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9AE8" w14:textId="6688A2FB" w:rsidR="008177B1" w:rsidRPr="00B95C2D" w:rsidRDefault="008177B1" w:rsidP="008177B1">
      <w:pPr>
        <w:jc w:val="center"/>
        <w:rPr>
          <w:rFonts w:ascii="Times New Roman" w:hAnsi="Times New Roman"/>
          <w:b/>
          <w:szCs w:val="24"/>
        </w:rPr>
      </w:pPr>
      <w:r w:rsidRPr="00B95C2D">
        <w:rPr>
          <w:rFonts w:ascii="Times New Roman" w:hAnsi="Times New Roman"/>
          <w:b/>
          <w:szCs w:val="24"/>
        </w:rPr>
        <w:t xml:space="preserve">APPENDIX </w:t>
      </w:r>
      <w:r w:rsidR="00F579BB">
        <w:rPr>
          <w:rFonts w:ascii="Times New Roman" w:hAnsi="Times New Roman"/>
          <w:b/>
          <w:szCs w:val="24"/>
        </w:rPr>
        <w:t>E</w:t>
      </w:r>
    </w:p>
    <w:p w14:paraId="210471ED" w14:textId="77777777" w:rsidR="008177B1" w:rsidRPr="00B95C2D" w:rsidRDefault="008177B1" w:rsidP="008177B1">
      <w:pPr>
        <w:pStyle w:val="Default"/>
        <w:jc w:val="center"/>
        <w:rPr>
          <w:b/>
          <w:color w:val="auto"/>
        </w:rPr>
      </w:pPr>
      <w:r w:rsidRPr="00B95C2D">
        <w:rPr>
          <w:b/>
          <w:color w:val="auto"/>
        </w:rPr>
        <w:t>MUTUAL CONFIDENTIALITY AND NON-DISCLOSURE AGREEMENT</w:t>
      </w:r>
    </w:p>
    <w:p w14:paraId="42935B0D" w14:textId="77777777" w:rsidR="008177B1" w:rsidRPr="00B95C2D" w:rsidRDefault="008177B1" w:rsidP="008177B1">
      <w:pPr>
        <w:jc w:val="center"/>
        <w:outlineLvl w:val="0"/>
        <w:rPr>
          <w:rFonts w:ascii="Times New Roman" w:hAnsi="Times New Roman"/>
          <w:szCs w:val="24"/>
        </w:rPr>
      </w:pPr>
      <w:r w:rsidRPr="00B95C2D">
        <w:rPr>
          <w:rFonts w:ascii="Times New Roman" w:hAnsi="Times New Roman"/>
          <w:szCs w:val="24"/>
        </w:rPr>
        <w:t>Independent Power Producers – (“IPPs”)</w:t>
      </w:r>
    </w:p>
    <w:p w14:paraId="2A18E647" w14:textId="77777777" w:rsidR="008177B1" w:rsidRDefault="008177B1" w:rsidP="008177B1">
      <w:pPr>
        <w:rPr>
          <w:rFonts w:ascii="Times New Roman" w:hAnsi="Times New Roman"/>
          <w:szCs w:val="24"/>
        </w:rPr>
      </w:pPr>
    </w:p>
    <w:p w14:paraId="1847027E" w14:textId="77777777" w:rsidR="008177B1" w:rsidRDefault="008177B1" w:rsidP="008177B1">
      <w:pPr>
        <w:rPr>
          <w:rFonts w:ascii="Times New Roman" w:hAnsi="Times New Roman"/>
          <w:szCs w:val="24"/>
        </w:rPr>
      </w:pPr>
    </w:p>
    <w:p w14:paraId="7737674C" w14:textId="20DD5198"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This Mutual Confidentiality and Non-Disclosure Agreement (this “</w:t>
      </w:r>
      <w:r w:rsidRPr="00B95C2D">
        <w:rPr>
          <w:rFonts w:ascii="Times New Roman" w:hAnsi="Times New Roman"/>
          <w:u w:val="single"/>
        </w:rPr>
        <w:t>Agreement</w:t>
      </w:r>
      <w:r w:rsidRPr="00B95C2D">
        <w:rPr>
          <w:rFonts w:ascii="Times New Roman" w:hAnsi="Times New Roman"/>
        </w:rPr>
        <w:t>”) is effective as of ________________, 20____ (the “</w:t>
      </w:r>
      <w:r w:rsidRPr="00B95C2D">
        <w:rPr>
          <w:rFonts w:ascii="Times New Roman" w:hAnsi="Times New Roman"/>
          <w:u w:val="single"/>
        </w:rPr>
        <w:t>Effective Date</w:t>
      </w:r>
      <w:r w:rsidRPr="00B95C2D">
        <w:rPr>
          <w:rFonts w:ascii="Times New Roman" w:hAnsi="Times New Roman"/>
        </w:rPr>
        <w:t xml:space="preserve">”) between </w:t>
      </w:r>
      <w:r w:rsidRPr="007D3451">
        <w:rPr>
          <w:rFonts w:ascii="Times New Roman" w:hAnsi="Times New Roman"/>
          <w:highlight w:val="yellow"/>
        </w:rPr>
        <w:t xml:space="preserve">[INSERT NAME OF </w:t>
      </w:r>
      <w:bookmarkStart w:id="0" w:name="_GoBack"/>
      <w:bookmarkEnd w:id="0"/>
      <w:r w:rsidRPr="007D3451">
        <w:rPr>
          <w:rFonts w:ascii="Times New Roman" w:hAnsi="Times New Roman"/>
          <w:highlight w:val="yellow"/>
        </w:rPr>
        <w:t>IPP], a [State of incorporation/organization] [type of entity]</w:t>
      </w:r>
      <w:r w:rsidRPr="00B95C2D">
        <w:rPr>
          <w:rFonts w:ascii="Times New Roman" w:hAnsi="Times New Roman"/>
        </w:rPr>
        <w:t xml:space="preserve"> (“</w:t>
      </w:r>
      <w:r w:rsidRPr="00B95C2D">
        <w:rPr>
          <w:rFonts w:ascii="Times New Roman" w:hAnsi="Times New Roman"/>
          <w:u w:val="single"/>
        </w:rPr>
        <w:t>IPP</w:t>
      </w:r>
      <w:r w:rsidRPr="00B95C2D">
        <w:rPr>
          <w:rFonts w:ascii="Times New Roman" w:hAnsi="Times New Roman"/>
        </w:rPr>
        <w:t xml:space="preserve">”) </w:t>
      </w:r>
      <w:r w:rsidRPr="007F6FCF">
        <w:rPr>
          <w:rFonts w:ascii="Times New Roman" w:hAnsi="Times New Roman"/>
        </w:rPr>
        <w:t xml:space="preserve">and </w:t>
      </w:r>
      <w:r w:rsidRPr="007F6FCF">
        <w:rPr>
          <w:rFonts w:ascii="Times New Roman" w:hAnsi="Times New Roman"/>
          <w:szCs w:val="24"/>
        </w:rPr>
        <w:t xml:space="preserve">Hawaiian Electric Company, Inc., </w:t>
      </w:r>
      <w:r w:rsidR="001165D2">
        <w:rPr>
          <w:rFonts w:ascii="Times New Roman" w:hAnsi="Times New Roman"/>
          <w:szCs w:val="24"/>
        </w:rPr>
        <w:t>Maui</w:t>
      </w:r>
      <w:r w:rsidR="00480C60">
        <w:rPr>
          <w:rFonts w:ascii="Times New Roman" w:hAnsi="Times New Roman"/>
          <w:szCs w:val="24"/>
        </w:rPr>
        <w:t xml:space="preserve"> Electric</w:t>
      </w:r>
      <w:r w:rsidR="000E61D6">
        <w:rPr>
          <w:rFonts w:ascii="Times New Roman" w:hAnsi="Times New Roman"/>
          <w:szCs w:val="24"/>
        </w:rPr>
        <w:t xml:space="preserve"> </w:t>
      </w:r>
      <w:r w:rsidR="004B3B11">
        <w:rPr>
          <w:rFonts w:ascii="Times New Roman" w:hAnsi="Times New Roman"/>
          <w:szCs w:val="24"/>
        </w:rPr>
        <w:t xml:space="preserve">Company, </w:t>
      </w:r>
      <w:r w:rsidR="001165D2">
        <w:rPr>
          <w:rFonts w:ascii="Times New Roman" w:hAnsi="Times New Roman"/>
          <w:szCs w:val="24"/>
        </w:rPr>
        <w:t>Limited</w:t>
      </w:r>
      <w:r w:rsidR="00480C60">
        <w:rPr>
          <w:rFonts w:ascii="Times New Roman" w:hAnsi="Times New Roman"/>
          <w:szCs w:val="24"/>
        </w:rPr>
        <w:t xml:space="preserve">, </w:t>
      </w:r>
      <w:r w:rsidR="00AE20BD">
        <w:rPr>
          <w:rFonts w:ascii="Times New Roman" w:hAnsi="Times New Roman"/>
          <w:szCs w:val="24"/>
        </w:rPr>
        <w:t xml:space="preserve">and Hawaii Electric Light Company, Inc., each a Hawaii corporation </w:t>
      </w:r>
      <w:r w:rsidR="00480C60" w:rsidRPr="007F6FCF">
        <w:rPr>
          <w:rFonts w:ascii="Times New Roman" w:hAnsi="Times New Roman"/>
          <w:szCs w:val="24"/>
        </w:rPr>
        <w:t>(</w:t>
      </w:r>
      <w:r w:rsidR="00AE20BD">
        <w:rPr>
          <w:rFonts w:ascii="Times New Roman" w:hAnsi="Times New Roman"/>
          <w:szCs w:val="24"/>
        </w:rPr>
        <w:t xml:space="preserve">collectively, the </w:t>
      </w:r>
      <w:r w:rsidR="00480C60">
        <w:rPr>
          <w:rFonts w:ascii="Times New Roman" w:hAnsi="Times New Roman"/>
          <w:szCs w:val="24"/>
        </w:rPr>
        <w:t>“</w:t>
      </w:r>
      <w:r w:rsidR="009D39B7" w:rsidRPr="007F6FCF">
        <w:rPr>
          <w:rFonts w:ascii="Times New Roman" w:hAnsi="Times New Roman"/>
          <w:szCs w:val="24"/>
          <w:u w:val="single"/>
        </w:rPr>
        <w:t>Companies</w:t>
      </w:r>
      <w:r w:rsidR="00AE20BD" w:rsidRPr="00AE08A2">
        <w:rPr>
          <w:rFonts w:ascii="Times New Roman" w:hAnsi="Times New Roman"/>
          <w:szCs w:val="24"/>
        </w:rPr>
        <w:t>”</w:t>
      </w:r>
      <w:r w:rsidR="009D39B7" w:rsidRPr="007F6FCF">
        <w:rPr>
          <w:rFonts w:ascii="Times New Roman" w:hAnsi="Times New Roman"/>
          <w:szCs w:val="24"/>
        </w:rPr>
        <w:t>)</w:t>
      </w:r>
      <w:r w:rsidRPr="00B95C2D">
        <w:rPr>
          <w:rFonts w:ascii="Times New Roman" w:hAnsi="Times New Roman"/>
        </w:rPr>
        <w:t>.  In consideration of the mutual promises contained in this Agreement, including the provision of Confidential Information (as defined below) by either party to the other hereunder, and other good and valuable consideration, the receipt and sufficiency of which are hereby acknowledged, the parties agree as follows:</w:t>
      </w:r>
    </w:p>
    <w:p w14:paraId="2382D269" w14:textId="77777777" w:rsidR="008177B1" w:rsidRPr="00B95C2D" w:rsidRDefault="008177B1" w:rsidP="008177B1">
      <w:pPr>
        <w:tabs>
          <w:tab w:val="left" w:pos="720"/>
          <w:tab w:val="left" w:pos="2160"/>
        </w:tabs>
        <w:jc w:val="both"/>
        <w:rPr>
          <w:rFonts w:ascii="Times New Roman" w:hAnsi="Times New Roman"/>
        </w:rPr>
      </w:pPr>
    </w:p>
    <w:p w14:paraId="6CCECD19" w14:textId="77777777" w:rsidR="008177B1" w:rsidRPr="00B95C2D" w:rsidRDefault="008177B1" w:rsidP="008177B1">
      <w:pPr>
        <w:numPr>
          <w:ilvl w:val="0"/>
          <w:numId w:val="18"/>
        </w:numPr>
        <w:tabs>
          <w:tab w:val="left" w:pos="720"/>
          <w:tab w:val="left" w:pos="2160"/>
        </w:tabs>
        <w:ind w:hanging="720"/>
        <w:jc w:val="both"/>
        <w:rPr>
          <w:rFonts w:ascii="Times New Roman" w:hAnsi="Times New Roman"/>
        </w:rPr>
      </w:pPr>
      <w:r w:rsidRPr="00B95C2D">
        <w:rPr>
          <w:rFonts w:ascii="Times New Roman" w:hAnsi="Times New Roman"/>
          <w:u w:val="single"/>
        </w:rPr>
        <w:t>Background</w:t>
      </w:r>
    </w:p>
    <w:p w14:paraId="549F38CF" w14:textId="77777777" w:rsidR="008177B1" w:rsidRPr="00B95C2D" w:rsidRDefault="008177B1" w:rsidP="008177B1">
      <w:pPr>
        <w:tabs>
          <w:tab w:val="left" w:pos="720"/>
          <w:tab w:val="left" w:pos="2160"/>
        </w:tabs>
        <w:ind w:left="720"/>
        <w:jc w:val="both"/>
        <w:rPr>
          <w:rFonts w:ascii="Times New Roman" w:hAnsi="Times New Roman"/>
          <w:u w:val="single"/>
        </w:rPr>
      </w:pPr>
    </w:p>
    <w:p w14:paraId="7B533948" w14:textId="3BB25DA2" w:rsidR="008177B1" w:rsidRPr="00B95C2D" w:rsidRDefault="008177B1" w:rsidP="008177B1">
      <w:pPr>
        <w:ind w:firstLine="720"/>
        <w:jc w:val="both"/>
        <w:rPr>
          <w:rFonts w:ascii="Times New Roman" w:hAnsi="Times New Roman"/>
        </w:rPr>
      </w:pPr>
      <w:r w:rsidRPr="00B95C2D">
        <w:rPr>
          <w:rFonts w:ascii="Times New Roman" w:hAnsi="Times New Roman"/>
        </w:rPr>
        <w:t xml:space="preserve">The </w:t>
      </w:r>
      <w:r w:rsidR="009D39B7">
        <w:rPr>
          <w:rFonts w:ascii="Times New Roman" w:hAnsi="Times New Roman"/>
        </w:rPr>
        <w:t>Companies</w:t>
      </w:r>
      <w:r w:rsidRPr="00B95C2D">
        <w:rPr>
          <w:rFonts w:ascii="Times New Roman" w:hAnsi="Times New Roman"/>
        </w:rPr>
        <w:t xml:space="preserve"> ha</w:t>
      </w:r>
      <w:r w:rsidR="009D39B7">
        <w:rPr>
          <w:rFonts w:ascii="Times New Roman" w:hAnsi="Times New Roman"/>
        </w:rPr>
        <w:t>ve</w:t>
      </w:r>
      <w:r w:rsidRPr="00B95C2D">
        <w:rPr>
          <w:rFonts w:ascii="Times New Roman" w:hAnsi="Times New Roman"/>
        </w:rPr>
        <w:t xml:space="preserve"> or intend to issue a Request for Proposals (“</w:t>
      </w:r>
      <w:r w:rsidRPr="007D3451">
        <w:rPr>
          <w:rFonts w:ascii="Times New Roman" w:hAnsi="Times New Roman"/>
          <w:u w:val="single"/>
        </w:rPr>
        <w:t>RFP</w:t>
      </w:r>
      <w:r w:rsidRPr="00B95C2D">
        <w:rPr>
          <w:rFonts w:ascii="Times New Roman" w:hAnsi="Times New Roman"/>
        </w:rPr>
        <w:t xml:space="preserve">”) for </w:t>
      </w:r>
      <w:r w:rsidR="003275EE">
        <w:rPr>
          <w:rFonts w:ascii="Times New Roman" w:hAnsi="Times New Roman"/>
        </w:rPr>
        <w:t>Community-Based renewable energy projects</w:t>
      </w:r>
      <w:r w:rsidRPr="00B95C2D">
        <w:rPr>
          <w:rFonts w:ascii="Times New Roman" w:hAnsi="Times New Roman"/>
        </w:rPr>
        <w:t xml:space="preserve">.  The IPP has or intends to </w:t>
      </w:r>
      <w:r w:rsidR="008275BD">
        <w:rPr>
          <w:rFonts w:ascii="Times New Roman" w:hAnsi="Times New Roman"/>
        </w:rPr>
        <w:t xml:space="preserve">submit one or more </w:t>
      </w:r>
      <w:r w:rsidRPr="00B95C2D">
        <w:rPr>
          <w:rFonts w:ascii="Times New Roman" w:hAnsi="Times New Roman"/>
        </w:rPr>
        <w:t>propos</w:t>
      </w:r>
      <w:r w:rsidR="008275BD">
        <w:rPr>
          <w:rFonts w:ascii="Times New Roman" w:hAnsi="Times New Roman"/>
        </w:rPr>
        <w:t>als</w:t>
      </w:r>
      <w:r w:rsidRPr="00B95C2D">
        <w:rPr>
          <w:rFonts w:ascii="Times New Roman" w:hAnsi="Times New Roman"/>
        </w:rPr>
        <w:t xml:space="preserve"> </w:t>
      </w:r>
      <w:r w:rsidR="008275BD">
        <w:rPr>
          <w:rFonts w:ascii="Times New Roman" w:hAnsi="Times New Roman"/>
        </w:rPr>
        <w:t xml:space="preserve">for </w:t>
      </w:r>
      <w:r w:rsidRPr="00B95C2D">
        <w:rPr>
          <w:rFonts w:ascii="Times New Roman" w:hAnsi="Times New Roman"/>
        </w:rPr>
        <w:t xml:space="preserve">a nominal </w:t>
      </w:r>
      <w:r w:rsidRPr="007D3451">
        <w:rPr>
          <w:rFonts w:ascii="Times New Roman" w:hAnsi="Times New Roman"/>
          <w:highlight w:val="yellow"/>
        </w:rPr>
        <w:t>[   ]</w:t>
      </w:r>
      <w:r w:rsidRPr="00B95C2D">
        <w:rPr>
          <w:rFonts w:ascii="Times New Roman" w:hAnsi="Times New Roman"/>
        </w:rPr>
        <w:t xml:space="preserve"> MW</w:t>
      </w:r>
      <w:r w:rsidR="007D3451">
        <w:rPr>
          <w:rFonts w:ascii="Times New Roman" w:hAnsi="Times New Roman"/>
        </w:rPr>
        <w:t xml:space="preserve"> </w:t>
      </w:r>
      <w:r w:rsidRPr="007D3451">
        <w:rPr>
          <w:rFonts w:ascii="Times New Roman" w:hAnsi="Times New Roman"/>
          <w:b/>
          <w:highlight w:val="yellow"/>
        </w:rPr>
        <w:t>[</w:t>
      </w:r>
      <w:r w:rsidRPr="007D3451">
        <w:rPr>
          <w:rFonts w:ascii="Times New Roman" w:hAnsi="Times New Roman"/>
          <w:highlight w:val="yellow"/>
        </w:rPr>
        <w:t xml:space="preserve">TYPE OF </w:t>
      </w:r>
      <w:r w:rsidR="005428A6" w:rsidRPr="007D3451">
        <w:rPr>
          <w:rFonts w:ascii="Times New Roman" w:hAnsi="Times New Roman"/>
          <w:highlight w:val="yellow"/>
        </w:rPr>
        <w:t>FACILITY</w:t>
      </w:r>
      <w:r w:rsidRPr="007D3451">
        <w:rPr>
          <w:rFonts w:ascii="Times New Roman" w:hAnsi="Times New Roman"/>
          <w:highlight w:val="yellow"/>
        </w:rPr>
        <w:t>]</w:t>
      </w:r>
      <w:r w:rsidRPr="00B95C2D">
        <w:rPr>
          <w:rFonts w:ascii="Times New Roman" w:hAnsi="Times New Roman"/>
        </w:rPr>
        <w:t xml:space="preserve"> </w:t>
      </w:r>
      <w:r w:rsidR="005428A6">
        <w:rPr>
          <w:rFonts w:ascii="Times New Roman" w:hAnsi="Times New Roman"/>
        </w:rPr>
        <w:t>facility</w:t>
      </w:r>
      <w:r w:rsidRPr="00B95C2D">
        <w:rPr>
          <w:rFonts w:ascii="Times New Roman" w:hAnsi="Times New Roman"/>
        </w:rPr>
        <w:t xml:space="preserve"> located at </w:t>
      </w:r>
      <w:r w:rsidRPr="007D3451">
        <w:rPr>
          <w:rFonts w:ascii="Times New Roman" w:hAnsi="Times New Roman"/>
          <w:highlight w:val="yellow"/>
        </w:rPr>
        <w:t>[LOCATION]</w:t>
      </w:r>
      <w:r w:rsidRPr="00B95C2D">
        <w:rPr>
          <w:rFonts w:ascii="Times New Roman" w:hAnsi="Times New Roman"/>
        </w:rPr>
        <w:t xml:space="preserve"> on the island of </w:t>
      </w:r>
      <w:r w:rsidR="006A08CF" w:rsidRPr="006A08CF">
        <w:rPr>
          <w:rFonts w:ascii="Times New Roman" w:hAnsi="Times New Roman"/>
          <w:szCs w:val="24"/>
          <w:highlight w:val="yellow"/>
        </w:rPr>
        <w:t>[ISLAND]</w:t>
      </w:r>
      <w:r w:rsidRPr="00B95C2D">
        <w:rPr>
          <w:rFonts w:ascii="Times New Roman" w:hAnsi="Times New Roman"/>
          <w:b/>
        </w:rPr>
        <w:t>,</w:t>
      </w:r>
      <w:r w:rsidRPr="00B95C2D">
        <w:rPr>
          <w:rFonts w:ascii="Times New Roman" w:hAnsi="Times New Roman"/>
        </w:rPr>
        <w:t xml:space="preserve"> State of Hawai‘i (“</w:t>
      </w:r>
      <w:r w:rsidRPr="00B95C2D">
        <w:rPr>
          <w:rFonts w:ascii="Times New Roman" w:hAnsi="Times New Roman"/>
          <w:u w:val="single"/>
        </w:rPr>
        <w:t>Proposal</w:t>
      </w:r>
      <w:r w:rsidRPr="00B95C2D">
        <w:rPr>
          <w:rFonts w:ascii="Times New Roman" w:hAnsi="Times New Roman"/>
        </w:rPr>
        <w:t>”).</w:t>
      </w:r>
    </w:p>
    <w:p w14:paraId="42C9886D" w14:textId="77777777" w:rsidR="008177B1" w:rsidRPr="00B95C2D" w:rsidRDefault="008177B1" w:rsidP="008177B1">
      <w:pPr>
        <w:ind w:firstLine="720"/>
        <w:jc w:val="both"/>
        <w:rPr>
          <w:rFonts w:ascii="Times New Roman" w:hAnsi="Times New Roman"/>
        </w:rPr>
      </w:pPr>
    </w:p>
    <w:p w14:paraId="48838E72" w14:textId="59D8E200" w:rsidR="008177B1" w:rsidRPr="00B95C2D" w:rsidRDefault="008177B1" w:rsidP="008177B1">
      <w:pPr>
        <w:ind w:firstLine="720"/>
        <w:jc w:val="both"/>
        <w:rPr>
          <w:rFonts w:ascii="Times New Roman" w:hAnsi="Times New Roman"/>
        </w:rPr>
      </w:pPr>
      <w:r w:rsidRPr="00B95C2D">
        <w:rPr>
          <w:rFonts w:ascii="Times New Roman" w:hAnsi="Times New Roman"/>
        </w:rPr>
        <w:t xml:space="preserve">In connection with the IPP’s </w:t>
      </w:r>
      <w:r w:rsidR="008275BD">
        <w:rPr>
          <w:rFonts w:ascii="Times New Roman" w:hAnsi="Times New Roman"/>
        </w:rPr>
        <w:t>proposed p</w:t>
      </w:r>
      <w:r w:rsidRPr="00B95C2D">
        <w:rPr>
          <w:rFonts w:ascii="Times New Roman" w:hAnsi="Times New Roman"/>
        </w:rPr>
        <w:t xml:space="preserve">roject, the </w:t>
      </w:r>
      <w:r w:rsidR="009D39B7">
        <w:rPr>
          <w:rFonts w:ascii="Times New Roman" w:hAnsi="Times New Roman"/>
        </w:rPr>
        <w:t>Companies</w:t>
      </w:r>
      <w:r w:rsidRPr="00B95C2D">
        <w:rPr>
          <w:rFonts w:ascii="Times New Roman" w:hAnsi="Times New Roman"/>
        </w:rPr>
        <w:t xml:space="preserve"> may conduct an interconnection requirements study (“</w:t>
      </w:r>
      <w:r w:rsidRPr="007D3451">
        <w:rPr>
          <w:rFonts w:ascii="Times New Roman" w:hAnsi="Times New Roman"/>
          <w:u w:val="single"/>
        </w:rPr>
        <w:t>IRS</w:t>
      </w:r>
      <w:r w:rsidRPr="00B95C2D">
        <w:rPr>
          <w:rFonts w:ascii="Times New Roman" w:hAnsi="Times New Roman"/>
        </w:rPr>
        <w:t xml:space="preserve">”) to establish the requirements for interconnection of the IPP’s proposed </w:t>
      </w:r>
      <w:r w:rsidR="008275BD">
        <w:rPr>
          <w:rFonts w:ascii="Times New Roman" w:hAnsi="Times New Roman"/>
        </w:rPr>
        <w:t>project</w:t>
      </w:r>
      <w:r w:rsidRPr="00B95C2D">
        <w:rPr>
          <w:rFonts w:ascii="Times New Roman" w:hAnsi="Times New Roman"/>
        </w:rPr>
        <w:t xml:space="preserve"> to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electric grid.  The RFP process </w:t>
      </w:r>
      <w:bookmarkStart w:id="1" w:name="_Hlk2157211"/>
      <w:r w:rsidRPr="00B95C2D">
        <w:rPr>
          <w:rFonts w:ascii="Times New Roman" w:hAnsi="Times New Roman"/>
        </w:rPr>
        <w:t>may also result in the award of a potential power purchase agreement, the terms of which must be agreed upon by the parties</w:t>
      </w:r>
      <w:bookmarkEnd w:id="1"/>
      <w:r w:rsidRPr="00B95C2D">
        <w:rPr>
          <w:rFonts w:ascii="Times New Roman" w:hAnsi="Times New Roman"/>
        </w:rPr>
        <w:t xml:space="preserve"> (“</w:t>
      </w:r>
      <w:r w:rsidRPr="007D3451">
        <w:rPr>
          <w:rFonts w:ascii="Times New Roman" w:hAnsi="Times New Roman"/>
          <w:u w:val="single"/>
        </w:rPr>
        <w:t>PPA Negotiations</w:t>
      </w:r>
      <w:r w:rsidRPr="00B95C2D">
        <w:rPr>
          <w:rFonts w:ascii="Times New Roman" w:hAnsi="Times New Roman"/>
        </w:rPr>
        <w:t>”).  For purposes of this Agreement the term “Project” refers to the RFP, Proposal</w:t>
      </w:r>
      <w:r w:rsidR="008275BD">
        <w:rPr>
          <w:rFonts w:ascii="Times New Roman" w:hAnsi="Times New Roman"/>
        </w:rPr>
        <w:t>,</w:t>
      </w:r>
      <w:r w:rsidRPr="00B95C2D">
        <w:rPr>
          <w:rFonts w:ascii="Times New Roman" w:hAnsi="Times New Roman"/>
        </w:rPr>
        <w:t xml:space="preserve"> potential IRS and PPA Negotiations.</w:t>
      </w:r>
    </w:p>
    <w:p w14:paraId="79FC84E0" w14:textId="77777777" w:rsidR="008177B1" w:rsidRPr="00B95C2D" w:rsidRDefault="008177B1" w:rsidP="008177B1">
      <w:pPr>
        <w:ind w:firstLine="720"/>
        <w:jc w:val="both"/>
        <w:rPr>
          <w:rFonts w:ascii="Times New Roman" w:hAnsi="Times New Roman"/>
        </w:rPr>
      </w:pPr>
    </w:p>
    <w:p w14:paraId="678280EE" w14:textId="28472E59" w:rsidR="008177B1" w:rsidRPr="00B95C2D" w:rsidRDefault="008177B1" w:rsidP="008177B1">
      <w:pPr>
        <w:ind w:firstLine="720"/>
        <w:jc w:val="both"/>
        <w:rPr>
          <w:rFonts w:ascii="Times New Roman" w:hAnsi="Times New Roman"/>
        </w:rPr>
      </w:pPr>
      <w:r w:rsidRPr="00B95C2D">
        <w:rPr>
          <w:rFonts w:ascii="Times New Roman" w:hAnsi="Times New Roman"/>
        </w:rPr>
        <w:t xml:space="preserve">In order to evaluate the Project, either party may from time to time provide to the other party certain Confidential Information.  The parties are willing to provide such Confidential Information to each other upon the terms and conditions of this Agreement.  </w:t>
      </w:r>
    </w:p>
    <w:p w14:paraId="14991889" w14:textId="77777777" w:rsidR="008177B1" w:rsidRPr="00B95C2D" w:rsidRDefault="008177B1" w:rsidP="008177B1">
      <w:pPr>
        <w:tabs>
          <w:tab w:val="left" w:pos="720"/>
          <w:tab w:val="left" w:pos="2160"/>
        </w:tabs>
        <w:ind w:left="720"/>
        <w:jc w:val="both"/>
        <w:rPr>
          <w:rFonts w:ascii="Times New Roman" w:hAnsi="Times New Roman"/>
          <w:u w:val="single"/>
        </w:rPr>
      </w:pPr>
    </w:p>
    <w:p w14:paraId="504EECBA"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Confidential Information</w:t>
      </w:r>
    </w:p>
    <w:p w14:paraId="7EDC74CE" w14:textId="77777777" w:rsidR="008177B1" w:rsidRPr="00B95C2D" w:rsidRDefault="008177B1" w:rsidP="008177B1">
      <w:pPr>
        <w:tabs>
          <w:tab w:val="left" w:pos="720"/>
          <w:tab w:val="left" w:pos="2160"/>
        </w:tabs>
        <w:ind w:left="720"/>
        <w:jc w:val="both"/>
        <w:rPr>
          <w:rFonts w:ascii="Times New Roman" w:hAnsi="Times New Roman"/>
        </w:rPr>
      </w:pPr>
    </w:p>
    <w:p w14:paraId="6A7A0FD9" w14:textId="1A56596F" w:rsidR="008177B1" w:rsidRPr="00B95C2D" w:rsidRDefault="008177B1" w:rsidP="008177B1">
      <w:pPr>
        <w:ind w:firstLine="720"/>
        <w:jc w:val="both"/>
        <w:rPr>
          <w:rFonts w:ascii="Times New Roman" w:hAnsi="Times New Roman"/>
        </w:rPr>
      </w:pPr>
      <w:r w:rsidRPr="00B95C2D">
        <w:rPr>
          <w:rFonts w:ascii="Times New Roman" w:hAnsi="Times New Roman"/>
        </w:rPr>
        <w:t xml:space="preserve">Except as set forth in </w:t>
      </w:r>
      <w:r w:rsidRPr="007D3451">
        <w:rPr>
          <w:rFonts w:ascii="Times New Roman" w:hAnsi="Times New Roman"/>
          <w:u w:val="single"/>
        </w:rPr>
        <w:t>Section 3</w:t>
      </w:r>
      <w:r w:rsidRPr="00B95C2D">
        <w:rPr>
          <w:rFonts w:ascii="Times New Roman" w:hAnsi="Times New Roman"/>
        </w:rPr>
        <w:t xml:space="preserve"> </w:t>
      </w:r>
      <w:r w:rsidR="008275BD">
        <w:rPr>
          <w:rFonts w:ascii="Times New Roman" w:hAnsi="Times New Roman"/>
        </w:rPr>
        <w:t xml:space="preserve">(Exclusions from Confidential Information) </w:t>
      </w:r>
      <w:r w:rsidRPr="00B95C2D">
        <w:rPr>
          <w:rFonts w:ascii="Times New Roman" w:hAnsi="Times New Roman"/>
        </w:rPr>
        <w:t>below, “</w:t>
      </w:r>
      <w:r w:rsidRPr="00B95C2D">
        <w:rPr>
          <w:rFonts w:ascii="Times New Roman" w:hAnsi="Times New Roman"/>
          <w:u w:val="single"/>
        </w:rPr>
        <w:t>Confidential Information</w:t>
      </w:r>
      <w:r w:rsidRPr="00B95C2D">
        <w:rPr>
          <w:rFonts w:ascii="Times New Roman" w:hAnsi="Times New Roman"/>
        </w:rPr>
        <w:t>” means all non-public, confidential or proprietary information disclosed by either party (the “</w:t>
      </w:r>
      <w:r w:rsidRPr="00B95C2D">
        <w:rPr>
          <w:rFonts w:ascii="Times New Roman" w:hAnsi="Times New Roman"/>
          <w:u w:val="single"/>
        </w:rPr>
        <w:t>Provider</w:t>
      </w:r>
      <w:r w:rsidRPr="00B95C2D">
        <w:rPr>
          <w:rFonts w:ascii="Times New Roman" w:hAnsi="Times New Roman"/>
        </w:rPr>
        <w:t>”) to the other party (a “</w:t>
      </w:r>
      <w:r w:rsidRPr="00B95C2D">
        <w:rPr>
          <w:rFonts w:ascii="Times New Roman" w:hAnsi="Times New Roman"/>
          <w:u w:val="single"/>
        </w:rPr>
        <w:t>Recipient</w:t>
      </w:r>
      <w:r w:rsidRPr="00B95C2D">
        <w:rPr>
          <w:rFonts w:ascii="Times New Roman" w:hAnsi="Times New Roman"/>
        </w:rPr>
        <w:t>”) its affiliates and its and their directors, officers, employees, agents, advisors, consultants (including, without limitation, financial advisors, counsel and accountants) and controlling entities or individuals (collectively, “</w:t>
      </w:r>
      <w:r w:rsidRPr="00B95C2D">
        <w:rPr>
          <w:rFonts w:ascii="Times New Roman" w:hAnsi="Times New Roman"/>
          <w:u w:val="single"/>
        </w:rPr>
        <w:t>Representatives</w:t>
      </w:r>
      <w:r w:rsidRPr="00B95C2D">
        <w:rPr>
          <w:rFonts w:ascii="Times New Roman" w:hAnsi="Times New Roman"/>
        </w:rPr>
        <w:t xml:space="preserve">”) whether disclosed orally or disclosed or accessed in written, electronic or other form of media, and whether or not marked or otherwise identified as “confidential,” including, without limitation: </w:t>
      </w:r>
    </w:p>
    <w:p w14:paraId="67BEF230" w14:textId="77777777" w:rsidR="008177B1" w:rsidRPr="00B95C2D" w:rsidRDefault="008177B1" w:rsidP="008177B1">
      <w:pPr>
        <w:tabs>
          <w:tab w:val="left" w:pos="720"/>
          <w:tab w:val="left" w:pos="2160"/>
        </w:tabs>
        <w:ind w:left="720"/>
        <w:jc w:val="both"/>
        <w:rPr>
          <w:rFonts w:ascii="Times New Roman" w:hAnsi="Times New Roman"/>
        </w:rPr>
      </w:pPr>
    </w:p>
    <w:p w14:paraId="235E0D08" w14:textId="2E8E459D" w:rsidR="008177B1" w:rsidRPr="00B95C2D" w:rsidRDefault="008177B1" w:rsidP="008177B1">
      <w:pPr>
        <w:numPr>
          <w:ilvl w:val="0"/>
          <w:numId w:val="8"/>
        </w:numPr>
        <w:ind w:left="0" w:firstLine="720"/>
        <w:jc w:val="both"/>
        <w:rPr>
          <w:rFonts w:ascii="Times New Roman" w:hAnsi="Times New Roman"/>
          <w:u w:val="single"/>
        </w:rPr>
      </w:pPr>
      <w:r w:rsidRPr="00B95C2D">
        <w:rPr>
          <w:rFonts w:ascii="Times New Roman" w:hAnsi="Times New Roman"/>
        </w:rPr>
        <w:t xml:space="preserve">all information concerning the Provider and its affiliates’, and their customers’, suppliers’ and other third parties’ past, present and future business affairs including, without limitation, finances, customer information, supplier information, products, services, designs, </w:t>
      </w:r>
      <w:r w:rsidRPr="00B95C2D">
        <w:rPr>
          <w:rFonts w:ascii="Times New Roman" w:hAnsi="Times New Roman"/>
        </w:rPr>
        <w:lastRenderedPageBreak/>
        <w:t xml:space="preserve">processes, organizational structure and internal practices, forecasts, sales and other financial results, records and budgets, business, marketing, development, sales and other commercial information and strategies; </w:t>
      </w:r>
    </w:p>
    <w:p w14:paraId="6A26AD77" w14:textId="77777777" w:rsidR="008177B1" w:rsidRPr="00B95C2D" w:rsidRDefault="008177B1" w:rsidP="008177B1">
      <w:pPr>
        <w:tabs>
          <w:tab w:val="left" w:pos="720"/>
          <w:tab w:val="left" w:pos="2160"/>
        </w:tabs>
        <w:ind w:left="720"/>
        <w:jc w:val="both"/>
        <w:rPr>
          <w:rFonts w:ascii="Times New Roman" w:hAnsi="Times New Roman"/>
        </w:rPr>
      </w:pPr>
    </w:p>
    <w:p w14:paraId="68D9ABF5" w14:textId="51E75AC3"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 xml:space="preserve">information concerning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generation, transmission, and distribution systems (e.g., engineering and operating characteristics of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transmission lines and substations) (“</w:t>
      </w:r>
      <w:r w:rsidRPr="00B95C2D">
        <w:rPr>
          <w:rFonts w:ascii="Times New Roman" w:hAnsi="Times New Roman"/>
          <w:u w:val="single"/>
        </w:rPr>
        <w:t>Critical Infrastructure Confidential Information</w:t>
      </w:r>
      <w:r w:rsidRPr="00B95C2D">
        <w:rPr>
          <w:rFonts w:ascii="Times New Roman" w:hAnsi="Times New Roman"/>
        </w:rPr>
        <w:t xml:space="preserve">”); </w:t>
      </w:r>
    </w:p>
    <w:p w14:paraId="01A6CE45" w14:textId="77777777" w:rsidR="008177B1" w:rsidRPr="00B95C2D" w:rsidRDefault="008177B1" w:rsidP="008177B1">
      <w:pPr>
        <w:ind w:firstLine="720"/>
        <w:jc w:val="both"/>
        <w:rPr>
          <w:rFonts w:ascii="Times New Roman" w:hAnsi="Times New Roman"/>
        </w:rPr>
      </w:pPr>
    </w:p>
    <w:p w14:paraId="7743CEA2"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the Provider’s unpatented inventions (</w:t>
      </w:r>
      <w:proofErr w:type="gramStart"/>
      <w:r w:rsidRPr="00B95C2D">
        <w:rPr>
          <w:rFonts w:ascii="Times New Roman" w:hAnsi="Times New Roman"/>
        </w:rPr>
        <w:t>whether or not</w:t>
      </w:r>
      <w:proofErr w:type="gramEnd"/>
      <w:r w:rsidRPr="00B95C2D">
        <w:rPr>
          <w:rFonts w:ascii="Times New Roman" w:hAnsi="Times New Roman"/>
        </w:rPr>
        <w:t xml:space="preserve"> they are patentable), ideas, methods and discoveries, techniques, formulations, development plans, trade secrets, know-how, unpublished patent applications and other confidential intellectual property; </w:t>
      </w:r>
    </w:p>
    <w:p w14:paraId="7F5B0513" w14:textId="77777777" w:rsidR="008177B1" w:rsidRPr="00B95C2D" w:rsidRDefault="008177B1" w:rsidP="008177B1">
      <w:pPr>
        <w:ind w:firstLine="720"/>
        <w:jc w:val="both"/>
        <w:rPr>
          <w:rFonts w:ascii="Times New Roman" w:hAnsi="Times New Roman"/>
        </w:rPr>
      </w:pPr>
    </w:p>
    <w:p w14:paraId="61DEA89B"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 xml:space="preserve">all designs, specifications, documentation, components, source code, object code, images, icons, audiovisual components and objects, schematics, drawings, protocols, processes, and other visual depictions, in whole or in part, of any of the foregoing; </w:t>
      </w:r>
    </w:p>
    <w:p w14:paraId="35F72225" w14:textId="77777777" w:rsidR="008177B1" w:rsidRPr="00B95C2D" w:rsidRDefault="008177B1" w:rsidP="008177B1">
      <w:pPr>
        <w:ind w:firstLine="720"/>
        <w:jc w:val="both"/>
        <w:rPr>
          <w:rFonts w:ascii="Times New Roman" w:hAnsi="Times New Roman"/>
        </w:rPr>
      </w:pPr>
    </w:p>
    <w:p w14:paraId="64E5A521"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 xml:space="preserve">any third-party confidential information included with, or incorporated in, any information provided by the Provider to the Recipient or its Representatives; and </w:t>
      </w:r>
    </w:p>
    <w:p w14:paraId="58FCCBF6" w14:textId="77777777" w:rsidR="008177B1" w:rsidRPr="00B95C2D" w:rsidRDefault="008177B1" w:rsidP="008177B1">
      <w:pPr>
        <w:ind w:left="720"/>
        <w:jc w:val="both"/>
        <w:rPr>
          <w:rFonts w:ascii="Times New Roman" w:hAnsi="Times New Roman"/>
        </w:rPr>
      </w:pPr>
    </w:p>
    <w:p w14:paraId="75298890"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all notes, analyses, compilations, reports, forecasts, studies, samples, data, statistics, summaries, interpretations and other materials (“</w:t>
      </w:r>
      <w:r w:rsidRPr="00B95C2D">
        <w:rPr>
          <w:rFonts w:ascii="Times New Roman" w:hAnsi="Times New Roman"/>
          <w:u w:val="single"/>
        </w:rPr>
        <w:t>Notes</w:t>
      </w:r>
      <w:r w:rsidRPr="00B95C2D">
        <w:rPr>
          <w:rFonts w:ascii="Times New Roman" w:hAnsi="Times New Roman"/>
        </w:rPr>
        <w:t xml:space="preserve">”) prepared by or for the Recipient or its Representatives that contain, are based on, or otherwise reflect or are derived from, in whole or in part, any of the foregoing.  </w:t>
      </w:r>
    </w:p>
    <w:p w14:paraId="5568E13D" w14:textId="77777777" w:rsidR="008177B1" w:rsidRPr="00B95C2D" w:rsidRDefault="008177B1" w:rsidP="008177B1">
      <w:pPr>
        <w:tabs>
          <w:tab w:val="left" w:pos="720"/>
          <w:tab w:val="left" w:pos="2160"/>
        </w:tabs>
        <w:jc w:val="both"/>
        <w:rPr>
          <w:rFonts w:ascii="Times New Roman" w:hAnsi="Times New Roman"/>
        </w:rPr>
      </w:pPr>
    </w:p>
    <w:p w14:paraId="3395D4C7"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Exclusions from Confidential Information</w:t>
      </w:r>
    </w:p>
    <w:p w14:paraId="16109430" w14:textId="77777777" w:rsidR="008177B1" w:rsidRPr="00B95C2D" w:rsidRDefault="008177B1" w:rsidP="008177B1">
      <w:pPr>
        <w:tabs>
          <w:tab w:val="left" w:pos="720"/>
          <w:tab w:val="left" w:pos="2160"/>
        </w:tabs>
        <w:jc w:val="both"/>
        <w:rPr>
          <w:rFonts w:ascii="Times New Roman" w:hAnsi="Times New Roman"/>
        </w:rPr>
      </w:pPr>
    </w:p>
    <w:p w14:paraId="1511AA44" w14:textId="77777777"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 xml:space="preserve">Except as required by applicable federal, state, or local law or regulation, the term “Confidential Information” as used in this Agreement shall not include information that:  </w:t>
      </w:r>
    </w:p>
    <w:p w14:paraId="61BDA85A" w14:textId="77777777" w:rsidR="008177B1" w:rsidRPr="00B95C2D" w:rsidRDefault="008177B1" w:rsidP="008177B1">
      <w:pPr>
        <w:tabs>
          <w:tab w:val="left" w:pos="720"/>
          <w:tab w:val="left" w:pos="2160"/>
        </w:tabs>
        <w:jc w:val="both"/>
        <w:rPr>
          <w:rFonts w:ascii="Times New Roman" w:hAnsi="Times New Roman"/>
          <w:u w:val="single"/>
        </w:rPr>
      </w:pPr>
    </w:p>
    <w:p w14:paraId="43F060A2"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at the time of disclosure is, or thereafter becomes, generally available to and known by the public other than as a result of, directly or indirectly, any violation of this Agreement by the Recipient or any of its Representatives; provided, however, that Confidential Information shall not be disqualified as Confidential Information (</w:t>
      </w:r>
      <w:proofErr w:type="spellStart"/>
      <w:r w:rsidRPr="00B95C2D">
        <w:rPr>
          <w:rFonts w:ascii="Times New Roman" w:hAnsi="Times New Roman"/>
        </w:rPr>
        <w:t>i</w:t>
      </w:r>
      <w:proofErr w:type="spellEnd"/>
      <w:r w:rsidRPr="00B95C2D">
        <w:rPr>
          <w:rFonts w:ascii="Times New Roman" w:hAnsi="Times New Roman"/>
        </w:rPr>
        <w:t xml:space="preserve">) merely because it is embraced by more general or generic information which is in the public domain or available from a third party, or (ii) if it can only be reconstructed from information taken from multiple sources, none of which individually shows the whole combination (with matching degrees of specificity); </w:t>
      </w:r>
    </w:p>
    <w:p w14:paraId="77B7FBD1" w14:textId="77777777" w:rsidR="008177B1" w:rsidRPr="00B95C2D" w:rsidRDefault="008177B1" w:rsidP="008177B1">
      <w:pPr>
        <w:ind w:firstLine="720"/>
        <w:jc w:val="both"/>
        <w:rPr>
          <w:rFonts w:ascii="Times New Roman" w:hAnsi="Times New Roman"/>
        </w:rPr>
      </w:pPr>
    </w:p>
    <w:p w14:paraId="68448060"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at the time of disclosure is, or thereafter becomes, available to the Recipient on a non-confidential basis from a third-party source, provided that such third party is not and was not prohibited from disclosing such Confidential Information to the Recipient by a contractual or other obligation to the Provider; </w:t>
      </w:r>
    </w:p>
    <w:p w14:paraId="26FDE208" w14:textId="77777777" w:rsidR="008177B1" w:rsidRPr="00B95C2D" w:rsidRDefault="008177B1" w:rsidP="008177B1">
      <w:pPr>
        <w:ind w:firstLine="720"/>
        <w:jc w:val="both"/>
        <w:rPr>
          <w:rFonts w:ascii="Times New Roman" w:hAnsi="Times New Roman"/>
        </w:rPr>
      </w:pPr>
    </w:p>
    <w:p w14:paraId="74D509BF"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was known by or in the possession of the Recipient or its Representatives, as established by documentary evidence, prior to being disclosed by or on behalf of the Provider pursuant to this Agreement; </w:t>
      </w:r>
    </w:p>
    <w:p w14:paraId="2BE3D11C" w14:textId="77777777" w:rsidR="008177B1" w:rsidRPr="00B95C2D" w:rsidRDefault="008177B1" w:rsidP="008177B1">
      <w:pPr>
        <w:ind w:firstLine="720"/>
        <w:jc w:val="both"/>
        <w:rPr>
          <w:rFonts w:ascii="Times New Roman" w:hAnsi="Times New Roman"/>
        </w:rPr>
      </w:pPr>
    </w:p>
    <w:p w14:paraId="5DD9E83A"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independently developed by the Recipient, as established by documentary evidence, without reference to or use of, in whole or in part, any of the Provider’s Confidential Information; or</w:t>
      </w:r>
    </w:p>
    <w:p w14:paraId="0BAED6BC" w14:textId="77777777" w:rsidR="008177B1" w:rsidRPr="00B95C2D" w:rsidRDefault="008177B1" w:rsidP="008177B1">
      <w:pPr>
        <w:ind w:left="720"/>
        <w:rPr>
          <w:rFonts w:ascii="Times New Roman" w:hAnsi="Times New Roman"/>
        </w:rPr>
      </w:pPr>
    </w:p>
    <w:p w14:paraId="4D709FB8"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learned of established entirely from public sources, as established by documentary evidence, without reference to or use of, in whole or in part, any of the Provider’s Confidential Information.</w:t>
      </w:r>
    </w:p>
    <w:p w14:paraId="74AC433C" w14:textId="77777777" w:rsidR="008177B1" w:rsidRPr="00B95C2D" w:rsidRDefault="008177B1" w:rsidP="008177B1">
      <w:pPr>
        <w:jc w:val="both"/>
        <w:rPr>
          <w:rFonts w:ascii="Times New Roman" w:hAnsi="Times New Roman"/>
        </w:rPr>
      </w:pPr>
    </w:p>
    <w:p w14:paraId="0F9C5C7F" w14:textId="77777777" w:rsidR="008177B1" w:rsidRPr="00B95C2D" w:rsidRDefault="008177B1" w:rsidP="008177B1">
      <w:pPr>
        <w:ind w:firstLine="720"/>
        <w:jc w:val="both"/>
        <w:rPr>
          <w:rFonts w:ascii="Times New Roman" w:hAnsi="Times New Roman"/>
        </w:rPr>
      </w:pPr>
      <w:r w:rsidRPr="00B95C2D">
        <w:rPr>
          <w:rFonts w:ascii="Times New Roman" w:hAnsi="Times New Roman"/>
        </w:rPr>
        <w:t>The parties acknowledge and understand that the confidentiality obligations of this Agreement apply only to the Confidential Information shared in connection with the Project.  The parties may share other information with each other under other agreements, provisions or understandings which are not related to the Project.  Such information sharing shall be subject to the provisions of the agreements and confidentiality provisions associated thereto and this Agreement shall not be construed to infringe upon or apply to such agreements or provisions.</w:t>
      </w:r>
    </w:p>
    <w:p w14:paraId="7C9525D0" w14:textId="77777777" w:rsidR="008177B1" w:rsidRPr="00B95C2D" w:rsidRDefault="008177B1" w:rsidP="008177B1">
      <w:pPr>
        <w:ind w:firstLine="720"/>
        <w:jc w:val="both"/>
        <w:rPr>
          <w:rFonts w:ascii="Times New Roman" w:hAnsi="Times New Roman"/>
        </w:rPr>
      </w:pPr>
    </w:p>
    <w:p w14:paraId="00D886D1" w14:textId="77777777" w:rsidR="008177B1" w:rsidRPr="00B95C2D" w:rsidRDefault="008177B1" w:rsidP="008177B1">
      <w:pPr>
        <w:numPr>
          <w:ilvl w:val="0"/>
          <w:numId w:val="18"/>
        </w:numPr>
        <w:ind w:hanging="720"/>
        <w:jc w:val="both"/>
        <w:rPr>
          <w:rFonts w:ascii="Times New Roman" w:hAnsi="Times New Roman"/>
          <w:u w:val="single"/>
        </w:rPr>
      </w:pPr>
      <w:r w:rsidRPr="00B95C2D">
        <w:rPr>
          <w:rFonts w:ascii="Times New Roman" w:hAnsi="Times New Roman"/>
          <w:u w:val="single"/>
        </w:rPr>
        <w:t>Non-Disclosure of Confidential Information</w:t>
      </w:r>
    </w:p>
    <w:p w14:paraId="0DB8A2C5" w14:textId="77777777" w:rsidR="008177B1" w:rsidRPr="00B95C2D" w:rsidRDefault="008177B1" w:rsidP="008177B1">
      <w:pPr>
        <w:tabs>
          <w:tab w:val="left" w:pos="720"/>
          <w:tab w:val="left" w:pos="2160"/>
        </w:tabs>
        <w:jc w:val="both"/>
        <w:rPr>
          <w:rFonts w:ascii="Times New Roman" w:hAnsi="Times New Roman"/>
        </w:rPr>
      </w:pPr>
    </w:p>
    <w:p w14:paraId="7F4924CC" w14:textId="77777777" w:rsidR="008177B1" w:rsidRPr="00B95C2D" w:rsidRDefault="008177B1" w:rsidP="008177B1">
      <w:pPr>
        <w:ind w:firstLine="720"/>
        <w:rPr>
          <w:rFonts w:ascii="Times New Roman" w:hAnsi="Times New Roman"/>
        </w:rPr>
      </w:pPr>
      <w:r w:rsidRPr="00B95C2D">
        <w:rPr>
          <w:rFonts w:ascii="Times New Roman" w:hAnsi="Times New Roman"/>
        </w:rPr>
        <w:t xml:space="preserve">Unless otherwise agreed to in writing by the Provider, the Recipient agrees as follows: </w:t>
      </w:r>
    </w:p>
    <w:p w14:paraId="3415AB85" w14:textId="77777777" w:rsidR="008177B1" w:rsidRPr="00B95C2D" w:rsidRDefault="008177B1" w:rsidP="008177B1">
      <w:pPr>
        <w:rPr>
          <w:rFonts w:ascii="Times New Roman" w:hAnsi="Times New Roman"/>
        </w:rPr>
      </w:pPr>
    </w:p>
    <w:p w14:paraId="3E61E3B6" w14:textId="77777777" w:rsidR="008177B1" w:rsidRPr="00B95C2D" w:rsidRDefault="008177B1" w:rsidP="008177B1">
      <w:pPr>
        <w:numPr>
          <w:ilvl w:val="0"/>
          <w:numId w:val="10"/>
        </w:numPr>
        <w:ind w:left="0" w:firstLine="720"/>
        <w:rPr>
          <w:rFonts w:ascii="Times New Roman" w:hAnsi="Times New Roman"/>
        </w:rPr>
      </w:pPr>
      <w:r w:rsidRPr="00B95C2D">
        <w:rPr>
          <w:rFonts w:ascii="Times New Roman" w:hAnsi="Times New Roman"/>
        </w:rPr>
        <w:t xml:space="preserve">except as required by law, not to disclose or reveal any Confidential Information to any person or entity other than its Representatives who are actively and directly participating in the evaluation of the Project or who otherwise need to know the Confidential Information for the purpose of evaluating the Project.  </w:t>
      </w:r>
    </w:p>
    <w:p w14:paraId="4C698127" w14:textId="77777777" w:rsidR="008177B1" w:rsidRPr="00B95C2D" w:rsidRDefault="008177B1" w:rsidP="008177B1">
      <w:pPr>
        <w:ind w:firstLine="720"/>
        <w:rPr>
          <w:rFonts w:ascii="Times New Roman" w:hAnsi="Times New Roman"/>
        </w:rPr>
      </w:pPr>
    </w:p>
    <w:p w14:paraId="068C8C50" w14:textId="7777777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not to use Confidential Information for any purpose other than in connection with its evaluation of the Project or the consummation of the Project.  </w:t>
      </w:r>
    </w:p>
    <w:p w14:paraId="58EF960E" w14:textId="77777777" w:rsidR="008177B1" w:rsidRPr="00B95C2D" w:rsidRDefault="008177B1" w:rsidP="008177B1">
      <w:pPr>
        <w:ind w:firstLine="720"/>
        <w:jc w:val="both"/>
        <w:rPr>
          <w:rFonts w:ascii="Times New Roman" w:hAnsi="Times New Roman"/>
        </w:rPr>
      </w:pPr>
    </w:p>
    <w:p w14:paraId="7A5C6B61" w14:textId="7777777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except as required by law, not to disclose to any person or entity (other than those of its Representatives who are actively and directly participating in the evaluation of the Project or who otherwise need to know for the purpose of evaluating the Project) any information about the Project, or the terms or conditions or any other facts relating thereto, including, without limitation, the fact that discussions are taking place with respect thereto or the status thereof, or the fact that Proprietary Information has been made available to the Recipient or its Representatives.  </w:t>
      </w:r>
    </w:p>
    <w:p w14:paraId="46904F57" w14:textId="77777777" w:rsidR="008177B1" w:rsidRPr="00B95C2D" w:rsidRDefault="008177B1" w:rsidP="008177B1">
      <w:pPr>
        <w:ind w:firstLine="720"/>
        <w:jc w:val="both"/>
        <w:rPr>
          <w:rFonts w:ascii="Times New Roman" w:hAnsi="Times New Roman"/>
        </w:rPr>
      </w:pPr>
    </w:p>
    <w:p w14:paraId="2940940C" w14:textId="7777777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to use diligent efforts to safeguard and protect the confidentiality of the Confidential Information, including, at minimum, implementing the same commercial measures that the Recipient uses to protect its own confidential information.  Before disclosing the Confidential Information to any Representative, the Recipient will inform such Representative of the confidential nature of such information, their duty to treat the Confidential Information in accordance with this Agreement and shall ensure that such Representative is legally bound by the terms and conditions of this Agreement or subject to confidentiality duties or obligations to the Recipient that are no less restrictive than the terms and conditions of this Agreement.  </w:t>
      </w:r>
    </w:p>
    <w:p w14:paraId="2D7C693A" w14:textId="77777777" w:rsidR="008177B1" w:rsidRPr="00B95C2D" w:rsidRDefault="008177B1" w:rsidP="008177B1">
      <w:pPr>
        <w:ind w:left="720"/>
        <w:jc w:val="both"/>
        <w:rPr>
          <w:rFonts w:ascii="Times New Roman" w:hAnsi="Times New Roman"/>
        </w:rPr>
      </w:pPr>
    </w:p>
    <w:p w14:paraId="18DD99E2" w14:textId="10C5F8BA"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lastRenderedPageBreak/>
        <w:t xml:space="preserve">Any provision herein to the contrary notwithstanding, the </w:t>
      </w:r>
      <w:r w:rsidR="00867352">
        <w:rPr>
          <w:rFonts w:ascii="Times New Roman" w:hAnsi="Times New Roman"/>
        </w:rPr>
        <w:t>Companies</w:t>
      </w:r>
      <w:r w:rsidRPr="00B95C2D">
        <w:rPr>
          <w:rFonts w:ascii="Times New Roman" w:hAnsi="Times New Roman"/>
        </w:rPr>
        <w:t xml:space="preserve"> may disclose Confidential Information to the State of Hawai‘i Public Utilities Commission (“</w:t>
      </w:r>
      <w:r w:rsidRPr="00B95C2D">
        <w:rPr>
          <w:rFonts w:ascii="Times New Roman" w:hAnsi="Times New Roman"/>
          <w:u w:val="single"/>
        </w:rPr>
        <w:t>Commission</w:t>
      </w:r>
      <w:r w:rsidRPr="00B95C2D">
        <w:rPr>
          <w:rFonts w:ascii="Times New Roman" w:hAnsi="Times New Roman"/>
        </w:rPr>
        <w:t xml:space="preserve">”) and/or the State of Hawai‘i Division of Consumer Advocacy (including their respective staffs) provided that such disclosure is made under a protective order entered in the docket or proceeding with respect to which the disclosure will be made or any general protective order entered by the Commission.  </w:t>
      </w:r>
    </w:p>
    <w:p w14:paraId="08653558" w14:textId="77777777" w:rsidR="008177B1" w:rsidRPr="00B95C2D" w:rsidRDefault="008177B1" w:rsidP="008177B1">
      <w:pPr>
        <w:jc w:val="both"/>
        <w:rPr>
          <w:rFonts w:ascii="Times New Roman" w:hAnsi="Times New Roman"/>
        </w:rPr>
      </w:pPr>
    </w:p>
    <w:p w14:paraId="2DBC13F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Required Disclosure and Notice</w:t>
      </w:r>
    </w:p>
    <w:p w14:paraId="2356978A" w14:textId="77777777" w:rsidR="008177B1" w:rsidRPr="00B95C2D" w:rsidRDefault="008177B1" w:rsidP="008177B1">
      <w:pPr>
        <w:ind w:left="720"/>
        <w:rPr>
          <w:rFonts w:ascii="Times New Roman" w:hAnsi="Times New Roman"/>
        </w:rPr>
      </w:pPr>
    </w:p>
    <w:p w14:paraId="4C00546F" w14:textId="6150583A" w:rsidR="008177B1" w:rsidRPr="00B95C2D" w:rsidRDefault="008177B1" w:rsidP="008177B1">
      <w:pPr>
        <w:ind w:firstLine="720"/>
        <w:jc w:val="both"/>
        <w:rPr>
          <w:rFonts w:ascii="Times New Roman" w:hAnsi="Times New Roman"/>
        </w:rPr>
      </w:pPr>
      <w:r w:rsidRPr="00B95C2D">
        <w:rPr>
          <w:rFonts w:ascii="Times New Roman" w:hAnsi="Times New Roman"/>
        </w:rPr>
        <w:t xml:space="preserve">If the parties or any of their Representatives become legally compelled (by deposition, interrogatory, request for documents, subpoena, civil investigative demand, court order, or similar process) to disclose any of the Confidential Information, the compelled party shall undertake reasonable efforts to provide the other party with notice within three (3) business days of such requirement or advice prior to disclosure so that the other party may (a) seek a protective order or other appropriate remedy, (b) consult with the other party with respect to the compelled party taking steps to resist or narrow the scope of such requirement or advice, and/or (c) waive compliance, in whole or in part, with the terms of this Agreement.  If such protective order or other remedy is not obtained, or the other party waives compliance with the provisions hereof, the compelled party agrees to furnish only that portion of the Confidential Information which it is legally required to so furnish and, at the request of the other party, to use reasonable efforts to obtain assurance that confidential treatment will be accorded such Confidential Information, it being understood that such reasonable efforts shall be at the cost and expense of the party whose Confidential Information has been sought.  In any event, neither the IPP nor any of its Representatives will oppose action by the </w:t>
      </w:r>
      <w:r w:rsidR="00867352">
        <w:rPr>
          <w:rFonts w:ascii="Times New Roman" w:hAnsi="Times New Roman"/>
        </w:rPr>
        <w:t>Companies</w:t>
      </w:r>
      <w:r w:rsidRPr="00B95C2D">
        <w:rPr>
          <w:rFonts w:ascii="Times New Roman" w:hAnsi="Times New Roman"/>
        </w:rPr>
        <w:t xml:space="preserve"> to obtain an appropriate protective order or other reliable assurance that confidential treatment will be accorded the Confidential Information.  </w:t>
      </w:r>
    </w:p>
    <w:p w14:paraId="43B41538" w14:textId="77777777" w:rsidR="008177B1" w:rsidRPr="00B95C2D" w:rsidRDefault="008177B1" w:rsidP="008177B1">
      <w:pPr>
        <w:rPr>
          <w:rFonts w:ascii="Times New Roman" w:hAnsi="Times New Roman"/>
        </w:rPr>
      </w:pPr>
    </w:p>
    <w:p w14:paraId="6E9ED89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Return or Destruction of Confidential Information</w:t>
      </w:r>
    </w:p>
    <w:p w14:paraId="5EE7EB20" w14:textId="77777777" w:rsidR="008177B1" w:rsidRPr="00B95C2D" w:rsidRDefault="008177B1" w:rsidP="008177B1">
      <w:pPr>
        <w:ind w:left="720"/>
        <w:rPr>
          <w:rFonts w:ascii="Times New Roman" w:hAnsi="Times New Roman"/>
        </w:rPr>
      </w:pPr>
    </w:p>
    <w:p w14:paraId="02341567" w14:textId="237CC104" w:rsidR="008177B1" w:rsidRPr="00B95C2D" w:rsidRDefault="008177B1" w:rsidP="008177B1">
      <w:pPr>
        <w:ind w:firstLine="720"/>
        <w:jc w:val="both"/>
        <w:rPr>
          <w:rFonts w:ascii="Times New Roman" w:hAnsi="Times New Roman"/>
        </w:rPr>
      </w:pPr>
      <w:r w:rsidRPr="00B95C2D">
        <w:rPr>
          <w:rFonts w:ascii="Times New Roman" w:hAnsi="Times New Roman"/>
        </w:rPr>
        <w:t xml:space="preserve">At any time during or after the term of this Agreement, at the Provider’s written request, and in any event, upon the termination of the Agreement, the Recipient shall certify within ten (10) business days that it has destroyed all Confidential Information by using industry standard data elimination methods used to prevent unauthorized disclosure of information, and for Personally Identifiable Information (defined as </w:t>
      </w:r>
      <w:r w:rsidRPr="00B95C2D">
        <w:rPr>
          <w:rFonts w:ascii="Times New Roman" w:hAnsi="Times New Roman"/>
          <w:szCs w:val="24"/>
        </w:rPr>
        <w:t>personally identifiable information of individuals, and any information that may be used to track, locate or identify such individuals (or which is otherwise protected by privacy laws), including any automatically generated information (such as IP addresses and other customer identifiers) that identifies or is unique or traceable to a particular individual or computer or other electronic device capable of accessing the internet, including without limitation, name, address, telephone number, social security number, credit card account numbers, email addresses, user identification numbers or names and passwords, which is disclosed to the Recipient or its subcontractors in connection with this Agreement by the Provider, which products and services are used or intended to be used for personal, family or household purposes), such methods shall be consistent with Hawaii Revised Statute</w:t>
      </w:r>
      <w:r w:rsidR="00AE20BD">
        <w:rPr>
          <w:rFonts w:ascii="Times New Roman" w:hAnsi="Times New Roman"/>
          <w:szCs w:val="24"/>
        </w:rPr>
        <w:t>s Chapter</w:t>
      </w:r>
      <w:r w:rsidRPr="00B95C2D">
        <w:rPr>
          <w:rFonts w:ascii="Times New Roman" w:hAnsi="Times New Roman"/>
          <w:szCs w:val="24"/>
        </w:rPr>
        <w:t xml:space="preserve"> 487-R</w:t>
      </w:r>
      <w:r w:rsidRPr="00B95C2D">
        <w:rPr>
          <w:rFonts w:ascii="Times New Roman" w:hAnsi="Times New Roman"/>
        </w:rPr>
        <w:t xml:space="preserve">; </w:t>
      </w:r>
      <w:r w:rsidRPr="00B95C2D">
        <w:rPr>
          <w:rFonts w:ascii="Times New Roman" w:hAnsi="Times New Roman"/>
          <w:u w:val="single"/>
        </w:rPr>
        <w:t>provided</w:t>
      </w:r>
      <w:r w:rsidRPr="00B95C2D">
        <w:rPr>
          <w:rFonts w:ascii="Times New Roman" w:hAnsi="Times New Roman"/>
        </w:rPr>
        <w:t xml:space="preserve">, however, that with respect to Confidential information in tangible form, the Recipient may return such Confidential Information to the Provider within ten (10) business days in lieu of destruction.  The Recipient’s sole obligation with respect to the disposition of any </w:t>
      </w:r>
      <w:r w:rsidRPr="00B95C2D">
        <w:rPr>
          <w:rFonts w:ascii="Times New Roman" w:hAnsi="Times New Roman"/>
        </w:rPr>
        <w:lastRenderedPageBreak/>
        <w:t xml:space="preserve">Notes shall be to redact or otherwise expunge all such Confidential Information from such Notes and certify to the Provider that it has so redacted or expunged the Confidential Information. Notwithstanding the foregoing, with respect to </w:t>
      </w:r>
      <w:r w:rsidRPr="00B95C2D">
        <w:rPr>
          <w:rFonts w:ascii="Times New Roman" w:hAnsi="Times New Roman"/>
          <w:szCs w:val="24"/>
        </w:rPr>
        <w:t>any Confidential Information stored in Recipient’s disaster recovery backups or other electronic archives, Recipient is not required to destroy such Confidential Information if it would impose a material cost or burden; provided, however, such Confidential Information shall be destroyed when such archives are destroyed in accordance with Recipient</w:t>
      </w:r>
      <w:r w:rsidR="00AE20BD">
        <w:rPr>
          <w:rFonts w:ascii="Times New Roman" w:hAnsi="Times New Roman"/>
          <w:szCs w:val="24"/>
        </w:rPr>
        <w:t>’</w:t>
      </w:r>
      <w:r w:rsidRPr="00B95C2D">
        <w:rPr>
          <w:rFonts w:ascii="Times New Roman" w:hAnsi="Times New Roman"/>
          <w:szCs w:val="24"/>
        </w:rPr>
        <w:t>s records retention policies.</w:t>
      </w:r>
      <w:r w:rsidRPr="00B95C2D">
        <w:rPr>
          <w:rFonts w:ascii="Times New Roman" w:hAnsi="Times New Roman"/>
        </w:rPr>
        <w:t xml:space="preserve">  </w:t>
      </w:r>
    </w:p>
    <w:p w14:paraId="2325BDAD" w14:textId="77777777" w:rsidR="008177B1" w:rsidRPr="00B95C2D" w:rsidRDefault="008177B1" w:rsidP="008177B1">
      <w:pPr>
        <w:ind w:left="720"/>
        <w:rPr>
          <w:rFonts w:ascii="Times New Roman" w:hAnsi="Times New Roman"/>
        </w:rPr>
      </w:pPr>
    </w:p>
    <w:p w14:paraId="79EA6499"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Authority</w:t>
      </w:r>
    </w:p>
    <w:p w14:paraId="30222EC1" w14:textId="77777777" w:rsidR="008177B1" w:rsidRPr="00B95C2D" w:rsidRDefault="008177B1" w:rsidP="008177B1">
      <w:pPr>
        <w:ind w:left="720"/>
        <w:jc w:val="both"/>
        <w:rPr>
          <w:rFonts w:ascii="Times New Roman" w:hAnsi="Times New Roman"/>
          <w:szCs w:val="24"/>
        </w:rPr>
      </w:pPr>
    </w:p>
    <w:p w14:paraId="2A686E9E"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Each party represents and warrants that it has full power and authority to enter into and perform this Agreement, and the person signing this Agreement on behalf of each has been properly authorized and empowered to enter into this Agreement, understands it and agrees to be bound by it.</w:t>
      </w:r>
    </w:p>
    <w:p w14:paraId="03686856" w14:textId="77777777" w:rsidR="008177B1" w:rsidRPr="00B95C2D" w:rsidRDefault="008177B1" w:rsidP="008177B1">
      <w:pPr>
        <w:ind w:left="720"/>
        <w:rPr>
          <w:rFonts w:ascii="Times New Roman" w:hAnsi="Times New Roman"/>
          <w:u w:val="single"/>
        </w:rPr>
      </w:pPr>
    </w:p>
    <w:p w14:paraId="577762EA"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Representations or Warranties</w:t>
      </w:r>
    </w:p>
    <w:p w14:paraId="1A1A8347" w14:textId="77777777" w:rsidR="008177B1" w:rsidRPr="00B95C2D" w:rsidRDefault="008177B1" w:rsidP="008177B1">
      <w:pPr>
        <w:ind w:left="720"/>
        <w:rPr>
          <w:rFonts w:ascii="Times New Roman" w:hAnsi="Times New Roman"/>
        </w:rPr>
      </w:pPr>
    </w:p>
    <w:p w14:paraId="062AED39" w14:textId="77777777" w:rsidR="008177B1" w:rsidRPr="00B95C2D" w:rsidRDefault="008177B1" w:rsidP="008177B1">
      <w:pPr>
        <w:ind w:firstLine="720"/>
        <w:jc w:val="both"/>
        <w:rPr>
          <w:rFonts w:ascii="Times New Roman" w:hAnsi="Times New Roman"/>
        </w:rPr>
      </w:pPr>
      <w:r w:rsidRPr="00B95C2D">
        <w:rPr>
          <w:rFonts w:ascii="Times New Roman" w:hAnsi="Times New Roman"/>
        </w:rPr>
        <w:t>Neither the Provider nor any of its Representatives make any express or implied representation or warranty as to the accuracy or completeness of any Confidential Information disclosed to the Recipient hereunder, and the Recipient agrees that it is not entitled to rely on the accuracy or completeness of any Confidential Information.  Neither the Provider nor any of its Representatives shall be liable to the Recipient or any of its Representatives relating to or arising from the use of any Confidential Information or for any errors therein or omissions therefrom.    Notwithstanding the foregoing, the Recipient shall be entitled to rely solely on such representations and warranties regarding Confidential Information as may be made to it in any final agreement relating to the Project, subject to the terms and conditions of such agreement.</w:t>
      </w:r>
    </w:p>
    <w:p w14:paraId="37DB608D" w14:textId="77777777" w:rsidR="008177B1" w:rsidRPr="00B95C2D" w:rsidRDefault="008177B1" w:rsidP="008177B1">
      <w:pPr>
        <w:ind w:left="720"/>
        <w:rPr>
          <w:rFonts w:ascii="Times New Roman" w:hAnsi="Times New Roman"/>
        </w:rPr>
      </w:pPr>
    </w:p>
    <w:p w14:paraId="7613C794"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Other Obligations</w:t>
      </w:r>
    </w:p>
    <w:p w14:paraId="6FDC681B" w14:textId="77777777" w:rsidR="008177B1" w:rsidRPr="00B95C2D" w:rsidRDefault="008177B1" w:rsidP="008177B1">
      <w:pPr>
        <w:ind w:left="720"/>
        <w:rPr>
          <w:rFonts w:ascii="Times New Roman" w:hAnsi="Times New Roman"/>
        </w:rPr>
      </w:pPr>
    </w:p>
    <w:p w14:paraId="7592D0DC" w14:textId="58F3FC78" w:rsidR="008177B1" w:rsidRPr="00B95C2D" w:rsidRDefault="008177B1" w:rsidP="008177B1">
      <w:pPr>
        <w:ind w:firstLine="720"/>
        <w:jc w:val="both"/>
        <w:rPr>
          <w:rFonts w:ascii="Times New Roman" w:hAnsi="Times New Roman"/>
        </w:rPr>
      </w:pPr>
      <w:r w:rsidRPr="00B95C2D">
        <w:rPr>
          <w:rFonts w:ascii="Times New Roman" w:hAnsi="Times New Roman"/>
        </w:rPr>
        <w:t xml:space="preserve">Neither this Agreement nor the disclosure of the Confidential Information shall result in any obligation on the part of either party to enter into any further agreement with the other with respect to the subject matter hereof or otherwise, to purchase any products or services from the other, or to require either party to disclose any further information to the other.  </w:t>
      </w:r>
      <w:r w:rsidRPr="00B95C2D">
        <w:rPr>
          <w:rFonts w:ascii="Times New Roman" w:hAnsi="Times New Roman"/>
          <w:szCs w:val="24"/>
        </w:rPr>
        <w:t>Nothing in this Agreement shall be deemed to constitute either party hereto as partner, agent or representative of the other party or to create any fiduciary relationship between the parties</w:t>
      </w:r>
      <w:r w:rsidRPr="00B95C2D">
        <w:rPr>
          <w:rFonts w:ascii="Times New Roman" w:hAnsi="Times New Roman"/>
        </w:rPr>
        <w:t xml:space="preserve">.  Either party may offer products or services which are competitive with products or services now offered or which may be offered by the other.  Subject to the express terms and conditions of this Agreement, neither this Agreement nor discussions and/or communications between the parties will impair the right of either party to develop, make, use, procure, and/or market any products or services, alone or with others, now or in the future, including those which may be competitive with those offered by the other.  Whether or not the Project is consummated, neither party shall issue a press release or release any information to the general public concerning such transaction or the absence thereof without the express prior written consent of the other, and the parties agree that neither party will use the other’s name whether by including reference to the other in any press release, list of customers advertising that its services are used by </w:t>
      </w:r>
      <w:r w:rsidR="00867352">
        <w:rPr>
          <w:rFonts w:ascii="Times New Roman" w:hAnsi="Times New Roman"/>
        </w:rPr>
        <w:t>Companies</w:t>
      </w:r>
      <w:r w:rsidRPr="00B95C2D">
        <w:rPr>
          <w:rFonts w:ascii="Times New Roman" w:hAnsi="Times New Roman"/>
        </w:rPr>
        <w:t xml:space="preserve"> or otherwise, without written authorization by the respective party’s authorized representative.</w:t>
      </w:r>
    </w:p>
    <w:p w14:paraId="1C638E45" w14:textId="77777777" w:rsidR="008177B1" w:rsidRPr="00B95C2D" w:rsidRDefault="008177B1" w:rsidP="008177B1">
      <w:pPr>
        <w:ind w:left="720"/>
        <w:rPr>
          <w:rFonts w:ascii="Times New Roman" w:hAnsi="Times New Roman"/>
        </w:rPr>
      </w:pPr>
    </w:p>
    <w:p w14:paraId="3255BAC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Property Rights in Confidential Information</w:t>
      </w:r>
    </w:p>
    <w:p w14:paraId="1DEAD8E8" w14:textId="77777777" w:rsidR="008177B1" w:rsidRPr="00B95C2D" w:rsidRDefault="008177B1" w:rsidP="008177B1">
      <w:pPr>
        <w:ind w:left="720"/>
        <w:rPr>
          <w:rFonts w:ascii="Times New Roman" w:hAnsi="Times New Roman"/>
        </w:rPr>
      </w:pPr>
    </w:p>
    <w:p w14:paraId="558FFEBE" w14:textId="77777777" w:rsidR="008177B1" w:rsidRPr="00B95C2D" w:rsidRDefault="008177B1" w:rsidP="008177B1">
      <w:pPr>
        <w:ind w:firstLine="720"/>
        <w:jc w:val="both"/>
        <w:rPr>
          <w:rFonts w:ascii="Times New Roman" w:hAnsi="Times New Roman"/>
        </w:rPr>
      </w:pPr>
      <w:r w:rsidRPr="00B95C2D">
        <w:rPr>
          <w:rFonts w:ascii="Times New Roman" w:hAnsi="Times New Roman"/>
        </w:rPr>
        <w:t xml:space="preserve">All Confidential Information shall remain the sole and exclusive property of the Provider and nothing in this Agreement, or any course of conduct between the parties shall be deemed to grant to the Recipient any license or rights in or to the Confidential Information of the Provider, or any part thereof.  Unless otherwise expressly agreed in a separate license agreement, the disclosure of Confidential Information to the Recipient will not be deemed to constitute a grant, by implication or otherwise, of a right or license to the Confidential Information or to any patents or patent applications of the Provider.  </w:t>
      </w:r>
    </w:p>
    <w:p w14:paraId="102C9D49" w14:textId="77777777" w:rsidR="008177B1" w:rsidRPr="00B95C2D" w:rsidRDefault="008177B1" w:rsidP="008177B1">
      <w:pPr>
        <w:ind w:left="720"/>
        <w:rPr>
          <w:rFonts w:ascii="Times New Roman" w:hAnsi="Times New Roman"/>
        </w:rPr>
      </w:pPr>
    </w:p>
    <w:p w14:paraId="1A9AC054" w14:textId="3B6FE693"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Publicly Traded</w:t>
      </w:r>
    </w:p>
    <w:p w14:paraId="3DD122F1" w14:textId="77777777" w:rsidR="008177B1" w:rsidRPr="00B95C2D" w:rsidRDefault="008177B1" w:rsidP="008177B1">
      <w:pPr>
        <w:ind w:left="720"/>
        <w:rPr>
          <w:rFonts w:ascii="Times New Roman" w:hAnsi="Times New Roman"/>
        </w:rPr>
      </w:pPr>
    </w:p>
    <w:p w14:paraId="1B365BE2" w14:textId="7D818319" w:rsidR="008177B1" w:rsidRPr="00B95C2D" w:rsidRDefault="008177B1" w:rsidP="008177B1">
      <w:pPr>
        <w:ind w:firstLine="720"/>
        <w:jc w:val="both"/>
        <w:rPr>
          <w:rFonts w:ascii="Times New Roman" w:hAnsi="Times New Roman"/>
        </w:rPr>
      </w:pPr>
      <w:r w:rsidRPr="00B95C2D">
        <w:rPr>
          <w:rFonts w:ascii="Times New Roman" w:hAnsi="Times New Roman"/>
        </w:rPr>
        <w:t xml:space="preserve">The IPP acknowledges that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holding company is a publicly traded company, and that Confidential Information of the </w:t>
      </w:r>
      <w:r w:rsidR="00867352">
        <w:rPr>
          <w:rFonts w:ascii="Times New Roman" w:hAnsi="Times New Roman"/>
        </w:rPr>
        <w:t>Companies</w:t>
      </w:r>
      <w:r w:rsidRPr="00B95C2D">
        <w:rPr>
          <w:rFonts w:ascii="Times New Roman" w:hAnsi="Times New Roman"/>
        </w:rPr>
        <w:t xml:space="preserve"> may constitute material, non-public information with respect to the </w:t>
      </w:r>
      <w:r w:rsidR="00867352">
        <w:rPr>
          <w:rFonts w:ascii="Times New Roman" w:hAnsi="Times New Roman"/>
        </w:rPr>
        <w:t>Companies</w:t>
      </w:r>
      <w:r w:rsidRPr="00B95C2D">
        <w:rPr>
          <w:rFonts w:ascii="Times New Roman" w:hAnsi="Times New Roman"/>
        </w:rPr>
        <w:t xml:space="preserve">.  The IPP understands, and will advise its Representatives to whom Confidential Information of the </w:t>
      </w:r>
      <w:r w:rsidR="00867352">
        <w:rPr>
          <w:rFonts w:ascii="Times New Roman" w:hAnsi="Times New Roman"/>
        </w:rPr>
        <w:t>Companies</w:t>
      </w:r>
      <w:r w:rsidRPr="00B95C2D">
        <w:rPr>
          <w:rFonts w:ascii="Times New Roman" w:hAnsi="Times New Roman"/>
        </w:rPr>
        <w:t xml:space="preserve"> is disclosed, of the restrictions imposed by the United States securities laws on (a) the purchase or sale of securities by any person in possession of material, non-public information with respect to such securities, and (b) the communication of material, non-public information with respect to securities to a person who may purchase or sell such securities in reliance upon such information.</w:t>
      </w:r>
    </w:p>
    <w:p w14:paraId="0F6FA8E6" w14:textId="77777777" w:rsidR="008177B1" w:rsidRPr="00B95C2D" w:rsidRDefault="008177B1" w:rsidP="008177B1">
      <w:pPr>
        <w:ind w:left="720"/>
        <w:rPr>
          <w:rFonts w:ascii="Times New Roman" w:hAnsi="Times New Roman"/>
        </w:rPr>
      </w:pPr>
    </w:p>
    <w:p w14:paraId="49AF311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Remedies</w:t>
      </w:r>
    </w:p>
    <w:p w14:paraId="60FACEF0" w14:textId="77777777" w:rsidR="008177B1" w:rsidRPr="00B95C2D" w:rsidRDefault="008177B1" w:rsidP="008177B1">
      <w:pPr>
        <w:ind w:left="720"/>
        <w:rPr>
          <w:rFonts w:ascii="Times New Roman" w:hAnsi="Times New Roman"/>
        </w:rPr>
      </w:pPr>
    </w:p>
    <w:p w14:paraId="10E1C500" w14:textId="4EED601B" w:rsidR="008177B1" w:rsidRPr="00B95C2D" w:rsidRDefault="008177B1" w:rsidP="008177B1">
      <w:pPr>
        <w:ind w:firstLine="720"/>
        <w:jc w:val="both"/>
        <w:rPr>
          <w:rFonts w:ascii="Times New Roman" w:hAnsi="Times New Roman"/>
        </w:rPr>
      </w:pPr>
      <w:r w:rsidRPr="00B95C2D">
        <w:rPr>
          <w:rFonts w:ascii="Times New Roman" w:hAnsi="Times New Roman"/>
        </w:rPr>
        <w:t>(a)</w:t>
      </w:r>
      <w:r w:rsidRPr="00B95C2D">
        <w:rPr>
          <w:rFonts w:ascii="Times New Roman" w:hAnsi="Times New Roman"/>
        </w:rPr>
        <w:tab/>
        <w:t xml:space="preserve">Each party acknowledges and agrees that any breach or threatened breach of this Agreement may give rise to an irreparable injury to the Provider or its Representatives, for which compensation in damages is likely to be an inadequate remedy.  </w:t>
      </w:r>
      <w:r w:rsidR="00AE20BD">
        <w:rPr>
          <w:rFonts w:ascii="Times New Roman" w:hAnsi="Times New Roman"/>
        </w:rPr>
        <w:t>A</w:t>
      </w:r>
      <w:r w:rsidRPr="00B95C2D">
        <w:rPr>
          <w:rFonts w:ascii="Times New Roman" w:hAnsi="Times New Roman"/>
        </w:rPr>
        <w:t>ccordingly, in the event of any breach or threatened breach of this Agreement by the Recipient or its Representatives, the Provider shall be entitled to seek equitable relief, including in the form of injunctions and orders for specific performance, in addition to all other remedies available at law or in equity.</w:t>
      </w:r>
    </w:p>
    <w:p w14:paraId="404F557C" w14:textId="77777777" w:rsidR="008177B1" w:rsidRPr="00B95C2D" w:rsidRDefault="008177B1" w:rsidP="008177B1">
      <w:pPr>
        <w:ind w:firstLine="720"/>
        <w:jc w:val="both"/>
        <w:rPr>
          <w:rFonts w:ascii="Times New Roman" w:hAnsi="Times New Roman"/>
        </w:rPr>
      </w:pPr>
    </w:p>
    <w:p w14:paraId="3E8F50A3" w14:textId="77777777" w:rsidR="008177B1" w:rsidRPr="00B95C2D" w:rsidRDefault="008177B1" w:rsidP="008177B1">
      <w:pPr>
        <w:ind w:firstLine="720"/>
        <w:jc w:val="both"/>
        <w:rPr>
          <w:rFonts w:ascii="Times New Roman" w:hAnsi="Times New Roman"/>
        </w:rPr>
      </w:pPr>
      <w:r w:rsidRPr="00B95C2D">
        <w:rPr>
          <w:rFonts w:ascii="Times New Roman" w:hAnsi="Times New Roman"/>
        </w:rPr>
        <w:t>(b)</w:t>
      </w:r>
      <w:r w:rsidRPr="00B95C2D">
        <w:rPr>
          <w:rFonts w:ascii="Times New Roman" w:hAnsi="Times New Roman"/>
        </w:rPr>
        <w:tab/>
        <w:t>In the event that the Recipient learns of dissemination, disclosure, or use of the Confidential Information which is not permitted by this Agreement, the Recipient shall notify the Provider immediately in writing and shall use reasonable efforts to assist the Provider in minimizing damages from such disclosure.  Such remedy shall be in addition to and not in lieu of any other rights or remedies available to the Provider at law or in equity.</w:t>
      </w:r>
    </w:p>
    <w:p w14:paraId="1B1547D9" w14:textId="77777777" w:rsidR="008177B1" w:rsidRPr="00B95C2D" w:rsidRDefault="008177B1" w:rsidP="008177B1">
      <w:pPr>
        <w:ind w:firstLine="720"/>
        <w:rPr>
          <w:rFonts w:ascii="Times New Roman" w:hAnsi="Times New Roman"/>
        </w:rPr>
      </w:pPr>
    </w:p>
    <w:p w14:paraId="1A720003"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Cumulative Remedies</w:t>
      </w:r>
      <w:r w:rsidRPr="00B95C2D">
        <w:rPr>
          <w:rFonts w:ascii="Times New Roman" w:hAnsi="Times New Roman"/>
          <w:szCs w:val="24"/>
        </w:rPr>
        <w:t xml:space="preserve">  </w:t>
      </w:r>
    </w:p>
    <w:p w14:paraId="22774510" w14:textId="77777777" w:rsidR="008177B1" w:rsidRPr="00B95C2D" w:rsidRDefault="008177B1" w:rsidP="008177B1">
      <w:pPr>
        <w:ind w:left="720"/>
        <w:jc w:val="both"/>
        <w:rPr>
          <w:rFonts w:ascii="Times New Roman" w:hAnsi="Times New Roman"/>
          <w:szCs w:val="24"/>
        </w:rPr>
      </w:pPr>
    </w:p>
    <w:p w14:paraId="54A145B6"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No rights or remedy herein conferred upon or reserved to either party hereunder is intended to be exclusive of any other right or remedy, and each and every right and remedy shall be cumulative and in addition to any other right or remedy under this Agreement</w:t>
      </w:r>
      <w:r w:rsidRPr="00B95C2D">
        <w:rPr>
          <w:rFonts w:ascii="Times New Roman" w:hAnsi="Times New Roman"/>
          <w:b/>
          <w:szCs w:val="24"/>
        </w:rPr>
        <w:t>,</w:t>
      </w:r>
      <w:r w:rsidRPr="00B95C2D">
        <w:rPr>
          <w:rFonts w:ascii="Times New Roman" w:hAnsi="Times New Roman"/>
          <w:szCs w:val="24"/>
        </w:rPr>
        <w:t xml:space="preserve"> or under applicable law, whether now or hereafter existing.</w:t>
      </w:r>
    </w:p>
    <w:p w14:paraId="49FC3B39" w14:textId="77777777" w:rsidR="008177B1" w:rsidRPr="00B95C2D" w:rsidRDefault="008177B1" w:rsidP="008177B1">
      <w:pPr>
        <w:ind w:left="720"/>
        <w:rPr>
          <w:rFonts w:ascii="Times New Roman" w:hAnsi="Times New Roman"/>
          <w:u w:val="single"/>
        </w:rPr>
      </w:pPr>
    </w:p>
    <w:p w14:paraId="6C78C6F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Notice</w:t>
      </w:r>
    </w:p>
    <w:p w14:paraId="70758941" w14:textId="77777777" w:rsidR="008177B1" w:rsidRPr="00B95C2D" w:rsidRDefault="008177B1" w:rsidP="008177B1">
      <w:pPr>
        <w:ind w:left="720"/>
        <w:rPr>
          <w:rFonts w:ascii="Times New Roman" w:hAnsi="Times New Roman"/>
        </w:rPr>
      </w:pPr>
    </w:p>
    <w:p w14:paraId="681F842A" w14:textId="77777777" w:rsidR="008177B1" w:rsidRPr="00B95C2D" w:rsidRDefault="008177B1" w:rsidP="008177B1">
      <w:pPr>
        <w:numPr>
          <w:ilvl w:val="0"/>
          <w:numId w:val="17"/>
        </w:numPr>
        <w:ind w:left="0" w:firstLine="720"/>
        <w:jc w:val="both"/>
        <w:rPr>
          <w:rFonts w:ascii="Times New Roman" w:hAnsi="Times New Roman"/>
        </w:rPr>
      </w:pPr>
      <w:r w:rsidRPr="00B95C2D">
        <w:rPr>
          <w:rFonts w:ascii="Times New Roman" w:hAnsi="Times New Roman"/>
        </w:rPr>
        <w:lastRenderedPageBreak/>
        <w:t xml:space="preserve">By delivering written notice, either party may notify the other that it no longer wishes to receive or provide Confidential Information.  Any further information received or provided by the party who received such notice following receipt of such notice, shall not be subject to the protection of this Agreement. </w:t>
      </w:r>
    </w:p>
    <w:p w14:paraId="1C1E1B59" w14:textId="77777777" w:rsidR="008177B1" w:rsidRPr="00B95C2D" w:rsidRDefault="008177B1" w:rsidP="008177B1">
      <w:pPr>
        <w:ind w:left="720"/>
        <w:jc w:val="both"/>
        <w:rPr>
          <w:rFonts w:ascii="Times New Roman" w:hAnsi="Times New Roman"/>
        </w:rPr>
      </w:pPr>
    </w:p>
    <w:p w14:paraId="4A0BE1E0" w14:textId="4B141CA4" w:rsidR="008177B1" w:rsidRPr="00B95C2D" w:rsidRDefault="008177B1" w:rsidP="008177B1">
      <w:pPr>
        <w:overflowPunct/>
        <w:autoSpaceDE/>
        <w:autoSpaceDN/>
        <w:adjustRightInd/>
        <w:spacing w:after="240"/>
        <w:ind w:firstLine="720"/>
        <w:textAlignment w:val="auto"/>
        <w:outlineLvl w:val="2"/>
        <w:rPr>
          <w:rFonts w:ascii="Times New Roman" w:hAnsi="Times New Roman"/>
          <w:szCs w:val="24"/>
        </w:rPr>
      </w:pPr>
      <w:r w:rsidRPr="00B95C2D">
        <w:rPr>
          <w:rFonts w:ascii="Times New Roman" w:hAnsi="Times New Roman"/>
          <w:szCs w:val="24"/>
        </w:rPr>
        <w:t>(b)</w:t>
      </w:r>
      <w:r w:rsidRPr="00B95C2D">
        <w:rPr>
          <w:rFonts w:ascii="Times New Roman" w:hAnsi="Times New Roman"/>
          <w:szCs w:val="24"/>
        </w:rPr>
        <w:tab/>
        <w:t>All notices, consents and waivers under this Agreement shall be in writing and will be deemed to have been duly given when (</w:t>
      </w:r>
      <w:proofErr w:type="spellStart"/>
      <w:r w:rsidRPr="00B95C2D">
        <w:rPr>
          <w:rFonts w:ascii="Times New Roman" w:hAnsi="Times New Roman"/>
          <w:szCs w:val="24"/>
        </w:rPr>
        <w:t>i</w:t>
      </w:r>
      <w:proofErr w:type="spellEnd"/>
      <w:r w:rsidRPr="00B95C2D">
        <w:rPr>
          <w:rFonts w:ascii="Times New Roman" w:hAnsi="Times New Roman"/>
          <w:szCs w:val="24"/>
        </w:rPr>
        <w:t>) delivered by hand, (ii) sent by electronic mail (</w:t>
      </w:r>
      <w:r w:rsidR="00AE20BD">
        <w:rPr>
          <w:rFonts w:ascii="Times New Roman" w:hAnsi="Times New Roman"/>
          <w:szCs w:val="24"/>
        </w:rPr>
        <w:t>“</w:t>
      </w:r>
      <w:r w:rsidRPr="007D3451">
        <w:rPr>
          <w:rFonts w:ascii="Times New Roman" w:hAnsi="Times New Roman"/>
          <w:szCs w:val="24"/>
          <w:u w:val="single"/>
        </w:rPr>
        <w:t>E-mail</w:t>
      </w:r>
      <w:r w:rsidR="00AE20BD">
        <w:rPr>
          <w:rFonts w:ascii="Times New Roman" w:hAnsi="Times New Roman"/>
          <w:szCs w:val="24"/>
        </w:rPr>
        <w:t>”</w:t>
      </w:r>
      <w:r w:rsidRPr="00B95C2D">
        <w:rPr>
          <w:rFonts w:ascii="Times New Roman" w:hAnsi="Times New Roman"/>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44E51F39" w14:textId="4C5BCC0F" w:rsidR="008177B1" w:rsidRPr="00B95C2D" w:rsidRDefault="008177B1" w:rsidP="008177B1">
      <w:pPr>
        <w:keepNext/>
        <w:overflowPunct/>
        <w:autoSpaceDE/>
        <w:autoSpaceDN/>
        <w:adjustRightInd/>
        <w:ind w:left="2160"/>
        <w:textAlignment w:val="auto"/>
        <w:rPr>
          <w:rFonts w:ascii="Times New Roman" w:hAnsi="Times New Roman"/>
          <w:b/>
          <w:szCs w:val="24"/>
        </w:rPr>
      </w:pPr>
      <w:r w:rsidRPr="00B95C2D">
        <w:rPr>
          <w:rFonts w:ascii="Times New Roman" w:hAnsi="Times New Roman"/>
          <w:b/>
          <w:szCs w:val="24"/>
        </w:rPr>
        <w:t>(1)</w:t>
      </w:r>
      <w:r w:rsidRPr="00B95C2D">
        <w:rPr>
          <w:rFonts w:ascii="Times New Roman" w:hAnsi="Times New Roman"/>
          <w:b/>
          <w:szCs w:val="24"/>
        </w:rPr>
        <w:tab/>
      </w:r>
      <w:r w:rsidR="00867352">
        <w:rPr>
          <w:rFonts w:ascii="Times New Roman" w:hAnsi="Times New Roman"/>
          <w:b/>
          <w:szCs w:val="24"/>
        </w:rPr>
        <w:t>Companies</w:t>
      </w:r>
      <w:r w:rsidRPr="00B95C2D">
        <w:rPr>
          <w:rFonts w:ascii="Times New Roman" w:hAnsi="Times New Roman"/>
          <w:b/>
          <w:szCs w:val="24"/>
        </w:rPr>
        <w:t>:</w:t>
      </w:r>
    </w:p>
    <w:p w14:paraId="141AA982" w14:textId="77777777" w:rsidR="006C42D9" w:rsidRDefault="006C42D9" w:rsidP="006C42D9">
      <w:pPr>
        <w:keepNext/>
        <w:tabs>
          <w:tab w:val="left" w:pos="864"/>
          <w:tab w:val="left" w:pos="2313"/>
          <w:tab w:val="left" w:pos="2340"/>
        </w:tabs>
        <w:overflowPunct/>
        <w:autoSpaceDE/>
        <w:autoSpaceDN/>
        <w:adjustRightInd/>
        <w:textAlignment w:val="auto"/>
        <w:rPr>
          <w:rFonts w:ascii="Times New Roman" w:hAnsi="Times New Roman"/>
          <w:szCs w:val="24"/>
        </w:rPr>
      </w:pPr>
      <w:r w:rsidRPr="007F6FCF">
        <w:rPr>
          <w:rFonts w:ascii="Times New Roman" w:hAnsi="Times New Roman"/>
          <w:szCs w:val="24"/>
        </w:rPr>
        <w:tab/>
      </w:r>
    </w:p>
    <w:p w14:paraId="2966B543" w14:textId="77777777" w:rsidR="002544E7" w:rsidRPr="007D1728" w:rsidRDefault="002544E7" w:rsidP="002544E7">
      <w:pPr>
        <w:keepNext/>
        <w:tabs>
          <w:tab w:val="left" w:pos="864"/>
          <w:tab w:val="left" w:pos="2313"/>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tab/>
      </w:r>
      <w:r w:rsidRPr="00B95C2D">
        <w:rPr>
          <w:rFonts w:ascii="Times New Roman" w:hAnsi="Times New Roman"/>
          <w:szCs w:val="24"/>
        </w:rPr>
        <w:tab/>
      </w:r>
      <w:r w:rsidRPr="007F6FCF">
        <w:rPr>
          <w:rFonts w:ascii="Times New Roman" w:hAnsi="Times New Roman"/>
          <w:szCs w:val="24"/>
        </w:rPr>
        <w:tab/>
        <w:t>By Mail</w:t>
      </w:r>
      <w:r w:rsidRPr="007D1728">
        <w:rPr>
          <w:rFonts w:ascii="Times New Roman" w:hAnsi="Times New Roman"/>
          <w:szCs w:val="24"/>
        </w:rPr>
        <w:t>:</w:t>
      </w:r>
    </w:p>
    <w:p w14:paraId="644488A1" w14:textId="77777777" w:rsidR="002544E7" w:rsidRPr="00B95C2D" w:rsidRDefault="002544E7" w:rsidP="002544E7">
      <w:pPr>
        <w:keepNext/>
        <w:tabs>
          <w:tab w:val="left" w:pos="864"/>
          <w:tab w:val="left" w:pos="2313"/>
          <w:tab w:val="left" w:pos="2340"/>
        </w:tabs>
        <w:overflowPunct/>
        <w:autoSpaceDE/>
        <w:autoSpaceDN/>
        <w:adjustRightInd/>
        <w:textAlignment w:val="auto"/>
        <w:rPr>
          <w:rFonts w:ascii="Times New Roman" w:hAnsi="Times New Roman"/>
          <w:sz w:val="6"/>
          <w:szCs w:val="6"/>
        </w:rPr>
      </w:pPr>
    </w:p>
    <w:p w14:paraId="343A78A8" w14:textId="77777777" w:rsidR="002544E7" w:rsidRPr="00A03571" w:rsidRDefault="002544E7" w:rsidP="002544E7">
      <w:pPr>
        <w:tabs>
          <w:tab w:val="left" w:pos="3060"/>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Hawaiian Electric Company, Inc.</w:t>
      </w:r>
    </w:p>
    <w:p w14:paraId="42339BA6"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P.O. Box 2750</w:t>
      </w:r>
    </w:p>
    <w:p w14:paraId="50E7083E"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Honolulu, Hawaii  96840</w:t>
      </w:r>
    </w:p>
    <w:p w14:paraId="4A3423AA" w14:textId="77777777" w:rsidR="002544E7" w:rsidRPr="00A03571" w:rsidRDefault="002544E7" w:rsidP="002544E7">
      <w:pPr>
        <w:tabs>
          <w:tab w:val="left" w:pos="864"/>
        </w:tabs>
        <w:overflowPunct/>
        <w:autoSpaceDE/>
        <w:autoSpaceDN/>
        <w:adjustRightInd/>
        <w:ind w:left="3690" w:hanging="630"/>
        <w:textAlignment w:val="auto"/>
        <w:rPr>
          <w:rFonts w:ascii="Times New Roman" w:hAnsi="Times New Roman"/>
          <w:szCs w:val="24"/>
        </w:rPr>
      </w:pPr>
      <w:r w:rsidRPr="00A03571">
        <w:rPr>
          <w:rFonts w:ascii="Times New Roman" w:hAnsi="Times New Roman"/>
          <w:szCs w:val="24"/>
        </w:rPr>
        <w:t xml:space="preserve">Attn:  </w:t>
      </w:r>
      <w:r>
        <w:rPr>
          <w:rFonts w:ascii="Times New Roman" w:hAnsi="Times New Roman"/>
          <w:szCs w:val="24"/>
        </w:rPr>
        <w:t>Manager</w:t>
      </w:r>
      <w:r w:rsidRPr="007F6FCF">
        <w:rPr>
          <w:rFonts w:ascii="Times New Roman" w:hAnsi="Times New Roman"/>
          <w:szCs w:val="24"/>
        </w:rPr>
        <w:t xml:space="preserve"> of Procurement, Renewable Acquisition D</w:t>
      </w:r>
      <w:r>
        <w:rPr>
          <w:rFonts w:ascii="Times New Roman" w:hAnsi="Times New Roman"/>
          <w:szCs w:val="24"/>
        </w:rPr>
        <w:t>ivision</w:t>
      </w:r>
    </w:p>
    <w:p w14:paraId="4D49153C" w14:textId="77777777" w:rsidR="002544E7" w:rsidRPr="00B95C2D" w:rsidRDefault="002544E7" w:rsidP="002544E7">
      <w:pPr>
        <w:tabs>
          <w:tab w:val="left" w:pos="864"/>
        </w:tabs>
        <w:overflowPunct/>
        <w:autoSpaceDE/>
        <w:autoSpaceDN/>
        <w:adjustRightInd/>
        <w:textAlignment w:val="auto"/>
        <w:rPr>
          <w:rFonts w:ascii="Times New Roman" w:hAnsi="Times New Roman"/>
          <w:szCs w:val="24"/>
        </w:rPr>
      </w:pPr>
    </w:p>
    <w:p w14:paraId="07C08EE5"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Cs w:val="24"/>
          <w:u w:val="single"/>
        </w:rPr>
      </w:pPr>
      <w:r w:rsidRPr="00B95C2D">
        <w:rPr>
          <w:rFonts w:ascii="Times New Roman" w:hAnsi="Times New Roman"/>
          <w:szCs w:val="24"/>
        </w:rPr>
        <w:tab/>
      </w:r>
      <w:r w:rsidRPr="00B95C2D">
        <w:rPr>
          <w:rFonts w:ascii="Times New Roman" w:hAnsi="Times New Roman"/>
          <w:szCs w:val="24"/>
        </w:rPr>
        <w:tab/>
      </w:r>
      <w:r w:rsidRPr="00B95C2D">
        <w:rPr>
          <w:rFonts w:ascii="Times New Roman" w:hAnsi="Times New Roman"/>
          <w:szCs w:val="24"/>
          <w:u w:val="single"/>
        </w:rPr>
        <w:t xml:space="preserve">Delivered </w:t>
      </w:r>
      <w:proofErr w:type="gramStart"/>
      <w:r w:rsidRPr="00B95C2D">
        <w:rPr>
          <w:rFonts w:ascii="Times New Roman" w:hAnsi="Times New Roman"/>
          <w:szCs w:val="24"/>
          <w:u w:val="single"/>
        </w:rPr>
        <w:t>By</w:t>
      </w:r>
      <w:proofErr w:type="gramEnd"/>
      <w:r w:rsidRPr="00B95C2D">
        <w:rPr>
          <w:rFonts w:ascii="Times New Roman" w:hAnsi="Times New Roman"/>
          <w:szCs w:val="24"/>
          <w:u w:val="single"/>
        </w:rPr>
        <w:t xml:space="preserve"> Hand or Overnight Delivery:</w:t>
      </w:r>
    </w:p>
    <w:p w14:paraId="0136907B"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 w:val="6"/>
          <w:szCs w:val="6"/>
          <w:u w:val="single"/>
        </w:rPr>
      </w:pPr>
    </w:p>
    <w:p w14:paraId="25517562" w14:textId="77777777" w:rsidR="002544E7" w:rsidRPr="00A03571" w:rsidRDefault="002544E7" w:rsidP="002544E7">
      <w:pPr>
        <w:keepNext/>
        <w:tabs>
          <w:tab w:val="left" w:pos="864"/>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4110FB02" w14:textId="77777777" w:rsidR="002544E7" w:rsidRPr="007F6FCF" w:rsidRDefault="002544E7" w:rsidP="002544E7">
      <w:pPr>
        <w:tabs>
          <w:tab w:val="left" w:pos="864"/>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Central Pacific Plaza</w:t>
      </w:r>
    </w:p>
    <w:p w14:paraId="437A48DE" w14:textId="77777777" w:rsidR="002544E7" w:rsidRPr="007F6FCF" w:rsidRDefault="002544E7" w:rsidP="002544E7">
      <w:pPr>
        <w:tabs>
          <w:tab w:val="left" w:pos="864"/>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220 South King St, 21</w:t>
      </w:r>
      <w:r w:rsidRPr="007F6FCF">
        <w:rPr>
          <w:rFonts w:ascii="Times New Roman" w:hAnsi="Times New Roman"/>
          <w:szCs w:val="24"/>
          <w:vertAlign w:val="superscript"/>
        </w:rPr>
        <w:t>st</w:t>
      </w:r>
      <w:r w:rsidRPr="007F6FCF">
        <w:rPr>
          <w:rFonts w:ascii="Times New Roman" w:hAnsi="Times New Roman"/>
          <w:szCs w:val="24"/>
        </w:rPr>
        <w:t xml:space="preserve"> Floor</w:t>
      </w:r>
    </w:p>
    <w:p w14:paraId="454A333B" w14:textId="77777777" w:rsidR="002544E7" w:rsidRPr="007F6FCF" w:rsidRDefault="002544E7" w:rsidP="002544E7">
      <w:pPr>
        <w:tabs>
          <w:tab w:val="left" w:pos="864"/>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Honolulu, HI  96813</w:t>
      </w:r>
    </w:p>
    <w:p w14:paraId="4A9C3C52" w14:textId="77777777" w:rsidR="002544E7" w:rsidRPr="00A03571" w:rsidRDefault="002544E7" w:rsidP="002544E7">
      <w:pPr>
        <w:tabs>
          <w:tab w:val="left" w:pos="864"/>
        </w:tabs>
        <w:overflowPunct/>
        <w:autoSpaceDE/>
        <w:autoSpaceDN/>
        <w:adjustRightInd/>
        <w:ind w:left="3690" w:hanging="630"/>
        <w:textAlignment w:val="auto"/>
        <w:rPr>
          <w:rFonts w:ascii="Times New Roman" w:hAnsi="Times New Roman"/>
          <w:szCs w:val="24"/>
        </w:rPr>
      </w:pPr>
      <w:r w:rsidRPr="00A03571">
        <w:rPr>
          <w:rFonts w:ascii="Times New Roman" w:hAnsi="Times New Roman"/>
          <w:szCs w:val="24"/>
        </w:rPr>
        <w:t xml:space="preserve">Attn:  </w:t>
      </w:r>
      <w:r>
        <w:rPr>
          <w:rFonts w:ascii="Times New Roman" w:hAnsi="Times New Roman"/>
          <w:szCs w:val="24"/>
        </w:rPr>
        <w:t>Manager</w:t>
      </w:r>
      <w:r w:rsidRPr="004B343D">
        <w:rPr>
          <w:rFonts w:ascii="Times New Roman" w:hAnsi="Times New Roman"/>
          <w:szCs w:val="24"/>
        </w:rPr>
        <w:t xml:space="preserve"> of Procurement, Renewable Acquisition D</w:t>
      </w:r>
      <w:r>
        <w:rPr>
          <w:rFonts w:ascii="Times New Roman" w:hAnsi="Times New Roman"/>
          <w:szCs w:val="24"/>
        </w:rPr>
        <w:t>ivision</w:t>
      </w:r>
    </w:p>
    <w:p w14:paraId="66C2E01E"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Cs w:val="24"/>
        </w:rPr>
      </w:pPr>
    </w:p>
    <w:p w14:paraId="5D1CBFEE"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tab/>
      </w:r>
      <w:r w:rsidRPr="00B95C2D">
        <w:rPr>
          <w:rFonts w:ascii="Times New Roman" w:hAnsi="Times New Roman"/>
          <w:szCs w:val="24"/>
        </w:rPr>
        <w:tab/>
      </w:r>
      <w:r w:rsidRPr="00B95C2D">
        <w:rPr>
          <w:rFonts w:ascii="Times New Roman" w:hAnsi="Times New Roman"/>
          <w:szCs w:val="24"/>
          <w:u w:val="single"/>
        </w:rPr>
        <w:t>By E-mail</w:t>
      </w:r>
      <w:r w:rsidRPr="00B95C2D">
        <w:rPr>
          <w:rFonts w:ascii="Times New Roman" w:hAnsi="Times New Roman"/>
          <w:szCs w:val="24"/>
        </w:rPr>
        <w:t>:</w:t>
      </w:r>
    </w:p>
    <w:p w14:paraId="32FBEFEB"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 w:val="6"/>
          <w:szCs w:val="6"/>
        </w:rPr>
      </w:pPr>
    </w:p>
    <w:p w14:paraId="062FD7C7" w14:textId="77777777" w:rsidR="002544E7" w:rsidRPr="00B95C2D" w:rsidRDefault="002544E7" w:rsidP="002544E7">
      <w:pPr>
        <w:keepNext/>
        <w:tabs>
          <w:tab w:val="left" w:pos="864"/>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7592C1" w14:textId="77777777" w:rsidR="002544E7" w:rsidRPr="00A03571" w:rsidRDefault="002544E7" w:rsidP="002544E7">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 xml:space="preserve">Attn:  </w:t>
      </w:r>
      <w:r>
        <w:rPr>
          <w:rFonts w:ascii="Times New Roman" w:hAnsi="Times New Roman"/>
          <w:szCs w:val="24"/>
        </w:rPr>
        <w:t>Manager</w:t>
      </w:r>
      <w:r w:rsidRPr="004B343D">
        <w:rPr>
          <w:rFonts w:ascii="Times New Roman" w:hAnsi="Times New Roman"/>
          <w:szCs w:val="24"/>
        </w:rPr>
        <w:t xml:space="preserve"> of Procurement, Renewable Acquisition D</w:t>
      </w:r>
      <w:r>
        <w:rPr>
          <w:rFonts w:ascii="Times New Roman" w:hAnsi="Times New Roman"/>
          <w:szCs w:val="24"/>
        </w:rPr>
        <w:t>ivision</w:t>
      </w:r>
    </w:p>
    <w:p w14:paraId="5D8BEF6C" w14:textId="77777777" w:rsidR="002544E7" w:rsidRDefault="002544E7" w:rsidP="002544E7">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 xml:space="preserve">Email: </w:t>
      </w:r>
      <w:hyperlink r:id="rId7" w:history="1">
        <w:r w:rsidRPr="00755694">
          <w:rPr>
            <w:rStyle w:val="Hyperlink"/>
            <w:rFonts w:ascii="Times New Roman" w:hAnsi="Times New Roman"/>
            <w:szCs w:val="24"/>
          </w:rPr>
          <w:t>renewableacquisition@hawaiianelectric.com</w:t>
        </w:r>
      </w:hyperlink>
    </w:p>
    <w:p w14:paraId="18EF7362" w14:textId="77777777" w:rsidR="008177B1" w:rsidRPr="00B95C2D" w:rsidRDefault="008177B1" w:rsidP="008177B1">
      <w:pPr>
        <w:keepNext/>
        <w:tabs>
          <w:tab w:val="left" w:pos="864"/>
        </w:tabs>
        <w:overflowPunct/>
        <w:autoSpaceDE/>
        <w:autoSpaceDN/>
        <w:adjustRightInd/>
        <w:ind w:left="3060"/>
        <w:textAlignment w:val="auto"/>
        <w:rPr>
          <w:rFonts w:ascii="Times New Roman" w:hAnsi="Times New Roman"/>
          <w:szCs w:val="24"/>
        </w:rPr>
      </w:pPr>
    </w:p>
    <w:p w14:paraId="352A2F40" w14:textId="77777777"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r w:rsidRPr="00B95C2D">
        <w:rPr>
          <w:rFonts w:ascii="Times New Roman" w:hAnsi="Times New Roman"/>
          <w:szCs w:val="24"/>
        </w:rPr>
        <w:t>With a copy to:</w:t>
      </w:r>
    </w:p>
    <w:p w14:paraId="2E636A04" w14:textId="77777777"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p>
    <w:p w14:paraId="36E6E509"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Mail</w:t>
      </w:r>
      <w:r w:rsidRPr="00B95C2D">
        <w:rPr>
          <w:rFonts w:ascii="Times New Roman" w:hAnsi="Times New Roman"/>
          <w:szCs w:val="24"/>
        </w:rPr>
        <w:t>:</w:t>
      </w:r>
    </w:p>
    <w:p w14:paraId="52ED4BFB"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rPr>
      </w:pPr>
    </w:p>
    <w:p w14:paraId="7488C17C" w14:textId="77777777" w:rsidR="008177B1" w:rsidRPr="00B95C2D" w:rsidRDefault="008177B1" w:rsidP="008177B1">
      <w:pPr>
        <w:tabs>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3D73A211" w14:textId="5EDC63BC" w:rsidR="008177B1" w:rsidRPr="00B95C2D" w:rsidRDefault="008177B1" w:rsidP="008177B1">
      <w:pPr>
        <w:tabs>
          <w:tab w:val="left" w:pos="3060"/>
        </w:tabs>
        <w:overflowPunct/>
        <w:autoSpaceDE/>
        <w:autoSpaceDN/>
        <w:adjustRightInd/>
        <w:textAlignment w:val="auto"/>
        <w:rPr>
          <w:rFonts w:ascii="Times New Roman" w:hAnsi="Times New Roman"/>
          <w:szCs w:val="24"/>
        </w:rPr>
      </w:pPr>
      <w:r w:rsidRPr="00B95C2D">
        <w:rPr>
          <w:rFonts w:ascii="Times New Roman" w:hAnsi="Times New Roman"/>
          <w:szCs w:val="24"/>
        </w:rPr>
        <w:tab/>
        <w:t>Legal D</w:t>
      </w:r>
      <w:r w:rsidR="00AE20BD">
        <w:rPr>
          <w:rFonts w:ascii="Times New Roman" w:hAnsi="Times New Roman"/>
          <w:szCs w:val="24"/>
        </w:rPr>
        <w:t>epartment</w:t>
      </w:r>
    </w:p>
    <w:p w14:paraId="181D2EEF"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P.O. Box 2750</w:t>
      </w:r>
    </w:p>
    <w:p w14:paraId="329E489D"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Honolulu, Hawaii  96840</w:t>
      </w:r>
    </w:p>
    <w:p w14:paraId="7D5474F1"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p>
    <w:p w14:paraId="2C172D73" w14:textId="77777777" w:rsidR="008177B1" w:rsidRPr="00B95C2D" w:rsidRDefault="008177B1" w:rsidP="008177B1">
      <w:pPr>
        <w:keepNext/>
        <w:tabs>
          <w:tab w:val="left" w:pos="864"/>
          <w:tab w:val="left" w:pos="2340"/>
        </w:tabs>
        <w:overflowPunct/>
        <w:autoSpaceDE/>
        <w:autoSpaceDN/>
        <w:adjustRightInd/>
        <w:textAlignment w:val="auto"/>
        <w:rPr>
          <w:rFonts w:ascii="Times New Roman" w:hAnsi="Times New Roman"/>
          <w:szCs w:val="24"/>
          <w:u w:val="single"/>
        </w:rPr>
      </w:pPr>
      <w:r w:rsidRPr="00B95C2D">
        <w:rPr>
          <w:rFonts w:ascii="Times New Roman" w:hAnsi="Times New Roman"/>
          <w:szCs w:val="24"/>
        </w:rPr>
        <w:lastRenderedPageBreak/>
        <w:tab/>
      </w:r>
      <w:r w:rsidRPr="00B95C2D">
        <w:rPr>
          <w:rFonts w:ascii="Times New Roman" w:hAnsi="Times New Roman"/>
          <w:szCs w:val="24"/>
        </w:rPr>
        <w:tab/>
      </w:r>
      <w:r w:rsidRPr="00B95C2D">
        <w:rPr>
          <w:rFonts w:ascii="Times New Roman" w:hAnsi="Times New Roman"/>
          <w:szCs w:val="24"/>
          <w:u w:val="single"/>
        </w:rPr>
        <w:t xml:space="preserve">Delivered </w:t>
      </w:r>
      <w:proofErr w:type="gramStart"/>
      <w:r w:rsidRPr="00B95C2D">
        <w:rPr>
          <w:rFonts w:ascii="Times New Roman" w:hAnsi="Times New Roman"/>
          <w:szCs w:val="24"/>
          <w:u w:val="single"/>
        </w:rPr>
        <w:t>By</w:t>
      </w:r>
      <w:proofErr w:type="gramEnd"/>
      <w:r w:rsidRPr="00B95C2D">
        <w:rPr>
          <w:rFonts w:ascii="Times New Roman" w:hAnsi="Times New Roman"/>
          <w:szCs w:val="24"/>
          <w:u w:val="single"/>
        </w:rPr>
        <w:t xml:space="preserve"> Hand or Overnight Delivery:</w:t>
      </w:r>
    </w:p>
    <w:p w14:paraId="10375DD6" w14:textId="77777777" w:rsidR="008177B1" w:rsidRPr="00B95C2D" w:rsidRDefault="008177B1" w:rsidP="008177B1">
      <w:pPr>
        <w:keepNext/>
        <w:tabs>
          <w:tab w:val="left" w:pos="864"/>
          <w:tab w:val="left" w:pos="2340"/>
        </w:tabs>
        <w:overflowPunct/>
        <w:autoSpaceDE/>
        <w:autoSpaceDN/>
        <w:adjustRightInd/>
        <w:textAlignment w:val="auto"/>
        <w:rPr>
          <w:rFonts w:ascii="Times New Roman" w:hAnsi="Times New Roman"/>
          <w:sz w:val="6"/>
          <w:szCs w:val="6"/>
          <w:u w:val="single"/>
        </w:rPr>
      </w:pPr>
    </w:p>
    <w:p w14:paraId="3717920A" w14:textId="77777777" w:rsidR="008177B1" w:rsidRPr="00B95C2D" w:rsidRDefault="008177B1" w:rsidP="008177B1">
      <w:pPr>
        <w:keepNext/>
        <w:tabs>
          <w:tab w:val="left" w:pos="864"/>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1E4A656C" w14:textId="77777777" w:rsidR="008177B1" w:rsidRPr="00B95C2D" w:rsidRDefault="008177B1" w:rsidP="008177B1">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American Savings Bank Tower</w:t>
      </w:r>
    </w:p>
    <w:p w14:paraId="2721A745" w14:textId="77777777" w:rsidR="008177B1" w:rsidRPr="00B95C2D" w:rsidRDefault="008177B1" w:rsidP="008177B1">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1001 Bishop Street, Suite 1100</w:t>
      </w:r>
    </w:p>
    <w:p w14:paraId="511ABD09" w14:textId="77777777" w:rsidR="008177B1" w:rsidRPr="00B95C2D" w:rsidRDefault="008177B1" w:rsidP="008177B1">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Honolulu, Hawaii  96813</w:t>
      </w:r>
    </w:p>
    <w:p w14:paraId="09D2DA3D" w14:textId="47EB1364" w:rsidR="008177B1" w:rsidRPr="00B95C2D" w:rsidRDefault="008177B1" w:rsidP="008177B1">
      <w:pPr>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Attn:  Legal D</w:t>
      </w:r>
      <w:r w:rsidR="00AE20BD">
        <w:rPr>
          <w:rFonts w:ascii="Times New Roman" w:hAnsi="Times New Roman"/>
          <w:szCs w:val="24"/>
        </w:rPr>
        <w:t>epartment</w:t>
      </w:r>
    </w:p>
    <w:p w14:paraId="790B1313"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p>
    <w:p w14:paraId="38E7B398"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E-mail</w:t>
      </w:r>
      <w:r w:rsidRPr="00B95C2D">
        <w:rPr>
          <w:rFonts w:ascii="Times New Roman" w:hAnsi="Times New Roman"/>
          <w:szCs w:val="24"/>
        </w:rPr>
        <w:t>:</w:t>
      </w:r>
    </w:p>
    <w:p w14:paraId="2BE19314"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rPr>
      </w:pPr>
    </w:p>
    <w:p w14:paraId="07D43D56"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41C243" w14:textId="2053B2FB" w:rsidR="008177B1" w:rsidRPr="00B95C2D" w:rsidRDefault="008177B1" w:rsidP="008177B1">
      <w:pPr>
        <w:keepNext/>
        <w:tabs>
          <w:tab w:val="left" w:pos="864"/>
          <w:tab w:val="left" w:pos="2340"/>
          <w:tab w:val="left" w:pos="3060"/>
        </w:tabs>
        <w:overflowPunct/>
        <w:autoSpaceDE/>
        <w:autoSpaceDN/>
        <w:adjustRightInd/>
        <w:ind w:left="2340"/>
        <w:textAlignment w:val="auto"/>
        <w:rPr>
          <w:rFonts w:ascii="Times New Roman" w:hAnsi="Times New Roman"/>
          <w:szCs w:val="24"/>
        </w:rPr>
      </w:pPr>
      <w:r w:rsidRPr="00B95C2D">
        <w:rPr>
          <w:rFonts w:ascii="Times New Roman" w:hAnsi="Times New Roman"/>
          <w:szCs w:val="24"/>
        </w:rPr>
        <w:tab/>
        <w:t xml:space="preserve">Legal </w:t>
      </w:r>
      <w:r w:rsidR="004C323A">
        <w:rPr>
          <w:rFonts w:ascii="Times New Roman" w:hAnsi="Times New Roman"/>
          <w:szCs w:val="24"/>
        </w:rPr>
        <w:t>D</w:t>
      </w:r>
      <w:r w:rsidR="00AE20BD">
        <w:rPr>
          <w:rFonts w:ascii="Times New Roman" w:hAnsi="Times New Roman"/>
          <w:szCs w:val="24"/>
        </w:rPr>
        <w:t>epartment</w:t>
      </w:r>
    </w:p>
    <w:p w14:paraId="19C6831F"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color w:val="0000FF"/>
          <w:szCs w:val="24"/>
          <w:u w:val="single"/>
        </w:rPr>
      </w:pPr>
      <w:r w:rsidRPr="00B95C2D">
        <w:rPr>
          <w:rFonts w:ascii="Times New Roman" w:hAnsi="Times New Roman"/>
          <w:szCs w:val="24"/>
        </w:rPr>
        <w:t xml:space="preserve">Email: </w:t>
      </w:r>
      <w:hyperlink r:id="rId8" w:history="1">
        <w:r w:rsidRPr="00B95C2D">
          <w:rPr>
            <w:rFonts w:ascii="Times New Roman" w:hAnsi="Times New Roman"/>
            <w:color w:val="0000FF"/>
            <w:szCs w:val="24"/>
            <w:u w:val="single"/>
          </w:rPr>
          <w:t>legalnotices@hawaiianelectric.com</w:t>
        </w:r>
      </w:hyperlink>
    </w:p>
    <w:p w14:paraId="6FA0FC9F" w14:textId="77777777" w:rsidR="008177B1" w:rsidRPr="00B95C2D" w:rsidRDefault="008177B1" w:rsidP="008177B1">
      <w:pPr>
        <w:ind w:left="1440"/>
        <w:rPr>
          <w:rFonts w:ascii="Times New Roman" w:hAnsi="Times New Roman"/>
          <w:b/>
          <w:szCs w:val="24"/>
        </w:rPr>
      </w:pPr>
      <w:r w:rsidRPr="00B95C2D">
        <w:rPr>
          <w:rFonts w:ascii="Times New Roman" w:hAnsi="Times New Roman"/>
          <w:b/>
          <w:szCs w:val="24"/>
        </w:rPr>
        <w:t xml:space="preserve">  </w:t>
      </w:r>
    </w:p>
    <w:p w14:paraId="0E086117" w14:textId="341C1DF8" w:rsidR="008177B1" w:rsidRPr="007F6FCF" w:rsidRDefault="008177B1" w:rsidP="008177B1">
      <w:pPr>
        <w:keepNext/>
        <w:tabs>
          <w:tab w:val="left" w:pos="1620"/>
        </w:tabs>
        <w:overflowPunct/>
        <w:autoSpaceDE/>
        <w:autoSpaceDN/>
        <w:adjustRightInd/>
        <w:textAlignment w:val="auto"/>
        <w:rPr>
          <w:rFonts w:ascii="Times New Roman" w:hAnsi="Times New Roman"/>
          <w:b/>
          <w:szCs w:val="24"/>
          <w:highlight w:val="cyan"/>
        </w:rPr>
      </w:pPr>
      <w:r w:rsidRPr="00B95C2D">
        <w:rPr>
          <w:rFonts w:ascii="Times New Roman" w:hAnsi="Times New Roman"/>
          <w:b/>
          <w:szCs w:val="24"/>
        </w:rPr>
        <w:tab/>
      </w:r>
      <w:r w:rsidRPr="00B95C2D">
        <w:rPr>
          <w:rFonts w:ascii="Times New Roman" w:hAnsi="Times New Roman"/>
          <w:b/>
          <w:szCs w:val="24"/>
        </w:rPr>
        <w:tab/>
      </w:r>
      <w:r w:rsidRPr="007D3451">
        <w:rPr>
          <w:rFonts w:ascii="Times New Roman" w:hAnsi="Times New Roman"/>
          <w:b/>
          <w:szCs w:val="24"/>
          <w:highlight w:val="yellow"/>
        </w:rPr>
        <w:t>(2)</w:t>
      </w:r>
      <w:r w:rsidRPr="007D3451">
        <w:rPr>
          <w:rFonts w:ascii="Times New Roman" w:hAnsi="Times New Roman"/>
          <w:b/>
          <w:szCs w:val="24"/>
          <w:highlight w:val="yellow"/>
        </w:rPr>
        <w:tab/>
        <w:t>[</w:t>
      </w:r>
      <w:r w:rsidR="004C323A" w:rsidRPr="007D3451">
        <w:rPr>
          <w:rFonts w:ascii="Times New Roman" w:hAnsi="Times New Roman"/>
          <w:b/>
          <w:szCs w:val="24"/>
          <w:highlight w:val="yellow"/>
        </w:rPr>
        <w:t>IPP</w:t>
      </w:r>
      <w:r w:rsidRPr="007D3451">
        <w:rPr>
          <w:rFonts w:ascii="Times New Roman" w:hAnsi="Times New Roman"/>
          <w:b/>
          <w:szCs w:val="24"/>
          <w:highlight w:val="yellow"/>
        </w:rPr>
        <w:t>]</w:t>
      </w:r>
    </w:p>
    <w:p w14:paraId="72817676" w14:textId="77777777" w:rsidR="008177B1" w:rsidRPr="007F6FCF" w:rsidRDefault="008177B1" w:rsidP="008177B1">
      <w:pPr>
        <w:keepNext/>
        <w:tabs>
          <w:tab w:val="left" w:pos="864"/>
        </w:tabs>
        <w:overflowPunct/>
        <w:autoSpaceDE/>
        <w:autoSpaceDN/>
        <w:adjustRightInd/>
        <w:ind w:left="3067" w:hanging="3067"/>
        <w:textAlignment w:val="auto"/>
        <w:rPr>
          <w:rFonts w:ascii="Times New Roman" w:hAnsi="Times New Roman"/>
          <w:szCs w:val="24"/>
          <w:highlight w:val="cyan"/>
        </w:rPr>
      </w:pPr>
    </w:p>
    <w:p w14:paraId="6BAA752A"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055DC678"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 w:val="6"/>
          <w:szCs w:val="6"/>
          <w:highlight w:val="cyan"/>
        </w:rPr>
      </w:pPr>
    </w:p>
    <w:p w14:paraId="7993A6F5" w14:textId="77777777" w:rsidR="008177B1" w:rsidRPr="007F6FCF"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3078FC24" w14:textId="77777777" w:rsidR="008177B1" w:rsidRPr="007F6FCF" w:rsidRDefault="008177B1" w:rsidP="008177B1">
      <w:pPr>
        <w:tabs>
          <w:tab w:val="left" w:pos="864"/>
        </w:tabs>
        <w:overflowPunct/>
        <w:autoSpaceDE/>
        <w:autoSpaceDN/>
        <w:adjustRightInd/>
        <w:textAlignment w:val="auto"/>
        <w:rPr>
          <w:rFonts w:ascii="Times New Roman" w:hAnsi="Times New Roman"/>
          <w:szCs w:val="24"/>
          <w:highlight w:val="cyan"/>
        </w:rPr>
      </w:pPr>
    </w:p>
    <w:p w14:paraId="2C6DC393"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 xml:space="preserve">Delivered </w:t>
      </w:r>
      <w:proofErr w:type="gramStart"/>
      <w:r w:rsidRPr="007D3451">
        <w:rPr>
          <w:rFonts w:ascii="Times New Roman" w:hAnsi="Times New Roman"/>
          <w:szCs w:val="24"/>
          <w:highlight w:val="yellow"/>
          <w:u w:val="single"/>
        </w:rPr>
        <w:t>By</w:t>
      </w:r>
      <w:proofErr w:type="gramEnd"/>
      <w:r w:rsidRPr="007D3451">
        <w:rPr>
          <w:rFonts w:ascii="Times New Roman" w:hAnsi="Times New Roman"/>
          <w:szCs w:val="24"/>
          <w:highlight w:val="yellow"/>
          <w:u w:val="single"/>
        </w:rPr>
        <w:t xml:space="preserve"> Hand or Overnight Delivery:</w:t>
      </w:r>
    </w:p>
    <w:p w14:paraId="09F4B7B8"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0C38D51B"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7B541651" w14:textId="77777777" w:rsidR="008177B1" w:rsidRPr="00690100" w:rsidRDefault="008177B1" w:rsidP="008177B1">
      <w:pPr>
        <w:keepNext/>
        <w:tabs>
          <w:tab w:val="left" w:pos="864"/>
          <w:tab w:val="left" w:pos="2340"/>
        </w:tabs>
        <w:overflowPunct/>
        <w:autoSpaceDE/>
        <w:autoSpaceDN/>
        <w:adjustRightInd/>
        <w:textAlignment w:val="auto"/>
        <w:rPr>
          <w:rFonts w:ascii="Times New Roman" w:hAnsi="Times New Roman"/>
          <w:szCs w:val="24"/>
        </w:rPr>
      </w:pPr>
      <w:r w:rsidRPr="00690100">
        <w:rPr>
          <w:rFonts w:ascii="Times New Roman" w:hAnsi="Times New Roman"/>
          <w:szCs w:val="24"/>
        </w:rPr>
        <w:tab/>
      </w:r>
      <w:r w:rsidRPr="00690100">
        <w:rPr>
          <w:rFonts w:ascii="Times New Roman" w:hAnsi="Times New Roman"/>
          <w:szCs w:val="24"/>
        </w:rPr>
        <w:tab/>
      </w:r>
    </w:p>
    <w:p w14:paraId="63E91364"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7F99C7C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rPr>
      </w:pPr>
    </w:p>
    <w:p w14:paraId="499319E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2B568F1C" w14:textId="77777777" w:rsidR="008177B1" w:rsidRPr="004B343D" w:rsidRDefault="008177B1" w:rsidP="008177B1">
      <w:pPr>
        <w:keepNext/>
        <w:tabs>
          <w:tab w:val="left" w:pos="864"/>
        </w:tabs>
        <w:overflowPunct/>
        <w:autoSpaceDE/>
        <w:autoSpaceDN/>
        <w:adjustRightInd/>
        <w:ind w:left="2340"/>
        <w:textAlignment w:val="auto"/>
        <w:rPr>
          <w:rFonts w:ascii="Times New Roman" w:hAnsi="Times New Roman"/>
          <w:szCs w:val="24"/>
          <w:highlight w:val="cyan"/>
        </w:rPr>
      </w:pPr>
    </w:p>
    <w:p w14:paraId="32BD023C"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r w:rsidRPr="007D3451">
        <w:rPr>
          <w:rFonts w:ascii="Times New Roman" w:hAnsi="Times New Roman"/>
          <w:szCs w:val="24"/>
          <w:highlight w:val="yellow"/>
        </w:rPr>
        <w:t>With a copy to:</w:t>
      </w:r>
    </w:p>
    <w:p w14:paraId="180B8234"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p>
    <w:p w14:paraId="0C8EC688"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5C630760"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highlight w:val="cyan"/>
        </w:rPr>
      </w:pPr>
    </w:p>
    <w:p w14:paraId="5E1EE203" w14:textId="77777777" w:rsidR="008177B1" w:rsidRPr="004B343D"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61D17BC2"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C85A62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 xml:space="preserve">Delivered </w:t>
      </w:r>
      <w:proofErr w:type="gramStart"/>
      <w:r w:rsidRPr="007D3451">
        <w:rPr>
          <w:rFonts w:ascii="Times New Roman" w:hAnsi="Times New Roman"/>
          <w:szCs w:val="24"/>
          <w:highlight w:val="yellow"/>
          <w:u w:val="single"/>
        </w:rPr>
        <w:t>By</w:t>
      </w:r>
      <w:proofErr w:type="gramEnd"/>
      <w:r w:rsidRPr="007D3451">
        <w:rPr>
          <w:rFonts w:ascii="Times New Roman" w:hAnsi="Times New Roman"/>
          <w:szCs w:val="24"/>
          <w:highlight w:val="yellow"/>
          <w:u w:val="single"/>
        </w:rPr>
        <w:t xml:space="preserve"> Hand or Overnight Delivery:</w:t>
      </w:r>
    </w:p>
    <w:p w14:paraId="6E451158"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6AB7469E"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r w:rsidRPr="007D3451">
        <w:rPr>
          <w:rFonts w:ascii="Times New Roman" w:hAnsi="Times New Roman"/>
          <w:szCs w:val="24"/>
          <w:highlight w:val="yellow"/>
        </w:rPr>
        <w:t>[INSERT ADDRESS/CONTACT]</w:t>
      </w:r>
    </w:p>
    <w:p w14:paraId="141CF996"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69FAF55"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2716206E"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highlight w:val="cyan"/>
        </w:rPr>
      </w:pPr>
    </w:p>
    <w:p w14:paraId="16E6D98E" w14:textId="77777777" w:rsidR="008177B1" w:rsidRPr="000F13E4"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7D3451">
        <w:rPr>
          <w:rFonts w:ascii="Times New Roman" w:hAnsi="Times New Roman"/>
          <w:szCs w:val="24"/>
          <w:highlight w:val="yellow"/>
        </w:rPr>
        <w:t>[INSERT ADDRESS/CONTACT]</w:t>
      </w:r>
    </w:p>
    <w:p w14:paraId="3134DBE7" w14:textId="77777777" w:rsidR="008177B1" w:rsidRPr="00B95C2D" w:rsidRDefault="008177B1" w:rsidP="008177B1">
      <w:pPr>
        <w:ind w:left="1440"/>
        <w:rPr>
          <w:rFonts w:ascii="Times New Roman" w:hAnsi="Times New Roman"/>
        </w:rPr>
      </w:pPr>
    </w:p>
    <w:p w14:paraId="53E4F30D"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Waiver</w:t>
      </w:r>
    </w:p>
    <w:p w14:paraId="114D142A" w14:textId="77777777" w:rsidR="008177B1" w:rsidRPr="00B95C2D" w:rsidRDefault="008177B1" w:rsidP="008177B1">
      <w:pPr>
        <w:ind w:left="720"/>
        <w:rPr>
          <w:rFonts w:ascii="Times New Roman" w:hAnsi="Times New Roman"/>
        </w:rPr>
      </w:pPr>
    </w:p>
    <w:p w14:paraId="550B4BF3" w14:textId="77777777" w:rsidR="008177B1" w:rsidRPr="00B95C2D" w:rsidRDefault="008177B1" w:rsidP="008177B1">
      <w:pPr>
        <w:ind w:firstLine="720"/>
        <w:jc w:val="both"/>
        <w:rPr>
          <w:rFonts w:ascii="Times New Roman" w:hAnsi="Times New Roman"/>
        </w:rPr>
      </w:pPr>
      <w:r w:rsidRPr="00B95C2D">
        <w:rPr>
          <w:rFonts w:ascii="Times New Roman" w:hAnsi="Times New Roman"/>
          <w:szCs w:val="24"/>
        </w:rPr>
        <w:t>Except as otherwise provided in this Agreement, no delay or forbearance of a party in the exercise of any remedy or right will constitute a waiver thereof, and the exercise or partial exercise of a remedy or right shall not preclude further exercise of the same or any other remedy or right</w:t>
      </w:r>
      <w:r w:rsidRPr="00B95C2D">
        <w:rPr>
          <w:rFonts w:ascii="Times New Roman" w:hAnsi="Times New Roman"/>
        </w:rPr>
        <w:t>.</w:t>
      </w:r>
    </w:p>
    <w:p w14:paraId="2D6D8810" w14:textId="77777777" w:rsidR="008177B1" w:rsidRPr="00B95C2D" w:rsidRDefault="008177B1" w:rsidP="008177B1">
      <w:pPr>
        <w:ind w:left="720"/>
        <w:rPr>
          <w:rFonts w:ascii="Times New Roman" w:hAnsi="Times New Roman"/>
        </w:rPr>
      </w:pPr>
    </w:p>
    <w:p w14:paraId="5E099F09"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Governing Law</w:t>
      </w:r>
    </w:p>
    <w:p w14:paraId="3226F237" w14:textId="77777777" w:rsidR="008177B1" w:rsidRPr="00B95C2D" w:rsidRDefault="008177B1" w:rsidP="008177B1">
      <w:pPr>
        <w:rPr>
          <w:rFonts w:ascii="Times New Roman" w:hAnsi="Times New Roman"/>
          <w:u w:val="single"/>
        </w:rPr>
      </w:pPr>
    </w:p>
    <w:p w14:paraId="1B26E892" w14:textId="51B41E89" w:rsidR="008177B1" w:rsidRPr="00B95C2D" w:rsidRDefault="008177B1" w:rsidP="008177B1">
      <w:pPr>
        <w:ind w:firstLine="720"/>
        <w:jc w:val="both"/>
        <w:rPr>
          <w:rFonts w:ascii="Times New Roman" w:hAnsi="Times New Roman"/>
        </w:rPr>
      </w:pPr>
      <w:r w:rsidRPr="00B95C2D">
        <w:rPr>
          <w:rFonts w:ascii="Times New Roman" w:hAnsi="Times New Roman"/>
          <w:szCs w:val="24"/>
        </w:rPr>
        <w:lastRenderedPageBreak/>
        <w:t xml:space="preserve">This Agreement is made under, governed by, construed and enforced in accordance with, the laws of the </w:t>
      </w:r>
      <w:r w:rsidR="004C323A">
        <w:rPr>
          <w:rFonts w:ascii="Times New Roman" w:hAnsi="Times New Roman"/>
          <w:szCs w:val="24"/>
        </w:rPr>
        <w:t>S</w:t>
      </w:r>
      <w:r w:rsidRPr="00B95C2D">
        <w:rPr>
          <w:rFonts w:ascii="Times New Roman" w:hAnsi="Times New Roman"/>
          <w:szCs w:val="24"/>
        </w:rPr>
        <w:t xml:space="preserve">tate of Hawaii. </w:t>
      </w:r>
      <w:r w:rsidR="004C323A">
        <w:rPr>
          <w:rFonts w:ascii="Times New Roman" w:hAnsi="Times New Roman"/>
          <w:szCs w:val="24"/>
        </w:rPr>
        <w:t xml:space="preserve"> </w:t>
      </w:r>
      <w:r w:rsidRPr="00B95C2D">
        <w:rPr>
          <w:rFonts w:ascii="Times New Roman" w:hAnsi="Times New Roman"/>
          <w:szCs w:val="24"/>
        </w:rPr>
        <w:t xml:space="preserve">Any action brought with respect to the matters contained in this Agreement shall be brought in the federal or state courts located in the State of Hawaii. </w:t>
      </w:r>
      <w:r w:rsidR="004C323A">
        <w:rPr>
          <w:rFonts w:ascii="Times New Roman" w:hAnsi="Times New Roman"/>
          <w:szCs w:val="24"/>
        </w:rPr>
        <w:t xml:space="preserve"> </w:t>
      </w:r>
      <w:r w:rsidRPr="00B95C2D">
        <w:rPr>
          <w:rFonts w:ascii="Times New Roman" w:hAnsi="Times New Roman"/>
          <w:szCs w:val="24"/>
        </w:rPr>
        <w:t xml:space="preserve">Each party agrees and irrevocably consents to the exercise of personal jurisdiction over each of the parties by such courts and waives any right to plead, claim or allege that the State of Hawaii is an inconvenient forum or improper venue. </w:t>
      </w:r>
      <w:r w:rsidR="004C323A">
        <w:rPr>
          <w:rFonts w:ascii="Times New Roman" w:hAnsi="Times New Roman"/>
          <w:szCs w:val="24"/>
        </w:rPr>
        <w:t xml:space="preserve"> </w:t>
      </w:r>
    </w:p>
    <w:p w14:paraId="3EB4F28B" w14:textId="77777777" w:rsidR="008177B1" w:rsidRPr="00B95C2D" w:rsidRDefault="008177B1" w:rsidP="008177B1">
      <w:pPr>
        <w:ind w:firstLine="720"/>
        <w:jc w:val="both"/>
        <w:rPr>
          <w:rFonts w:ascii="Times New Roman" w:hAnsi="Times New Roman"/>
        </w:rPr>
      </w:pPr>
    </w:p>
    <w:p w14:paraId="3EC99F9B" w14:textId="77777777" w:rsidR="008177B1" w:rsidRPr="00B95C2D" w:rsidRDefault="008177B1" w:rsidP="008177B1">
      <w:pPr>
        <w:jc w:val="both"/>
        <w:rPr>
          <w:rFonts w:ascii="Times New Roman" w:hAnsi="Times New Roman"/>
          <w:szCs w:val="24"/>
        </w:rPr>
      </w:pPr>
      <w:r w:rsidRPr="00B95C2D">
        <w:rPr>
          <w:rFonts w:ascii="Times New Roman" w:hAnsi="Times New Roman"/>
          <w:szCs w:val="24"/>
        </w:rPr>
        <w:t>17.</w:t>
      </w:r>
      <w:r w:rsidRPr="00B95C2D">
        <w:rPr>
          <w:rFonts w:ascii="Times New Roman" w:hAnsi="Times New Roman"/>
          <w:szCs w:val="24"/>
        </w:rPr>
        <w:tab/>
      </w:r>
      <w:r w:rsidRPr="00B95C2D">
        <w:rPr>
          <w:rFonts w:ascii="Times New Roman" w:hAnsi="Times New Roman"/>
          <w:szCs w:val="24"/>
          <w:u w:val="single"/>
        </w:rPr>
        <w:t>Attorneys’ Fees and Costs</w:t>
      </w:r>
      <w:r w:rsidRPr="00B95C2D">
        <w:rPr>
          <w:rFonts w:ascii="Times New Roman" w:hAnsi="Times New Roman"/>
          <w:szCs w:val="24"/>
        </w:rPr>
        <w:t xml:space="preserve">  </w:t>
      </w:r>
    </w:p>
    <w:p w14:paraId="57FCC05E" w14:textId="77777777" w:rsidR="008177B1" w:rsidRPr="00B95C2D" w:rsidRDefault="008177B1" w:rsidP="008177B1">
      <w:pPr>
        <w:jc w:val="both"/>
        <w:rPr>
          <w:rFonts w:ascii="Times New Roman" w:hAnsi="Times New Roman"/>
          <w:szCs w:val="24"/>
        </w:rPr>
      </w:pPr>
    </w:p>
    <w:p w14:paraId="166CC5C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If there is a dispute between the parties and either party institutes a lawsuit, arbitration, mediation or other proceeding to enforce, declare, or interpret the terms of this Agreement, then the prevailing party in such proceeding shall be awarded its reasonable attorneys’ fees and costs.</w:t>
      </w:r>
    </w:p>
    <w:p w14:paraId="65ECC8F2" w14:textId="77777777" w:rsidR="008177B1" w:rsidRPr="00B95C2D" w:rsidRDefault="008177B1" w:rsidP="008177B1">
      <w:pPr>
        <w:ind w:firstLine="720"/>
        <w:jc w:val="both"/>
        <w:rPr>
          <w:rFonts w:ascii="Times New Roman" w:hAnsi="Times New Roman"/>
          <w:szCs w:val="24"/>
        </w:rPr>
      </w:pPr>
    </w:p>
    <w:p w14:paraId="47E5E1B4"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Assignment Prohibited</w:t>
      </w:r>
    </w:p>
    <w:p w14:paraId="59107E8C" w14:textId="77777777" w:rsidR="008177B1" w:rsidRPr="00B95C2D" w:rsidRDefault="008177B1" w:rsidP="008177B1">
      <w:pPr>
        <w:ind w:left="720"/>
        <w:rPr>
          <w:rFonts w:ascii="Times New Roman" w:hAnsi="Times New Roman"/>
        </w:rPr>
      </w:pPr>
    </w:p>
    <w:p w14:paraId="68D397A0" w14:textId="6275765D"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shall be binding upon and inure to the benefit of the parties hereto and their respective successors, legal representatives, and permitted assigns. </w:t>
      </w:r>
      <w:r w:rsidR="004C665A">
        <w:rPr>
          <w:rFonts w:ascii="Times New Roman" w:hAnsi="Times New Roman"/>
          <w:szCs w:val="24"/>
        </w:rPr>
        <w:t xml:space="preserve"> </w:t>
      </w:r>
      <w:r w:rsidRPr="00B95C2D">
        <w:rPr>
          <w:rFonts w:ascii="Times New Roman" w:hAnsi="Times New Roman"/>
          <w:szCs w:val="24"/>
        </w:rPr>
        <w:t xml:space="preserve">Neither party shall have the right to assign any of its rights, duties or obligations under this Agreement, by operation or law or otherwise, without the prior written consent of the other party. </w:t>
      </w:r>
      <w:r w:rsidR="004C665A">
        <w:rPr>
          <w:rFonts w:ascii="Times New Roman" w:hAnsi="Times New Roman"/>
          <w:szCs w:val="24"/>
        </w:rPr>
        <w:t xml:space="preserve"> </w:t>
      </w:r>
      <w:r w:rsidRPr="00B95C2D">
        <w:rPr>
          <w:rFonts w:ascii="Times New Roman" w:hAnsi="Times New Roman"/>
          <w:szCs w:val="24"/>
        </w:rPr>
        <w:t>Any purported assignment in violation of this section shall be null and void</w:t>
      </w:r>
      <w:r w:rsidRPr="00B95C2D">
        <w:rPr>
          <w:rFonts w:ascii="Times New Roman" w:hAnsi="Times New Roman"/>
        </w:rPr>
        <w:t>.</w:t>
      </w:r>
    </w:p>
    <w:p w14:paraId="186CBC01" w14:textId="77777777" w:rsidR="008177B1" w:rsidRPr="00B95C2D" w:rsidRDefault="008177B1" w:rsidP="008177B1">
      <w:pPr>
        <w:ind w:left="720"/>
        <w:rPr>
          <w:rFonts w:ascii="Times New Roman" w:hAnsi="Times New Roman"/>
        </w:rPr>
      </w:pPr>
    </w:p>
    <w:p w14:paraId="1E7534E7"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 xml:space="preserve">No </w:t>
      </w:r>
      <w:proofErr w:type="gramStart"/>
      <w:r w:rsidRPr="00B95C2D">
        <w:rPr>
          <w:rFonts w:ascii="Times New Roman" w:hAnsi="Times New Roman"/>
          <w:u w:val="single"/>
        </w:rPr>
        <w:t>Third Party</w:t>
      </w:r>
      <w:proofErr w:type="gramEnd"/>
      <w:r w:rsidRPr="00B95C2D">
        <w:rPr>
          <w:rFonts w:ascii="Times New Roman" w:hAnsi="Times New Roman"/>
          <w:u w:val="single"/>
        </w:rPr>
        <w:t xml:space="preserve"> Beneficiaries</w:t>
      </w:r>
    </w:p>
    <w:p w14:paraId="117B40C9" w14:textId="77777777" w:rsidR="008177B1" w:rsidRPr="00B95C2D" w:rsidRDefault="008177B1" w:rsidP="008177B1">
      <w:pPr>
        <w:ind w:left="720"/>
        <w:jc w:val="both"/>
        <w:rPr>
          <w:rFonts w:ascii="Times New Roman" w:hAnsi="Times New Roman"/>
        </w:rPr>
      </w:pPr>
    </w:p>
    <w:p w14:paraId="407121B5"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 xml:space="preserve">Nothing expressed or referred to in this Agreement will be construed to give any person or entity other than the parties any legal or equitable right, remedy, or claim under or with respect to this Agreement or any provision of this Agreement.  This Agreement and </w:t>
      </w:r>
      <w:proofErr w:type="gramStart"/>
      <w:r w:rsidRPr="00B95C2D">
        <w:rPr>
          <w:rFonts w:ascii="Times New Roman" w:hAnsi="Times New Roman"/>
          <w:szCs w:val="24"/>
        </w:rPr>
        <w:t>all of</w:t>
      </w:r>
      <w:proofErr w:type="gramEnd"/>
      <w:r w:rsidRPr="00B95C2D">
        <w:rPr>
          <w:rFonts w:ascii="Times New Roman" w:hAnsi="Times New Roman"/>
          <w:szCs w:val="24"/>
        </w:rPr>
        <w:t xml:space="preserve"> its provisions and conditions are for the sole and exclusive benefit of the parties and their successors and permitted assigns.</w:t>
      </w:r>
    </w:p>
    <w:p w14:paraId="4F26E98E" w14:textId="77777777" w:rsidR="008177B1" w:rsidRPr="00B95C2D" w:rsidRDefault="008177B1" w:rsidP="008177B1">
      <w:pPr>
        <w:ind w:left="720"/>
        <w:rPr>
          <w:rFonts w:ascii="Times New Roman" w:hAnsi="Times New Roman"/>
          <w:u w:val="single"/>
        </w:rPr>
      </w:pPr>
    </w:p>
    <w:p w14:paraId="22DACD65"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Entire Agreement</w:t>
      </w:r>
    </w:p>
    <w:p w14:paraId="3F06693E" w14:textId="77777777" w:rsidR="008177B1" w:rsidRPr="00B95C2D" w:rsidRDefault="008177B1" w:rsidP="008177B1">
      <w:pPr>
        <w:ind w:left="720"/>
        <w:rPr>
          <w:rFonts w:ascii="Times New Roman" w:hAnsi="Times New Roman"/>
        </w:rPr>
      </w:pPr>
    </w:p>
    <w:p w14:paraId="74004949" w14:textId="7060D921"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constitutes the entire agreement between the </w:t>
      </w:r>
      <w:r w:rsidR="004C665A">
        <w:rPr>
          <w:rFonts w:ascii="Times New Roman" w:hAnsi="Times New Roman"/>
          <w:szCs w:val="24"/>
        </w:rPr>
        <w:t>p</w:t>
      </w:r>
      <w:r w:rsidRPr="00B95C2D">
        <w:rPr>
          <w:rFonts w:ascii="Times New Roman" w:hAnsi="Times New Roman"/>
          <w:szCs w:val="24"/>
        </w:rPr>
        <w:t>arties relating to the subject matter hereof, superseding all prior and contemporaneous agreements, understandings or undertakings, oral or written with respect to the subject matter</w:t>
      </w:r>
      <w:r w:rsidRPr="00B95C2D">
        <w:rPr>
          <w:rFonts w:ascii="Times New Roman" w:hAnsi="Times New Roman"/>
        </w:rPr>
        <w:t xml:space="preserve">.  </w:t>
      </w:r>
      <w:r w:rsidRPr="00B95C2D">
        <w:rPr>
          <w:rFonts w:ascii="Times New Roman" w:hAnsi="Times New Roman"/>
          <w:szCs w:val="24"/>
        </w:rPr>
        <w:t xml:space="preserve">Any amendment or modification of this Agreement or any part hereof shall not be valid unless in writing and signed by the Parties.  Any waiver hereunder shall not be valid unless in writing and signed via by the </w:t>
      </w:r>
      <w:r w:rsidR="004C665A">
        <w:rPr>
          <w:rFonts w:ascii="Times New Roman" w:hAnsi="Times New Roman"/>
          <w:szCs w:val="24"/>
        </w:rPr>
        <w:t>p</w:t>
      </w:r>
      <w:r w:rsidRPr="00B95C2D">
        <w:rPr>
          <w:rFonts w:ascii="Times New Roman" w:hAnsi="Times New Roman"/>
          <w:szCs w:val="24"/>
        </w:rPr>
        <w:t>arty against whom waiver is asserted</w:t>
      </w:r>
      <w:r w:rsidRPr="00B95C2D">
        <w:rPr>
          <w:rFonts w:ascii="Times New Roman" w:hAnsi="Times New Roman"/>
        </w:rPr>
        <w:t>.</w:t>
      </w:r>
    </w:p>
    <w:p w14:paraId="4A086696" w14:textId="77777777" w:rsidR="008177B1" w:rsidRPr="00B95C2D" w:rsidRDefault="008177B1" w:rsidP="008177B1">
      <w:pPr>
        <w:ind w:firstLine="720"/>
        <w:rPr>
          <w:rFonts w:ascii="Times New Roman" w:hAnsi="Times New Roman"/>
          <w:u w:val="single"/>
        </w:rPr>
      </w:pPr>
    </w:p>
    <w:p w14:paraId="3F546614" w14:textId="77777777" w:rsidR="008177B1" w:rsidRPr="00B95C2D" w:rsidRDefault="008177B1" w:rsidP="008177B1">
      <w:pPr>
        <w:keepNext/>
        <w:numPr>
          <w:ilvl w:val="0"/>
          <w:numId w:val="19"/>
        </w:numPr>
        <w:ind w:hanging="720"/>
        <w:rPr>
          <w:rFonts w:ascii="Times New Roman" w:hAnsi="Times New Roman"/>
          <w:u w:val="single"/>
        </w:rPr>
      </w:pPr>
      <w:r w:rsidRPr="00B95C2D">
        <w:rPr>
          <w:rFonts w:ascii="Times New Roman" w:hAnsi="Times New Roman"/>
          <w:u w:val="single"/>
        </w:rPr>
        <w:t>Term and Survival</w:t>
      </w:r>
    </w:p>
    <w:p w14:paraId="23DCE216" w14:textId="77777777" w:rsidR="008177B1" w:rsidRPr="00B95C2D" w:rsidRDefault="008177B1" w:rsidP="008177B1">
      <w:pPr>
        <w:keepNext/>
        <w:ind w:left="720"/>
        <w:rPr>
          <w:rFonts w:ascii="Times New Roman" w:hAnsi="Times New Roman"/>
        </w:rPr>
      </w:pPr>
    </w:p>
    <w:p w14:paraId="6BDA3125" w14:textId="4E76C3BE" w:rsidR="008177B1" w:rsidRPr="00B95C2D" w:rsidRDefault="008177B1" w:rsidP="008177B1">
      <w:pPr>
        <w:keepNext/>
        <w:ind w:firstLine="720"/>
        <w:jc w:val="both"/>
        <w:rPr>
          <w:rFonts w:ascii="Times New Roman" w:hAnsi="Times New Roman"/>
        </w:rPr>
      </w:pPr>
      <w:r w:rsidRPr="00B95C2D">
        <w:rPr>
          <w:rFonts w:ascii="Times New Roman" w:hAnsi="Times New Roman"/>
        </w:rPr>
        <w:t xml:space="preserve">This Agreement shall remain in full force and effect for a period of two (2) years from the Effective Date.  All confidentiality obligations within this </w:t>
      </w:r>
      <w:r w:rsidR="004C665A">
        <w:rPr>
          <w:rFonts w:ascii="Times New Roman" w:hAnsi="Times New Roman"/>
        </w:rPr>
        <w:t>A</w:t>
      </w:r>
      <w:r w:rsidRPr="00B95C2D">
        <w:rPr>
          <w:rFonts w:ascii="Times New Roman" w:hAnsi="Times New Roman"/>
        </w:rPr>
        <w:t>greement shall survive following expiration or termination of this Agreement.</w:t>
      </w:r>
    </w:p>
    <w:p w14:paraId="2C9C3966" w14:textId="77777777" w:rsidR="008177B1" w:rsidRPr="00B95C2D" w:rsidRDefault="008177B1" w:rsidP="008177B1">
      <w:pPr>
        <w:ind w:left="720"/>
        <w:rPr>
          <w:rFonts w:ascii="Times New Roman" w:hAnsi="Times New Roman"/>
        </w:rPr>
      </w:pPr>
    </w:p>
    <w:p w14:paraId="0052D98C" w14:textId="77777777" w:rsidR="008177B1" w:rsidRPr="00B95C2D" w:rsidRDefault="008177B1" w:rsidP="008177B1">
      <w:pPr>
        <w:numPr>
          <w:ilvl w:val="0"/>
          <w:numId w:val="19"/>
        </w:numPr>
        <w:ind w:left="0" w:firstLine="0"/>
        <w:rPr>
          <w:rFonts w:ascii="Times New Roman" w:hAnsi="Times New Roman"/>
          <w:u w:val="single"/>
        </w:rPr>
      </w:pPr>
      <w:r w:rsidRPr="00B95C2D">
        <w:rPr>
          <w:rFonts w:ascii="Times New Roman" w:hAnsi="Times New Roman"/>
          <w:u w:val="single"/>
        </w:rPr>
        <w:t>Severability</w:t>
      </w:r>
    </w:p>
    <w:p w14:paraId="05707B06" w14:textId="77777777" w:rsidR="008177B1" w:rsidRPr="00B95C2D" w:rsidRDefault="008177B1" w:rsidP="008177B1">
      <w:pPr>
        <w:ind w:left="720"/>
        <w:rPr>
          <w:rFonts w:ascii="Times New Roman" w:hAnsi="Times New Roman"/>
        </w:rPr>
      </w:pPr>
    </w:p>
    <w:p w14:paraId="472C3A45" w14:textId="6410F83F" w:rsidR="008177B1" w:rsidRPr="00B95C2D" w:rsidRDefault="008177B1" w:rsidP="008177B1">
      <w:pPr>
        <w:ind w:firstLine="720"/>
        <w:jc w:val="both"/>
        <w:rPr>
          <w:rFonts w:ascii="Times New Roman" w:hAnsi="Times New Roman"/>
        </w:rPr>
      </w:pPr>
      <w:r w:rsidRPr="00B95C2D">
        <w:rPr>
          <w:rFonts w:ascii="Times New Roman" w:hAnsi="Times New Roman"/>
          <w:szCs w:val="24"/>
        </w:rPr>
        <w:lastRenderedPageBreak/>
        <w:t xml:space="preserve">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w:t>
      </w:r>
      <w:r w:rsidR="004C665A">
        <w:rPr>
          <w:rFonts w:ascii="Times New Roman" w:hAnsi="Times New Roman"/>
          <w:szCs w:val="24"/>
        </w:rPr>
        <w:t>“</w:t>
      </w:r>
      <w:r w:rsidRPr="00B95C2D">
        <w:rPr>
          <w:rFonts w:ascii="Times New Roman" w:hAnsi="Times New Roman"/>
          <w:szCs w:val="24"/>
        </w:rPr>
        <w:t>benefit of the bargain</w:t>
      </w:r>
      <w:r w:rsidR="004C665A">
        <w:rPr>
          <w:rFonts w:ascii="Times New Roman" w:hAnsi="Times New Roman"/>
          <w:szCs w:val="24"/>
        </w:rPr>
        <w:t>”</w:t>
      </w:r>
      <w:r w:rsidRPr="00B95C2D">
        <w:rPr>
          <w:rFonts w:ascii="Times New Roman" w:hAnsi="Times New Roman"/>
          <w:szCs w:val="24"/>
        </w:rPr>
        <w:t xml:space="preserve"> to both parties notwithstanding any such aforesaid invalidity or unenforceability</w:t>
      </w:r>
      <w:r w:rsidRPr="00B95C2D">
        <w:rPr>
          <w:rFonts w:ascii="Times New Roman" w:hAnsi="Times New Roman"/>
        </w:rPr>
        <w:t>.</w:t>
      </w:r>
    </w:p>
    <w:p w14:paraId="06C44DE9" w14:textId="77777777" w:rsidR="008177B1" w:rsidRPr="00B95C2D" w:rsidRDefault="008177B1" w:rsidP="008177B1">
      <w:pPr>
        <w:ind w:left="720"/>
        <w:rPr>
          <w:rFonts w:ascii="Times New Roman" w:hAnsi="Times New Roman"/>
        </w:rPr>
      </w:pPr>
    </w:p>
    <w:p w14:paraId="33ED9300"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Negotiated Terms</w:t>
      </w:r>
    </w:p>
    <w:p w14:paraId="3C2D390C" w14:textId="77777777" w:rsidR="008177B1" w:rsidRPr="00B95C2D" w:rsidRDefault="008177B1" w:rsidP="008177B1">
      <w:pPr>
        <w:ind w:left="720"/>
        <w:jc w:val="both"/>
        <w:rPr>
          <w:rFonts w:ascii="Times New Roman" w:hAnsi="Times New Roman"/>
        </w:rPr>
      </w:pPr>
    </w:p>
    <w:p w14:paraId="2DF2573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45092C0E" w14:textId="77777777" w:rsidR="008177B1" w:rsidRPr="00B95C2D" w:rsidRDefault="008177B1" w:rsidP="008177B1">
      <w:pPr>
        <w:ind w:left="720"/>
        <w:rPr>
          <w:rFonts w:ascii="Times New Roman" w:hAnsi="Times New Roman"/>
          <w:u w:val="single"/>
        </w:rPr>
      </w:pPr>
    </w:p>
    <w:p w14:paraId="0BEBE2B7"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Counterparts and Electronic Signatures</w:t>
      </w:r>
    </w:p>
    <w:p w14:paraId="736540D9" w14:textId="77777777" w:rsidR="008177B1" w:rsidRPr="00B95C2D" w:rsidRDefault="008177B1" w:rsidP="008177B1">
      <w:pPr>
        <w:ind w:left="360"/>
        <w:rPr>
          <w:rFonts w:ascii="Times New Roman" w:hAnsi="Times New Roman"/>
        </w:rPr>
      </w:pPr>
    </w:p>
    <w:p w14:paraId="0E75B1C8" w14:textId="3D7724E6"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may be executed in counterparts, each of which shall be deemed an original, and all of which shall together constitute one and the same instrument binding all </w:t>
      </w:r>
      <w:r w:rsidR="004C665A">
        <w:rPr>
          <w:rFonts w:ascii="Times New Roman" w:hAnsi="Times New Roman"/>
          <w:szCs w:val="24"/>
        </w:rPr>
        <w:t>p</w:t>
      </w:r>
      <w:r w:rsidRPr="00B95C2D">
        <w:rPr>
          <w:rFonts w:ascii="Times New Roman" w:hAnsi="Times New Roman"/>
          <w:szCs w:val="24"/>
        </w:rPr>
        <w:t xml:space="preserve">arties notwithstanding that </w:t>
      </w:r>
      <w:proofErr w:type="gramStart"/>
      <w:r w:rsidRPr="00B95C2D">
        <w:rPr>
          <w:rFonts w:ascii="Times New Roman" w:hAnsi="Times New Roman"/>
          <w:szCs w:val="24"/>
        </w:rPr>
        <w:t>all of</w:t>
      </w:r>
      <w:proofErr w:type="gramEnd"/>
      <w:r w:rsidRPr="00B95C2D">
        <w:rPr>
          <w:rFonts w:ascii="Times New Roman" w:hAnsi="Times New Roman"/>
          <w:szCs w:val="24"/>
        </w:rPr>
        <w:t xml:space="preserve"> the </w:t>
      </w:r>
      <w:r w:rsidR="004C665A">
        <w:rPr>
          <w:rFonts w:ascii="Times New Roman" w:hAnsi="Times New Roman"/>
          <w:szCs w:val="24"/>
        </w:rPr>
        <w:t>p</w:t>
      </w:r>
      <w:r w:rsidRPr="00B95C2D">
        <w:rPr>
          <w:rFonts w:ascii="Times New Roman" w:hAnsi="Times New Roman"/>
          <w:szCs w:val="24"/>
        </w:rPr>
        <w:t xml:space="preserve">arties are not signatories to the same counterparts.  For all purposes, duplicate unexecuted and unacknowledged pages of the counterparts may be </w:t>
      </w:r>
      <w:proofErr w:type="gramStart"/>
      <w:r w:rsidRPr="00B95C2D">
        <w:rPr>
          <w:rFonts w:ascii="Times New Roman" w:hAnsi="Times New Roman"/>
          <w:szCs w:val="24"/>
        </w:rPr>
        <w:t>discarded</w:t>
      </w:r>
      <w:proofErr w:type="gramEnd"/>
      <w:r w:rsidRPr="00B95C2D">
        <w:rPr>
          <w:rFonts w:ascii="Times New Roman" w:hAnsi="Times New Roman"/>
          <w:szCs w:val="24"/>
        </w:rPr>
        <w:t xml:space="preserve"> and the remaining pages assembled as one document.  The parties agree that this Agreement and any subsequent writings, including amendments, may be executed and delivered by exchange of executed copies via E-mail or other acceptable electronic means, and in electronic formats such as Adobe PDF or other formats mutually agreeable the parties which preserve the final terms of this Agreement or such writing.  A party</w:t>
      </w:r>
      <w:r w:rsidR="004C665A">
        <w:rPr>
          <w:rFonts w:ascii="Times New Roman" w:hAnsi="Times New Roman"/>
          <w:szCs w:val="24"/>
        </w:rPr>
        <w:t>’</w:t>
      </w:r>
      <w:r w:rsidRPr="00B95C2D">
        <w:rPr>
          <w:rFonts w:ascii="Times New Roman" w:hAnsi="Times New Roman"/>
          <w:szCs w:val="24"/>
        </w:rPr>
        <w:t xml:space="preserve">s signature transmitted by E-mail or other acceptable electronic means shall be considered an </w:t>
      </w:r>
      <w:r w:rsidR="004C665A">
        <w:rPr>
          <w:rFonts w:ascii="Times New Roman" w:hAnsi="Times New Roman"/>
          <w:szCs w:val="24"/>
        </w:rPr>
        <w:t>“</w:t>
      </w:r>
      <w:r w:rsidRPr="00B95C2D">
        <w:rPr>
          <w:rFonts w:ascii="Times New Roman" w:hAnsi="Times New Roman"/>
          <w:szCs w:val="24"/>
        </w:rPr>
        <w:t>original</w:t>
      </w:r>
      <w:r w:rsidR="004C665A">
        <w:rPr>
          <w:rFonts w:ascii="Times New Roman" w:hAnsi="Times New Roman"/>
          <w:szCs w:val="24"/>
        </w:rPr>
        <w:t>”</w:t>
      </w:r>
      <w:r w:rsidRPr="00B95C2D">
        <w:rPr>
          <w:rFonts w:ascii="Times New Roman" w:hAnsi="Times New Roman"/>
          <w:szCs w:val="24"/>
        </w:rPr>
        <w:t xml:space="preserve"> signature which is binding and effective for all purposes of this Agreement</w:t>
      </w:r>
      <w:r w:rsidRPr="00B95C2D">
        <w:rPr>
          <w:rFonts w:ascii="Times New Roman" w:hAnsi="Times New Roman"/>
        </w:rPr>
        <w:t>.</w:t>
      </w:r>
    </w:p>
    <w:p w14:paraId="5431FD2D" w14:textId="77777777" w:rsidR="008177B1" w:rsidRPr="00B95C2D" w:rsidRDefault="008177B1" w:rsidP="008177B1">
      <w:pPr>
        <w:ind w:firstLine="720"/>
        <w:jc w:val="both"/>
        <w:rPr>
          <w:rFonts w:ascii="Times New Roman" w:hAnsi="Times New Roman"/>
        </w:rPr>
      </w:pPr>
    </w:p>
    <w:p w14:paraId="1CCA980B" w14:textId="77777777" w:rsidR="008177B1" w:rsidRPr="00B95C2D" w:rsidRDefault="008177B1" w:rsidP="008177B1">
      <w:pPr>
        <w:jc w:val="center"/>
        <w:rPr>
          <w:rFonts w:ascii="Times New Roman" w:hAnsi="Times New Roman"/>
          <w:i/>
        </w:rPr>
      </w:pPr>
      <w:r w:rsidRPr="00B95C2D">
        <w:rPr>
          <w:rFonts w:ascii="Times New Roman" w:hAnsi="Times New Roman"/>
          <w:i/>
        </w:rPr>
        <w:t>[Signature Page Follows]</w:t>
      </w:r>
    </w:p>
    <w:p w14:paraId="233798AB" w14:textId="77777777" w:rsidR="008177B1" w:rsidRPr="00B95C2D" w:rsidRDefault="008177B1" w:rsidP="008177B1">
      <w:pPr>
        <w:ind w:firstLine="720"/>
        <w:jc w:val="both"/>
        <w:rPr>
          <w:rFonts w:ascii="Times New Roman" w:hAnsi="Times New Roman"/>
        </w:rPr>
      </w:pPr>
      <w:r w:rsidRPr="00B95C2D">
        <w:rPr>
          <w:rFonts w:ascii="Times New Roman" w:hAnsi="Times New Roman"/>
        </w:rPr>
        <w:br w:type="page"/>
      </w:r>
      <w:r w:rsidRPr="00B95C2D">
        <w:rPr>
          <w:rFonts w:ascii="Times New Roman" w:hAnsi="Times New Roman"/>
        </w:rPr>
        <w:lastRenderedPageBreak/>
        <w:t>IN WITNESS WHEREOF, each party has caused this Agreement to be executed on its behalf by a duly authorized representative, all as of the Effective Date.</w:t>
      </w:r>
    </w:p>
    <w:p w14:paraId="26E89437" w14:textId="77777777" w:rsidR="008177B1" w:rsidRPr="00B95C2D" w:rsidRDefault="008177B1" w:rsidP="008177B1">
      <w:pPr>
        <w:ind w:left="360"/>
        <w:rPr>
          <w:rFonts w:ascii="Times New Roman" w:hAnsi="Times New Roman"/>
        </w:rPr>
      </w:pPr>
    </w:p>
    <w:p w14:paraId="438ACF62" w14:textId="77777777" w:rsidR="008177B1" w:rsidRPr="00B95C2D" w:rsidRDefault="008177B1" w:rsidP="008177B1">
      <w:pPr>
        <w:ind w:left="360"/>
        <w:rPr>
          <w:rFonts w:ascii="Times New Roman" w:hAnsi="Times New Roman"/>
        </w:rPr>
      </w:pPr>
    </w:p>
    <w:p w14:paraId="3F42AE6E"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0F13E4">
        <w:rPr>
          <w:rFonts w:ascii="Times New Roman" w:hAnsi="Times New Roman"/>
        </w:rPr>
        <w:t>HAWAIIAN ELECTRIC COMPANY, INC.</w:t>
      </w:r>
    </w:p>
    <w:p w14:paraId="7C2A84E7" w14:textId="3FF4D4F1"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0639950C"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6A179BE3" w14:textId="77777777" w:rsidR="008177B1" w:rsidRPr="00B95C2D" w:rsidRDefault="008177B1" w:rsidP="008177B1">
      <w:pPr>
        <w:rPr>
          <w:rFonts w:ascii="Times New Roman" w:hAnsi="Times New Roman"/>
        </w:rPr>
      </w:pPr>
    </w:p>
    <w:p w14:paraId="26C44BF4"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53A2861D"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CFFE26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1F9D310F" w14:textId="77777777" w:rsidR="008177B1" w:rsidRPr="00B95C2D" w:rsidRDefault="008177B1" w:rsidP="008177B1">
      <w:pPr>
        <w:rPr>
          <w:rFonts w:ascii="Times New Roman" w:hAnsi="Times New Roman"/>
        </w:rPr>
      </w:pPr>
    </w:p>
    <w:p w14:paraId="16A412F4" w14:textId="46AD2B2A"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4541920B" w14:textId="77777777" w:rsidR="006C42D9" w:rsidRPr="00B95C2D" w:rsidRDefault="008177B1" w:rsidP="006C42D9">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006C42D9">
        <w:rPr>
          <w:rFonts w:ascii="Times New Roman" w:hAnsi="Times New Roman"/>
        </w:rPr>
        <w:t>MAUI ELECTRIC COMPANY, LIMITED</w:t>
      </w:r>
    </w:p>
    <w:p w14:paraId="60CEEC52" w14:textId="13158698" w:rsidR="009D39B7" w:rsidRPr="00B95C2D" w:rsidRDefault="006C42D9" w:rsidP="006C42D9">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7D4CFC19" w14:textId="77777777" w:rsidR="009D39B7" w:rsidRPr="00B95C2D" w:rsidRDefault="009D39B7" w:rsidP="009D39B7">
      <w:pPr>
        <w:rPr>
          <w:rFonts w:ascii="Times New Roman" w:hAnsi="Times New Roman"/>
        </w:rPr>
      </w:pPr>
    </w:p>
    <w:p w14:paraId="0D704405" w14:textId="77777777" w:rsidR="009D39B7" w:rsidRPr="00B95C2D" w:rsidRDefault="009D39B7" w:rsidP="009D39B7">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26EE2DBD" w14:textId="77777777" w:rsidR="009D39B7" w:rsidRPr="00B95C2D" w:rsidRDefault="009D39B7" w:rsidP="009D39B7">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A5D6ECC" w14:textId="77777777" w:rsidR="009D39B7" w:rsidRPr="00B95C2D" w:rsidRDefault="009D39B7" w:rsidP="009D39B7">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020B21CB" w14:textId="63FFCCC3" w:rsidR="009D39B7" w:rsidRDefault="009D39B7" w:rsidP="008177B1">
      <w:pPr>
        <w:rPr>
          <w:rFonts w:ascii="Times New Roman" w:hAnsi="Times New Roman"/>
        </w:rPr>
      </w:pPr>
    </w:p>
    <w:p w14:paraId="675F4694" w14:textId="750305AE" w:rsidR="00745328" w:rsidRDefault="00745328" w:rsidP="008177B1">
      <w:pPr>
        <w:rPr>
          <w:rFonts w:ascii="Times New Roman" w:hAnsi="Times New Roman"/>
        </w:rPr>
      </w:pPr>
    </w:p>
    <w:p w14:paraId="632D39C4" w14:textId="7FBCE0C5" w:rsidR="00745328" w:rsidRPr="00B95C2D" w:rsidRDefault="00745328" w:rsidP="00AE08A2">
      <w:pPr>
        <w:ind w:left="3600" w:firstLine="720"/>
        <w:rPr>
          <w:rFonts w:ascii="Times New Roman" w:hAnsi="Times New Roman"/>
        </w:rPr>
      </w:pPr>
      <w:r>
        <w:rPr>
          <w:rFonts w:ascii="Times New Roman" w:hAnsi="Times New Roman"/>
        </w:rPr>
        <w:t>HAWAII ELECTRIC LIGHT COMPANY, INC,</w:t>
      </w:r>
    </w:p>
    <w:p w14:paraId="590E03EC"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09B947E9" w14:textId="77777777" w:rsidR="00745328" w:rsidRPr="00B95C2D" w:rsidRDefault="00745328" w:rsidP="00745328">
      <w:pPr>
        <w:rPr>
          <w:rFonts w:ascii="Times New Roman" w:hAnsi="Times New Roman"/>
        </w:rPr>
      </w:pPr>
    </w:p>
    <w:p w14:paraId="24085A96"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6F87F505" w14:textId="77777777" w:rsidR="00745328" w:rsidRPr="00B95C2D" w:rsidRDefault="00745328" w:rsidP="00745328">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4DCFBA6D" w14:textId="77777777" w:rsidR="00745328" w:rsidRPr="00B95C2D" w:rsidRDefault="00745328" w:rsidP="00745328">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0FFDCB77" w14:textId="47D9B426" w:rsidR="00745328" w:rsidRDefault="00745328" w:rsidP="008177B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70585C" w14:textId="2AAAAEEC" w:rsidR="009D39B7" w:rsidRPr="00AE08A2" w:rsidRDefault="00745328" w:rsidP="00AE08A2">
      <w:pPr>
        <w:ind w:left="3600" w:firstLine="720"/>
        <w:jc w:val="right"/>
        <w:rPr>
          <w:rFonts w:ascii="Times New Roman" w:hAnsi="Times New Roman"/>
        </w:rPr>
      </w:pPr>
      <w:r w:rsidRPr="00AE08A2">
        <w:rPr>
          <w:rFonts w:ascii="Times New Roman" w:hAnsi="Times New Roman"/>
        </w:rPr>
        <w:t>“Companies”</w:t>
      </w:r>
    </w:p>
    <w:p w14:paraId="29FA8981" w14:textId="77777777" w:rsidR="009D39B7" w:rsidRDefault="009D39B7" w:rsidP="009D39B7">
      <w:pPr>
        <w:ind w:left="3600" w:firstLine="720"/>
        <w:rPr>
          <w:rFonts w:ascii="Times New Roman" w:hAnsi="Times New Roman"/>
          <w:highlight w:val="yellow"/>
        </w:rPr>
      </w:pPr>
    </w:p>
    <w:p w14:paraId="2F77D41D" w14:textId="001C1FE6" w:rsidR="008177B1" w:rsidRPr="00B95C2D" w:rsidRDefault="008177B1" w:rsidP="009D39B7">
      <w:pPr>
        <w:ind w:left="3600" w:firstLine="720"/>
        <w:rPr>
          <w:rFonts w:ascii="Times New Roman" w:hAnsi="Times New Roman"/>
        </w:rPr>
      </w:pPr>
      <w:r w:rsidRPr="00AB08CB">
        <w:rPr>
          <w:rFonts w:ascii="Times New Roman" w:hAnsi="Times New Roman"/>
          <w:highlight w:val="yellow"/>
        </w:rPr>
        <w:t>[Insert Name of IPP]</w:t>
      </w:r>
    </w:p>
    <w:p w14:paraId="23111C3A"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___________________________________</w:t>
      </w:r>
    </w:p>
    <w:p w14:paraId="2F1EC269" w14:textId="237747BE"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4A14F4B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20FCB74C"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A109589"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094561B8" w14:textId="77777777" w:rsidR="008177B1" w:rsidRPr="00B95C2D" w:rsidRDefault="008177B1" w:rsidP="008177B1">
      <w:pPr>
        <w:rPr>
          <w:rFonts w:ascii="Times New Roman" w:hAnsi="Times New Roman"/>
        </w:rPr>
      </w:pPr>
    </w:p>
    <w:p w14:paraId="45C2851E" w14:textId="77777777" w:rsidR="008177B1" w:rsidRPr="00A82F28" w:rsidRDefault="008177B1" w:rsidP="008177B1">
      <w:pPr>
        <w:rPr>
          <w:rFonts w:ascii="Times New Roman" w:hAnsi="Times New Roman"/>
          <w:szCs w:val="24"/>
        </w:rPr>
      </w:pPr>
    </w:p>
    <w:p w14:paraId="2EE76C09" w14:textId="0C90D307" w:rsidR="00B95C2D" w:rsidRPr="00A82F28" w:rsidRDefault="00745328" w:rsidP="00AE08A2">
      <w:pPr>
        <w:jc w:val="right"/>
        <w:rPr>
          <w:rFonts w:ascii="Times New Roman" w:hAnsi="Times New Roman"/>
          <w:szCs w:val="24"/>
        </w:rPr>
      </w:pPr>
      <w:r>
        <w:rPr>
          <w:rFonts w:ascii="Times New Roman" w:hAnsi="Times New Roman"/>
          <w:szCs w:val="24"/>
        </w:rPr>
        <w:t>“IPP”</w:t>
      </w:r>
    </w:p>
    <w:sectPr w:rsidR="00B95C2D" w:rsidRPr="00A82F28" w:rsidSect="007D3451">
      <w:footerReference w:type="default" r:id="rId9"/>
      <w:footerReference w:type="first" r:id="rId10"/>
      <w:footnotePr>
        <w:numFmt w:val="lowerRoman"/>
      </w:footnotePr>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2E92C" w14:textId="77777777" w:rsidR="00F71D50" w:rsidRDefault="00F71D50">
      <w:r>
        <w:separator/>
      </w:r>
    </w:p>
  </w:endnote>
  <w:endnote w:type="continuationSeparator" w:id="0">
    <w:p w14:paraId="68F47EC3" w14:textId="77777777" w:rsidR="00F71D50" w:rsidRDefault="00F7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7043" w14:textId="77777777" w:rsidR="00781D49" w:rsidRPr="002C3267" w:rsidRDefault="00781D49" w:rsidP="00781D49">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Pr>
        <w:rFonts w:ascii="Times New Roman" w:hAnsi="Times New Roman"/>
        <w:sz w:val="16"/>
        <w:szCs w:val="16"/>
      </w:rPr>
      <w:tab/>
    </w:r>
    <w:r>
      <w:rPr>
        <w:rFonts w:ascii="Times New Roman" w:hAnsi="Times New Roman"/>
        <w:szCs w:val="24"/>
      </w:rPr>
      <w:t>E-</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szCs w:val="24"/>
      </w:rPr>
      <w:t>1</w:t>
    </w:r>
    <w:r>
      <w:rPr>
        <w:rFonts w:ascii="Times New Roman" w:hAnsi="Times New Roman"/>
        <w:szCs w:val="24"/>
      </w:rPr>
      <w:fldChar w:fldCharType="end"/>
    </w:r>
  </w:p>
  <w:p w14:paraId="3F4E9B5F" w14:textId="77777777" w:rsidR="00781D49" w:rsidRPr="002C3267" w:rsidRDefault="00781D49" w:rsidP="00781D49">
    <w:pPr>
      <w:pStyle w:val="Footer"/>
      <w:rPr>
        <w:rFonts w:ascii="Times New Roman" w:hAnsi="Times New Roman"/>
        <w:sz w:val="16"/>
        <w:szCs w:val="16"/>
      </w:rPr>
    </w:pPr>
    <w:r w:rsidRPr="002C3267">
      <w:rPr>
        <w:rFonts w:ascii="Times New Roman" w:hAnsi="Times New Roman"/>
        <w:sz w:val="16"/>
        <w:szCs w:val="16"/>
      </w:rPr>
      <w:t>(</w:t>
    </w:r>
    <w:r>
      <w:rPr>
        <w:rFonts w:ascii="Times New Roman" w:hAnsi="Times New Roman"/>
        <w:sz w:val="16"/>
        <w:szCs w:val="16"/>
      </w:rPr>
      <w:t>April 2019</w:t>
    </w:r>
    <w:r w:rsidRPr="002C3267">
      <w:rPr>
        <w:rFonts w:ascii="Times New Roman" w:hAnsi="Times New Roman"/>
        <w:sz w:val="16"/>
        <w:szCs w:val="16"/>
      </w:rPr>
      <w:t>)</w:t>
    </w:r>
  </w:p>
  <w:p w14:paraId="58C70A7E" w14:textId="77777777" w:rsidR="00781D49" w:rsidRDefault="00781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F503" w14:textId="6F404B97" w:rsidR="00B95C2D" w:rsidRPr="002C3267" w:rsidRDefault="002C3267" w:rsidP="002C3267">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Pr>
        <w:rFonts w:ascii="Times New Roman" w:hAnsi="Times New Roman"/>
        <w:sz w:val="16"/>
        <w:szCs w:val="16"/>
      </w:rPr>
      <w:tab/>
    </w:r>
    <w:r w:rsidR="00F579BB">
      <w:rPr>
        <w:rFonts w:ascii="Times New Roman" w:hAnsi="Times New Roman"/>
        <w:szCs w:val="24"/>
      </w:rPr>
      <w:t>E</w:t>
    </w:r>
    <w:r>
      <w:rPr>
        <w:rFonts w:ascii="Times New Roman" w:hAnsi="Times New Roman"/>
        <w:szCs w:val="24"/>
      </w:rPr>
      <w:t>-</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sidR="00F579BB">
      <w:rPr>
        <w:rFonts w:ascii="Times New Roman" w:hAnsi="Times New Roman"/>
        <w:noProof/>
        <w:szCs w:val="24"/>
      </w:rPr>
      <w:t>1</w:t>
    </w:r>
    <w:r>
      <w:rPr>
        <w:rFonts w:ascii="Times New Roman" w:hAnsi="Times New Roman"/>
        <w:szCs w:val="24"/>
      </w:rPr>
      <w:fldChar w:fldCharType="end"/>
    </w:r>
  </w:p>
  <w:p w14:paraId="742C94D6" w14:textId="026D070D" w:rsidR="002C3267" w:rsidRPr="002C3267" w:rsidRDefault="002C3267">
    <w:pPr>
      <w:pStyle w:val="Footer"/>
      <w:rPr>
        <w:rFonts w:ascii="Times New Roman" w:hAnsi="Times New Roman"/>
        <w:sz w:val="16"/>
        <w:szCs w:val="16"/>
      </w:rPr>
    </w:pPr>
    <w:r w:rsidRPr="002C3267">
      <w:rPr>
        <w:rFonts w:ascii="Times New Roman" w:hAnsi="Times New Roman"/>
        <w:sz w:val="16"/>
        <w:szCs w:val="16"/>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855D" w14:textId="77777777" w:rsidR="00F71D50" w:rsidRDefault="00F71D50">
      <w:r>
        <w:separator/>
      </w:r>
    </w:p>
  </w:footnote>
  <w:footnote w:type="continuationSeparator" w:id="0">
    <w:p w14:paraId="3DBCA13C" w14:textId="77777777" w:rsidR="00F71D50" w:rsidRDefault="00F71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38A"/>
    <w:multiLevelType w:val="hybridMultilevel"/>
    <w:tmpl w:val="8C72925E"/>
    <w:lvl w:ilvl="0" w:tplc="CBE23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3024"/>
    <w:multiLevelType w:val="hybridMultilevel"/>
    <w:tmpl w:val="1BAC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1604"/>
    <w:multiLevelType w:val="hybridMultilevel"/>
    <w:tmpl w:val="ABF68A68"/>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42BBC"/>
    <w:multiLevelType w:val="hybridMultilevel"/>
    <w:tmpl w:val="409E7334"/>
    <w:lvl w:ilvl="0" w:tplc="03CC12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0D275B4"/>
    <w:multiLevelType w:val="hybridMultilevel"/>
    <w:tmpl w:val="D6CE455C"/>
    <w:lvl w:ilvl="0" w:tplc="E9E4880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775AE"/>
    <w:multiLevelType w:val="hybridMultilevel"/>
    <w:tmpl w:val="46F20DE4"/>
    <w:lvl w:ilvl="0" w:tplc="39F26A6C">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240BB"/>
    <w:multiLevelType w:val="hybridMultilevel"/>
    <w:tmpl w:val="FE5A4C4C"/>
    <w:lvl w:ilvl="0" w:tplc="0A4C62C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31B94"/>
    <w:multiLevelType w:val="hybridMultilevel"/>
    <w:tmpl w:val="DA1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506A"/>
    <w:multiLevelType w:val="hybridMultilevel"/>
    <w:tmpl w:val="553A1EBE"/>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70A0A"/>
    <w:multiLevelType w:val="hybridMultilevel"/>
    <w:tmpl w:val="4672F6FE"/>
    <w:lvl w:ilvl="0" w:tplc="0A4C62C0">
      <w:start w:val="13"/>
      <w:numFmt w:val="decimal"/>
      <w:lvlText w:val="%1."/>
      <w:lvlJc w:val="left"/>
      <w:pPr>
        <w:tabs>
          <w:tab w:val="num" w:pos="1785"/>
        </w:tabs>
        <w:ind w:left="1785" w:hanging="435"/>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 w15:restartNumberingAfterBreak="0">
    <w:nsid w:val="33DC435E"/>
    <w:multiLevelType w:val="hybridMultilevel"/>
    <w:tmpl w:val="734A6850"/>
    <w:lvl w:ilvl="0" w:tplc="7E38C5B0">
      <w:start w:val="11"/>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3C443FED"/>
    <w:multiLevelType w:val="hybridMultilevel"/>
    <w:tmpl w:val="8FCE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B4C72"/>
    <w:multiLevelType w:val="hybridMultilevel"/>
    <w:tmpl w:val="C6C8823C"/>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22004A"/>
    <w:multiLevelType w:val="hybridMultilevel"/>
    <w:tmpl w:val="4E268C52"/>
    <w:lvl w:ilvl="0" w:tplc="E6C4813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168D2"/>
    <w:multiLevelType w:val="hybridMultilevel"/>
    <w:tmpl w:val="FAFC271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7137C7"/>
    <w:multiLevelType w:val="hybridMultilevel"/>
    <w:tmpl w:val="5FEA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10C27"/>
    <w:multiLevelType w:val="hybridMultilevel"/>
    <w:tmpl w:val="B344ED7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ED1D3F"/>
    <w:multiLevelType w:val="hybridMultilevel"/>
    <w:tmpl w:val="4B16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8137D"/>
    <w:multiLevelType w:val="hybridMultilevel"/>
    <w:tmpl w:val="8B04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6"/>
  </w:num>
  <w:num w:numId="5">
    <w:abstractNumId w:val="9"/>
  </w:num>
  <w:num w:numId="6">
    <w:abstractNumId w:val="11"/>
  </w:num>
  <w:num w:numId="7">
    <w:abstractNumId w:val="8"/>
  </w:num>
  <w:num w:numId="8">
    <w:abstractNumId w:val="2"/>
  </w:num>
  <w:num w:numId="9">
    <w:abstractNumId w:val="14"/>
  </w:num>
  <w:num w:numId="10">
    <w:abstractNumId w:val="16"/>
  </w:num>
  <w:num w:numId="11">
    <w:abstractNumId w:val="5"/>
  </w:num>
  <w:num w:numId="12">
    <w:abstractNumId w:val="12"/>
  </w:num>
  <w:num w:numId="13">
    <w:abstractNumId w:val="15"/>
  </w:num>
  <w:num w:numId="14">
    <w:abstractNumId w:val="17"/>
  </w:num>
  <w:num w:numId="15">
    <w:abstractNumId w:val="18"/>
  </w:num>
  <w:num w:numId="16">
    <w:abstractNumId w:val="1"/>
  </w:num>
  <w:num w:numId="17">
    <w:abstractNumId w:val="0"/>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4D0"/>
    <w:rsid w:val="00002317"/>
    <w:rsid w:val="00002F1E"/>
    <w:rsid w:val="000049EF"/>
    <w:rsid w:val="00014275"/>
    <w:rsid w:val="000230CC"/>
    <w:rsid w:val="0003128F"/>
    <w:rsid w:val="00044648"/>
    <w:rsid w:val="0005042D"/>
    <w:rsid w:val="00056B6B"/>
    <w:rsid w:val="0007384D"/>
    <w:rsid w:val="00073A27"/>
    <w:rsid w:val="00075B66"/>
    <w:rsid w:val="00076DDF"/>
    <w:rsid w:val="00087291"/>
    <w:rsid w:val="00091D17"/>
    <w:rsid w:val="00094DEC"/>
    <w:rsid w:val="000B0DBA"/>
    <w:rsid w:val="000C0FA8"/>
    <w:rsid w:val="000C5906"/>
    <w:rsid w:val="000E0D84"/>
    <w:rsid w:val="000E61D6"/>
    <w:rsid w:val="000F05D6"/>
    <w:rsid w:val="001132F4"/>
    <w:rsid w:val="001165D2"/>
    <w:rsid w:val="00117C0E"/>
    <w:rsid w:val="001256C8"/>
    <w:rsid w:val="001347F2"/>
    <w:rsid w:val="001515F7"/>
    <w:rsid w:val="001525C5"/>
    <w:rsid w:val="00174F89"/>
    <w:rsid w:val="0018304E"/>
    <w:rsid w:val="00185E85"/>
    <w:rsid w:val="001862EA"/>
    <w:rsid w:val="00192416"/>
    <w:rsid w:val="0019345A"/>
    <w:rsid w:val="001A4AF5"/>
    <w:rsid w:val="001A7ACF"/>
    <w:rsid w:val="001B635A"/>
    <w:rsid w:val="001E121B"/>
    <w:rsid w:val="001F1412"/>
    <w:rsid w:val="00201D3F"/>
    <w:rsid w:val="00207701"/>
    <w:rsid w:val="00216C34"/>
    <w:rsid w:val="00224E5F"/>
    <w:rsid w:val="00227E06"/>
    <w:rsid w:val="00231D3C"/>
    <w:rsid w:val="002544E7"/>
    <w:rsid w:val="002933F1"/>
    <w:rsid w:val="002A0498"/>
    <w:rsid w:val="002A48A7"/>
    <w:rsid w:val="002C3267"/>
    <w:rsid w:val="002F3BDE"/>
    <w:rsid w:val="00305866"/>
    <w:rsid w:val="00316D11"/>
    <w:rsid w:val="003275EE"/>
    <w:rsid w:val="00364AE9"/>
    <w:rsid w:val="00370CB9"/>
    <w:rsid w:val="003714AF"/>
    <w:rsid w:val="00377DE0"/>
    <w:rsid w:val="003841BB"/>
    <w:rsid w:val="003C0333"/>
    <w:rsid w:val="003E0712"/>
    <w:rsid w:val="003E285F"/>
    <w:rsid w:val="003F0D9B"/>
    <w:rsid w:val="003F45A4"/>
    <w:rsid w:val="0041338A"/>
    <w:rsid w:val="00413C82"/>
    <w:rsid w:val="0041481F"/>
    <w:rsid w:val="004456A7"/>
    <w:rsid w:val="0045427F"/>
    <w:rsid w:val="00480C60"/>
    <w:rsid w:val="004A7486"/>
    <w:rsid w:val="004B3B11"/>
    <w:rsid w:val="004B5ADC"/>
    <w:rsid w:val="004C28BF"/>
    <w:rsid w:val="004C323A"/>
    <w:rsid w:val="004C665A"/>
    <w:rsid w:val="004E514A"/>
    <w:rsid w:val="004E7417"/>
    <w:rsid w:val="004F11C1"/>
    <w:rsid w:val="004F4722"/>
    <w:rsid w:val="005428A6"/>
    <w:rsid w:val="00581B0A"/>
    <w:rsid w:val="005A1656"/>
    <w:rsid w:val="005C7B50"/>
    <w:rsid w:val="005D0D8F"/>
    <w:rsid w:val="005F5E60"/>
    <w:rsid w:val="00601DC1"/>
    <w:rsid w:val="0060284B"/>
    <w:rsid w:val="0061107F"/>
    <w:rsid w:val="00623CF5"/>
    <w:rsid w:val="00626F36"/>
    <w:rsid w:val="00643EF3"/>
    <w:rsid w:val="00652D34"/>
    <w:rsid w:val="0066086B"/>
    <w:rsid w:val="006A08CF"/>
    <w:rsid w:val="006B2506"/>
    <w:rsid w:val="006B3151"/>
    <w:rsid w:val="006C222D"/>
    <w:rsid w:val="006C42D9"/>
    <w:rsid w:val="006D5263"/>
    <w:rsid w:val="006E392A"/>
    <w:rsid w:val="00701E35"/>
    <w:rsid w:val="0072773F"/>
    <w:rsid w:val="007310F0"/>
    <w:rsid w:val="00745328"/>
    <w:rsid w:val="007461D8"/>
    <w:rsid w:val="007659E4"/>
    <w:rsid w:val="00781D49"/>
    <w:rsid w:val="0078583D"/>
    <w:rsid w:val="007861D2"/>
    <w:rsid w:val="007974B9"/>
    <w:rsid w:val="007A5FC1"/>
    <w:rsid w:val="007B3FDE"/>
    <w:rsid w:val="007D3451"/>
    <w:rsid w:val="007E4E71"/>
    <w:rsid w:val="007F74C0"/>
    <w:rsid w:val="00817703"/>
    <w:rsid w:val="008177B1"/>
    <w:rsid w:val="008275BD"/>
    <w:rsid w:val="0084057A"/>
    <w:rsid w:val="008453E8"/>
    <w:rsid w:val="00846B5C"/>
    <w:rsid w:val="00856CC7"/>
    <w:rsid w:val="00867352"/>
    <w:rsid w:val="00883BA0"/>
    <w:rsid w:val="009020E7"/>
    <w:rsid w:val="00920A2F"/>
    <w:rsid w:val="009444B2"/>
    <w:rsid w:val="009532EE"/>
    <w:rsid w:val="0097069F"/>
    <w:rsid w:val="009755BA"/>
    <w:rsid w:val="009928B4"/>
    <w:rsid w:val="00992C7A"/>
    <w:rsid w:val="009B2E65"/>
    <w:rsid w:val="009D39B7"/>
    <w:rsid w:val="009E6CE4"/>
    <w:rsid w:val="009F3536"/>
    <w:rsid w:val="00A24DB4"/>
    <w:rsid w:val="00A26750"/>
    <w:rsid w:val="00A53DC7"/>
    <w:rsid w:val="00A5663C"/>
    <w:rsid w:val="00A65A5C"/>
    <w:rsid w:val="00A8043B"/>
    <w:rsid w:val="00A82F28"/>
    <w:rsid w:val="00A90209"/>
    <w:rsid w:val="00A97F5B"/>
    <w:rsid w:val="00AA7123"/>
    <w:rsid w:val="00AB08CB"/>
    <w:rsid w:val="00AB18A7"/>
    <w:rsid w:val="00AD0F20"/>
    <w:rsid w:val="00AE08A2"/>
    <w:rsid w:val="00AE188B"/>
    <w:rsid w:val="00AE20BD"/>
    <w:rsid w:val="00AE3F4F"/>
    <w:rsid w:val="00B009AC"/>
    <w:rsid w:val="00B4417D"/>
    <w:rsid w:val="00B55830"/>
    <w:rsid w:val="00B65BA3"/>
    <w:rsid w:val="00B67DC1"/>
    <w:rsid w:val="00B7573B"/>
    <w:rsid w:val="00B76362"/>
    <w:rsid w:val="00B95C2D"/>
    <w:rsid w:val="00BB0619"/>
    <w:rsid w:val="00BB4483"/>
    <w:rsid w:val="00BE3C8D"/>
    <w:rsid w:val="00C06957"/>
    <w:rsid w:val="00C07B87"/>
    <w:rsid w:val="00C34B79"/>
    <w:rsid w:val="00C35324"/>
    <w:rsid w:val="00C465E9"/>
    <w:rsid w:val="00C615EF"/>
    <w:rsid w:val="00C761C0"/>
    <w:rsid w:val="00C8290C"/>
    <w:rsid w:val="00C86950"/>
    <w:rsid w:val="00C9155D"/>
    <w:rsid w:val="00C924D0"/>
    <w:rsid w:val="00C97E5E"/>
    <w:rsid w:val="00CC31DB"/>
    <w:rsid w:val="00CC4103"/>
    <w:rsid w:val="00CC49CF"/>
    <w:rsid w:val="00CD16A3"/>
    <w:rsid w:val="00CD7C22"/>
    <w:rsid w:val="00CD7CA7"/>
    <w:rsid w:val="00D25C7A"/>
    <w:rsid w:val="00D319DD"/>
    <w:rsid w:val="00D350B7"/>
    <w:rsid w:val="00D56768"/>
    <w:rsid w:val="00D62620"/>
    <w:rsid w:val="00D63462"/>
    <w:rsid w:val="00D66D21"/>
    <w:rsid w:val="00D72B0C"/>
    <w:rsid w:val="00DB2559"/>
    <w:rsid w:val="00DB4E2D"/>
    <w:rsid w:val="00DC238F"/>
    <w:rsid w:val="00DD060D"/>
    <w:rsid w:val="00DD7E55"/>
    <w:rsid w:val="00DE665A"/>
    <w:rsid w:val="00DF3880"/>
    <w:rsid w:val="00E00865"/>
    <w:rsid w:val="00E17D7B"/>
    <w:rsid w:val="00E25788"/>
    <w:rsid w:val="00E32625"/>
    <w:rsid w:val="00E43846"/>
    <w:rsid w:val="00E44A56"/>
    <w:rsid w:val="00E55284"/>
    <w:rsid w:val="00E84D00"/>
    <w:rsid w:val="00EB1368"/>
    <w:rsid w:val="00EB4DBF"/>
    <w:rsid w:val="00EB79F4"/>
    <w:rsid w:val="00EF43D6"/>
    <w:rsid w:val="00F0289E"/>
    <w:rsid w:val="00F25A64"/>
    <w:rsid w:val="00F51683"/>
    <w:rsid w:val="00F54592"/>
    <w:rsid w:val="00F579BB"/>
    <w:rsid w:val="00F71D50"/>
    <w:rsid w:val="00F7356E"/>
    <w:rsid w:val="00F74409"/>
    <w:rsid w:val="00F74E88"/>
    <w:rsid w:val="00F80715"/>
    <w:rsid w:val="00F873BF"/>
    <w:rsid w:val="00FA0274"/>
    <w:rsid w:val="00FA40AA"/>
    <w:rsid w:val="00FB0096"/>
    <w:rsid w:val="00FC41A5"/>
    <w:rsid w:val="00FC73AD"/>
    <w:rsid w:val="00FC7D2E"/>
    <w:rsid w:val="00FE137E"/>
    <w:rsid w:val="00FE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New Century Schlbk" w:hAnsi="New Century Schlbk"/>
      <w:sz w:val="24"/>
    </w:rPr>
  </w:style>
  <w:style w:type="paragraph" w:styleId="Heading1">
    <w:name w:val="heading 1"/>
    <w:basedOn w:val="Normal"/>
    <w:next w:val="Normal"/>
    <w:qFormat/>
    <w:rsid w:val="002F3B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3BDE"/>
    <w:pPr>
      <w:keepNext/>
      <w:overflowPunct/>
      <w:autoSpaceDE/>
      <w:autoSpaceDN/>
      <w:adjustRightInd/>
      <w:spacing w:before="60" w:after="60"/>
      <w:textAlignment w:val="auto"/>
      <w:outlineLvl w:val="1"/>
    </w:pPr>
    <w:rPr>
      <w:rFonts w:ascii="Arial" w:hAnsi="Arial" w:cs="Arial"/>
      <w:b/>
      <w:bCs/>
      <w:iCs/>
      <w:color w:val="333399"/>
      <w:szCs w:val="28"/>
    </w:rPr>
  </w:style>
  <w:style w:type="paragraph" w:styleId="Heading3">
    <w:name w:val="heading 3"/>
    <w:basedOn w:val="Normal"/>
    <w:next w:val="Normal"/>
    <w:qFormat/>
    <w:rsid w:val="002F3B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rsid w:val="005F5E60"/>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C924D0"/>
  </w:style>
  <w:style w:type="table" w:styleId="TableGrid">
    <w:name w:val="Table Grid"/>
    <w:basedOn w:val="TableNormal"/>
    <w:rsid w:val="002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F3BDE"/>
    <w:rPr>
      <w:rFonts w:ascii="Arial" w:hAnsi="Arial" w:cs="Arial"/>
      <w:b/>
      <w:bCs/>
      <w:iCs/>
      <w:color w:val="333399"/>
      <w:sz w:val="24"/>
      <w:szCs w:val="28"/>
      <w:lang w:val="en-US" w:eastAsia="en-US" w:bidi="ar-SA"/>
    </w:rPr>
  </w:style>
  <w:style w:type="paragraph" w:customStyle="1" w:styleId="NameHeading">
    <w:name w:val="Name Heading"/>
    <w:basedOn w:val="Heading1"/>
    <w:rsid w:val="002F3BDE"/>
    <w:pPr>
      <w:pBdr>
        <w:bottom w:val="single" w:sz="4" w:space="1" w:color="333399"/>
      </w:pBdr>
      <w:overflowPunct/>
      <w:autoSpaceDE/>
      <w:autoSpaceDN/>
      <w:adjustRightInd/>
      <w:textAlignment w:val="auto"/>
    </w:pPr>
    <w:rPr>
      <w:rFonts w:cs="Times New Roman"/>
      <w:i/>
      <w:color w:val="333399"/>
      <w:sz w:val="40"/>
      <w:szCs w:val="40"/>
    </w:rPr>
  </w:style>
  <w:style w:type="paragraph" w:customStyle="1" w:styleId="FormTitles">
    <w:name w:val="Form Titles"/>
    <w:basedOn w:val="Heading3"/>
    <w:rsid w:val="002F3BDE"/>
    <w:pPr>
      <w:overflowPunct/>
      <w:autoSpaceDE/>
      <w:autoSpaceDN/>
      <w:adjustRightInd/>
      <w:spacing w:before="40" w:after="40"/>
      <w:jc w:val="right"/>
      <w:textAlignment w:val="auto"/>
    </w:pPr>
    <w:rPr>
      <w:b w:val="0"/>
      <w:sz w:val="20"/>
    </w:rPr>
  </w:style>
  <w:style w:type="paragraph" w:customStyle="1" w:styleId="Body">
    <w:name w:val="Body"/>
    <w:basedOn w:val="Normal"/>
    <w:rsid w:val="002F3BDE"/>
    <w:pPr>
      <w:overflowPunct/>
      <w:autoSpaceDE/>
      <w:autoSpaceDN/>
      <w:adjustRightInd/>
      <w:jc w:val="both"/>
      <w:textAlignment w:val="auto"/>
    </w:pPr>
    <w:rPr>
      <w:rFonts w:ascii="Tahoma" w:hAnsi="Tahoma"/>
      <w:sz w:val="22"/>
    </w:rPr>
  </w:style>
  <w:style w:type="paragraph" w:styleId="BalloonText">
    <w:name w:val="Balloon Text"/>
    <w:basedOn w:val="Normal"/>
    <w:semiHidden/>
    <w:rsid w:val="00E17D7B"/>
    <w:rPr>
      <w:rFonts w:ascii="Tahoma" w:hAnsi="Tahoma" w:cs="Tahoma"/>
      <w:sz w:val="16"/>
      <w:szCs w:val="16"/>
    </w:rPr>
  </w:style>
  <w:style w:type="character" w:customStyle="1" w:styleId="FooterChar">
    <w:name w:val="Footer Char"/>
    <w:link w:val="Footer"/>
    <w:uiPriority w:val="99"/>
    <w:rsid w:val="00E25788"/>
    <w:rPr>
      <w:rFonts w:ascii="New Century Schlbk" w:hAnsi="New Century Schlbk"/>
      <w:sz w:val="24"/>
    </w:rPr>
  </w:style>
  <w:style w:type="paragraph" w:customStyle="1" w:styleId="Default">
    <w:name w:val="Default"/>
    <w:link w:val="DefaultChar"/>
    <w:rsid w:val="005C7B50"/>
    <w:pPr>
      <w:widowControl w:val="0"/>
      <w:autoSpaceDE w:val="0"/>
      <w:autoSpaceDN w:val="0"/>
      <w:adjustRightInd w:val="0"/>
    </w:pPr>
    <w:rPr>
      <w:color w:val="000000"/>
      <w:sz w:val="24"/>
      <w:szCs w:val="24"/>
    </w:rPr>
  </w:style>
  <w:style w:type="character" w:customStyle="1" w:styleId="DefaultChar">
    <w:name w:val="Default Char"/>
    <w:link w:val="Default"/>
    <w:rsid w:val="005C7B50"/>
    <w:rPr>
      <w:color w:val="000000"/>
      <w:sz w:val="24"/>
      <w:szCs w:val="24"/>
    </w:rPr>
  </w:style>
  <w:style w:type="paragraph" w:customStyle="1" w:styleId="CM21">
    <w:name w:val="CM21"/>
    <w:basedOn w:val="Normal"/>
    <w:next w:val="Normal"/>
    <w:link w:val="CM21Char"/>
    <w:rsid w:val="00C761C0"/>
    <w:pPr>
      <w:widowControl w:val="0"/>
      <w:overflowPunct/>
      <w:spacing w:after="630"/>
      <w:textAlignment w:val="auto"/>
    </w:pPr>
    <w:rPr>
      <w:rFonts w:ascii="Times New Roman" w:hAnsi="Times New Roman"/>
      <w:szCs w:val="24"/>
    </w:rPr>
  </w:style>
  <w:style w:type="character" w:customStyle="1" w:styleId="HeaderChar">
    <w:name w:val="Header Char"/>
    <w:basedOn w:val="DefaultParagraphFont"/>
    <w:link w:val="Header"/>
    <w:uiPriority w:val="99"/>
    <w:rsid w:val="00C761C0"/>
    <w:rPr>
      <w:rFonts w:ascii="New Century Schlbk" w:hAnsi="New Century Schlbk"/>
      <w:sz w:val="24"/>
    </w:rPr>
  </w:style>
  <w:style w:type="character" w:customStyle="1" w:styleId="CM21Char">
    <w:name w:val="CM21 Char"/>
    <w:link w:val="CM21"/>
    <w:rsid w:val="00C761C0"/>
    <w:rPr>
      <w:sz w:val="24"/>
      <w:szCs w:val="24"/>
    </w:rPr>
  </w:style>
  <w:style w:type="character" w:styleId="Hyperlink">
    <w:name w:val="Hyperlink"/>
    <w:basedOn w:val="DefaultParagraphFont"/>
    <w:rsid w:val="008177B1"/>
    <w:rPr>
      <w:color w:val="0000FF" w:themeColor="hyperlink"/>
      <w:u w:val="single"/>
    </w:rPr>
  </w:style>
  <w:style w:type="character" w:styleId="CommentReference">
    <w:name w:val="annotation reference"/>
    <w:basedOn w:val="DefaultParagraphFont"/>
    <w:semiHidden/>
    <w:unhideWhenUsed/>
    <w:rsid w:val="008275BD"/>
    <w:rPr>
      <w:sz w:val="16"/>
      <w:szCs w:val="16"/>
    </w:rPr>
  </w:style>
  <w:style w:type="paragraph" w:styleId="CommentText">
    <w:name w:val="annotation text"/>
    <w:basedOn w:val="Normal"/>
    <w:link w:val="CommentTextChar"/>
    <w:semiHidden/>
    <w:unhideWhenUsed/>
    <w:rsid w:val="008275BD"/>
    <w:rPr>
      <w:sz w:val="20"/>
    </w:rPr>
  </w:style>
  <w:style w:type="character" w:customStyle="1" w:styleId="CommentTextChar">
    <w:name w:val="Comment Text Char"/>
    <w:basedOn w:val="DefaultParagraphFont"/>
    <w:link w:val="CommentText"/>
    <w:semiHidden/>
    <w:rsid w:val="008275BD"/>
    <w:rPr>
      <w:rFonts w:ascii="New Century Schlbk" w:hAnsi="New Century Schlbk"/>
    </w:rPr>
  </w:style>
  <w:style w:type="paragraph" w:styleId="CommentSubject">
    <w:name w:val="annotation subject"/>
    <w:basedOn w:val="CommentText"/>
    <w:next w:val="CommentText"/>
    <w:link w:val="CommentSubjectChar"/>
    <w:semiHidden/>
    <w:unhideWhenUsed/>
    <w:rsid w:val="008275BD"/>
    <w:rPr>
      <w:b/>
      <w:bCs/>
    </w:rPr>
  </w:style>
  <w:style w:type="character" w:customStyle="1" w:styleId="CommentSubjectChar">
    <w:name w:val="Comment Subject Char"/>
    <w:basedOn w:val="CommentTextChar"/>
    <w:link w:val="CommentSubject"/>
    <w:semiHidden/>
    <w:rsid w:val="008275BD"/>
    <w:rPr>
      <w:rFonts w:ascii="New Century Schlbk" w:hAnsi="New Century Schlb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notices@hawaiianelectric.com" TargetMode="External"/><Relationship Id="rId3" Type="http://schemas.openxmlformats.org/officeDocument/2006/relationships/settings" Target="settings.xml"/><Relationship Id="rId7" Type="http://schemas.openxmlformats.org/officeDocument/2006/relationships/hyperlink" Target="file:///C:/Users/suechi/AppData/Local/Microsoft/Windows/Temporary%20Internet%20Files/Content.Outlook/B8CFM41R/renewableacquisition@hawaiianelectr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2020-08-08T21:18:00Z</dcterms:created>
  <dcterms:modified xsi:type="dcterms:W3CDTF">2020-08-11T23:32:00Z</dcterms:modified>
</cp:coreProperties>
</file>