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0.xml" ContentType="application/vnd.openxmlformats-officedocument.wordprocessingml.footer+xml"/>
  <Override PartName="/word/footer77.xml" ContentType="application/vnd.openxmlformats-officedocument.wordprocessingml.footer+xml"/>
  <Override PartName="/word/footer5.xml" ContentType="application/vnd.openxmlformats-officedocument.wordprocessingml.footer+xml"/>
  <Override PartName="/word/footer26.xml" ContentType="application/vnd.openxmlformats-officedocument.wordprocessingml.footer+xml"/>
  <Override PartName="/word/footer31.xml" ContentType="application/vnd.openxmlformats-officedocument.wordprocessingml.footer+xml"/>
  <Override PartName="/word/header7.xml" ContentType="application/vnd.openxmlformats-officedocument.wordprocessingml.header+xml"/>
  <Override PartName="/word/footer45.xml" ContentType="application/vnd.openxmlformats-officedocument.wordprocessingml.footer+xml"/>
  <Override PartName="/word/footer54.xml" ContentType="application/vnd.openxmlformats-officedocument.wordprocessingml.footer+xml"/>
  <Override PartName="/word/footer59.xml" ContentType="application/vnd.openxmlformats-officedocument.wordprocessingml.footer+xml"/>
  <Override PartName="/word/footer74.xml" ContentType="application/vnd.openxmlformats-officedocument.wordprocessingml.footer+xml"/>
  <Override PartName="/word/header3.xml" ContentType="application/vnd.openxmlformats-officedocument.wordprocessingml.header+xml"/>
  <Override PartName="/word/header22.xml" ContentType="application/vnd.openxmlformats-officedocument.wordprocessingml.header+xml"/>
  <Override PartName="/word/endnotes.xml" ContentType="application/vnd.openxmlformats-officedocument.wordprocessingml.endnotes+xml"/>
  <Override PartName="/word/footer8.xml" ContentType="application/vnd.openxmlformats-officedocument.wordprocessingml.footer+xml"/>
  <Override PartName="/word/footer16.xml" ContentType="application/vnd.openxmlformats-officedocument.wordprocessingml.footer+xml"/>
  <Override PartName="/word/footer21.xml" ContentType="application/vnd.openxmlformats-officedocument.wordprocessingml.footer+xml"/>
  <Override PartName="/word/footer24.xml" ContentType="application/vnd.openxmlformats-officedocument.wordprocessingml.footer+xml"/>
  <Override PartName="/word/footer2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4.xml" ContentType="application/vnd.openxmlformats-officedocument.wordprocessingml.footer+xml"/>
  <Override PartName="/word/footer48.xml" ContentType="application/vnd.openxmlformats-officedocument.wordprocessingml.footer+xml"/>
  <Override PartName="/word/header13.xml" ContentType="application/vnd.openxmlformats-officedocument.wordprocessingml.header+xml"/>
  <Override PartName="/word/footer57.xml" ContentType="application/vnd.openxmlformats-officedocument.wordprocessingml.footer+xml"/>
  <Override PartName="/word/footer68.xml" ContentType="application/vnd.openxmlformats-officedocument.wordprocessingml.footer+xml"/>
  <Override PartName="/word/header23.xml" ContentType="application/vnd.openxmlformats-officedocument.wordprocessingml.header+xml"/>
  <Override PartName="/word/header25.xml" ContentType="application/vnd.openxmlformats-officedocument.wordprocessingml.header+xml"/>
  <Override PartName="/word/numbering.xml" ContentType="application/vnd.openxmlformats-officedocument.wordprocessingml.numbering+xml"/>
  <Override PartName="/word/footer53.xml" ContentType="application/vnd.openxmlformats-officedocument.wordprocessingml.footer+xml"/>
  <Override PartName="/word/header16.xml" ContentType="application/vnd.openxmlformats-officedocument.wordprocessingml.header+xml"/>
  <Override PartName="/word/footer6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footer6.xml" ContentType="application/vnd.openxmlformats-officedocument.wordprocessingml.footer+xml"/>
  <Override PartName="/word/footer11.xml" ContentType="application/vnd.openxmlformats-officedocument.wordprocessingml.footer+xml"/>
  <Override PartName="/word/footer14.xml" ContentType="application/vnd.openxmlformats-officedocument.wordprocessingml.footer+xml"/>
  <Override PartName="/word/footer19.xml" ContentType="application/vnd.openxmlformats-officedocument.wordprocessingml.footer+xml"/>
  <Override PartName="/word/footer27.xml" ContentType="application/vnd.openxmlformats-officedocument.wordprocessingml.footer+xml"/>
  <Override PartName="/word/footer32.xml" ContentType="application/vnd.openxmlformats-officedocument.wordprocessingml.footer+xml"/>
  <Override PartName="/word/footer39.xml" ContentType="application/vnd.openxmlformats-officedocument.wordprocessingml.footer+xml"/>
  <Override PartName="/word/footer42.xml" ContentType="application/vnd.openxmlformats-officedocument.wordprocessingml.footer+xml"/>
  <Override PartName="/word/footer46.xml" ContentType="application/vnd.openxmlformats-officedocument.wordprocessingml.footer+xml"/>
  <Override PartName="/word/footer50.xml" ContentType="application/vnd.openxmlformats-officedocument.wordprocessingml.footer+xml"/>
  <Override PartName="/word/header19.xml" ContentType="application/vnd.openxmlformats-officedocument.wordprocessingml.header+xml"/>
  <Override PartName="/word/header21.xml" ContentType="application/vnd.openxmlformats-officedocument.wordprocessingml.header+xml"/>
  <Override PartName="/word/header24.xml" ContentType="application/vnd.openxmlformats-officedocument.wordprocessingml.header+xml"/>
  <Override PartName="/word/footer78.xml" ContentType="application/vnd.openxmlformats-officedocument.wordprocessingml.footer+xml"/>
  <Override PartName="/word/settings.xml" ContentType="application/vnd.openxmlformats-officedocument.wordprocessingml.settings+xml"/>
  <Override PartName="/word/footer35.xml" ContentType="application/vnd.openxmlformats-officedocument.wordprocessingml.footer+xml"/>
  <Override PartName="/word/header10.xml" ContentType="application/vnd.openxmlformats-officedocument.wordprocessingml.header+xml"/>
  <Override PartName="/word/footer52.xml" ContentType="application/vnd.openxmlformats-officedocument.wordprocessingml.footer+xml"/>
  <Override PartName="/word/footer55.xml" ContentType="application/vnd.openxmlformats-officedocument.wordprocessingml.footer+xml"/>
  <Override PartName="/word/footer61.xml" ContentType="application/vnd.openxmlformats-officedocument.wordprocessingml.footer+xml"/>
  <Override PartName="/word/footer65.xml" ContentType="application/vnd.openxmlformats-officedocument.wordprocessingml.footer+xml"/>
  <Override PartName="/customXml/itemProps3.xml" ContentType="application/vnd.openxmlformats-officedocument.customXmlProperties+xml"/>
  <Override PartName="/word/footer2.xml" ContentType="application/vnd.openxmlformats-officedocument.wordprocessingml.footer+xml"/>
  <Override PartName="/word/footer9.xml" ContentType="application/vnd.openxmlformats-officedocument.wordprocessingml.footer+xml"/>
  <Override PartName="/word/footer17.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header8.xml" ContentType="application/vnd.openxmlformats-officedocument.wordprocessingml.header+xml"/>
  <Override PartName="/word/header20.xml" ContentType="application/vnd.openxmlformats-officedocument.wordprocessingml.header+xml"/>
  <Override PartName="/word/footer71.xml" ContentType="application/vnd.openxmlformats-officedocument.wordprocessingml.footer+xml"/>
  <Override PartName="/word/footer76.xml" ContentType="application/vnd.openxmlformats-officedocument.wordprocessingml.footer+xml"/>
  <Override PartName="/word/footer4.xml" ContentType="application/vnd.openxmlformats-officedocument.wordprocessingml.footer+xml"/>
  <Override PartName="/word/footer25.xml" ContentType="application/vnd.openxmlformats-officedocument.wordprocessingml.footer+xml"/>
  <Override PartName="/word/footer37.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word/header15.xml" ContentType="application/vnd.openxmlformats-officedocument.wordprocessingml.header+xml"/>
  <Override PartName="/word/footer58.xml" ContentType="application/vnd.openxmlformats-officedocument.wordprocessingml.footer+xml"/>
  <Override PartName="/word/footer60.xml" ContentType="application/vnd.openxmlformats-officedocument.wordprocessingml.footer+xml"/>
  <Override PartName="/word/footer64.xml" ContentType="application/vnd.openxmlformats-officedocument.wordprocessingml.footer+xml"/>
  <Override PartName="/word/footer73.xml" ContentType="application/vnd.openxmlformats-officedocument.wordprocessingml.footer+xml"/>
  <Override PartName="/customXml/itemProps1.xml" ContentType="application/vnd.openxmlformats-officedocument.customXmlProperties+xml"/>
  <Override PartName="/word/styles.xml" ContentType="application/vnd.openxmlformats-officedocument.wordprocessingml.styles+xml"/>
  <Override PartName="/word/header2.xml" ContentType="application/vnd.openxmlformats-officedocument.wordprocessingml.header+xml"/>
  <Override PartName="/word/footer7.xml" ContentType="application/vnd.openxmlformats-officedocument.wordprocessingml.footer+xml"/>
  <Override PartName="/word/footer12.xml" ContentType="application/vnd.openxmlformats-officedocument.wordprocessingml.footer+xml"/>
  <Override PartName="/word/footer20.xml" ContentType="application/vnd.openxmlformats-officedocument.wordprocessingml.footer+xml"/>
  <Override PartName="/word/footer33.xml" ContentType="application/vnd.openxmlformats-officedocument.wordprocessingml.footer+xml"/>
  <Override PartName="/word/footer40.xml" ContentType="application/vnd.openxmlformats-officedocument.wordprocessingml.footer+xml"/>
  <Override PartName="/word/footer70.xml" ContentType="application/vnd.openxmlformats-officedocument.wordprocessingml.footer+xml"/>
  <Override PartName="/word/footer75.xml" ContentType="application/vnd.openxmlformats-officedocument.wordprocessingml.footer+xml"/>
  <Override PartName="/word/fontTable.xml" ContentType="application/vnd.openxmlformats-officedocument.wordprocessingml.fontTable+xml"/>
  <Override PartName="/word/footnotes.xml" ContentType="application/vnd.openxmlformats-officedocument.wordprocessingml.footnotes+xml"/>
  <Override PartName="/word/footer15.xml" ContentType="application/vnd.openxmlformats-officedocument.wordprocessingml.footer+xml"/>
  <Override PartName="/word/footer28.xml" ContentType="application/vnd.openxmlformats-officedocument.wordprocessingml.footer+xml"/>
  <Override PartName="/word/footer36.xml" ContentType="application/vnd.openxmlformats-officedocument.wordprocessingml.footer+xml"/>
  <Override PartName="/word/footer43.xml" ContentType="application/vnd.openxmlformats-officedocument.wordprocessingml.footer+xml"/>
  <Override PartName="/word/header11.xml" ContentType="application/vnd.openxmlformats-officedocument.wordprocessingml.header+xml"/>
  <Override PartName="/word/footer51.xml" ContentType="application/vnd.openxmlformats-officedocument.wordprocessingml.footer+xml"/>
  <Override PartName="/word/header14.xml" ContentType="application/vnd.openxmlformats-officedocument.wordprocessingml.header+xml"/>
  <Override PartName="/word/footer56.xml" ContentType="application/vnd.openxmlformats-officedocument.wordprocessingml.footer+xml"/>
  <Override PartName="/word/footer62.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word/footer3.xml" ContentType="application/vnd.openxmlformats-officedocument.wordprocessingml.footer+xml"/>
  <Override PartName="/word/footer23.xml" ContentType="application/vnd.openxmlformats-officedocument.wordprocessingml.footer+xml"/>
  <Override PartName="/word/footer72.xml" ContentType="application/vnd.openxmlformats-officedocument.wordprocessingml.footer+xml"/>
  <Override PartName="/word/footer18.xml" ContentType="application/vnd.openxmlformats-officedocument.wordprocessingml.footer+xml"/>
  <Override PartName="/word/footer34.xml" ContentType="application/vnd.openxmlformats-officedocument.wordprocessingml.footer+xml"/>
  <Override PartName="/word/footer38.xml" ContentType="application/vnd.openxmlformats-officedocument.wordprocessingml.footer+xml"/>
  <Override PartName="/word/footer49.xml" ContentType="application/vnd.openxmlformats-officedocument.wordprocessingml.footer+xml"/>
  <Override PartName="/word/header18.xml" ContentType="application/vnd.openxmlformats-officedocument.wordprocessingml.header+xml"/>
  <Override PartName="/word/footer69.xml" ContentType="application/vnd.openxmlformats-officedocument.wordprocessingml.footer+xml"/>
  <Override PartName="/word/theme/theme1.xml" ContentType="application/vnd.openxmlformats-officedocument.theme+xml"/>
  <Override PartName="/word/stylesWithEffects.xml" ContentType="application/vnd.ms-word.stylesWithEffects+xml"/>
  <Override PartName="/word/footer47.xml" ContentType="application/vnd.openxmlformats-officedocument.wordprocessingml.footer+xml"/>
  <Override PartName="/word/header17.xml" ContentType="application/vnd.openxmlformats-officedocument.wordprocessingml.header+xml"/>
  <Override PartName="/customXml/itemProps2.xml" ContentType="application/vnd.openxmlformats-officedocument.customXmlProperties+xml"/>
  <Override PartName="/word/footer13.xml" ContentType="application/vnd.openxmlformats-officedocument.wordprocessingml.footer+xml"/>
  <Override PartName="/docProps/custom.xml" ContentType="application/vnd.openxmlformats-officedocument.custom-properties+xml"/>
  <Default Extension="wmf" ContentType="image/x-wmf"/>
  <Default Extension="rels" ContentType="application/vnd.openxmlformats-package.relationships+xml"/>
  <Default Extension="xml" ContentType="application/xml"/>
  <Default Extension="jpg" ContentType="image/jpeg"/>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850A5C" w14:textId="77777777" w:rsidR="007046BA" w:rsidRDefault="007046BA">
      <w:pPr>
        <w:jc w:val="center"/>
        <w:rPr>
          <w:rFonts w:ascii="Helvetica" w:hAnsi="Helvetica"/>
        </w:rPr>
      </w:pPr>
    </w:p>
    <w:p w14:paraId="0BEB5E11" w14:textId="77777777" w:rsidR="007046BA" w:rsidRDefault="00FE6D6F">
      <w:pPr>
        <w:jc w:val="center"/>
        <w:rPr>
          <w:rFonts w:ascii="Helvetica" w:hAnsi="Helvetica"/>
        </w:rPr>
      </w:pPr>
      <w:r>
        <w:rPr>
          <w:rFonts w:ascii="Helvetica" w:hAnsi="Helvetica"/>
          <w:noProof/>
        </w:rPr>
        <w:drawing>
          <wp:inline distT="0" distB="0" distL="0" distR="0" wp14:anchorId="41B815C4" wp14:editId="4E27CCA1">
            <wp:extent cx="6097270" cy="1213485"/>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_H_CMYK.jpg"/>
                    <pic:cNvPicPr/>
                  </pic:nvPicPr>
                  <pic:blipFill>
                    <a:blip r:embed="rId12">
                      <a:extLst>
                        <a:ext uri="{28A0092B-C50C-407E-A947-70E740481C1C}">
                          <a14:useLocalDpi xmlns:a14="http://schemas.microsoft.com/office/drawing/2010/main" val="0"/>
                        </a:ext>
                      </a:extLst>
                    </a:blip>
                    <a:stretch>
                      <a:fillRect/>
                    </a:stretch>
                  </pic:blipFill>
                  <pic:spPr>
                    <a:xfrm>
                      <a:off x="0" y="0"/>
                      <a:ext cx="6097270" cy="1213485"/>
                    </a:xfrm>
                    <a:prstGeom prst="rect">
                      <a:avLst/>
                    </a:prstGeom>
                  </pic:spPr>
                </pic:pic>
              </a:graphicData>
            </a:graphic>
          </wp:inline>
        </w:drawing>
      </w:r>
    </w:p>
    <w:p w14:paraId="5F846234" w14:textId="77777777" w:rsidR="007046BA" w:rsidRDefault="007046BA">
      <w:pPr>
        <w:jc w:val="center"/>
        <w:rPr>
          <w:rFonts w:ascii="Helvetica" w:hAnsi="Helvetica"/>
        </w:rPr>
      </w:pPr>
    </w:p>
    <w:p w14:paraId="74B84F49" w14:textId="77777777" w:rsidR="007046BA" w:rsidRDefault="007046BA">
      <w:pPr>
        <w:jc w:val="center"/>
        <w:rPr>
          <w:rFonts w:ascii="Helvetica" w:hAnsi="Helvetica"/>
        </w:rPr>
      </w:pPr>
    </w:p>
    <w:p w14:paraId="5DC6A106" w14:textId="77777777" w:rsidR="00182849" w:rsidRDefault="00182849">
      <w:pPr>
        <w:jc w:val="center"/>
        <w:rPr>
          <w:rFonts w:ascii="Helvetica" w:hAnsi="Helvetica"/>
        </w:rPr>
      </w:pPr>
    </w:p>
    <w:p w14:paraId="281C469C" w14:textId="77777777" w:rsidR="00182849" w:rsidRDefault="00182849">
      <w:pPr>
        <w:jc w:val="center"/>
        <w:rPr>
          <w:rFonts w:ascii="Helvetica" w:hAnsi="Helvetica"/>
        </w:rPr>
      </w:pPr>
    </w:p>
    <w:p w14:paraId="5FCDA9EF" w14:textId="77777777" w:rsidR="00182849" w:rsidRDefault="00182849">
      <w:pPr>
        <w:jc w:val="center"/>
        <w:rPr>
          <w:rFonts w:ascii="Helvetica" w:hAnsi="Helvetica"/>
        </w:rPr>
      </w:pPr>
    </w:p>
    <w:p w14:paraId="6FFD18CD" w14:textId="77777777" w:rsidR="007046BA" w:rsidRPr="00656A2B" w:rsidRDefault="00FE6D6F">
      <w:pPr>
        <w:jc w:val="center"/>
        <w:rPr>
          <w:i/>
          <w:iCs/>
          <w:sz w:val="52"/>
          <w:szCs w:val="52"/>
        </w:rPr>
      </w:pPr>
      <w:r>
        <w:rPr>
          <w:i/>
          <w:iCs/>
          <w:sz w:val="64"/>
          <w:szCs w:val="64"/>
        </w:rPr>
        <w:t>Model</w:t>
      </w:r>
    </w:p>
    <w:p w14:paraId="5BAD6EA7" w14:textId="77777777" w:rsidR="007046BA" w:rsidRPr="005B1126" w:rsidRDefault="007046BA">
      <w:pPr>
        <w:jc w:val="center"/>
        <w:rPr>
          <w:rFonts w:ascii="Helvetica" w:hAnsi="Helvetica"/>
          <w:sz w:val="36"/>
          <w:szCs w:val="36"/>
        </w:rPr>
      </w:pPr>
    </w:p>
    <w:p w14:paraId="277AD203" w14:textId="77777777" w:rsidR="007046BA" w:rsidRPr="005B1126" w:rsidRDefault="00FE6D6F">
      <w:pPr>
        <w:jc w:val="center"/>
        <w:rPr>
          <w:i/>
          <w:iCs/>
          <w:sz w:val="36"/>
          <w:szCs w:val="36"/>
        </w:rPr>
      </w:pPr>
      <w:r>
        <w:rPr>
          <w:i/>
          <w:iCs/>
          <w:sz w:val="64"/>
          <w:szCs w:val="64"/>
        </w:rPr>
        <w:t>Power Purchase Agreement</w:t>
      </w:r>
    </w:p>
    <w:p w14:paraId="2DD792A9" w14:textId="77777777" w:rsidR="007046BA" w:rsidRPr="005B1126" w:rsidRDefault="00FE6D6F">
      <w:pPr>
        <w:jc w:val="center"/>
        <w:rPr>
          <w:i/>
          <w:iCs/>
          <w:sz w:val="36"/>
          <w:szCs w:val="36"/>
        </w:rPr>
      </w:pPr>
      <w:r>
        <w:rPr>
          <w:i/>
          <w:iCs/>
          <w:sz w:val="64"/>
          <w:szCs w:val="64"/>
        </w:rPr>
        <w:t>For</w:t>
      </w:r>
    </w:p>
    <w:p w14:paraId="42222181" w14:textId="77777777" w:rsidR="007046BA" w:rsidRPr="005B1126" w:rsidRDefault="00FE6D6F">
      <w:pPr>
        <w:jc w:val="center"/>
        <w:rPr>
          <w:i/>
          <w:iCs/>
          <w:sz w:val="36"/>
          <w:szCs w:val="36"/>
        </w:rPr>
      </w:pPr>
      <w:r>
        <w:rPr>
          <w:i/>
          <w:iCs/>
          <w:sz w:val="64"/>
          <w:szCs w:val="64"/>
        </w:rPr>
        <w:t>Renewable Dispatchable Generation</w:t>
      </w:r>
    </w:p>
    <w:p w14:paraId="326C2FF9" w14:textId="77777777" w:rsidR="007046BA" w:rsidRPr="005B1126" w:rsidRDefault="00527EC1">
      <w:pPr>
        <w:jc w:val="center"/>
        <w:rPr>
          <w:i/>
          <w:iCs/>
          <w:sz w:val="36"/>
          <w:szCs w:val="36"/>
        </w:rPr>
      </w:pPr>
      <w:r>
        <w:rPr>
          <w:i/>
          <w:iCs/>
          <w:sz w:val="64"/>
          <w:szCs w:val="64"/>
        </w:rPr>
        <w:t>(Wind)</w:t>
      </w:r>
    </w:p>
    <w:p w14:paraId="7B7942B0" w14:textId="77777777" w:rsidR="007046BA" w:rsidRPr="00656A2B" w:rsidRDefault="007046BA">
      <w:pPr>
        <w:jc w:val="center"/>
        <w:rPr>
          <w:sz w:val="16"/>
          <w:szCs w:val="16"/>
        </w:rPr>
      </w:pPr>
    </w:p>
    <w:p w14:paraId="760054F7" w14:textId="77777777" w:rsidR="00A4357F" w:rsidRPr="00A4357F" w:rsidRDefault="00A4357F" w:rsidP="00A4357F"/>
    <w:p w14:paraId="05C891AD" w14:textId="77777777" w:rsidR="007046BA" w:rsidRPr="005B1126" w:rsidRDefault="00003ED4">
      <w:pPr>
        <w:pStyle w:val="PlainText"/>
        <w:jc w:val="center"/>
        <w:rPr>
          <w:rFonts w:ascii="Times New Roman" w:hAnsi="Times New Roman" w:cs="Times New Roman"/>
          <w:b/>
          <w:sz w:val="36"/>
          <w:szCs w:val="36"/>
        </w:rPr>
      </w:pPr>
      <w:r>
        <w:rPr>
          <w:rFonts w:ascii="Times New Roman" w:hAnsi="Times New Roman" w:cs="Times New Roman"/>
          <w:b/>
          <w:sz w:val="64"/>
          <w:szCs w:val="64"/>
        </w:rPr>
        <w:t xml:space="preserve">February </w:t>
      </w:r>
      <w:r w:rsidR="00FE6D6F">
        <w:rPr>
          <w:rFonts w:ascii="Times New Roman" w:hAnsi="Times New Roman" w:cs="Times New Roman"/>
          <w:b/>
          <w:sz w:val="64"/>
          <w:szCs w:val="64"/>
        </w:rPr>
        <w:t>201</w:t>
      </w:r>
      <w:r>
        <w:rPr>
          <w:rFonts w:ascii="Times New Roman" w:hAnsi="Times New Roman" w:cs="Times New Roman"/>
          <w:b/>
          <w:sz w:val="64"/>
          <w:szCs w:val="64"/>
        </w:rPr>
        <w:t>8</w:t>
      </w:r>
    </w:p>
    <w:p w14:paraId="7A895CC1" w14:textId="77777777" w:rsidR="007046BA" w:rsidRDefault="007046BA">
      <w:pPr>
        <w:pStyle w:val="PlainText"/>
        <w:jc w:val="center"/>
        <w:rPr>
          <w:rFonts w:ascii="Times New Roman" w:hAnsi="Times New Roman" w:cs="Times New Roman"/>
          <w:sz w:val="16"/>
          <w:szCs w:val="16"/>
        </w:rPr>
      </w:pPr>
    </w:p>
    <w:p w14:paraId="02B86030" w14:textId="77777777" w:rsidR="00EE214F" w:rsidRDefault="00EE214F">
      <w:pPr>
        <w:pStyle w:val="PlainText"/>
        <w:jc w:val="center"/>
        <w:rPr>
          <w:rFonts w:ascii="Times New Roman" w:hAnsi="Times New Roman" w:cs="Times New Roman"/>
          <w:sz w:val="16"/>
          <w:szCs w:val="16"/>
        </w:rPr>
      </w:pPr>
    </w:p>
    <w:p w14:paraId="1265266C" w14:textId="77777777" w:rsidR="00167CF4" w:rsidRDefault="00167CF4">
      <w:pPr>
        <w:pStyle w:val="PlainText"/>
        <w:jc w:val="center"/>
        <w:rPr>
          <w:rFonts w:ascii="Times New Roman" w:hAnsi="Times New Roman" w:cs="Times New Roman"/>
          <w:b/>
          <w:sz w:val="72"/>
          <w:szCs w:val="72"/>
        </w:rPr>
        <w:sectPr w:rsidR="00167CF4" w:rsidSect="008F53E9">
          <w:headerReference w:type="first" r:id="rId13"/>
          <w:footerReference w:type="first" r:id="rId14"/>
          <w:pgSz w:w="12240" w:h="15840" w:code="1"/>
          <w:pgMar w:top="1440" w:right="1319" w:bottom="1440" w:left="1319" w:header="720" w:footer="720" w:gutter="0"/>
          <w:paperSrc w:first="15" w:other="15"/>
          <w:cols w:space="720"/>
          <w:titlePg/>
          <w:docGrid w:linePitch="360"/>
        </w:sectPr>
      </w:pPr>
    </w:p>
    <w:p w14:paraId="4D7FC6E3" w14:textId="77777777" w:rsidR="007046BA" w:rsidRDefault="00FE6D6F">
      <w:pPr>
        <w:pStyle w:val="PlainText"/>
        <w:rPr>
          <w:b/>
          <w:sz w:val="24"/>
          <w:szCs w:val="24"/>
        </w:rPr>
      </w:pPr>
      <w:r>
        <w:rPr>
          <w:b/>
          <w:sz w:val="24"/>
          <w:szCs w:val="24"/>
        </w:rPr>
        <w:lastRenderedPageBreak/>
        <w:t xml:space="preserve">This document indicates, for information purposes only, the terms and conditions that may be negotiated in a contract for the sale of </w:t>
      </w:r>
      <w:r w:rsidR="007F223B">
        <w:rPr>
          <w:b/>
          <w:sz w:val="24"/>
          <w:szCs w:val="24"/>
        </w:rPr>
        <w:t>r</w:t>
      </w:r>
      <w:r>
        <w:rPr>
          <w:b/>
          <w:sz w:val="24"/>
          <w:szCs w:val="24"/>
        </w:rPr>
        <w:t xml:space="preserve">enewable </w:t>
      </w:r>
      <w:r w:rsidR="007F223B">
        <w:rPr>
          <w:b/>
          <w:sz w:val="24"/>
          <w:szCs w:val="24"/>
        </w:rPr>
        <w:t>d</w:t>
      </w:r>
      <w:r>
        <w:rPr>
          <w:b/>
          <w:sz w:val="24"/>
          <w:szCs w:val="24"/>
        </w:rPr>
        <w:t xml:space="preserve">ispatchable </w:t>
      </w:r>
      <w:r w:rsidR="007F223B">
        <w:rPr>
          <w:b/>
          <w:sz w:val="24"/>
          <w:szCs w:val="24"/>
        </w:rPr>
        <w:t>g</w:t>
      </w:r>
      <w:r>
        <w:rPr>
          <w:b/>
          <w:sz w:val="24"/>
          <w:szCs w:val="24"/>
        </w:rPr>
        <w:t xml:space="preserve">eneration to be executed by Hawaiian Electric.  The terms and conditions that may be offered by Hawaiian Electric in a </w:t>
      </w:r>
      <w:r w:rsidR="007F223B">
        <w:rPr>
          <w:b/>
          <w:sz w:val="24"/>
          <w:szCs w:val="24"/>
        </w:rPr>
        <w:t>renewable d</w:t>
      </w:r>
      <w:r>
        <w:rPr>
          <w:b/>
          <w:sz w:val="24"/>
          <w:szCs w:val="24"/>
        </w:rPr>
        <w:t xml:space="preserve">ispatchable </w:t>
      </w:r>
      <w:r w:rsidR="007F223B">
        <w:rPr>
          <w:b/>
          <w:sz w:val="24"/>
          <w:szCs w:val="24"/>
        </w:rPr>
        <w:t>generation</w:t>
      </w:r>
      <w:r>
        <w:rPr>
          <w:b/>
          <w:sz w:val="24"/>
          <w:szCs w:val="24"/>
        </w:rPr>
        <w:t xml:space="preserve"> power purchase agreement may be modified to reflect factors such as different renewable technologies, project specifics, changes in applicable rules, guidance from the Public Utilities Commission in proceedings concerning the approval or negotiation of such power purchase agreements, results of an interconnection requirements study and other negotiated terms and conditions.</w:t>
      </w:r>
    </w:p>
    <w:p w14:paraId="39FDE182" w14:textId="77777777" w:rsidR="007046BA" w:rsidRDefault="007046BA">
      <w:pPr>
        <w:pStyle w:val="PlainText"/>
        <w:rPr>
          <w:sz w:val="24"/>
          <w:szCs w:val="24"/>
        </w:rPr>
      </w:pPr>
    </w:p>
    <w:p w14:paraId="5BC11968" w14:textId="77777777" w:rsidR="007046BA" w:rsidRDefault="00FE6D6F">
      <w:pPr>
        <w:pStyle w:val="PlainText"/>
        <w:tabs>
          <w:tab w:val="left" w:pos="1080"/>
        </w:tabs>
        <w:ind w:left="1080" w:hanging="1080"/>
        <w:rPr>
          <w:b/>
          <w:sz w:val="24"/>
          <w:szCs w:val="24"/>
        </w:rPr>
      </w:pPr>
      <w:r>
        <w:rPr>
          <w:b/>
          <w:sz w:val="24"/>
          <w:szCs w:val="24"/>
        </w:rPr>
        <w:t>[NOTE:</w:t>
      </w:r>
      <w:r>
        <w:rPr>
          <w:b/>
          <w:sz w:val="24"/>
          <w:szCs w:val="24"/>
        </w:rPr>
        <w:tab/>
        <w:t>TEXT WITHIN THIS DOCUMENT THAT APPEARS IN BOLD AND/OR BRACKETS INDICATES A PROVISION THAT MAY REQUIRE REVISION TO CONFORM TO A SPECIFIC PROJECT.]</w:t>
      </w:r>
    </w:p>
    <w:p w14:paraId="19F89B2D" w14:textId="77777777" w:rsidR="007046BA" w:rsidRDefault="007046BA">
      <w:pPr>
        <w:pStyle w:val="PlainText"/>
        <w:rPr>
          <w:sz w:val="24"/>
          <w:szCs w:val="24"/>
        </w:rPr>
      </w:pPr>
    </w:p>
    <w:p w14:paraId="7165D281" w14:textId="77777777" w:rsidR="007046BA" w:rsidRDefault="00FE6D6F" w:rsidP="00362CD8">
      <w:pPr>
        <w:pStyle w:val="PlainText"/>
        <w:ind w:right="-388"/>
        <w:jc w:val="center"/>
        <w:rPr>
          <w:sz w:val="24"/>
          <w:szCs w:val="24"/>
          <w:u w:val="single"/>
        </w:rPr>
      </w:pPr>
      <w:r>
        <w:rPr>
          <w:sz w:val="24"/>
          <w:szCs w:val="24"/>
          <w:u w:val="single"/>
        </w:rPr>
        <w:t>POWER</w:t>
      </w:r>
      <w:r w:rsidR="00362CD8">
        <w:rPr>
          <w:sz w:val="24"/>
          <w:szCs w:val="24"/>
          <w:u w:val="single"/>
        </w:rPr>
        <w:t xml:space="preserve"> </w:t>
      </w:r>
      <w:r>
        <w:rPr>
          <w:sz w:val="24"/>
          <w:szCs w:val="24"/>
          <w:u w:val="single"/>
        </w:rPr>
        <w:t>PURCHASE</w:t>
      </w:r>
      <w:r w:rsidR="00362CD8">
        <w:rPr>
          <w:sz w:val="24"/>
          <w:szCs w:val="24"/>
          <w:u w:val="single"/>
        </w:rPr>
        <w:t xml:space="preserve"> </w:t>
      </w:r>
      <w:r>
        <w:rPr>
          <w:sz w:val="24"/>
          <w:szCs w:val="24"/>
          <w:u w:val="single"/>
        </w:rPr>
        <w:t>AGREEMENT</w:t>
      </w:r>
      <w:r w:rsidR="00362CD8">
        <w:rPr>
          <w:sz w:val="24"/>
          <w:szCs w:val="24"/>
          <w:u w:val="single"/>
        </w:rPr>
        <w:t xml:space="preserve"> </w:t>
      </w:r>
      <w:r>
        <w:rPr>
          <w:sz w:val="24"/>
          <w:szCs w:val="24"/>
          <w:u w:val="single"/>
        </w:rPr>
        <w:t>FOR</w:t>
      </w:r>
      <w:r w:rsidR="00362CD8">
        <w:rPr>
          <w:sz w:val="24"/>
          <w:szCs w:val="24"/>
          <w:u w:val="single"/>
        </w:rPr>
        <w:t xml:space="preserve"> </w:t>
      </w:r>
      <w:r>
        <w:rPr>
          <w:sz w:val="24"/>
          <w:szCs w:val="24"/>
          <w:u w:val="single"/>
        </w:rPr>
        <w:t>RENEWABLE</w:t>
      </w:r>
      <w:r w:rsidR="00362CD8">
        <w:rPr>
          <w:sz w:val="24"/>
          <w:szCs w:val="24"/>
          <w:u w:val="single"/>
        </w:rPr>
        <w:t xml:space="preserve"> </w:t>
      </w:r>
      <w:r>
        <w:rPr>
          <w:sz w:val="24"/>
          <w:szCs w:val="24"/>
          <w:u w:val="single"/>
        </w:rPr>
        <w:t>DISPATCHABLE</w:t>
      </w:r>
      <w:r w:rsidR="00362CD8">
        <w:rPr>
          <w:sz w:val="24"/>
          <w:szCs w:val="24"/>
          <w:u w:val="single"/>
        </w:rPr>
        <w:t xml:space="preserve"> </w:t>
      </w:r>
      <w:r>
        <w:rPr>
          <w:sz w:val="24"/>
          <w:szCs w:val="24"/>
          <w:u w:val="single"/>
        </w:rPr>
        <w:t>GENERATION</w:t>
      </w:r>
      <w:r w:rsidR="00362CD8">
        <w:rPr>
          <w:sz w:val="24"/>
          <w:szCs w:val="24"/>
          <w:u w:val="single"/>
        </w:rPr>
        <w:t>)</w:t>
      </w:r>
    </w:p>
    <w:p w14:paraId="6A4991CD" w14:textId="77777777" w:rsidR="007046BA" w:rsidRDefault="007046BA">
      <w:pPr>
        <w:pStyle w:val="PlainText"/>
        <w:rPr>
          <w:sz w:val="24"/>
          <w:szCs w:val="24"/>
        </w:rPr>
      </w:pPr>
    </w:p>
    <w:p w14:paraId="236B57BE" w14:textId="77777777" w:rsidR="007046BA" w:rsidRDefault="007046BA">
      <w:pPr>
        <w:pStyle w:val="PlainText"/>
        <w:rPr>
          <w:sz w:val="24"/>
          <w:szCs w:val="24"/>
        </w:rPr>
      </w:pPr>
    </w:p>
    <w:p w14:paraId="6811C792" w14:textId="77777777" w:rsidR="007046BA" w:rsidRDefault="00FE6D6F">
      <w:pPr>
        <w:pStyle w:val="PlainText"/>
        <w:rPr>
          <w:sz w:val="24"/>
          <w:szCs w:val="24"/>
        </w:rPr>
      </w:pPr>
      <w:r>
        <w:rPr>
          <w:sz w:val="24"/>
          <w:szCs w:val="24"/>
        </w:rPr>
        <w:tab/>
        <w:t>THIS POWER PURCHASE AGREEMENT FOR RENEWABLE DISPATCHABLE GENERATION</w:t>
      </w:r>
      <w:r w:rsidR="007640D0">
        <w:rPr>
          <w:sz w:val="24"/>
          <w:szCs w:val="24"/>
        </w:rPr>
        <w:t xml:space="preserve"> </w:t>
      </w:r>
      <w:r>
        <w:rPr>
          <w:sz w:val="24"/>
          <w:szCs w:val="24"/>
        </w:rPr>
        <w:t>("</w:t>
      </w:r>
      <w:r>
        <w:rPr>
          <w:sz w:val="24"/>
          <w:szCs w:val="24"/>
          <w:u w:val="single"/>
        </w:rPr>
        <w:t>Agreement</w:t>
      </w:r>
      <w:r>
        <w:rPr>
          <w:sz w:val="24"/>
          <w:szCs w:val="24"/>
        </w:rPr>
        <w:t>") is made this ____ day of __________, 20___ (the "</w:t>
      </w:r>
      <w:r>
        <w:rPr>
          <w:sz w:val="24"/>
          <w:szCs w:val="24"/>
          <w:u w:val="single"/>
        </w:rPr>
        <w:t>Execution Date</w:t>
      </w:r>
      <w:r>
        <w:rPr>
          <w:sz w:val="24"/>
          <w:szCs w:val="24"/>
        </w:rPr>
        <w:t xml:space="preserve">"), by and between </w:t>
      </w:r>
      <w:r w:rsidRPr="00786D1C">
        <w:rPr>
          <w:sz w:val="24"/>
          <w:szCs w:val="24"/>
        </w:rPr>
        <w:t>Hawaiian Electric Company, Inc.</w:t>
      </w:r>
      <w:r>
        <w:rPr>
          <w:b/>
          <w:sz w:val="24"/>
          <w:szCs w:val="24"/>
        </w:rPr>
        <w:t>,</w:t>
      </w:r>
      <w:r>
        <w:rPr>
          <w:sz w:val="24"/>
          <w:szCs w:val="24"/>
        </w:rPr>
        <w:t xml:space="preserve"> a </w:t>
      </w:r>
      <w:r w:rsidR="00DC3C7E">
        <w:rPr>
          <w:sz w:val="24"/>
          <w:szCs w:val="24"/>
        </w:rPr>
        <w:t>Hawai‘i</w:t>
      </w:r>
      <w:r>
        <w:rPr>
          <w:sz w:val="24"/>
          <w:szCs w:val="24"/>
        </w:rPr>
        <w:t xml:space="preserve"> corporation</w:t>
      </w:r>
      <w:r>
        <w:rPr>
          <w:b/>
          <w:sz w:val="24"/>
          <w:szCs w:val="24"/>
        </w:rPr>
        <w:t xml:space="preserve"> </w:t>
      </w:r>
      <w:r>
        <w:rPr>
          <w:sz w:val="24"/>
          <w:szCs w:val="24"/>
        </w:rPr>
        <w:t>(hereinafter called the "</w:t>
      </w:r>
      <w:r>
        <w:rPr>
          <w:sz w:val="24"/>
          <w:szCs w:val="24"/>
          <w:u w:val="single"/>
        </w:rPr>
        <w:t>Company</w:t>
      </w:r>
      <w:r>
        <w:rPr>
          <w:sz w:val="24"/>
          <w:szCs w:val="24"/>
        </w:rPr>
        <w:t>") and ______________ (hereinafter called the "</w:t>
      </w:r>
      <w:r>
        <w:rPr>
          <w:sz w:val="24"/>
          <w:szCs w:val="24"/>
          <w:u w:val="single"/>
        </w:rPr>
        <w:t>Seller</w:t>
      </w:r>
      <w:r>
        <w:rPr>
          <w:sz w:val="24"/>
          <w:szCs w:val="24"/>
        </w:rPr>
        <w:t>").</w:t>
      </w:r>
    </w:p>
    <w:p w14:paraId="0D222B0C" w14:textId="77777777" w:rsidR="007046BA" w:rsidRDefault="007046BA">
      <w:pPr>
        <w:pStyle w:val="PlainText"/>
        <w:rPr>
          <w:sz w:val="24"/>
          <w:szCs w:val="24"/>
        </w:rPr>
      </w:pPr>
    </w:p>
    <w:p w14:paraId="72DA1A43" w14:textId="77777777" w:rsidR="007046BA" w:rsidRDefault="00FE6D6F">
      <w:pPr>
        <w:pStyle w:val="PlainText"/>
        <w:rPr>
          <w:sz w:val="24"/>
          <w:szCs w:val="24"/>
        </w:rPr>
      </w:pPr>
      <w:r>
        <w:rPr>
          <w:sz w:val="24"/>
          <w:szCs w:val="24"/>
        </w:rPr>
        <w:tab/>
        <w:t xml:space="preserve">WHEREAS, Company is an operating electric public utility on the Island of </w:t>
      </w:r>
      <w:r w:rsidR="00DC3C7E">
        <w:rPr>
          <w:sz w:val="24"/>
          <w:szCs w:val="24"/>
        </w:rPr>
        <w:t>O‘ahu</w:t>
      </w:r>
      <w:r>
        <w:rPr>
          <w:sz w:val="24"/>
          <w:szCs w:val="24"/>
        </w:rPr>
        <w:t xml:space="preserve">, subject to the </w:t>
      </w:r>
      <w:r w:rsidR="00DC3C7E">
        <w:rPr>
          <w:sz w:val="24"/>
          <w:szCs w:val="24"/>
        </w:rPr>
        <w:t>Hawai‘i</w:t>
      </w:r>
      <w:r>
        <w:rPr>
          <w:sz w:val="24"/>
          <w:szCs w:val="24"/>
        </w:rPr>
        <w:t xml:space="preserve"> Public Utilities Law (</w:t>
      </w:r>
      <w:r w:rsidR="00DC3C7E">
        <w:rPr>
          <w:sz w:val="24"/>
          <w:szCs w:val="24"/>
        </w:rPr>
        <w:t>Hawai‘i</w:t>
      </w:r>
      <w:r>
        <w:rPr>
          <w:sz w:val="24"/>
          <w:szCs w:val="24"/>
        </w:rPr>
        <w:t xml:space="preserve"> Revised Statutes, Chapter 269) and the rules and regulations of the </w:t>
      </w:r>
      <w:r w:rsidR="00DC3C7E">
        <w:rPr>
          <w:sz w:val="24"/>
          <w:szCs w:val="24"/>
        </w:rPr>
        <w:t>Hawai‘i</w:t>
      </w:r>
      <w:r>
        <w:rPr>
          <w:sz w:val="24"/>
          <w:szCs w:val="24"/>
        </w:rPr>
        <w:t xml:space="preserve"> Public Utilities Commission (hereinafter called the "</w:t>
      </w:r>
      <w:r>
        <w:rPr>
          <w:sz w:val="24"/>
          <w:szCs w:val="24"/>
          <w:u w:val="single"/>
        </w:rPr>
        <w:t>PUC</w:t>
      </w:r>
      <w:r>
        <w:rPr>
          <w:sz w:val="24"/>
          <w:szCs w:val="24"/>
        </w:rPr>
        <w:t>"); and</w:t>
      </w:r>
    </w:p>
    <w:p w14:paraId="342E714E" w14:textId="77777777" w:rsidR="007046BA" w:rsidRDefault="007046BA">
      <w:pPr>
        <w:pStyle w:val="PlainText"/>
        <w:rPr>
          <w:sz w:val="24"/>
          <w:szCs w:val="24"/>
        </w:rPr>
      </w:pPr>
    </w:p>
    <w:p w14:paraId="74BD85A4" w14:textId="77777777" w:rsidR="007046BA" w:rsidRDefault="00FE6D6F">
      <w:pPr>
        <w:pStyle w:val="PlainText"/>
        <w:rPr>
          <w:sz w:val="24"/>
          <w:szCs w:val="24"/>
        </w:rPr>
      </w:pPr>
      <w:r>
        <w:rPr>
          <w:sz w:val="24"/>
          <w:szCs w:val="24"/>
        </w:rPr>
        <w:tab/>
        <w:t>WHEREAS, the Company System is operated as an independent power grid and must both maximize system reliability for its customers by ensuring that sufficient generation is available and meet the requirements for voltage stability, frequency stability, and reliability standards; and</w:t>
      </w:r>
    </w:p>
    <w:p w14:paraId="25BCC949" w14:textId="77777777" w:rsidR="007046BA" w:rsidRDefault="007046BA">
      <w:pPr>
        <w:pStyle w:val="PlainText"/>
        <w:rPr>
          <w:sz w:val="24"/>
          <w:szCs w:val="24"/>
        </w:rPr>
      </w:pPr>
    </w:p>
    <w:p w14:paraId="5682ADCA" w14:textId="77777777" w:rsidR="00F76E8C" w:rsidRDefault="00F76E8C">
      <w:pPr>
        <w:pStyle w:val="PlainText"/>
        <w:rPr>
          <w:sz w:val="24"/>
          <w:szCs w:val="24"/>
        </w:rPr>
      </w:pPr>
      <w:r>
        <w:rPr>
          <w:sz w:val="24"/>
          <w:szCs w:val="24"/>
        </w:rPr>
        <w:tab/>
        <w:t xml:space="preserve">WHEREAS, Company desires to minimize fluctuations in its purchased energy costs by acquiring renewable dispatchable generation at a fixed Unit Price; and </w:t>
      </w:r>
    </w:p>
    <w:p w14:paraId="6E520807" w14:textId="77777777" w:rsidR="00F76E8C" w:rsidRDefault="00F76E8C">
      <w:pPr>
        <w:pStyle w:val="PlainText"/>
        <w:rPr>
          <w:sz w:val="24"/>
          <w:szCs w:val="24"/>
        </w:rPr>
      </w:pPr>
    </w:p>
    <w:p w14:paraId="5C0AF917" w14:textId="77777777" w:rsidR="007046BA" w:rsidRDefault="00FE6D6F">
      <w:pPr>
        <w:pStyle w:val="PlainText"/>
        <w:rPr>
          <w:sz w:val="24"/>
          <w:szCs w:val="24"/>
        </w:rPr>
      </w:pPr>
      <w:r>
        <w:rPr>
          <w:sz w:val="24"/>
          <w:szCs w:val="24"/>
        </w:rPr>
        <w:tab/>
        <w:t xml:space="preserve">WHEREAS, Seller desires to build, own, and operate a renewable energy facility that is classified as an eligible resource under </w:t>
      </w:r>
      <w:r w:rsidR="00DC3C7E">
        <w:rPr>
          <w:sz w:val="24"/>
          <w:szCs w:val="24"/>
        </w:rPr>
        <w:t>Hawai‘i</w:t>
      </w:r>
      <w:r>
        <w:rPr>
          <w:sz w:val="24"/>
          <w:szCs w:val="24"/>
        </w:rPr>
        <w:t xml:space="preserve">'s Renewable Portfolio Standards Statute (codified as </w:t>
      </w:r>
      <w:r w:rsidR="00DC3C7E">
        <w:rPr>
          <w:sz w:val="24"/>
          <w:szCs w:val="24"/>
        </w:rPr>
        <w:t>Hawai‘i</w:t>
      </w:r>
      <w:r>
        <w:rPr>
          <w:sz w:val="24"/>
          <w:szCs w:val="24"/>
        </w:rPr>
        <w:t xml:space="preserve"> Revised Statutes (HRS) 269-91 through 269-95); and</w:t>
      </w:r>
    </w:p>
    <w:p w14:paraId="2C02CDA2" w14:textId="77777777" w:rsidR="007046BA" w:rsidRDefault="007046BA">
      <w:pPr>
        <w:pStyle w:val="PlainText"/>
        <w:rPr>
          <w:sz w:val="24"/>
          <w:szCs w:val="24"/>
        </w:rPr>
      </w:pPr>
    </w:p>
    <w:p w14:paraId="0297975F" w14:textId="77777777" w:rsidR="007046BA" w:rsidRDefault="00FE6D6F">
      <w:pPr>
        <w:pStyle w:val="PlainText"/>
        <w:rPr>
          <w:sz w:val="24"/>
          <w:szCs w:val="24"/>
        </w:rPr>
      </w:pPr>
      <w:r>
        <w:rPr>
          <w:sz w:val="24"/>
          <w:szCs w:val="24"/>
        </w:rPr>
        <w:lastRenderedPageBreak/>
        <w:tab/>
        <w:t>WHEREAS, Seller understands the need to use all commercially reasonable efforts to maximize the overall reliability of the Company System; and</w:t>
      </w:r>
    </w:p>
    <w:p w14:paraId="0C96D0FC" w14:textId="77777777" w:rsidR="007046BA" w:rsidRDefault="007046BA">
      <w:pPr>
        <w:pStyle w:val="PlainText"/>
        <w:rPr>
          <w:sz w:val="24"/>
          <w:szCs w:val="24"/>
        </w:rPr>
      </w:pPr>
    </w:p>
    <w:p w14:paraId="10DC133E" w14:textId="77777777" w:rsidR="007046BA" w:rsidRDefault="00FE6D6F">
      <w:pPr>
        <w:pStyle w:val="PlainText"/>
        <w:rPr>
          <w:sz w:val="24"/>
          <w:szCs w:val="24"/>
        </w:rPr>
      </w:pPr>
      <w:r>
        <w:rPr>
          <w:sz w:val="24"/>
          <w:szCs w:val="24"/>
        </w:rPr>
        <w:tab/>
        <w:t xml:space="preserve">WHEREAS, Facility will be located at ______________, State of </w:t>
      </w:r>
      <w:r w:rsidR="00DC3C7E">
        <w:rPr>
          <w:sz w:val="24"/>
          <w:szCs w:val="24"/>
        </w:rPr>
        <w:t>Hawai‘i</w:t>
      </w:r>
      <w:r>
        <w:rPr>
          <w:sz w:val="24"/>
          <w:szCs w:val="24"/>
        </w:rPr>
        <w:t xml:space="preserve"> and is more fully described in </w:t>
      </w:r>
      <w:r>
        <w:rPr>
          <w:sz w:val="24"/>
          <w:szCs w:val="24"/>
          <w:u w:val="single"/>
        </w:rPr>
        <w:t>Attachment A</w:t>
      </w:r>
      <w:r>
        <w:rPr>
          <w:sz w:val="24"/>
          <w:szCs w:val="24"/>
        </w:rPr>
        <w:t xml:space="preserve"> (Description of Generation and Conversion Facility) and </w:t>
      </w:r>
      <w:r>
        <w:rPr>
          <w:sz w:val="24"/>
          <w:szCs w:val="24"/>
          <w:u w:val="single"/>
        </w:rPr>
        <w:t>Attachment B</w:t>
      </w:r>
      <w:r>
        <w:rPr>
          <w:sz w:val="24"/>
          <w:szCs w:val="24"/>
        </w:rPr>
        <w:t xml:space="preserve"> (Facility Owned by Seller) attached hereto and made a part hereof; and</w:t>
      </w:r>
    </w:p>
    <w:p w14:paraId="65DAE4C3" w14:textId="77777777" w:rsidR="007046BA" w:rsidRDefault="007046BA">
      <w:pPr>
        <w:pStyle w:val="PlainText"/>
        <w:rPr>
          <w:sz w:val="24"/>
          <w:szCs w:val="24"/>
        </w:rPr>
      </w:pPr>
    </w:p>
    <w:p w14:paraId="19870717" w14:textId="77777777" w:rsidR="007046BA" w:rsidRDefault="00FE6D6F">
      <w:pPr>
        <w:pStyle w:val="PlainText"/>
        <w:rPr>
          <w:sz w:val="24"/>
          <w:szCs w:val="24"/>
        </w:rPr>
      </w:pPr>
      <w:r>
        <w:rPr>
          <w:sz w:val="24"/>
          <w:szCs w:val="24"/>
        </w:rPr>
        <w:tab/>
        <w:t>WHEREAS, Seller desires to sell to Company</w:t>
      </w:r>
      <w:r w:rsidR="006A7D3A">
        <w:rPr>
          <w:sz w:val="24"/>
          <w:szCs w:val="24"/>
        </w:rPr>
        <w:t>,</w:t>
      </w:r>
      <w:r>
        <w:rPr>
          <w:sz w:val="24"/>
          <w:szCs w:val="24"/>
        </w:rPr>
        <w:t xml:space="preserve"> and Company agrees to purchase upon the terms and conditions set forth herein</w:t>
      </w:r>
      <w:r w:rsidR="006A7D3A">
        <w:rPr>
          <w:sz w:val="24"/>
          <w:szCs w:val="24"/>
        </w:rPr>
        <w:t>, (i) the electric energy generated by the Facility and (ii) the availability</w:t>
      </w:r>
      <w:r w:rsidR="005A55DB">
        <w:rPr>
          <w:sz w:val="24"/>
          <w:szCs w:val="24"/>
        </w:rPr>
        <w:t>, at a fixed Unit Price for the duration of the Initial Term,</w:t>
      </w:r>
      <w:r w:rsidR="006A7D3A">
        <w:rPr>
          <w:sz w:val="24"/>
          <w:szCs w:val="24"/>
        </w:rPr>
        <w:t xml:space="preserve"> of the </w:t>
      </w:r>
      <w:r w:rsidR="00BF4620">
        <w:rPr>
          <w:sz w:val="24"/>
          <w:szCs w:val="24"/>
        </w:rPr>
        <w:t>Facility's</w:t>
      </w:r>
      <w:r w:rsidR="006A7D3A">
        <w:rPr>
          <w:sz w:val="24"/>
          <w:szCs w:val="24"/>
        </w:rPr>
        <w:t xml:space="preserve"> Net Energy Potential to respond, </w:t>
      </w:r>
      <w:r w:rsidR="00817DF9">
        <w:rPr>
          <w:sz w:val="24"/>
          <w:szCs w:val="24"/>
        </w:rPr>
        <w:t xml:space="preserve">subject to the </w:t>
      </w:r>
      <w:r w:rsidR="005A55DB">
        <w:rPr>
          <w:sz w:val="24"/>
          <w:szCs w:val="24"/>
        </w:rPr>
        <w:t>R</w:t>
      </w:r>
      <w:r w:rsidR="00817DF9">
        <w:rPr>
          <w:sz w:val="24"/>
          <w:szCs w:val="24"/>
        </w:rPr>
        <w:t xml:space="preserve">enewable </w:t>
      </w:r>
      <w:r w:rsidR="005A55DB">
        <w:rPr>
          <w:sz w:val="24"/>
          <w:szCs w:val="24"/>
        </w:rPr>
        <w:t>R</w:t>
      </w:r>
      <w:r w:rsidR="00817DF9">
        <w:rPr>
          <w:sz w:val="24"/>
          <w:szCs w:val="24"/>
        </w:rPr>
        <w:t>esource</w:t>
      </w:r>
      <w:r w:rsidR="005A55DB">
        <w:rPr>
          <w:sz w:val="24"/>
          <w:szCs w:val="24"/>
        </w:rPr>
        <w:t xml:space="preserve"> Variability</w:t>
      </w:r>
      <w:r w:rsidR="00817DF9">
        <w:rPr>
          <w:sz w:val="24"/>
          <w:szCs w:val="24"/>
        </w:rPr>
        <w:t>, to Company’s dispatch</w:t>
      </w:r>
      <w:r>
        <w:rPr>
          <w:sz w:val="24"/>
          <w:szCs w:val="24"/>
        </w:rPr>
        <w:t xml:space="preserve">. </w:t>
      </w:r>
    </w:p>
    <w:p w14:paraId="6C27AAFC" w14:textId="77777777" w:rsidR="007046BA" w:rsidRDefault="007046BA">
      <w:pPr>
        <w:pStyle w:val="PlainText"/>
        <w:rPr>
          <w:sz w:val="24"/>
          <w:szCs w:val="24"/>
        </w:rPr>
      </w:pPr>
    </w:p>
    <w:p w14:paraId="48D77723" w14:textId="77777777" w:rsidR="00D66258" w:rsidRDefault="00FE6D6F">
      <w:pPr>
        <w:pStyle w:val="PlainText"/>
        <w:rPr>
          <w:sz w:val="24"/>
          <w:szCs w:val="24"/>
        </w:rPr>
      </w:pPr>
      <w:r>
        <w:rPr>
          <w:sz w:val="24"/>
          <w:szCs w:val="24"/>
        </w:rPr>
        <w:tab/>
        <w:t>NOW, THEREFORE, in consideration of the premises and the respective promises herein, Company and Seller hereby agree as follows:</w:t>
      </w:r>
    </w:p>
    <w:p w14:paraId="0D0261A5" w14:textId="77777777" w:rsidR="006B579D" w:rsidRDefault="006B579D">
      <w:pPr>
        <w:pStyle w:val="PlainText"/>
        <w:rPr>
          <w:sz w:val="24"/>
          <w:szCs w:val="24"/>
        </w:rPr>
      </w:pPr>
    </w:p>
    <w:p w14:paraId="2F68A7F2" w14:textId="77777777" w:rsidR="006B579D" w:rsidRDefault="006B579D" w:rsidP="006B579D">
      <w:pPr>
        <w:pStyle w:val="PlainText"/>
        <w:jc w:val="center"/>
        <w:rPr>
          <w:sz w:val="24"/>
          <w:szCs w:val="24"/>
          <w:u w:val="single"/>
        </w:rPr>
      </w:pPr>
      <w:r>
        <w:rPr>
          <w:sz w:val="24"/>
          <w:szCs w:val="24"/>
          <w:u w:val="single"/>
        </w:rPr>
        <w:t>DEFINITIONS</w:t>
      </w:r>
    </w:p>
    <w:p w14:paraId="5CFFC0CF" w14:textId="77777777" w:rsidR="006B579D" w:rsidRDefault="006B579D" w:rsidP="006B579D">
      <w:pPr>
        <w:pStyle w:val="PlainText"/>
        <w:rPr>
          <w:sz w:val="24"/>
          <w:szCs w:val="24"/>
        </w:rPr>
      </w:pPr>
    </w:p>
    <w:p w14:paraId="5A94B37E" w14:textId="77777777" w:rsidR="006B579D" w:rsidRDefault="006B579D" w:rsidP="006B579D">
      <w:pPr>
        <w:pStyle w:val="PlainText"/>
        <w:rPr>
          <w:sz w:val="24"/>
          <w:szCs w:val="24"/>
        </w:rPr>
      </w:pPr>
      <w:r>
        <w:rPr>
          <w:sz w:val="24"/>
          <w:szCs w:val="24"/>
        </w:rPr>
        <w:tab/>
        <w:t>When the capitalized terms set forth in the Schedule of Defined Terms are used in this Agreement, such terms shall have the meanings set forth in such Schedule.</w:t>
      </w:r>
    </w:p>
    <w:p w14:paraId="15B6D100" w14:textId="77777777" w:rsidR="006B579D" w:rsidRDefault="006B579D">
      <w:pPr>
        <w:pStyle w:val="PlainText"/>
        <w:rPr>
          <w:sz w:val="24"/>
          <w:szCs w:val="24"/>
        </w:rPr>
      </w:pPr>
    </w:p>
    <w:p w14:paraId="7A913DCC" w14:textId="77777777" w:rsidR="005F3C83" w:rsidRDefault="005F3C83">
      <w:pPr>
        <w:rPr>
          <w:rFonts w:ascii="Courier New" w:hAnsi="Courier New" w:cs="Courier New"/>
          <w:szCs w:val="24"/>
        </w:rPr>
        <w:sectPr w:rsidR="005F3C83" w:rsidSect="0051237E">
          <w:headerReference w:type="even" r:id="rId15"/>
          <w:headerReference w:type="default" r:id="rId16"/>
          <w:footerReference w:type="even" r:id="rId17"/>
          <w:footerReference w:type="default" r:id="rId18"/>
          <w:headerReference w:type="first" r:id="rId19"/>
          <w:footerReference w:type="first" r:id="rId20"/>
          <w:pgSz w:w="12240" w:h="15840" w:code="1"/>
          <w:pgMar w:top="1440" w:right="1319" w:bottom="1440" w:left="1319" w:header="720" w:footer="720" w:gutter="0"/>
          <w:paperSrc w:first="15" w:other="15"/>
          <w:pgNumType w:start="1"/>
          <w:cols w:space="720"/>
          <w:docGrid w:linePitch="360"/>
        </w:sectPr>
      </w:pPr>
    </w:p>
    <w:p w14:paraId="30FCBC5D" w14:textId="77777777" w:rsidR="007046BA" w:rsidRDefault="00FE6D6F">
      <w:pPr>
        <w:pStyle w:val="Corp1L1"/>
        <w:numPr>
          <w:ilvl w:val="0"/>
          <w:numId w:val="0"/>
        </w:numPr>
        <w:rPr>
          <w:szCs w:val="24"/>
        </w:rPr>
      </w:pPr>
      <w:bookmarkStart w:id="0" w:name="_Toc257549647"/>
      <w:bookmarkStart w:id="1" w:name="_Toc478735255"/>
      <w:r>
        <w:rPr>
          <w:szCs w:val="24"/>
          <w:u w:val="none"/>
        </w:rPr>
        <w:lastRenderedPageBreak/>
        <w:t>ARTICLE 1</w:t>
      </w:r>
      <w:r>
        <w:rPr>
          <w:szCs w:val="24"/>
        </w:rPr>
        <w:br/>
        <w:t>PARALLEL OPERATION</w:t>
      </w:r>
      <w:bookmarkEnd w:id="0"/>
      <w:bookmarkEnd w:id="1"/>
    </w:p>
    <w:p w14:paraId="60CB1820" w14:textId="77777777" w:rsidR="005F3C83" w:rsidRDefault="00FE6D6F">
      <w:pPr>
        <w:pStyle w:val="PlainText"/>
        <w:tabs>
          <w:tab w:val="left" w:pos="864"/>
        </w:tabs>
        <w:spacing w:after="240"/>
        <w:rPr>
          <w:sz w:val="24"/>
          <w:szCs w:val="24"/>
        </w:rPr>
        <w:sectPr w:rsidR="005F3C83" w:rsidSect="00711EB4">
          <w:footerReference w:type="default" r:id="rId21"/>
          <w:pgSz w:w="12240" w:h="15840" w:code="1"/>
          <w:pgMar w:top="1440" w:right="1319" w:bottom="1440" w:left="1319" w:header="720" w:footer="720" w:gutter="0"/>
          <w:paperSrc w:first="15" w:other="15"/>
          <w:cols w:space="720"/>
          <w:docGrid w:linePitch="360"/>
        </w:sectPr>
      </w:pPr>
      <w:r>
        <w:rPr>
          <w:sz w:val="24"/>
          <w:szCs w:val="24"/>
        </w:rPr>
        <w:t xml:space="preserve">Company agrees to allow Seller to interconnect and operate the Facility to provide </w:t>
      </w:r>
      <w:r w:rsidR="00A5336E">
        <w:rPr>
          <w:sz w:val="24"/>
          <w:szCs w:val="24"/>
        </w:rPr>
        <w:t>r</w:t>
      </w:r>
      <w:r>
        <w:rPr>
          <w:sz w:val="24"/>
          <w:szCs w:val="24"/>
        </w:rPr>
        <w:t xml:space="preserve">enewable </w:t>
      </w:r>
      <w:r w:rsidR="00A5336E">
        <w:rPr>
          <w:sz w:val="24"/>
          <w:szCs w:val="24"/>
        </w:rPr>
        <w:t>d</w:t>
      </w:r>
      <w:r>
        <w:rPr>
          <w:sz w:val="24"/>
          <w:szCs w:val="24"/>
        </w:rPr>
        <w:t xml:space="preserve">ispatchable </w:t>
      </w:r>
      <w:r w:rsidR="00A5336E">
        <w:rPr>
          <w:sz w:val="24"/>
          <w:szCs w:val="24"/>
        </w:rPr>
        <w:t>g</w:t>
      </w:r>
      <w:r>
        <w:rPr>
          <w:sz w:val="24"/>
          <w:szCs w:val="24"/>
        </w:rPr>
        <w:t xml:space="preserve">eneration </w:t>
      </w:r>
      <w:r w:rsidR="002F50D8">
        <w:rPr>
          <w:sz w:val="24"/>
          <w:szCs w:val="24"/>
        </w:rPr>
        <w:t xml:space="preserve">and energy </w:t>
      </w:r>
      <w:r>
        <w:rPr>
          <w:sz w:val="24"/>
          <w:szCs w:val="24"/>
        </w:rPr>
        <w:t xml:space="preserve">in parallel with the Company System; </w:t>
      </w:r>
      <w:r>
        <w:rPr>
          <w:sz w:val="24"/>
          <w:szCs w:val="24"/>
          <w:u w:val="single"/>
        </w:rPr>
        <w:t>provided</w:t>
      </w:r>
      <w:r>
        <w:rPr>
          <w:sz w:val="24"/>
          <w:szCs w:val="24"/>
        </w:rPr>
        <w:t xml:space="preserve">, however, that such interconnection and operation shall not:  (i) adversely affect Company's property or the operations of its customers and customers' property; (ii) present safety hazards to the Company System, Company's property or employees or Company's customers or the customers' property or employees; or (iii) otherwise fail to comply with this Agreement.  Such parallel operation shall be contingent upon the satisfactory completion, as determined solely by Company, of the Acceptance Test and, to the extent applicable, the Control System Acceptance Test, in accordance with Good Engineering and Operating Practices. </w:t>
      </w:r>
    </w:p>
    <w:p w14:paraId="6A69700B" w14:textId="77777777" w:rsidR="007046BA" w:rsidRDefault="00FE6D6F" w:rsidP="007248CB">
      <w:pPr>
        <w:pStyle w:val="Corp1L1"/>
      </w:pPr>
      <w:bookmarkStart w:id="2" w:name="_Toc257549648"/>
      <w:r>
        <w:lastRenderedPageBreak/>
        <w:br/>
      </w:r>
      <w:bookmarkStart w:id="3" w:name="_Toc478735256"/>
      <w:r>
        <w:t xml:space="preserve">PURCHASE AND SALE OF ENERGY AND DISPATCHABILITY; </w:t>
      </w:r>
      <w:bookmarkEnd w:id="2"/>
      <w:r>
        <w:br/>
      </w:r>
      <w:bookmarkStart w:id="4" w:name="_Toc257549649"/>
      <w:r>
        <w:t>RATE FOR PURCHASE AND SALE; BILLING AND PAYMENT</w:t>
      </w:r>
      <w:bookmarkEnd w:id="3"/>
      <w:bookmarkEnd w:id="4"/>
    </w:p>
    <w:p w14:paraId="69FC4FD4" w14:textId="77777777" w:rsidR="007046BA" w:rsidRDefault="00FE6D6F">
      <w:pPr>
        <w:pStyle w:val="Corp1L2"/>
        <w:ind w:left="907" w:hanging="907"/>
        <w:rPr>
          <w:szCs w:val="24"/>
        </w:rPr>
      </w:pPr>
      <w:r>
        <w:rPr>
          <w:szCs w:val="24"/>
          <w:u w:val="single"/>
        </w:rPr>
        <w:t>Purchase and Sale of Electric Energy and Dispatchability of Facility</w:t>
      </w:r>
      <w:r>
        <w:rPr>
          <w:szCs w:val="24"/>
        </w:rPr>
        <w:t xml:space="preserve">.  </w:t>
      </w:r>
      <w:r>
        <w:t xml:space="preserve">Subject to the other provisions of this Agreement: (i) Company shall, by an Energy Payment, pay for the Actual Output produced by the Facility and delivered to the Point of Interconnection in response to Company </w:t>
      </w:r>
      <w:r w:rsidR="007740F5">
        <w:t>D</w:t>
      </w:r>
      <w:r>
        <w:t xml:space="preserve">ispatch of the Facility; and (ii) Company shall, by a Lump Sum Payment, pay for the availability of the </w:t>
      </w:r>
      <w:r w:rsidR="00BF4620">
        <w:t>Facility's</w:t>
      </w:r>
      <w:r>
        <w:t xml:space="preserve"> Net Energy Potential to respond, subject to the </w:t>
      </w:r>
      <w:r w:rsidR="00345363">
        <w:t>Renewable Resource Variability</w:t>
      </w:r>
      <w:r>
        <w:t xml:space="preserve">, to Company </w:t>
      </w:r>
      <w:r w:rsidR="007740F5">
        <w:t>D</w:t>
      </w:r>
      <w:r>
        <w:t xml:space="preserve">ispatch in accordance with this Agreement.  Included in such purchase and sale of electric energy and such purchase and sale of dispatchability are all of the Environmental Credits associated with the electric energy.  Company will not reimburse Seller for any taxes or fees imposed on Seller including, but not limited to, State of </w:t>
      </w:r>
      <w:r w:rsidR="00DC3C7E">
        <w:t>Hawai‘i</w:t>
      </w:r>
      <w:r>
        <w:t xml:space="preserve"> general excise tax. </w:t>
      </w:r>
    </w:p>
    <w:p w14:paraId="0F8F5F32" w14:textId="77777777" w:rsidR="007046BA" w:rsidRDefault="00FE6D6F">
      <w:pPr>
        <w:pStyle w:val="Corp1L2"/>
      </w:pPr>
      <w:r>
        <w:rPr>
          <w:szCs w:val="24"/>
          <w:u w:val="single"/>
        </w:rPr>
        <w:t>Payment for Electric Energy</w:t>
      </w:r>
      <w:r>
        <w:rPr>
          <w:szCs w:val="24"/>
        </w:rPr>
        <w:t xml:space="preserve">.  Commencing on the Commercial Operations Date, in exchange for the electric energy delivered to the Point of Interconnection in response to Company </w:t>
      </w:r>
      <w:r w:rsidR="007740F5">
        <w:rPr>
          <w:szCs w:val="24"/>
        </w:rPr>
        <w:t>D</w:t>
      </w:r>
      <w:r>
        <w:rPr>
          <w:szCs w:val="24"/>
        </w:rPr>
        <w:t xml:space="preserve">ispatch, Seller will be paid an Energy Payment on a monthly basis as provided in </w:t>
      </w:r>
      <w:r>
        <w:rPr>
          <w:szCs w:val="24"/>
          <w:u w:val="single"/>
        </w:rPr>
        <w:t>Section 1</w:t>
      </w:r>
      <w:r>
        <w:rPr>
          <w:szCs w:val="24"/>
        </w:rPr>
        <w:t xml:space="preserve"> (Price for Purchase of Electric Energy) of </w:t>
      </w:r>
      <w:r>
        <w:rPr>
          <w:szCs w:val="24"/>
          <w:u w:val="single"/>
        </w:rPr>
        <w:t>Attachment J</w:t>
      </w:r>
      <w:r>
        <w:rPr>
          <w:szCs w:val="24"/>
        </w:rPr>
        <w:t xml:space="preserve"> (Company Payments for Energy and Dispat</w:t>
      </w:r>
      <w:r w:rsidR="00AA73FE">
        <w:rPr>
          <w:szCs w:val="24"/>
        </w:rPr>
        <w:t>c</w:t>
      </w:r>
      <w:r>
        <w:rPr>
          <w:szCs w:val="24"/>
        </w:rPr>
        <w:t>hability) to this Agreement.</w:t>
      </w:r>
    </w:p>
    <w:p w14:paraId="0A43B937" w14:textId="77777777" w:rsidR="007046BA" w:rsidRDefault="00FE6D6F">
      <w:pPr>
        <w:pStyle w:val="Corp1L2"/>
        <w:rPr>
          <w:szCs w:val="24"/>
        </w:rPr>
      </w:pPr>
      <w:r>
        <w:rPr>
          <w:u w:val="single"/>
        </w:rPr>
        <w:t>Lump Sum Payment for Dispatchability</w:t>
      </w:r>
      <w:r>
        <w:t xml:space="preserve">. </w:t>
      </w:r>
      <w:r>
        <w:rPr>
          <w:szCs w:val="24"/>
        </w:rPr>
        <w:t xml:space="preserve">Commencing on the Commercial Operations Date, in exchange for the availability of the </w:t>
      </w:r>
      <w:r w:rsidR="00BF4620">
        <w:rPr>
          <w:szCs w:val="24"/>
        </w:rPr>
        <w:t>Facility's</w:t>
      </w:r>
      <w:r>
        <w:rPr>
          <w:szCs w:val="24"/>
        </w:rPr>
        <w:t xml:space="preserve"> Net Energy Potential to respond, subject to the </w:t>
      </w:r>
      <w:r w:rsidR="00345363">
        <w:rPr>
          <w:szCs w:val="24"/>
        </w:rPr>
        <w:t>Renewable Resource Variability</w:t>
      </w:r>
      <w:r>
        <w:rPr>
          <w:szCs w:val="24"/>
        </w:rPr>
        <w:t xml:space="preserve">, to Company's dispatch in accordance with this Agreement, Company shall pay to Seller a monthly Lump Sum Payment as provided in </w:t>
      </w:r>
      <w:r>
        <w:rPr>
          <w:szCs w:val="24"/>
          <w:u w:val="single"/>
        </w:rPr>
        <w:t>Section 2</w:t>
      </w:r>
      <w:r>
        <w:rPr>
          <w:szCs w:val="24"/>
        </w:rPr>
        <w:t xml:space="preserve"> (Lump Sum Payment for Dispatchability) of </w:t>
      </w:r>
      <w:r>
        <w:rPr>
          <w:szCs w:val="24"/>
          <w:u w:val="single"/>
        </w:rPr>
        <w:t>Attachment J</w:t>
      </w:r>
      <w:r>
        <w:rPr>
          <w:szCs w:val="24"/>
        </w:rPr>
        <w:t xml:space="preserve"> (Company Payments for Energy and Dispatchability) to this Agreement.  As more fully set forth in </w:t>
      </w:r>
      <w:r>
        <w:rPr>
          <w:szCs w:val="24"/>
          <w:u w:val="single"/>
        </w:rPr>
        <w:t>Section 3</w:t>
      </w:r>
      <w:r w:rsidR="00501759">
        <w:rPr>
          <w:szCs w:val="24"/>
        </w:rPr>
        <w:t xml:space="preserve"> (Calculation of Lump Sum Payment)</w:t>
      </w:r>
      <w:r>
        <w:rPr>
          <w:szCs w:val="24"/>
        </w:rPr>
        <w:t xml:space="preserve"> of said </w:t>
      </w:r>
      <w:r>
        <w:rPr>
          <w:szCs w:val="24"/>
          <w:u w:val="single"/>
        </w:rPr>
        <w:t>Attachment J</w:t>
      </w:r>
      <w:r>
        <w:rPr>
          <w:szCs w:val="24"/>
        </w:rPr>
        <w:t xml:space="preserve">, the monthly Lump Sum Payment shall be calculated and adjusted to reflect changes in the estimate of the </w:t>
      </w:r>
      <w:r w:rsidR="00BF4620">
        <w:rPr>
          <w:szCs w:val="24"/>
        </w:rPr>
        <w:t>Facility's</w:t>
      </w:r>
      <w:r>
        <w:rPr>
          <w:szCs w:val="24"/>
        </w:rPr>
        <w:t xml:space="preserve"> Net Energy Potential as such estimate is revised from time to time as more fully set forth in </w:t>
      </w:r>
      <w:r>
        <w:rPr>
          <w:szCs w:val="24"/>
          <w:u w:val="single"/>
        </w:rPr>
        <w:t>Attachment U</w:t>
      </w:r>
      <w:r>
        <w:rPr>
          <w:szCs w:val="24"/>
        </w:rPr>
        <w:t xml:space="preserve"> (Calculation and </w:t>
      </w:r>
      <w:r w:rsidR="00AA73FE">
        <w:rPr>
          <w:szCs w:val="24"/>
        </w:rPr>
        <w:t>Adjustment</w:t>
      </w:r>
      <w:r>
        <w:rPr>
          <w:szCs w:val="24"/>
        </w:rPr>
        <w:t xml:space="preserve"> of Net Energy Potential) to this Agreement.  For purposes of calculating the monthly Lump Sum Payment to be made to Seller for making the </w:t>
      </w:r>
      <w:r w:rsidR="00BF4620">
        <w:rPr>
          <w:szCs w:val="24"/>
        </w:rPr>
        <w:t>Facility's</w:t>
      </w:r>
      <w:r>
        <w:rPr>
          <w:szCs w:val="24"/>
        </w:rPr>
        <w:t xml:space="preserve"> Net Energy Potential available for </w:t>
      </w:r>
      <w:r w:rsidR="003C57BB">
        <w:rPr>
          <w:szCs w:val="24"/>
        </w:rPr>
        <w:t>Company D</w:t>
      </w:r>
      <w:r>
        <w:rPr>
          <w:szCs w:val="24"/>
        </w:rPr>
        <w:t xml:space="preserve">ispatch, the monthly Lump </w:t>
      </w:r>
      <w:r>
        <w:rPr>
          <w:szCs w:val="24"/>
        </w:rPr>
        <w:lastRenderedPageBreak/>
        <w:t xml:space="preserve">Payment shall be adjusted downward to account for WTGS(s) that are not available for </w:t>
      </w:r>
      <w:r w:rsidR="003C57BB">
        <w:rPr>
          <w:szCs w:val="24"/>
        </w:rPr>
        <w:t>Company D</w:t>
      </w:r>
      <w:r>
        <w:rPr>
          <w:szCs w:val="24"/>
        </w:rPr>
        <w:t>ispatch because of a Force Majeure condition (</w:t>
      </w:r>
      <w:r w:rsidR="001A7DE2">
        <w:rPr>
          <w:szCs w:val="24"/>
        </w:rPr>
        <w:t>i</w:t>
      </w:r>
      <w:r>
        <w:rPr>
          <w:szCs w:val="24"/>
        </w:rPr>
        <w:t>) at the Facility or (</w:t>
      </w:r>
      <w:r w:rsidR="001A7DE2">
        <w:rPr>
          <w:szCs w:val="24"/>
        </w:rPr>
        <w:t>ii</w:t>
      </w:r>
      <w:r>
        <w:rPr>
          <w:szCs w:val="24"/>
        </w:rPr>
        <w:t xml:space="preserve">) that otherwise delays or prevents the Seller from making the WTGS(s) in question available for </w:t>
      </w:r>
      <w:r w:rsidR="003C57BB">
        <w:rPr>
          <w:szCs w:val="24"/>
        </w:rPr>
        <w:t>Company Di</w:t>
      </w:r>
      <w:r>
        <w:rPr>
          <w:szCs w:val="24"/>
        </w:rPr>
        <w:t xml:space="preserve">spatch, as more fully set forth in </w:t>
      </w:r>
      <w:r>
        <w:rPr>
          <w:szCs w:val="24"/>
          <w:u w:val="single"/>
        </w:rPr>
        <w:t>Section 3.iv</w:t>
      </w:r>
      <w:r>
        <w:rPr>
          <w:szCs w:val="24"/>
        </w:rPr>
        <w:t xml:space="preserve"> of </w:t>
      </w:r>
      <w:r>
        <w:rPr>
          <w:szCs w:val="24"/>
          <w:u w:val="single"/>
        </w:rPr>
        <w:t>Attachment J</w:t>
      </w:r>
      <w:r>
        <w:rPr>
          <w:szCs w:val="24"/>
        </w:rPr>
        <w:t xml:space="preserve"> (Company Payments for Energy and Dispatchability) to this Agreement. </w:t>
      </w:r>
    </w:p>
    <w:p w14:paraId="6325215C" w14:textId="77777777" w:rsidR="007046BA" w:rsidRDefault="00FE6D6F">
      <w:pPr>
        <w:pStyle w:val="Corp1L2"/>
      </w:pPr>
      <w:r>
        <w:rPr>
          <w:u w:val="single"/>
        </w:rPr>
        <w:t>Assurance of Capability of Facility to Deliver Net Energy Potential</w:t>
      </w:r>
      <w:r>
        <w:t>.</w:t>
      </w:r>
    </w:p>
    <w:p w14:paraId="227DB0F9" w14:textId="77777777" w:rsidR="007046BA" w:rsidRDefault="00FE6D6F">
      <w:pPr>
        <w:numPr>
          <w:ilvl w:val="0"/>
          <w:numId w:val="22"/>
        </w:numPr>
        <w:ind w:hanging="720"/>
        <w:contextualSpacing/>
        <w:rPr>
          <w:rFonts w:ascii="Courier New" w:eastAsiaTheme="minorEastAsia" w:hAnsi="Courier New" w:cs="Courier New"/>
          <w:szCs w:val="22"/>
          <w:lang w:eastAsia="zh-CN"/>
        </w:rPr>
      </w:pPr>
      <w:r>
        <w:rPr>
          <w:rFonts w:ascii="Courier New" w:eastAsiaTheme="minorEastAsia" w:hAnsi="Courier New" w:cs="Courier New"/>
          <w:szCs w:val="22"/>
          <w:u w:val="single"/>
          <w:lang w:eastAsia="zh-CN"/>
        </w:rPr>
        <w:t>Design, Operation and Maintenance to Achieve PBAF Benchmark and BOP Benchmark</w:t>
      </w:r>
      <w:r>
        <w:rPr>
          <w:rFonts w:ascii="Courier New" w:eastAsiaTheme="minorEastAsia" w:hAnsi="Courier New" w:cs="Courier New"/>
          <w:szCs w:val="22"/>
          <w:lang w:eastAsia="zh-CN"/>
        </w:rPr>
        <w:t xml:space="preserve">.  In order to provide Company with reasonable assurance that, subject to the </w:t>
      </w:r>
      <w:r w:rsidR="00887131">
        <w:rPr>
          <w:rFonts w:ascii="Courier New" w:eastAsiaTheme="minorEastAsia" w:hAnsi="Courier New" w:cs="Courier New"/>
          <w:szCs w:val="22"/>
          <w:lang w:eastAsia="zh-CN"/>
        </w:rPr>
        <w:t>Renewable Resource Variability</w:t>
      </w:r>
      <w:r>
        <w:rPr>
          <w:rFonts w:ascii="Courier New" w:eastAsiaTheme="minorEastAsia" w:hAnsi="Courier New" w:cs="Courier New"/>
          <w:szCs w:val="22"/>
          <w:lang w:eastAsia="zh-CN"/>
        </w:rPr>
        <w:t xml:space="preserve">, the </w:t>
      </w:r>
      <w:r w:rsidR="00BF4620">
        <w:rPr>
          <w:rFonts w:ascii="Courier New" w:eastAsiaTheme="minorEastAsia" w:hAnsi="Courier New" w:cs="Courier New"/>
          <w:szCs w:val="22"/>
          <w:lang w:eastAsia="zh-CN"/>
        </w:rPr>
        <w:t>Facility's</w:t>
      </w:r>
      <w:r>
        <w:rPr>
          <w:rFonts w:ascii="Courier New" w:eastAsiaTheme="minorEastAsia" w:hAnsi="Courier New" w:cs="Courier New"/>
          <w:szCs w:val="22"/>
          <w:lang w:eastAsia="zh-CN"/>
        </w:rPr>
        <w:t xml:space="preserve"> Net Energy Potential will be available for Company </w:t>
      </w:r>
      <w:r w:rsidR="003C57BB">
        <w:rPr>
          <w:rFonts w:ascii="Courier New" w:eastAsiaTheme="minorEastAsia" w:hAnsi="Courier New" w:cs="Courier New"/>
          <w:szCs w:val="22"/>
          <w:lang w:eastAsia="zh-CN"/>
        </w:rPr>
        <w:t>D</w:t>
      </w:r>
      <w:r>
        <w:rPr>
          <w:rFonts w:ascii="Courier New" w:eastAsiaTheme="minorEastAsia" w:hAnsi="Courier New" w:cs="Courier New"/>
          <w:szCs w:val="22"/>
          <w:lang w:eastAsia="zh-CN"/>
        </w:rPr>
        <w:t>ispatch: (i) the Facility PBAF shall be used to evaluate the availability of the Facility for dispatch by Company and (ii) the BOP Efficiency Ratio shall be used to evaluate the capability of the Facility to deliver to the Point of Interconnection, without unreasonable reduction d</w:t>
      </w:r>
      <w:r w:rsidR="002528E2">
        <w:rPr>
          <w:rFonts w:ascii="Courier New" w:eastAsiaTheme="minorEastAsia" w:hAnsi="Courier New" w:cs="Courier New"/>
          <w:szCs w:val="22"/>
          <w:lang w:eastAsia="zh-CN"/>
        </w:rPr>
        <w:t>u</w:t>
      </w:r>
      <w:r>
        <w:rPr>
          <w:rFonts w:ascii="Courier New" w:eastAsiaTheme="minorEastAsia" w:hAnsi="Courier New" w:cs="Courier New"/>
          <w:szCs w:val="22"/>
          <w:lang w:eastAsia="zh-CN"/>
        </w:rPr>
        <w:t>e to electrical losses, the electric energy produced by the WTGS(s).  Seller shall design, operate and maintain the Facility in a manner consistent with the standard of care reasonably expected of an experienced owner/operator with the desire and financial resources necessary to design, operate and maintain the Facility to achieve the PBAF Benchmark and the BOP Benchmark.  The foregoing is without limitation to Seller's other obligations under this Agreement, including the obligation to operate the Facility in accordance with Good Engineering and Operating Practices.</w:t>
      </w:r>
    </w:p>
    <w:p w14:paraId="4AFAFF2C" w14:textId="77777777" w:rsidR="007046BA" w:rsidRDefault="007046BA">
      <w:pPr>
        <w:ind w:left="1440"/>
        <w:contextualSpacing/>
        <w:rPr>
          <w:rFonts w:ascii="Courier New" w:eastAsiaTheme="minorEastAsia" w:hAnsi="Courier New" w:cs="Courier New"/>
          <w:szCs w:val="22"/>
          <w:lang w:eastAsia="zh-CN"/>
        </w:rPr>
      </w:pPr>
    </w:p>
    <w:p w14:paraId="1A1C161A" w14:textId="77777777" w:rsidR="007046BA" w:rsidRDefault="00FE6D6F">
      <w:pPr>
        <w:numPr>
          <w:ilvl w:val="0"/>
          <w:numId w:val="22"/>
        </w:numPr>
        <w:ind w:hanging="720"/>
        <w:contextualSpacing/>
        <w:rPr>
          <w:rFonts w:ascii="Courier New" w:eastAsiaTheme="minorEastAsia" w:hAnsi="Courier New" w:cs="Courier New"/>
          <w:szCs w:val="22"/>
          <w:lang w:eastAsia="zh-CN"/>
        </w:rPr>
      </w:pPr>
      <w:r>
        <w:rPr>
          <w:rFonts w:ascii="Courier New" w:eastAsiaTheme="minorEastAsia" w:hAnsi="Courier New" w:cs="Courier New"/>
          <w:szCs w:val="22"/>
          <w:u w:val="single"/>
          <w:lang w:eastAsia="zh-CN"/>
        </w:rPr>
        <w:t>Acknowledgment of Uncertainties</w:t>
      </w:r>
      <w:r>
        <w:rPr>
          <w:rFonts w:ascii="Courier New" w:eastAsiaTheme="minorEastAsia" w:hAnsi="Courier New" w:cs="Courier New"/>
          <w:szCs w:val="22"/>
          <w:lang w:eastAsia="zh-CN"/>
        </w:rPr>
        <w:t xml:space="preserve">.  The Parties acknowledge the inherent uncertainty in the measurement of the Applicable Power Curve and the calculation of Potential Production, both of which are necessary to the calculation of the Facility PBAF.  </w:t>
      </w:r>
      <w:r>
        <w:rPr>
          <w:rFonts w:ascii="Courier New" w:eastAsiaTheme="minorEastAsia" w:hAnsi="Courier New" w:cs="Courier New"/>
          <w:szCs w:val="24"/>
          <w:lang w:eastAsia="zh-CN"/>
        </w:rPr>
        <w:t xml:space="preserve">The Parties also acknowledge the inherent uncertainty in the calculation of the efficiency of the BOP in delivering to the Point of Interconnection the energy produced by the WTGS(s).  </w:t>
      </w:r>
      <w:r>
        <w:rPr>
          <w:rFonts w:ascii="Courier New" w:eastAsiaTheme="minorEastAsia" w:hAnsi="Courier New" w:cs="Courier New"/>
          <w:szCs w:val="22"/>
          <w:lang w:eastAsia="zh-CN"/>
        </w:rPr>
        <w:t>Both Parties hereby assume the risk of such uncertainties and hereby waive any right to dispute:</w:t>
      </w:r>
    </w:p>
    <w:p w14:paraId="42889220" w14:textId="77777777" w:rsidR="007046BA" w:rsidRDefault="007046BA">
      <w:pPr>
        <w:ind w:left="1440"/>
        <w:contextualSpacing/>
        <w:rPr>
          <w:rFonts w:ascii="Courier New" w:eastAsiaTheme="minorEastAsia" w:hAnsi="Courier New" w:cs="Courier New"/>
          <w:szCs w:val="22"/>
          <w:lang w:eastAsia="zh-CN"/>
        </w:rPr>
      </w:pPr>
    </w:p>
    <w:p w14:paraId="0C5AB5B0" w14:textId="77777777" w:rsidR="007046BA" w:rsidRDefault="00FE6D6F" w:rsidP="00A6089C">
      <w:pPr>
        <w:numPr>
          <w:ilvl w:val="0"/>
          <w:numId w:val="24"/>
        </w:numPr>
        <w:ind w:hanging="720"/>
        <w:contextualSpacing/>
        <w:rPr>
          <w:rFonts w:ascii="Courier New" w:eastAsiaTheme="minorEastAsia" w:hAnsi="Courier New" w:cs="Courier New"/>
          <w:szCs w:val="22"/>
          <w:lang w:eastAsia="zh-CN"/>
        </w:rPr>
      </w:pPr>
      <w:r>
        <w:rPr>
          <w:rFonts w:ascii="Courier New" w:eastAsiaTheme="minorEastAsia" w:hAnsi="Courier New" w:cs="Courier New"/>
          <w:szCs w:val="22"/>
          <w:lang w:eastAsia="zh-CN"/>
        </w:rPr>
        <w:t>the appropriateness of</w:t>
      </w:r>
      <w:r w:rsidR="00A86E33">
        <w:rPr>
          <w:rFonts w:ascii="Courier New" w:eastAsiaTheme="minorEastAsia" w:hAnsi="Courier New" w:cs="Courier New"/>
          <w:szCs w:val="22"/>
          <w:lang w:eastAsia="zh-CN"/>
        </w:rPr>
        <w:t xml:space="preserve"> any of</w:t>
      </w:r>
      <w:r>
        <w:rPr>
          <w:rFonts w:ascii="Courier New" w:eastAsiaTheme="minorEastAsia" w:hAnsi="Courier New" w:cs="Courier New"/>
          <w:szCs w:val="22"/>
          <w:lang w:eastAsia="zh-CN"/>
        </w:rPr>
        <w:t xml:space="preserve"> the Facility PBAF</w:t>
      </w:r>
      <w:r w:rsidR="00887131">
        <w:rPr>
          <w:rFonts w:ascii="Courier New" w:eastAsiaTheme="minorEastAsia" w:hAnsi="Courier New" w:cs="Courier New"/>
          <w:szCs w:val="22"/>
          <w:lang w:eastAsia="zh-CN"/>
        </w:rPr>
        <w:t>,</w:t>
      </w:r>
      <w:r>
        <w:rPr>
          <w:rFonts w:ascii="Courier New" w:eastAsiaTheme="minorEastAsia" w:hAnsi="Courier New" w:cs="Courier New"/>
          <w:szCs w:val="22"/>
          <w:lang w:eastAsia="zh-CN"/>
        </w:rPr>
        <w:t xml:space="preserve"> the PBAF Benchmark or the methodology specified in this Agreement for the determination of the </w:t>
      </w:r>
      <w:r>
        <w:rPr>
          <w:rFonts w:ascii="Courier New" w:eastAsiaTheme="minorEastAsia" w:hAnsi="Courier New" w:cs="Courier New"/>
          <w:szCs w:val="22"/>
          <w:lang w:eastAsia="zh-CN"/>
        </w:rPr>
        <w:lastRenderedPageBreak/>
        <w:t xml:space="preserve">Applicable Power Curve, Potential Production, </w:t>
      </w:r>
      <w:r w:rsidRPr="002F50D8">
        <w:rPr>
          <w:rFonts w:ascii="Courier New" w:eastAsiaTheme="minorEastAsia" w:hAnsi="Courier New" w:cs="Courier New"/>
          <w:szCs w:val="22"/>
          <w:lang w:eastAsia="zh-CN"/>
        </w:rPr>
        <w:t>Actual Production</w:t>
      </w:r>
      <w:r>
        <w:rPr>
          <w:rFonts w:ascii="Courier New" w:eastAsiaTheme="minorEastAsia" w:hAnsi="Courier New" w:cs="Courier New"/>
          <w:szCs w:val="22"/>
          <w:lang w:eastAsia="zh-CN"/>
        </w:rPr>
        <w:t>, Lost Production and the Facility PBAF</w:t>
      </w:r>
      <w:r w:rsidR="00A86E33">
        <w:rPr>
          <w:rFonts w:ascii="Courier New" w:eastAsiaTheme="minorEastAsia" w:hAnsi="Courier New" w:cs="Courier New"/>
          <w:szCs w:val="22"/>
          <w:lang w:eastAsia="zh-CN"/>
        </w:rPr>
        <w:t>; and</w:t>
      </w:r>
      <w:r>
        <w:rPr>
          <w:rFonts w:ascii="Courier New" w:eastAsiaTheme="minorEastAsia" w:hAnsi="Courier New" w:cs="Courier New"/>
          <w:szCs w:val="22"/>
          <w:lang w:eastAsia="zh-CN"/>
        </w:rPr>
        <w:t xml:space="preserve"> </w:t>
      </w:r>
    </w:p>
    <w:p w14:paraId="0EF8CF2C" w14:textId="77777777" w:rsidR="007046BA" w:rsidRDefault="00FE6D6F">
      <w:pPr>
        <w:tabs>
          <w:tab w:val="left" w:pos="6418"/>
        </w:tabs>
        <w:ind w:left="2160"/>
        <w:contextualSpacing/>
        <w:rPr>
          <w:rFonts w:ascii="Courier New" w:eastAsiaTheme="minorEastAsia" w:hAnsi="Courier New" w:cs="Courier New"/>
          <w:szCs w:val="22"/>
          <w:lang w:eastAsia="zh-CN"/>
        </w:rPr>
      </w:pPr>
      <w:r>
        <w:rPr>
          <w:rFonts w:ascii="Courier New" w:eastAsiaTheme="minorEastAsia" w:hAnsi="Courier New" w:cs="Courier New"/>
          <w:szCs w:val="22"/>
          <w:lang w:eastAsia="zh-CN"/>
        </w:rPr>
        <w:t xml:space="preserve"> </w:t>
      </w:r>
      <w:r>
        <w:rPr>
          <w:rFonts w:ascii="Courier New" w:eastAsiaTheme="minorEastAsia" w:hAnsi="Courier New" w:cs="Courier New"/>
          <w:szCs w:val="22"/>
          <w:lang w:eastAsia="zh-CN"/>
        </w:rPr>
        <w:tab/>
      </w:r>
    </w:p>
    <w:p w14:paraId="7A30813B" w14:textId="77777777" w:rsidR="007046BA" w:rsidRDefault="00FE6D6F">
      <w:pPr>
        <w:numPr>
          <w:ilvl w:val="0"/>
          <w:numId w:val="24"/>
        </w:numPr>
        <w:ind w:hanging="720"/>
        <w:contextualSpacing/>
        <w:rPr>
          <w:rFonts w:ascii="Courier New" w:eastAsiaTheme="minorEastAsia" w:hAnsi="Courier New" w:cs="Courier New"/>
          <w:szCs w:val="22"/>
          <w:lang w:eastAsia="zh-CN"/>
        </w:rPr>
      </w:pPr>
      <w:r>
        <w:rPr>
          <w:rFonts w:ascii="Courier New" w:eastAsiaTheme="minorEastAsia" w:hAnsi="Courier New" w:cs="Courier New"/>
          <w:szCs w:val="24"/>
          <w:lang w:eastAsia="zh-CN"/>
        </w:rPr>
        <w:t>the appropriateness of</w:t>
      </w:r>
      <w:r w:rsidR="00A86E33">
        <w:rPr>
          <w:rFonts w:ascii="Courier New" w:eastAsiaTheme="minorEastAsia" w:hAnsi="Courier New" w:cs="Courier New"/>
          <w:szCs w:val="24"/>
          <w:lang w:eastAsia="zh-CN"/>
        </w:rPr>
        <w:t xml:space="preserve"> any of</w:t>
      </w:r>
      <w:r>
        <w:rPr>
          <w:rFonts w:ascii="Courier New" w:eastAsiaTheme="minorEastAsia" w:hAnsi="Courier New" w:cs="Courier New"/>
          <w:szCs w:val="24"/>
          <w:lang w:eastAsia="zh-CN"/>
        </w:rPr>
        <w:t xml:space="preserve"> the BOP Benchmark</w:t>
      </w:r>
      <w:r w:rsidR="00887131">
        <w:rPr>
          <w:rFonts w:ascii="Courier New" w:eastAsiaTheme="minorEastAsia" w:hAnsi="Courier New" w:cs="Courier New"/>
          <w:szCs w:val="24"/>
          <w:lang w:eastAsia="zh-CN"/>
        </w:rPr>
        <w:t>,</w:t>
      </w:r>
      <w:r>
        <w:rPr>
          <w:rFonts w:ascii="Courier New" w:eastAsiaTheme="minorEastAsia" w:hAnsi="Courier New" w:cs="Courier New"/>
          <w:szCs w:val="24"/>
          <w:lang w:eastAsia="zh-CN"/>
        </w:rPr>
        <w:t xml:space="preserve"> the BOP Efficiency Ratio or the methodology specified in this Agreement for the determination of </w:t>
      </w:r>
      <w:r w:rsidR="00887131">
        <w:rPr>
          <w:rFonts w:ascii="Courier New" w:eastAsiaTheme="minorEastAsia" w:hAnsi="Courier New" w:cs="Courier New"/>
          <w:szCs w:val="24"/>
          <w:lang w:eastAsia="zh-CN"/>
        </w:rPr>
        <w:t xml:space="preserve">the BOP Benchmark </w:t>
      </w:r>
      <w:r>
        <w:rPr>
          <w:rFonts w:ascii="Courier New" w:eastAsiaTheme="minorEastAsia" w:hAnsi="Courier New" w:cs="Courier New"/>
          <w:szCs w:val="24"/>
          <w:lang w:eastAsia="zh-CN"/>
        </w:rPr>
        <w:t>or the BOP Efficiency Ratio.</w:t>
      </w:r>
    </w:p>
    <w:p w14:paraId="31DAA1C1" w14:textId="77777777" w:rsidR="007046BA" w:rsidRDefault="007046BA">
      <w:pPr>
        <w:ind w:left="2160"/>
        <w:contextualSpacing/>
        <w:rPr>
          <w:rFonts w:ascii="Courier New" w:eastAsiaTheme="minorEastAsia" w:hAnsi="Courier New" w:cs="Courier New"/>
          <w:szCs w:val="24"/>
          <w:lang w:eastAsia="zh-CN"/>
        </w:rPr>
      </w:pPr>
    </w:p>
    <w:p w14:paraId="2B7C438E" w14:textId="77777777" w:rsidR="007046BA" w:rsidRDefault="00FE6D6F" w:rsidP="008D4BFD">
      <w:pPr>
        <w:pStyle w:val="Corp1L2"/>
        <w:rPr>
          <w:rFonts w:eastAsiaTheme="minorEastAsia"/>
          <w:lang w:eastAsia="zh-CN"/>
        </w:rPr>
      </w:pPr>
      <w:r>
        <w:rPr>
          <w:rFonts w:eastAsiaTheme="minorEastAsia"/>
          <w:u w:val="single"/>
          <w:lang w:eastAsia="zh-CN"/>
        </w:rPr>
        <w:t>Facility PBAF</w:t>
      </w:r>
      <w:r w:rsidR="001A7DE2">
        <w:rPr>
          <w:rFonts w:eastAsiaTheme="minorEastAsia"/>
          <w:u w:val="single"/>
          <w:lang w:eastAsia="zh-CN"/>
        </w:rPr>
        <w:t xml:space="preserve">; </w:t>
      </w:r>
      <w:r>
        <w:rPr>
          <w:rFonts w:eastAsiaTheme="minorEastAsia"/>
          <w:u w:val="single"/>
          <w:lang w:eastAsia="zh-CN"/>
        </w:rPr>
        <w:t>Liquidated Damages</w:t>
      </w:r>
      <w:r w:rsidR="001A7DE2">
        <w:rPr>
          <w:rFonts w:eastAsiaTheme="minorEastAsia"/>
          <w:u w:val="single"/>
          <w:lang w:eastAsia="zh-CN"/>
        </w:rPr>
        <w:t>; Termination Rights</w:t>
      </w:r>
      <w:r>
        <w:rPr>
          <w:rFonts w:eastAsiaTheme="minorEastAsia"/>
          <w:lang w:eastAsia="zh-CN"/>
        </w:rPr>
        <w:t>.</w:t>
      </w:r>
    </w:p>
    <w:p w14:paraId="59385B47" w14:textId="77777777" w:rsidR="007046BA" w:rsidRDefault="00FE6D6F">
      <w:pPr>
        <w:numPr>
          <w:ilvl w:val="0"/>
          <w:numId w:val="26"/>
        </w:numPr>
        <w:ind w:left="1440" w:hanging="720"/>
        <w:rPr>
          <w:rFonts w:ascii="Courier New" w:eastAsiaTheme="minorEastAsia" w:hAnsi="Courier New" w:cs="Courier New"/>
          <w:szCs w:val="24"/>
        </w:rPr>
      </w:pPr>
      <w:r>
        <w:rPr>
          <w:rFonts w:ascii="Courier New" w:eastAsiaTheme="minorEastAsia" w:hAnsi="Courier New" w:cs="Courier New"/>
          <w:szCs w:val="24"/>
          <w:u w:val="single"/>
        </w:rPr>
        <w:t>Calculation of Facility PBAF</w:t>
      </w:r>
      <w:r>
        <w:rPr>
          <w:rFonts w:ascii="Courier New" w:eastAsiaTheme="minorEastAsia" w:hAnsi="Courier New" w:cs="Courier New"/>
          <w:szCs w:val="24"/>
        </w:rPr>
        <w:t xml:space="preserve">.  Following the end of each </w:t>
      </w:r>
      <w:r w:rsidR="002528E2">
        <w:rPr>
          <w:rFonts w:ascii="Courier New" w:eastAsiaTheme="minorEastAsia" w:hAnsi="Courier New" w:cs="Courier New"/>
          <w:szCs w:val="24"/>
        </w:rPr>
        <w:t>PBAF LD Period</w:t>
      </w:r>
      <w:r>
        <w:rPr>
          <w:rFonts w:ascii="Courier New" w:eastAsiaTheme="minorEastAsia" w:hAnsi="Courier New" w:cs="Courier New"/>
          <w:szCs w:val="24"/>
        </w:rPr>
        <w:t xml:space="preserve">, Company shall calculate the Facility PBAF for such </w:t>
      </w:r>
      <w:r w:rsidR="002528E2">
        <w:rPr>
          <w:rFonts w:ascii="Courier New" w:eastAsiaTheme="minorEastAsia" w:hAnsi="Courier New" w:cs="Courier New"/>
          <w:szCs w:val="24"/>
        </w:rPr>
        <w:t>PBAF LD Period</w:t>
      </w:r>
      <w:r>
        <w:rPr>
          <w:rFonts w:ascii="Courier New" w:eastAsiaTheme="minorEastAsia" w:hAnsi="Courier New" w:cs="Courier New"/>
          <w:szCs w:val="24"/>
        </w:rPr>
        <w:t xml:space="preserve"> as follows:</w:t>
      </w:r>
    </w:p>
    <w:tbl>
      <w:tblPr>
        <w:tblStyle w:val="TableGrid2"/>
        <w:tblW w:w="8370" w:type="dxa"/>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6930"/>
      </w:tblGrid>
      <w:tr w:rsidR="004E53C5" w14:paraId="0A55AC6A" w14:textId="77777777" w:rsidTr="004E53C5">
        <w:tc>
          <w:tcPr>
            <w:tcW w:w="1440" w:type="dxa"/>
          </w:tcPr>
          <w:p w14:paraId="62129193" w14:textId="77777777" w:rsidR="007046BA" w:rsidRPr="00367C32" w:rsidRDefault="007046BA" w:rsidP="00E31C7F">
            <w:pPr>
              <w:rPr>
                <w:rFonts w:ascii="Courier New" w:eastAsiaTheme="minorEastAsia" w:hAnsi="Courier New" w:cs="Courier New"/>
                <w:sz w:val="23"/>
                <w:szCs w:val="23"/>
                <w:lang w:eastAsia="zh-CN"/>
              </w:rPr>
            </w:pPr>
          </w:p>
          <w:p w14:paraId="7D67ABFC" w14:textId="77777777" w:rsidR="00E31C7F" w:rsidRDefault="004E53C5" w:rsidP="004E53C5">
            <w:pPr>
              <w:rPr>
                <w:rFonts w:ascii="Courier New" w:eastAsiaTheme="minorEastAsia" w:hAnsi="Courier New" w:cs="Courier New"/>
                <w:sz w:val="23"/>
                <w:szCs w:val="23"/>
                <w:lang w:eastAsia="zh-CN"/>
              </w:rPr>
            </w:pPr>
            <w:r>
              <w:rPr>
                <w:rFonts w:ascii="Courier New" w:eastAsiaTheme="minorEastAsia" w:hAnsi="Courier New" w:cs="Courier New"/>
                <w:sz w:val="23"/>
                <w:szCs w:val="23"/>
                <w:lang w:eastAsia="zh-CN"/>
              </w:rPr>
              <w:t>F</w:t>
            </w:r>
            <w:r w:rsidR="00FE6D6F" w:rsidRPr="00367C32">
              <w:rPr>
                <w:rFonts w:ascii="Courier New" w:eastAsiaTheme="minorEastAsia" w:hAnsi="Courier New" w:cs="Courier New"/>
                <w:sz w:val="23"/>
                <w:szCs w:val="23"/>
                <w:lang w:eastAsia="zh-CN"/>
              </w:rPr>
              <w:t>acilit</w:t>
            </w:r>
            <w:r>
              <w:rPr>
                <w:rFonts w:ascii="Courier New" w:eastAsiaTheme="minorEastAsia" w:hAnsi="Courier New" w:cs="Courier New"/>
                <w:sz w:val="23"/>
                <w:szCs w:val="23"/>
                <w:lang w:eastAsia="zh-CN"/>
              </w:rPr>
              <w:t>y</w:t>
            </w:r>
          </w:p>
          <w:p w14:paraId="0D3DDEDB" w14:textId="77777777" w:rsidR="007046BA" w:rsidRPr="00367C32" w:rsidRDefault="00E31C7F" w:rsidP="00E31C7F">
            <w:pPr>
              <w:rPr>
                <w:rFonts w:ascii="Courier New" w:eastAsiaTheme="minorEastAsia" w:hAnsi="Courier New" w:cs="Courier New"/>
                <w:sz w:val="23"/>
                <w:szCs w:val="23"/>
                <w:lang w:eastAsia="zh-CN"/>
              </w:rPr>
            </w:pPr>
            <w:r>
              <w:rPr>
                <w:rFonts w:ascii="Courier New" w:eastAsiaTheme="minorEastAsia" w:hAnsi="Courier New" w:cs="Courier New"/>
                <w:sz w:val="23"/>
                <w:szCs w:val="23"/>
                <w:lang w:eastAsia="zh-CN"/>
              </w:rPr>
              <w:t xml:space="preserve">  </w:t>
            </w:r>
            <w:r w:rsidR="004E53C5">
              <w:rPr>
                <w:rFonts w:ascii="Courier New" w:eastAsiaTheme="minorEastAsia" w:hAnsi="Courier New" w:cs="Courier New"/>
                <w:sz w:val="23"/>
                <w:szCs w:val="23"/>
                <w:lang w:eastAsia="zh-CN"/>
              </w:rPr>
              <w:t xml:space="preserve"> </w:t>
            </w:r>
            <w:r w:rsidR="00FE6D6F" w:rsidRPr="00367C32">
              <w:rPr>
                <w:rFonts w:ascii="Courier New" w:eastAsiaTheme="minorEastAsia" w:hAnsi="Courier New" w:cs="Courier New"/>
                <w:sz w:val="23"/>
                <w:szCs w:val="23"/>
                <w:lang w:eastAsia="zh-CN"/>
              </w:rPr>
              <w:t>PBAF</w:t>
            </w:r>
          </w:p>
        </w:tc>
        <w:tc>
          <w:tcPr>
            <w:tcW w:w="6930" w:type="dxa"/>
          </w:tcPr>
          <w:p w14:paraId="199B3839" w14:textId="77777777" w:rsidR="007046BA" w:rsidRPr="00367C32" w:rsidRDefault="007046BA">
            <w:pPr>
              <w:rPr>
                <w:rFonts w:ascii="Courier New" w:eastAsiaTheme="minorEastAsia" w:hAnsi="Courier New" w:cs="Courier New"/>
                <w:sz w:val="23"/>
                <w:szCs w:val="23"/>
                <w:lang w:eastAsia="zh-CN"/>
              </w:rPr>
            </w:pPr>
          </w:p>
          <w:p w14:paraId="72C8B32D" w14:textId="77777777" w:rsidR="007046BA" w:rsidRPr="00367C32" w:rsidRDefault="00FE6D6F">
            <w:pPr>
              <w:rPr>
                <w:rFonts w:ascii="Courier New" w:eastAsiaTheme="minorEastAsia" w:hAnsi="Courier New" w:cs="Courier New"/>
                <w:sz w:val="23"/>
                <w:szCs w:val="23"/>
                <w:u w:val="single"/>
                <w:lang w:eastAsia="zh-CN"/>
              </w:rPr>
            </w:pPr>
            <w:r w:rsidRPr="00367C32">
              <w:rPr>
                <w:rFonts w:ascii="Courier New" w:eastAsiaTheme="minorEastAsia" w:hAnsi="Courier New" w:cs="Courier New"/>
                <w:sz w:val="23"/>
                <w:szCs w:val="23"/>
                <w:lang w:eastAsia="zh-CN"/>
              </w:rPr>
              <w:t xml:space="preserve">= 1 – </w:t>
            </w:r>
            <w:r w:rsidRPr="00367C32">
              <w:rPr>
                <w:rFonts w:ascii="Courier New" w:eastAsiaTheme="minorEastAsia" w:hAnsi="Courier New" w:cs="Courier New"/>
                <w:sz w:val="23"/>
                <w:szCs w:val="23"/>
                <w:u w:val="single"/>
                <w:lang w:eastAsia="zh-CN"/>
              </w:rPr>
              <w:t xml:space="preserve">     </w:t>
            </w:r>
            <w:r w:rsidR="00F71D54" w:rsidRPr="00367C32">
              <w:rPr>
                <w:rFonts w:ascii="Courier New" w:eastAsiaTheme="minorEastAsia" w:hAnsi="Courier New" w:cs="Courier New"/>
                <w:sz w:val="23"/>
                <w:szCs w:val="23"/>
                <w:u w:val="single"/>
                <w:lang w:eastAsia="zh-CN"/>
              </w:rPr>
              <w:t xml:space="preserve">  </w:t>
            </w:r>
            <w:r w:rsidR="00333C5D">
              <w:rPr>
                <w:rFonts w:ascii="Courier New" w:eastAsiaTheme="minorEastAsia" w:hAnsi="Courier New" w:cs="Courier New"/>
                <w:sz w:val="23"/>
                <w:szCs w:val="23"/>
                <w:u w:val="single"/>
                <w:lang w:eastAsia="zh-CN"/>
              </w:rPr>
              <w:t xml:space="preserve">    </w:t>
            </w:r>
            <w:r w:rsidRPr="00367C32">
              <w:rPr>
                <w:rFonts w:ascii="Courier New" w:eastAsiaTheme="minorEastAsia" w:hAnsi="Courier New" w:cs="Courier New"/>
                <w:sz w:val="23"/>
                <w:szCs w:val="23"/>
                <w:u w:val="single"/>
                <w:lang w:eastAsia="zh-CN"/>
              </w:rPr>
              <w:t>Facility Lost Production</w:t>
            </w:r>
            <w:r w:rsidR="00367C32" w:rsidRPr="00367C32">
              <w:rPr>
                <w:rFonts w:ascii="Courier New" w:eastAsiaTheme="minorEastAsia" w:hAnsi="Courier New" w:cs="Courier New"/>
                <w:sz w:val="23"/>
                <w:szCs w:val="23"/>
                <w:u w:val="single"/>
                <w:lang w:eastAsia="zh-CN"/>
              </w:rPr>
              <w:tab/>
            </w:r>
            <w:r w:rsidR="00333C5D">
              <w:rPr>
                <w:rFonts w:ascii="Courier New" w:eastAsiaTheme="minorEastAsia" w:hAnsi="Courier New" w:cs="Courier New"/>
                <w:sz w:val="23"/>
                <w:szCs w:val="23"/>
                <w:u w:val="single"/>
                <w:lang w:eastAsia="zh-CN"/>
              </w:rPr>
              <w:t>__</w:t>
            </w:r>
            <w:r w:rsidR="004E53C5">
              <w:rPr>
                <w:rFonts w:ascii="Courier New" w:eastAsiaTheme="minorEastAsia" w:hAnsi="Courier New" w:cs="Courier New"/>
                <w:sz w:val="23"/>
                <w:szCs w:val="23"/>
                <w:u w:val="single"/>
                <w:lang w:eastAsia="zh-CN"/>
              </w:rPr>
              <w:t>____</w:t>
            </w:r>
          </w:p>
          <w:tbl>
            <w:tblPr>
              <w:tblStyle w:val="TableGrid"/>
              <w:tblW w:w="7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32"/>
              <w:gridCol w:w="3370"/>
            </w:tblGrid>
            <w:tr w:rsidR="002F0E3E" w:rsidRPr="00367C32" w14:paraId="682EF782" w14:textId="77777777" w:rsidTr="007717F8">
              <w:tc>
                <w:tcPr>
                  <w:tcW w:w="4032" w:type="dxa"/>
                </w:tcPr>
                <w:p w14:paraId="188EC8B3" w14:textId="77777777" w:rsidR="00333C5D" w:rsidRDefault="00333C5D" w:rsidP="00333C5D">
                  <w:pPr>
                    <w:rPr>
                      <w:rFonts w:ascii="Courier New" w:eastAsiaTheme="minorEastAsia" w:hAnsi="Courier New" w:cs="Courier New"/>
                      <w:sz w:val="23"/>
                      <w:szCs w:val="23"/>
                      <w:lang w:eastAsia="zh-CN"/>
                    </w:rPr>
                  </w:pPr>
                  <w:r>
                    <w:rPr>
                      <w:rFonts w:ascii="Courier New" w:eastAsiaTheme="minorEastAsia" w:hAnsi="Courier New" w:cs="Courier New"/>
                      <w:sz w:val="23"/>
                      <w:szCs w:val="23"/>
                      <w:lang w:eastAsia="zh-CN"/>
                    </w:rPr>
                    <w:t xml:space="preserve">     </w:t>
                  </w:r>
                  <w:r w:rsidR="002F0E3E" w:rsidRPr="00367C32">
                    <w:rPr>
                      <w:rFonts w:ascii="Courier New" w:eastAsiaTheme="minorEastAsia" w:hAnsi="Courier New" w:cs="Courier New"/>
                      <w:sz w:val="23"/>
                      <w:szCs w:val="23"/>
                      <w:lang w:eastAsia="zh-CN"/>
                    </w:rPr>
                    <w:t xml:space="preserve">Facility </w:t>
                  </w:r>
                  <w:r w:rsidR="002F50D8">
                    <w:rPr>
                      <w:rFonts w:ascii="Courier New" w:eastAsiaTheme="minorEastAsia" w:hAnsi="Courier New" w:cs="Courier New"/>
                      <w:sz w:val="23"/>
                      <w:szCs w:val="23"/>
                      <w:lang w:eastAsia="zh-CN"/>
                    </w:rPr>
                    <w:t>Full Dispatch</w:t>
                  </w:r>
                </w:p>
                <w:p w14:paraId="38B63E8A" w14:textId="77777777" w:rsidR="002F0E3E" w:rsidRPr="00367C32" w:rsidRDefault="00333C5D" w:rsidP="00333C5D">
                  <w:pPr>
                    <w:rPr>
                      <w:rFonts w:ascii="Courier New" w:eastAsiaTheme="minorEastAsia" w:hAnsi="Courier New" w:cs="Courier New"/>
                      <w:sz w:val="23"/>
                      <w:szCs w:val="23"/>
                      <w:u w:val="single"/>
                      <w:lang w:eastAsia="zh-CN"/>
                    </w:rPr>
                  </w:pPr>
                  <w:r>
                    <w:rPr>
                      <w:rFonts w:ascii="Courier New" w:eastAsiaTheme="minorEastAsia" w:hAnsi="Courier New" w:cs="Courier New"/>
                      <w:sz w:val="23"/>
                      <w:szCs w:val="23"/>
                      <w:lang w:eastAsia="zh-CN"/>
                    </w:rPr>
                    <w:t xml:space="preserve">           </w:t>
                  </w:r>
                  <w:r w:rsidR="002F0E3E" w:rsidRPr="00367C32">
                    <w:rPr>
                      <w:rFonts w:ascii="Courier New" w:eastAsiaTheme="minorEastAsia" w:hAnsi="Courier New" w:cs="Courier New"/>
                      <w:sz w:val="23"/>
                      <w:szCs w:val="23"/>
                      <w:lang w:eastAsia="zh-CN"/>
                    </w:rPr>
                    <w:t>Production</w:t>
                  </w:r>
                </w:p>
              </w:tc>
              <w:tc>
                <w:tcPr>
                  <w:tcW w:w="3370" w:type="dxa"/>
                </w:tcPr>
                <w:p w14:paraId="428A00DC" w14:textId="77777777" w:rsidR="002F0E3E" w:rsidRPr="00367C32" w:rsidRDefault="002F0E3E" w:rsidP="002F0E3E">
                  <w:pPr>
                    <w:rPr>
                      <w:rFonts w:ascii="Courier New" w:eastAsiaTheme="minorEastAsia" w:hAnsi="Courier New" w:cs="Courier New"/>
                      <w:sz w:val="23"/>
                      <w:szCs w:val="23"/>
                      <w:lang w:eastAsia="zh-CN"/>
                    </w:rPr>
                  </w:pPr>
                  <w:r w:rsidRPr="00367C32">
                    <w:rPr>
                      <w:rFonts w:ascii="Courier New" w:eastAsiaTheme="minorEastAsia" w:hAnsi="Courier New" w:cs="Courier New"/>
                      <w:sz w:val="23"/>
                      <w:szCs w:val="23"/>
                      <w:lang w:eastAsia="zh-CN"/>
                    </w:rPr>
                    <w:t>+</w:t>
                  </w:r>
                  <w:r w:rsidR="00333C5D">
                    <w:rPr>
                      <w:rFonts w:ascii="Courier New" w:eastAsiaTheme="minorEastAsia" w:hAnsi="Courier New" w:cs="Courier New"/>
                      <w:sz w:val="23"/>
                      <w:szCs w:val="23"/>
                      <w:lang w:eastAsia="zh-CN"/>
                    </w:rPr>
                    <w:t xml:space="preserve">   </w:t>
                  </w:r>
                  <w:r w:rsidRPr="00367C32">
                    <w:rPr>
                      <w:rFonts w:ascii="Courier New" w:eastAsiaTheme="minorEastAsia" w:hAnsi="Courier New" w:cs="Courier New"/>
                      <w:sz w:val="23"/>
                      <w:szCs w:val="23"/>
                      <w:lang w:eastAsia="zh-CN"/>
                    </w:rPr>
                    <w:t>Facility Lost</w:t>
                  </w:r>
                </w:p>
                <w:p w14:paraId="434FD1C3" w14:textId="77777777" w:rsidR="002F0E3E" w:rsidRPr="00367C32" w:rsidRDefault="00333C5D" w:rsidP="004E53C5">
                  <w:pPr>
                    <w:rPr>
                      <w:rFonts w:ascii="Courier New" w:eastAsiaTheme="minorEastAsia" w:hAnsi="Courier New" w:cs="Courier New"/>
                      <w:sz w:val="23"/>
                      <w:szCs w:val="23"/>
                      <w:u w:val="single"/>
                      <w:lang w:eastAsia="zh-CN"/>
                    </w:rPr>
                  </w:pPr>
                  <w:r>
                    <w:rPr>
                      <w:rFonts w:ascii="Courier New" w:eastAsiaTheme="minorEastAsia" w:hAnsi="Courier New" w:cs="Courier New"/>
                      <w:sz w:val="23"/>
                      <w:szCs w:val="23"/>
                      <w:lang w:eastAsia="zh-CN"/>
                    </w:rPr>
                    <w:t xml:space="preserve">    </w:t>
                  </w:r>
                  <w:r w:rsidR="004E53C5">
                    <w:rPr>
                      <w:rFonts w:ascii="Courier New" w:eastAsiaTheme="minorEastAsia" w:hAnsi="Courier New" w:cs="Courier New"/>
                      <w:sz w:val="23"/>
                      <w:szCs w:val="23"/>
                      <w:lang w:eastAsia="zh-CN"/>
                    </w:rPr>
                    <w:t xml:space="preserve"> </w:t>
                  </w:r>
                  <w:r>
                    <w:rPr>
                      <w:rFonts w:ascii="Courier New" w:eastAsiaTheme="minorEastAsia" w:hAnsi="Courier New" w:cs="Courier New"/>
                      <w:sz w:val="23"/>
                      <w:szCs w:val="23"/>
                      <w:lang w:eastAsia="zh-CN"/>
                    </w:rPr>
                    <w:t xml:space="preserve"> </w:t>
                  </w:r>
                  <w:r w:rsidR="002F0E3E" w:rsidRPr="00367C32">
                    <w:rPr>
                      <w:rFonts w:ascii="Courier New" w:eastAsiaTheme="minorEastAsia" w:hAnsi="Courier New" w:cs="Courier New"/>
                      <w:sz w:val="23"/>
                      <w:szCs w:val="23"/>
                      <w:lang w:eastAsia="zh-CN"/>
                    </w:rPr>
                    <w:t>Production</w:t>
                  </w:r>
                </w:p>
              </w:tc>
            </w:tr>
          </w:tbl>
          <w:p w14:paraId="6CDA35FA" w14:textId="77777777" w:rsidR="007046BA" w:rsidRPr="00367C32" w:rsidRDefault="007046BA">
            <w:pPr>
              <w:jc w:val="center"/>
              <w:rPr>
                <w:rFonts w:ascii="Courier New" w:eastAsiaTheme="minorEastAsia" w:hAnsi="Courier New" w:cs="Courier New"/>
                <w:sz w:val="23"/>
                <w:szCs w:val="23"/>
                <w:lang w:eastAsia="zh-CN"/>
              </w:rPr>
            </w:pPr>
          </w:p>
        </w:tc>
      </w:tr>
    </w:tbl>
    <w:p w14:paraId="13C403E6" w14:textId="77777777" w:rsidR="007046BA" w:rsidRDefault="007046BA">
      <w:pPr>
        <w:ind w:firstLine="720"/>
        <w:rPr>
          <w:rFonts w:ascii="Courier New" w:eastAsiaTheme="minorEastAsia" w:hAnsi="Courier New" w:cs="Courier New"/>
          <w:szCs w:val="22"/>
          <w:lang w:eastAsia="zh-CN"/>
        </w:rPr>
      </w:pPr>
    </w:p>
    <w:p w14:paraId="61D65A88" w14:textId="77777777" w:rsidR="007046BA" w:rsidRDefault="00FE6D6F">
      <w:pPr>
        <w:ind w:left="1440"/>
        <w:rPr>
          <w:rFonts w:ascii="Courier New" w:eastAsiaTheme="minorEastAsia" w:hAnsi="Courier New" w:cs="Courier New"/>
          <w:szCs w:val="22"/>
          <w:lang w:eastAsia="zh-CN"/>
        </w:rPr>
      </w:pPr>
      <w:r>
        <w:rPr>
          <w:rFonts w:ascii="Courier New" w:eastAsiaTheme="minorEastAsia" w:hAnsi="Courier New" w:cs="Courier New"/>
          <w:szCs w:val="22"/>
          <w:lang w:eastAsia="zh-CN"/>
        </w:rPr>
        <w:t xml:space="preserve">Facility Lost Production and Facility Actual Production shall be calculated as provided in </w:t>
      </w:r>
      <w:r>
        <w:rPr>
          <w:rFonts w:ascii="Courier New" w:eastAsiaTheme="minorEastAsia" w:hAnsi="Courier New" w:cs="Courier New"/>
          <w:szCs w:val="22"/>
          <w:u w:val="single"/>
          <w:lang w:eastAsia="zh-CN"/>
        </w:rPr>
        <w:t xml:space="preserve">Section </w:t>
      </w:r>
      <w:r w:rsidR="00D300B3">
        <w:rPr>
          <w:rFonts w:ascii="Courier New" w:eastAsiaTheme="minorEastAsia" w:hAnsi="Courier New" w:cs="Courier New"/>
          <w:szCs w:val="22"/>
          <w:u w:val="single"/>
          <w:lang w:eastAsia="zh-CN"/>
        </w:rPr>
        <w:t>4</w:t>
      </w:r>
      <w:r>
        <w:rPr>
          <w:rFonts w:ascii="Courier New" w:eastAsiaTheme="minorEastAsia" w:hAnsi="Courier New" w:cs="Courier New"/>
          <w:szCs w:val="22"/>
          <w:lang w:eastAsia="zh-CN"/>
        </w:rPr>
        <w:t xml:space="preserve"> of (Population of Information Categories of Modified Information Model) of </w:t>
      </w:r>
      <w:r>
        <w:rPr>
          <w:rFonts w:ascii="Courier New" w:eastAsiaTheme="minorEastAsia" w:hAnsi="Courier New" w:cs="Courier New"/>
          <w:szCs w:val="22"/>
          <w:u w:val="single"/>
          <w:lang w:eastAsia="zh-CN"/>
        </w:rPr>
        <w:t>Attachment T</w:t>
      </w:r>
      <w:r>
        <w:rPr>
          <w:rFonts w:ascii="Courier New" w:eastAsiaTheme="minorEastAsia" w:hAnsi="Courier New" w:cs="Courier New"/>
          <w:szCs w:val="22"/>
          <w:lang w:eastAsia="zh-CN"/>
        </w:rPr>
        <w:t xml:space="preserve"> (</w:t>
      </w:r>
      <w:r w:rsidR="008633D6">
        <w:rPr>
          <w:rFonts w:ascii="Courier New" w:eastAsiaTheme="minorEastAsia" w:hAnsi="Courier New" w:cs="Courier New"/>
          <w:szCs w:val="22"/>
          <w:lang w:eastAsia="zh-CN"/>
        </w:rPr>
        <w:t>Calculation and Reporting of Production Based Availability and Dispute Resolution by Independent Evaluator</w:t>
      </w:r>
      <w:r>
        <w:rPr>
          <w:rFonts w:ascii="Courier New" w:eastAsiaTheme="minorEastAsia" w:hAnsi="Courier New" w:cs="Courier New"/>
          <w:szCs w:val="22"/>
          <w:lang w:eastAsia="zh-CN"/>
        </w:rPr>
        <w:t xml:space="preserve"> of Production-Based Availability) to this Agreement.</w:t>
      </w:r>
    </w:p>
    <w:p w14:paraId="775BF449" w14:textId="77777777" w:rsidR="007046BA" w:rsidRDefault="007046BA">
      <w:pPr>
        <w:rPr>
          <w:rFonts w:ascii="Courier New" w:eastAsiaTheme="minorEastAsia" w:hAnsi="Courier New" w:cs="Courier New"/>
          <w:szCs w:val="22"/>
          <w:lang w:eastAsia="zh-CN"/>
        </w:rPr>
      </w:pPr>
    </w:p>
    <w:p w14:paraId="1DB78F68" w14:textId="77777777" w:rsidR="007046BA" w:rsidRDefault="00FE6D6F" w:rsidP="001A7DE2">
      <w:pPr>
        <w:widowControl w:val="0"/>
        <w:numPr>
          <w:ilvl w:val="0"/>
          <w:numId w:val="23"/>
        </w:numPr>
        <w:ind w:hanging="720"/>
        <w:contextualSpacing/>
        <w:rPr>
          <w:rFonts w:ascii="Courier New" w:eastAsiaTheme="minorEastAsia" w:hAnsi="Courier New" w:cs="Courier New"/>
          <w:szCs w:val="24"/>
          <w:lang w:eastAsia="zh-CN"/>
        </w:rPr>
      </w:pPr>
      <w:r>
        <w:rPr>
          <w:rFonts w:ascii="Courier New" w:eastAsiaTheme="minorEastAsia" w:hAnsi="Courier New" w:cs="Courier New"/>
          <w:szCs w:val="24"/>
          <w:u w:val="single"/>
          <w:lang w:eastAsia="zh-CN"/>
        </w:rPr>
        <w:t>PBAF Benchmark and Liquidated Damages</w:t>
      </w:r>
      <w:r>
        <w:rPr>
          <w:rFonts w:ascii="Courier New" w:eastAsiaTheme="minorEastAsia" w:hAnsi="Courier New" w:cs="Courier New"/>
          <w:szCs w:val="24"/>
          <w:lang w:eastAsia="zh-CN"/>
        </w:rPr>
        <w:t xml:space="preserve">.  For each </w:t>
      </w:r>
      <w:r w:rsidR="00F418FA">
        <w:rPr>
          <w:rFonts w:ascii="Courier New" w:eastAsiaTheme="minorEastAsia" w:hAnsi="Courier New" w:cs="Courier New"/>
          <w:szCs w:val="24"/>
          <w:lang w:eastAsia="zh-CN"/>
        </w:rPr>
        <w:t>PBAF LD Period,</w:t>
      </w:r>
      <w:r>
        <w:rPr>
          <w:rFonts w:ascii="Courier New" w:eastAsiaTheme="minorEastAsia" w:hAnsi="Courier New" w:cs="Courier New"/>
          <w:szCs w:val="24"/>
          <w:lang w:eastAsia="zh-CN"/>
        </w:rPr>
        <w:t xml:space="preserve"> Seller shall achieve a Facility PBAF, as calculated as provided in </w:t>
      </w:r>
      <w:r>
        <w:rPr>
          <w:rFonts w:ascii="Courier New" w:eastAsiaTheme="minorEastAsia" w:hAnsi="Courier New" w:cs="Courier New"/>
          <w:szCs w:val="24"/>
          <w:u w:val="single"/>
          <w:lang w:eastAsia="zh-CN"/>
        </w:rPr>
        <w:t>Section 2.5(a)</w:t>
      </w:r>
      <w:r>
        <w:rPr>
          <w:rFonts w:ascii="Courier New" w:eastAsiaTheme="minorEastAsia" w:hAnsi="Courier New" w:cs="Courier New"/>
          <w:szCs w:val="24"/>
          <w:lang w:eastAsia="zh-CN"/>
        </w:rPr>
        <w:t xml:space="preserve"> (Calculation of Facility PBAF) of this Agreement, of not less than the PBAF Benchmark.  </w:t>
      </w:r>
      <w:r w:rsidR="00A70A4A">
        <w:rPr>
          <w:rFonts w:ascii="Courier New" w:eastAsiaTheme="minorEastAsia" w:hAnsi="Courier New" w:cs="Courier New"/>
          <w:szCs w:val="24"/>
          <w:lang w:eastAsia="zh-CN"/>
        </w:rPr>
        <w:t>If the PBAF</w:t>
      </w:r>
      <w:r>
        <w:rPr>
          <w:rFonts w:ascii="Courier New" w:eastAsiaTheme="minorEastAsia" w:hAnsi="Courier New" w:cs="Courier New"/>
          <w:szCs w:val="24"/>
          <w:lang w:eastAsia="zh-CN"/>
        </w:rPr>
        <w:t xml:space="preserve"> for a </w:t>
      </w:r>
      <w:r w:rsidR="00F418FA">
        <w:rPr>
          <w:rFonts w:ascii="Courier New" w:eastAsiaTheme="minorEastAsia" w:hAnsi="Courier New" w:cs="Courier New"/>
          <w:szCs w:val="24"/>
          <w:lang w:eastAsia="zh-CN"/>
        </w:rPr>
        <w:t>PBAF LD Period</w:t>
      </w:r>
      <w:r>
        <w:rPr>
          <w:rFonts w:ascii="Courier New" w:eastAsiaTheme="minorEastAsia" w:hAnsi="Courier New" w:cs="Courier New"/>
          <w:szCs w:val="24"/>
          <w:lang w:eastAsia="zh-CN"/>
        </w:rPr>
        <w:t xml:space="preserve"> is less than the PBAF Benchmark, Seller shall pay, and Company shall accept, as liquidated damages for Seller's failure to achieve the PBAF Benchmark for such </w:t>
      </w:r>
      <w:r w:rsidR="00F418FA">
        <w:rPr>
          <w:rFonts w:ascii="Courier New" w:eastAsiaTheme="minorEastAsia" w:hAnsi="Courier New" w:cs="Courier New"/>
          <w:szCs w:val="24"/>
          <w:lang w:eastAsia="zh-CN"/>
        </w:rPr>
        <w:t>PBAF LD Period</w:t>
      </w:r>
      <w:r>
        <w:rPr>
          <w:rFonts w:ascii="Courier New" w:eastAsiaTheme="minorEastAsia" w:hAnsi="Courier New" w:cs="Courier New"/>
          <w:szCs w:val="24"/>
          <w:lang w:eastAsia="zh-CN"/>
        </w:rPr>
        <w:t xml:space="preserve">, an amount calculated in accordance with the following formula: </w:t>
      </w:r>
    </w:p>
    <w:p w14:paraId="26053810" w14:textId="77777777" w:rsidR="007046BA" w:rsidRDefault="007046BA">
      <w:pPr>
        <w:ind w:left="1440"/>
        <w:rPr>
          <w:rFonts w:ascii="Courier New" w:hAnsi="Courier New" w:cs="Courier New"/>
          <w:szCs w:val="24"/>
        </w:rPr>
      </w:pPr>
    </w:p>
    <w:tbl>
      <w:tblPr>
        <w:tblStyle w:val="TableGrid2"/>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5598"/>
      </w:tblGrid>
      <w:tr w:rsidR="007046BA" w14:paraId="48F29358" w14:textId="77777777">
        <w:tc>
          <w:tcPr>
            <w:tcW w:w="2538" w:type="dxa"/>
          </w:tcPr>
          <w:p w14:paraId="314488E4" w14:textId="77777777" w:rsidR="007046BA" w:rsidRDefault="00FE6D6F">
            <w:pPr>
              <w:rPr>
                <w:rFonts w:ascii="Courier New" w:hAnsi="Courier New" w:cs="Courier New"/>
                <w:szCs w:val="24"/>
                <w:u w:val="single"/>
              </w:rPr>
            </w:pPr>
            <w:r>
              <w:rPr>
                <w:rFonts w:ascii="Courier New" w:hAnsi="Courier New" w:cs="Courier New"/>
                <w:szCs w:val="24"/>
                <w:u w:val="single"/>
              </w:rPr>
              <w:t xml:space="preserve">Facility PBAF </w:t>
            </w:r>
          </w:p>
          <w:p w14:paraId="2D446CD2" w14:textId="77777777" w:rsidR="007046BA" w:rsidRDefault="007046BA">
            <w:pPr>
              <w:rPr>
                <w:rFonts w:ascii="Courier New" w:hAnsi="Courier New" w:cs="Courier New"/>
                <w:szCs w:val="24"/>
              </w:rPr>
            </w:pPr>
          </w:p>
        </w:tc>
        <w:tc>
          <w:tcPr>
            <w:tcW w:w="5598" w:type="dxa"/>
          </w:tcPr>
          <w:p w14:paraId="350F6D89" w14:textId="77777777" w:rsidR="007046BA" w:rsidRDefault="00FE6D6F">
            <w:pPr>
              <w:rPr>
                <w:rFonts w:ascii="Courier New" w:hAnsi="Courier New" w:cs="Courier New"/>
                <w:szCs w:val="24"/>
                <w:u w:val="single"/>
              </w:rPr>
            </w:pPr>
            <w:r>
              <w:rPr>
                <w:rFonts w:ascii="Courier New" w:hAnsi="Courier New" w:cs="Courier New"/>
                <w:szCs w:val="24"/>
                <w:u w:val="single"/>
              </w:rPr>
              <w:t>Amount of Liquidated Damages</w:t>
            </w:r>
            <w:r w:rsidR="00887131">
              <w:rPr>
                <w:rFonts w:ascii="Courier New" w:hAnsi="Courier New" w:cs="Courier New"/>
                <w:szCs w:val="24"/>
                <w:u w:val="single"/>
              </w:rPr>
              <w:t xml:space="preserve"> Per Calendar Month</w:t>
            </w:r>
          </w:p>
          <w:p w14:paraId="2BE9F1EB" w14:textId="77777777" w:rsidR="007046BA" w:rsidRDefault="00FE6D6F">
            <w:pPr>
              <w:tabs>
                <w:tab w:val="left" w:pos="3631"/>
              </w:tabs>
              <w:rPr>
                <w:rFonts w:ascii="Times New Roman" w:eastAsiaTheme="minorEastAsia" w:hAnsi="Times New Roman"/>
                <w:szCs w:val="24"/>
              </w:rPr>
            </w:pPr>
            <w:r>
              <w:rPr>
                <w:rFonts w:ascii="Times New Roman" w:eastAsiaTheme="minorEastAsia" w:hAnsi="Times New Roman"/>
                <w:szCs w:val="24"/>
              </w:rPr>
              <w:tab/>
            </w:r>
          </w:p>
        </w:tc>
      </w:tr>
      <w:tr w:rsidR="007046BA" w14:paraId="7CB53647" w14:textId="77777777">
        <w:tc>
          <w:tcPr>
            <w:tcW w:w="2538" w:type="dxa"/>
          </w:tcPr>
          <w:p w14:paraId="1D0B820B" w14:textId="77777777" w:rsidR="007046BA" w:rsidRDefault="00FE6D6F" w:rsidP="00C07E2D">
            <w:pPr>
              <w:spacing w:before="240" w:line="360" w:lineRule="auto"/>
              <w:rPr>
                <w:rFonts w:ascii="Courier New" w:hAnsi="Courier New" w:cs="Courier New"/>
                <w:szCs w:val="24"/>
              </w:rPr>
            </w:pPr>
            <w:r>
              <w:rPr>
                <w:rFonts w:ascii="Courier New" w:hAnsi="Courier New" w:cs="Courier New"/>
                <w:b/>
                <w:szCs w:val="24"/>
              </w:rPr>
              <w:t>94.9</w:t>
            </w:r>
            <w:r>
              <w:rPr>
                <w:rFonts w:ascii="Courier New" w:hAnsi="Courier New" w:cs="Courier New"/>
                <w:szCs w:val="24"/>
              </w:rPr>
              <w:t xml:space="preserve">% to </w:t>
            </w:r>
            <w:r w:rsidR="00C07E2D">
              <w:rPr>
                <w:rFonts w:ascii="Courier New" w:hAnsi="Courier New" w:cs="Courier New"/>
                <w:b/>
                <w:szCs w:val="24"/>
              </w:rPr>
              <w:t>90</w:t>
            </w:r>
            <w:r>
              <w:rPr>
                <w:rFonts w:ascii="Courier New" w:hAnsi="Courier New" w:cs="Courier New"/>
                <w:szCs w:val="24"/>
              </w:rPr>
              <w:t>%</w:t>
            </w:r>
          </w:p>
        </w:tc>
        <w:tc>
          <w:tcPr>
            <w:tcW w:w="5598" w:type="dxa"/>
          </w:tcPr>
          <w:p w14:paraId="5D88A920" w14:textId="77777777" w:rsidR="007046BA" w:rsidRDefault="00FE6D6F">
            <w:pPr>
              <w:jc w:val="both"/>
              <w:rPr>
                <w:rFonts w:ascii="Courier New" w:hAnsi="Courier New" w:cs="Courier New"/>
                <w:szCs w:val="24"/>
              </w:rPr>
            </w:pPr>
            <w:r>
              <w:rPr>
                <w:rFonts w:ascii="Courier New" w:hAnsi="Courier New" w:cs="Courier New"/>
                <w:szCs w:val="24"/>
              </w:rPr>
              <w:t xml:space="preserve">For each one-tenth of one percent (0.001) by which the Facility PBAF for such </w:t>
            </w:r>
            <w:r w:rsidR="00F418FA">
              <w:rPr>
                <w:rFonts w:ascii="Courier New" w:eastAsiaTheme="minorEastAsia" w:hAnsi="Courier New" w:cs="Courier New"/>
                <w:szCs w:val="24"/>
                <w:lang w:eastAsia="zh-CN"/>
              </w:rPr>
              <w:t>PBAF LD Period</w:t>
            </w:r>
            <w:r>
              <w:rPr>
                <w:rFonts w:ascii="Courier New" w:hAnsi="Courier New" w:cs="Courier New"/>
                <w:szCs w:val="24"/>
              </w:rPr>
              <w:t xml:space="preserve"> falls below the PBAF Benchmark up to and including a Facility PBAF of </w:t>
            </w:r>
            <w:r w:rsidR="0019569C">
              <w:rPr>
                <w:rFonts w:ascii="Courier New" w:hAnsi="Courier New" w:cs="Courier New"/>
                <w:b/>
                <w:szCs w:val="24"/>
              </w:rPr>
              <w:t>90</w:t>
            </w:r>
            <w:r>
              <w:rPr>
                <w:rFonts w:ascii="Courier New" w:hAnsi="Courier New" w:cs="Courier New"/>
                <w:szCs w:val="24"/>
              </w:rPr>
              <w:t xml:space="preserve">%, an amount equal to one-tenth of one </w:t>
            </w:r>
            <w:r>
              <w:rPr>
                <w:rFonts w:ascii="Courier New" w:hAnsi="Courier New" w:cs="Courier New"/>
                <w:szCs w:val="24"/>
              </w:rPr>
              <w:lastRenderedPageBreak/>
              <w:t xml:space="preserve">percent (0.001) of the </w:t>
            </w:r>
            <w:r w:rsidR="00F10FC8">
              <w:rPr>
                <w:rFonts w:ascii="Courier New" w:hAnsi="Courier New" w:cs="Courier New"/>
                <w:szCs w:val="24"/>
              </w:rPr>
              <w:t>Applicable Period Lump Sum Payment</w:t>
            </w:r>
            <w:r>
              <w:rPr>
                <w:rFonts w:ascii="Courier New" w:hAnsi="Courier New" w:cs="Courier New"/>
                <w:szCs w:val="24"/>
              </w:rPr>
              <w:t xml:space="preserve"> for such </w:t>
            </w:r>
            <w:r w:rsidR="001329E6">
              <w:rPr>
                <w:rFonts w:ascii="Courier New" w:eastAsiaTheme="minorEastAsia" w:hAnsi="Courier New" w:cs="Courier New"/>
                <w:szCs w:val="24"/>
                <w:lang w:eastAsia="zh-CN"/>
              </w:rPr>
              <w:t>calendar month</w:t>
            </w:r>
            <w:r>
              <w:rPr>
                <w:rFonts w:ascii="Courier New" w:hAnsi="Courier New" w:cs="Courier New"/>
                <w:szCs w:val="24"/>
              </w:rPr>
              <w:t>; plus</w:t>
            </w:r>
          </w:p>
          <w:p w14:paraId="5ECD1541" w14:textId="77777777" w:rsidR="007046BA" w:rsidRDefault="007046BA">
            <w:pPr>
              <w:rPr>
                <w:rFonts w:ascii="Courier New" w:hAnsi="Courier New" w:cs="Courier New"/>
                <w:szCs w:val="24"/>
              </w:rPr>
            </w:pPr>
          </w:p>
        </w:tc>
      </w:tr>
      <w:tr w:rsidR="007046BA" w14:paraId="09252464" w14:textId="77777777">
        <w:tc>
          <w:tcPr>
            <w:tcW w:w="2538" w:type="dxa"/>
          </w:tcPr>
          <w:p w14:paraId="4EF02F90" w14:textId="77777777" w:rsidR="007046BA" w:rsidRDefault="00FE6D6F">
            <w:pPr>
              <w:spacing w:before="240"/>
              <w:rPr>
                <w:rFonts w:ascii="Courier New" w:hAnsi="Courier New" w:cs="Courier New"/>
                <w:szCs w:val="24"/>
              </w:rPr>
            </w:pPr>
            <w:r>
              <w:rPr>
                <w:rFonts w:ascii="Courier New" w:hAnsi="Courier New" w:cs="Courier New"/>
                <w:b/>
                <w:szCs w:val="24"/>
              </w:rPr>
              <w:lastRenderedPageBreak/>
              <w:t>8</w:t>
            </w:r>
            <w:r w:rsidR="00C07E2D">
              <w:rPr>
                <w:rFonts w:ascii="Courier New" w:hAnsi="Courier New" w:cs="Courier New"/>
                <w:b/>
                <w:szCs w:val="24"/>
              </w:rPr>
              <w:t>9</w:t>
            </w:r>
            <w:r>
              <w:rPr>
                <w:rFonts w:ascii="Courier New" w:hAnsi="Courier New" w:cs="Courier New"/>
                <w:b/>
                <w:szCs w:val="24"/>
              </w:rPr>
              <w:t>.9</w:t>
            </w:r>
            <w:r>
              <w:rPr>
                <w:rFonts w:ascii="Courier New" w:hAnsi="Courier New" w:cs="Courier New"/>
                <w:szCs w:val="24"/>
              </w:rPr>
              <w:t xml:space="preserve">% to </w:t>
            </w:r>
            <w:r w:rsidR="00C07E2D" w:rsidRPr="00C07E2D">
              <w:rPr>
                <w:rFonts w:ascii="Courier New" w:hAnsi="Courier New" w:cs="Courier New"/>
                <w:b/>
                <w:szCs w:val="24"/>
              </w:rPr>
              <w:t>80</w:t>
            </w:r>
            <w:r>
              <w:rPr>
                <w:rFonts w:ascii="Courier New" w:hAnsi="Courier New" w:cs="Courier New"/>
                <w:szCs w:val="24"/>
              </w:rPr>
              <w:t>%</w:t>
            </w:r>
          </w:p>
          <w:p w14:paraId="6F5D8532" w14:textId="77777777" w:rsidR="007046BA" w:rsidRDefault="007046BA">
            <w:pPr>
              <w:spacing w:before="240"/>
              <w:rPr>
                <w:rFonts w:ascii="Courier New" w:hAnsi="Courier New" w:cs="Courier New"/>
                <w:szCs w:val="24"/>
              </w:rPr>
            </w:pPr>
          </w:p>
        </w:tc>
        <w:tc>
          <w:tcPr>
            <w:tcW w:w="5598" w:type="dxa"/>
          </w:tcPr>
          <w:p w14:paraId="71CBBFDA" w14:textId="77777777" w:rsidR="007046BA" w:rsidRDefault="00FE6D6F">
            <w:pPr>
              <w:rPr>
                <w:rFonts w:ascii="Courier New" w:hAnsi="Courier New" w:cs="Courier New"/>
                <w:szCs w:val="24"/>
              </w:rPr>
            </w:pPr>
            <w:r>
              <w:rPr>
                <w:rFonts w:ascii="Courier New" w:hAnsi="Courier New" w:cs="Courier New"/>
                <w:szCs w:val="24"/>
              </w:rPr>
              <w:t xml:space="preserve">For each one-tenth of one percent (0.001) by which the Facility PBAF for such </w:t>
            </w:r>
            <w:r w:rsidR="00E50D36">
              <w:rPr>
                <w:rFonts w:ascii="Courier New" w:hAnsi="Courier New" w:cs="Courier New"/>
                <w:szCs w:val="24"/>
              </w:rPr>
              <w:t>PBAF LD Period</w:t>
            </w:r>
            <w:r>
              <w:rPr>
                <w:rFonts w:ascii="Courier New" w:hAnsi="Courier New" w:cs="Courier New"/>
                <w:szCs w:val="24"/>
              </w:rPr>
              <w:t xml:space="preserve"> falls below </w:t>
            </w:r>
            <w:r w:rsidR="0019569C">
              <w:rPr>
                <w:rFonts w:ascii="Courier New" w:hAnsi="Courier New" w:cs="Courier New"/>
                <w:b/>
                <w:szCs w:val="24"/>
              </w:rPr>
              <w:t>90</w:t>
            </w:r>
            <w:r>
              <w:rPr>
                <w:rFonts w:ascii="Courier New" w:hAnsi="Courier New" w:cs="Courier New"/>
                <w:szCs w:val="24"/>
              </w:rPr>
              <w:t xml:space="preserve">% up to and including a Facility PBAF of </w:t>
            </w:r>
            <w:r w:rsidR="0019569C" w:rsidRPr="0019569C">
              <w:rPr>
                <w:rFonts w:ascii="Courier New" w:hAnsi="Courier New" w:cs="Courier New"/>
                <w:b/>
                <w:szCs w:val="24"/>
              </w:rPr>
              <w:t>80</w:t>
            </w:r>
            <w:r>
              <w:rPr>
                <w:rFonts w:ascii="Courier New" w:hAnsi="Courier New" w:cs="Courier New"/>
                <w:szCs w:val="24"/>
              </w:rPr>
              <w:t xml:space="preserve">%, an amount equal to two-tenths of one percent (0.002) of the </w:t>
            </w:r>
            <w:r w:rsidR="00F10FC8">
              <w:rPr>
                <w:rFonts w:ascii="Courier New" w:hAnsi="Courier New" w:cs="Courier New"/>
                <w:szCs w:val="24"/>
              </w:rPr>
              <w:t>Applicable Period Lump Sum Payment</w:t>
            </w:r>
            <w:r>
              <w:rPr>
                <w:rFonts w:ascii="Courier New" w:hAnsi="Courier New" w:cs="Courier New"/>
                <w:szCs w:val="24"/>
              </w:rPr>
              <w:t xml:space="preserve"> for such </w:t>
            </w:r>
            <w:r w:rsidR="001329E6">
              <w:rPr>
                <w:rFonts w:ascii="Courier New" w:eastAsiaTheme="minorEastAsia" w:hAnsi="Courier New" w:cs="Courier New"/>
                <w:szCs w:val="24"/>
                <w:lang w:eastAsia="zh-CN"/>
              </w:rPr>
              <w:t>calendar month</w:t>
            </w:r>
            <w:r>
              <w:rPr>
                <w:rFonts w:ascii="Courier New" w:hAnsi="Courier New" w:cs="Courier New"/>
                <w:szCs w:val="24"/>
              </w:rPr>
              <w:t>; plus</w:t>
            </w:r>
          </w:p>
          <w:p w14:paraId="308C1598" w14:textId="77777777" w:rsidR="007046BA" w:rsidRDefault="00FE6D6F">
            <w:pPr>
              <w:rPr>
                <w:rFonts w:ascii="Courier New" w:hAnsi="Courier New" w:cs="Courier New"/>
                <w:szCs w:val="24"/>
              </w:rPr>
            </w:pPr>
            <w:r>
              <w:rPr>
                <w:rFonts w:ascii="Courier New" w:hAnsi="Courier New" w:cs="Courier New"/>
                <w:szCs w:val="24"/>
              </w:rPr>
              <w:t xml:space="preserve"> </w:t>
            </w:r>
          </w:p>
        </w:tc>
      </w:tr>
      <w:tr w:rsidR="007046BA" w14:paraId="2BD42DAD" w14:textId="77777777">
        <w:tc>
          <w:tcPr>
            <w:tcW w:w="2538" w:type="dxa"/>
          </w:tcPr>
          <w:p w14:paraId="70F1BE55" w14:textId="77777777" w:rsidR="007046BA" w:rsidRDefault="00FE6D6F" w:rsidP="00C07E2D">
            <w:pPr>
              <w:spacing w:before="240"/>
              <w:rPr>
                <w:rFonts w:ascii="Courier New" w:hAnsi="Courier New" w:cs="Courier New"/>
                <w:szCs w:val="24"/>
              </w:rPr>
            </w:pPr>
            <w:r>
              <w:rPr>
                <w:rFonts w:ascii="Courier New" w:hAnsi="Courier New" w:cs="Courier New"/>
                <w:b/>
                <w:szCs w:val="24"/>
              </w:rPr>
              <w:t>7</w:t>
            </w:r>
            <w:r w:rsidR="00C07E2D">
              <w:rPr>
                <w:rFonts w:ascii="Courier New" w:hAnsi="Courier New" w:cs="Courier New"/>
                <w:b/>
                <w:szCs w:val="24"/>
              </w:rPr>
              <w:t>9</w:t>
            </w:r>
            <w:r>
              <w:rPr>
                <w:rFonts w:ascii="Courier New" w:hAnsi="Courier New" w:cs="Courier New"/>
                <w:b/>
                <w:szCs w:val="24"/>
              </w:rPr>
              <w:t>.9</w:t>
            </w:r>
            <w:r>
              <w:rPr>
                <w:rFonts w:ascii="Courier New" w:hAnsi="Courier New" w:cs="Courier New"/>
                <w:szCs w:val="24"/>
              </w:rPr>
              <w:t>% and below</w:t>
            </w:r>
          </w:p>
        </w:tc>
        <w:tc>
          <w:tcPr>
            <w:tcW w:w="5598" w:type="dxa"/>
          </w:tcPr>
          <w:p w14:paraId="051FB0F4" w14:textId="77777777" w:rsidR="007046BA" w:rsidRDefault="00FE6D6F" w:rsidP="0019569C">
            <w:pPr>
              <w:jc w:val="both"/>
              <w:rPr>
                <w:rFonts w:ascii="Courier New" w:hAnsi="Courier New" w:cs="Courier New"/>
                <w:szCs w:val="24"/>
              </w:rPr>
            </w:pPr>
            <w:r>
              <w:rPr>
                <w:rFonts w:ascii="Courier New" w:hAnsi="Courier New" w:cs="Courier New"/>
                <w:szCs w:val="24"/>
              </w:rPr>
              <w:t xml:space="preserve">For each one-tenth of one percent (0.001) by which the Facility PBAF for such </w:t>
            </w:r>
            <w:r w:rsidR="00F418FA">
              <w:rPr>
                <w:rFonts w:ascii="Courier New" w:eastAsiaTheme="minorEastAsia" w:hAnsi="Courier New" w:cs="Courier New"/>
                <w:szCs w:val="24"/>
                <w:lang w:eastAsia="zh-CN"/>
              </w:rPr>
              <w:t>PBAF LD Period</w:t>
            </w:r>
            <w:r>
              <w:rPr>
                <w:rFonts w:ascii="Courier New" w:hAnsi="Courier New" w:cs="Courier New"/>
                <w:szCs w:val="24"/>
              </w:rPr>
              <w:t xml:space="preserve"> falls below </w:t>
            </w:r>
            <w:r w:rsidR="0019569C">
              <w:rPr>
                <w:rFonts w:ascii="Courier New" w:hAnsi="Courier New" w:cs="Courier New"/>
                <w:b/>
                <w:szCs w:val="24"/>
              </w:rPr>
              <w:t>80</w:t>
            </w:r>
            <w:r>
              <w:rPr>
                <w:rFonts w:ascii="Courier New" w:hAnsi="Courier New" w:cs="Courier New"/>
                <w:szCs w:val="24"/>
              </w:rPr>
              <w:t xml:space="preserve">%, an amount equal to four-tenths of one percent (0.004) of the </w:t>
            </w:r>
            <w:r w:rsidR="00F10FC8">
              <w:rPr>
                <w:rFonts w:ascii="Courier New" w:hAnsi="Courier New" w:cs="Courier New"/>
                <w:szCs w:val="24"/>
              </w:rPr>
              <w:t>Applicable Period Lump Sum Payment</w:t>
            </w:r>
            <w:r>
              <w:rPr>
                <w:rFonts w:ascii="Courier New" w:hAnsi="Courier New" w:cs="Courier New"/>
                <w:szCs w:val="24"/>
              </w:rPr>
              <w:t xml:space="preserve"> for such </w:t>
            </w:r>
            <w:r w:rsidR="001329E6">
              <w:rPr>
                <w:rFonts w:ascii="Courier New" w:eastAsiaTheme="minorEastAsia" w:hAnsi="Courier New" w:cs="Courier New"/>
                <w:szCs w:val="24"/>
                <w:lang w:eastAsia="zh-CN"/>
              </w:rPr>
              <w:t>calendar month</w:t>
            </w:r>
            <w:r>
              <w:rPr>
                <w:rFonts w:ascii="Courier New" w:hAnsi="Courier New" w:cs="Courier New"/>
                <w:szCs w:val="24"/>
              </w:rPr>
              <w:t>.</w:t>
            </w:r>
          </w:p>
        </w:tc>
      </w:tr>
    </w:tbl>
    <w:p w14:paraId="05E8FFB2" w14:textId="77777777" w:rsidR="007046BA" w:rsidRDefault="007046BA">
      <w:pPr>
        <w:rPr>
          <w:rFonts w:ascii="Courier New" w:eastAsiaTheme="minorEastAsia" w:hAnsi="Courier New" w:cs="Courier New"/>
          <w:szCs w:val="24"/>
          <w:lang w:eastAsia="zh-CN"/>
        </w:rPr>
      </w:pPr>
    </w:p>
    <w:p w14:paraId="56A60BD5" w14:textId="77777777" w:rsidR="00C73834" w:rsidRDefault="00FE6D6F">
      <w:pPr>
        <w:ind w:left="1440"/>
        <w:rPr>
          <w:rFonts w:ascii="Courier New" w:eastAsiaTheme="minorEastAsia" w:hAnsi="Courier New" w:cs="Courier New"/>
          <w:szCs w:val="24"/>
          <w:lang w:eastAsia="zh-CN"/>
        </w:rPr>
      </w:pPr>
      <w:r>
        <w:rPr>
          <w:rFonts w:ascii="Courier New" w:eastAsiaTheme="minorEastAsia" w:hAnsi="Courier New" w:cs="Courier New"/>
          <w:szCs w:val="24"/>
          <w:lang w:eastAsia="zh-CN"/>
        </w:rPr>
        <w:t xml:space="preserve">For purposes of determining liquidated damages under the preceding formula, the amount by which the Facility PBAF for the </w:t>
      </w:r>
      <w:r w:rsidR="00BC08A2">
        <w:rPr>
          <w:rFonts w:ascii="Courier New" w:eastAsiaTheme="minorEastAsia" w:hAnsi="Courier New" w:cs="Courier New"/>
          <w:szCs w:val="24"/>
          <w:lang w:eastAsia="zh-CN"/>
        </w:rPr>
        <w:t>PBAF LD Period</w:t>
      </w:r>
      <w:r>
        <w:rPr>
          <w:rFonts w:ascii="Courier New" w:eastAsiaTheme="minorEastAsia" w:hAnsi="Courier New" w:cs="Courier New"/>
          <w:szCs w:val="24"/>
          <w:lang w:eastAsia="zh-CN"/>
        </w:rPr>
        <w:t xml:space="preserve"> in question falls below the applicable threshold shall be rounded to the nearest one-tenth of one percent (0.001). </w:t>
      </w:r>
      <w:r w:rsidR="00AA73FE">
        <w:rPr>
          <w:rFonts w:ascii="Courier New" w:eastAsiaTheme="minorEastAsia" w:hAnsi="Courier New" w:cs="Courier New"/>
          <w:szCs w:val="24"/>
          <w:lang w:eastAsia="zh-CN"/>
        </w:rPr>
        <w:t xml:space="preserve"> For avoidance of doubt, because the PBAF is calculated over a</w:t>
      </w:r>
      <w:r w:rsidR="00AA55DC">
        <w:rPr>
          <w:rFonts w:ascii="Courier New" w:eastAsiaTheme="minorEastAsia" w:hAnsi="Courier New" w:cs="Courier New"/>
          <w:szCs w:val="24"/>
          <w:lang w:eastAsia="zh-CN"/>
        </w:rPr>
        <w:t xml:space="preserve"> PBAF</w:t>
      </w:r>
      <w:r w:rsidR="00AA73FE">
        <w:rPr>
          <w:rFonts w:ascii="Courier New" w:eastAsiaTheme="minorEastAsia" w:hAnsi="Courier New" w:cs="Courier New"/>
          <w:szCs w:val="24"/>
          <w:lang w:eastAsia="zh-CN"/>
        </w:rPr>
        <w:t xml:space="preserve"> LD Period of 12 calendar months, the first month for which liquidated damages may be assessed under this </w:t>
      </w:r>
      <w:r w:rsidR="00AA73FE">
        <w:rPr>
          <w:rFonts w:ascii="Courier New" w:eastAsiaTheme="minorEastAsia" w:hAnsi="Courier New" w:cs="Courier New"/>
          <w:szCs w:val="24"/>
          <w:u w:val="single"/>
          <w:lang w:eastAsia="zh-CN"/>
        </w:rPr>
        <w:t>Section 2.5(b)</w:t>
      </w:r>
      <w:r w:rsidR="00AA73FE">
        <w:rPr>
          <w:rFonts w:ascii="Courier New" w:eastAsiaTheme="minorEastAsia" w:hAnsi="Courier New" w:cs="Courier New"/>
          <w:szCs w:val="24"/>
          <w:lang w:eastAsia="zh-CN"/>
        </w:rPr>
        <w:t xml:space="preserve"> (Facility PBAF; Liquidated Damages; Termination Rights) would be the last calendar month of the initial Contract Year.  </w:t>
      </w:r>
      <w:r>
        <w:rPr>
          <w:rFonts w:ascii="Courier New" w:eastAsiaTheme="minorEastAsia" w:hAnsi="Courier New" w:cs="Courier New"/>
          <w:szCs w:val="24"/>
          <w:lang w:eastAsia="zh-CN"/>
        </w:rPr>
        <w:t xml:space="preserve">Each Party agrees and acknowledges that (i) the damages that Company would incur if the Seller fails to achieve the PBAF Benchmark for a </w:t>
      </w:r>
      <w:r w:rsidR="00B35D12">
        <w:rPr>
          <w:rFonts w:ascii="Courier New" w:eastAsiaTheme="minorEastAsia" w:hAnsi="Courier New" w:cs="Courier New"/>
          <w:szCs w:val="24"/>
          <w:lang w:eastAsia="zh-CN"/>
        </w:rPr>
        <w:t>PBAF LD Period</w:t>
      </w:r>
      <w:r>
        <w:rPr>
          <w:rFonts w:ascii="Courier New" w:eastAsiaTheme="minorEastAsia" w:hAnsi="Courier New" w:cs="Courier New"/>
          <w:szCs w:val="24"/>
          <w:lang w:eastAsia="zh-CN"/>
        </w:rPr>
        <w:t xml:space="preserve"> would be difficult or impossible to calculate with certainty and (ii) the aforesaid liquidated damages are an appropriate approximation of such damages.</w:t>
      </w:r>
    </w:p>
    <w:p w14:paraId="3B20BEC0" w14:textId="77777777" w:rsidR="00C73834" w:rsidRDefault="00C73834">
      <w:pPr>
        <w:ind w:left="1440"/>
        <w:rPr>
          <w:rFonts w:ascii="Courier New" w:eastAsiaTheme="minorEastAsia" w:hAnsi="Courier New" w:cs="Courier New"/>
          <w:szCs w:val="24"/>
          <w:lang w:eastAsia="zh-CN"/>
        </w:rPr>
      </w:pPr>
    </w:p>
    <w:p w14:paraId="72429374" w14:textId="77777777" w:rsidR="00C73834" w:rsidRDefault="00C73834" w:rsidP="00BE4B25">
      <w:pPr>
        <w:pStyle w:val="ListParagraph"/>
        <w:numPr>
          <w:ilvl w:val="0"/>
          <w:numId w:val="41"/>
        </w:numPr>
        <w:ind w:left="1440" w:hanging="720"/>
        <w:rPr>
          <w:rFonts w:ascii="Courier New" w:eastAsiaTheme="minorEastAsia" w:hAnsi="Courier New" w:cs="Courier New"/>
          <w:szCs w:val="24"/>
          <w:lang w:eastAsia="zh-CN"/>
        </w:rPr>
      </w:pPr>
      <w:r>
        <w:rPr>
          <w:rFonts w:ascii="Courier New" w:eastAsiaTheme="minorEastAsia" w:hAnsi="Courier New" w:cs="Courier New"/>
          <w:szCs w:val="24"/>
          <w:u w:val="single"/>
          <w:lang w:eastAsia="zh-CN"/>
        </w:rPr>
        <w:t>Payment of Liquidated Damages for Failure to Achieve the PBAF</w:t>
      </w:r>
      <w:r w:rsidR="00C07E2D">
        <w:rPr>
          <w:rFonts w:ascii="Courier New" w:eastAsiaTheme="minorEastAsia" w:hAnsi="Courier New" w:cs="Courier New"/>
          <w:szCs w:val="24"/>
          <w:u w:val="single"/>
          <w:lang w:eastAsia="zh-CN"/>
        </w:rPr>
        <w:t xml:space="preserve"> Benchmark</w:t>
      </w:r>
      <w:r>
        <w:rPr>
          <w:rFonts w:ascii="Courier New" w:eastAsiaTheme="minorEastAsia" w:hAnsi="Courier New" w:cs="Courier New"/>
          <w:szCs w:val="24"/>
          <w:lang w:eastAsia="zh-CN"/>
        </w:rPr>
        <w:t xml:space="preserve">.  With respect to the liquidated damages </w:t>
      </w:r>
      <w:r w:rsidR="001E1E99">
        <w:rPr>
          <w:rFonts w:ascii="Courier New" w:eastAsiaTheme="minorEastAsia" w:hAnsi="Courier New" w:cs="Courier New"/>
          <w:szCs w:val="24"/>
          <w:lang w:eastAsia="zh-CN"/>
        </w:rPr>
        <w:t xml:space="preserve">for a calendar month </w:t>
      </w:r>
      <w:r>
        <w:rPr>
          <w:rFonts w:ascii="Courier New" w:eastAsiaTheme="minorEastAsia" w:hAnsi="Courier New" w:cs="Courier New"/>
          <w:szCs w:val="24"/>
          <w:lang w:eastAsia="zh-CN"/>
        </w:rPr>
        <w:t xml:space="preserve">payable under </w:t>
      </w:r>
      <w:r>
        <w:rPr>
          <w:rFonts w:ascii="Courier New" w:eastAsiaTheme="minorEastAsia" w:hAnsi="Courier New" w:cs="Courier New"/>
          <w:szCs w:val="24"/>
          <w:u w:val="single"/>
          <w:lang w:eastAsia="zh-CN"/>
        </w:rPr>
        <w:t>Section 2.5(b)</w:t>
      </w:r>
      <w:r>
        <w:rPr>
          <w:rFonts w:ascii="Courier New" w:eastAsiaTheme="minorEastAsia" w:hAnsi="Courier New" w:cs="Courier New"/>
          <w:szCs w:val="24"/>
          <w:lang w:eastAsia="zh-CN"/>
        </w:rPr>
        <w:t xml:space="preserve"> (PBAF Benchmark and Liquidated Damages), Company shall have the right, at any time on or after the PBAF LD Assessment Date for such liquidated damages</w:t>
      </w:r>
      <w:r w:rsidR="001E1E99">
        <w:rPr>
          <w:rFonts w:ascii="Courier New" w:eastAsiaTheme="minorEastAsia" w:hAnsi="Courier New" w:cs="Courier New"/>
          <w:szCs w:val="24"/>
          <w:lang w:eastAsia="zh-CN"/>
        </w:rPr>
        <w:t>,</w:t>
      </w:r>
      <w:r>
        <w:rPr>
          <w:rFonts w:ascii="Courier New" w:eastAsiaTheme="minorEastAsia" w:hAnsi="Courier New" w:cs="Courier New"/>
          <w:szCs w:val="24"/>
          <w:lang w:eastAsia="zh-CN"/>
        </w:rPr>
        <w:t xml:space="preserve"> at </w:t>
      </w:r>
      <w:r w:rsidR="001E1E99">
        <w:rPr>
          <w:rFonts w:ascii="Courier New" w:eastAsiaTheme="minorEastAsia" w:hAnsi="Courier New" w:cs="Courier New"/>
          <w:szCs w:val="24"/>
          <w:lang w:eastAsia="zh-CN"/>
        </w:rPr>
        <w:t>Company's</w:t>
      </w:r>
      <w:r>
        <w:rPr>
          <w:rFonts w:ascii="Courier New" w:eastAsiaTheme="minorEastAsia" w:hAnsi="Courier New" w:cs="Courier New"/>
          <w:szCs w:val="24"/>
          <w:lang w:eastAsia="zh-CN"/>
        </w:rPr>
        <w:t xml:space="preserve"> option, to </w:t>
      </w:r>
      <w:r w:rsidR="001E1E99">
        <w:rPr>
          <w:rFonts w:ascii="Courier New" w:eastAsiaTheme="minorEastAsia" w:hAnsi="Courier New" w:cs="Courier New"/>
          <w:szCs w:val="24"/>
          <w:lang w:eastAsia="zh-CN"/>
        </w:rPr>
        <w:t>off-se</w:t>
      </w:r>
      <w:r>
        <w:rPr>
          <w:rFonts w:ascii="Courier New" w:eastAsiaTheme="minorEastAsia" w:hAnsi="Courier New" w:cs="Courier New"/>
          <w:szCs w:val="24"/>
          <w:lang w:eastAsia="zh-CN"/>
        </w:rPr>
        <w:t xml:space="preserve">t such liquidated damages from the amounts to be paid to Seller under </w:t>
      </w:r>
      <w:r>
        <w:rPr>
          <w:rFonts w:ascii="Courier New" w:eastAsiaTheme="minorEastAsia" w:hAnsi="Courier New" w:cs="Courier New"/>
          <w:szCs w:val="24"/>
          <w:u w:val="single"/>
          <w:lang w:eastAsia="zh-CN"/>
        </w:rPr>
        <w:t>Section 2.3</w:t>
      </w:r>
      <w:r>
        <w:rPr>
          <w:rFonts w:ascii="Courier New" w:eastAsiaTheme="minorEastAsia" w:hAnsi="Courier New" w:cs="Courier New"/>
          <w:szCs w:val="24"/>
          <w:lang w:eastAsia="zh-CN"/>
        </w:rPr>
        <w:t xml:space="preserve"> </w:t>
      </w:r>
      <w:r>
        <w:rPr>
          <w:rFonts w:ascii="Courier New" w:eastAsiaTheme="minorEastAsia" w:hAnsi="Courier New" w:cs="Courier New"/>
          <w:szCs w:val="24"/>
          <w:lang w:eastAsia="zh-CN"/>
        </w:rPr>
        <w:lastRenderedPageBreak/>
        <w:t xml:space="preserve">(Lump Sum Payment for Dispatchability) of this Agreement or to draw </w:t>
      </w:r>
      <w:r w:rsidR="001E1E99">
        <w:rPr>
          <w:rFonts w:ascii="Courier New" w:eastAsiaTheme="minorEastAsia" w:hAnsi="Courier New" w:cs="Courier New"/>
          <w:szCs w:val="24"/>
          <w:lang w:eastAsia="zh-CN"/>
        </w:rPr>
        <w:t xml:space="preserve">such liquidated damages </w:t>
      </w:r>
      <w:r>
        <w:rPr>
          <w:rFonts w:ascii="Courier New" w:eastAsiaTheme="minorEastAsia" w:hAnsi="Courier New" w:cs="Courier New"/>
          <w:szCs w:val="24"/>
          <w:lang w:eastAsia="zh-CN"/>
        </w:rPr>
        <w:t>from the Operating Period Security</w:t>
      </w:r>
      <w:r w:rsidR="001E1E99">
        <w:rPr>
          <w:rFonts w:ascii="Courier New" w:eastAsiaTheme="minorEastAsia" w:hAnsi="Courier New" w:cs="Courier New"/>
          <w:szCs w:val="24"/>
          <w:lang w:eastAsia="zh-CN"/>
        </w:rPr>
        <w:t>, as follows:</w:t>
      </w:r>
    </w:p>
    <w:p w14:paraId="7F1FC2D2" w14:textId="77777777" w:rsidR="00A6089C" w:rsidRDefault="00A6089C" w:rsidP="00A6089C">
      <w:pPr>
        <w:pStyle w:val="ListParagraph"/>
        <w:ind w:left="1440"/>
        <w:rPr>
          <w:rFonts w:ascii="Courier New" w:eastAsiaTheme="minorEastAsia" w:hAnsi="Courier New" w:cs="Courier New"/>
          <w:szCs w:val="24"/>
          <w:lang w:eastAsia="zh-CN"/>
        </w:rPr>
      </w:pPr>
    </w:p>
    <w:p w14:paraId="0081F1E5" w14:textId="77777777" w:rsidR="00A6089C" w:rsidRDefault="00A6089C" w:rsidP="00BE4B25">
      <w:pPr>
        <w:pStyle w:val="ListParagraph"/>
        <w:numPr>
          <w:ilvl w:val="0"/>
          <w:numId w:val="42"/>
        </w:numPr>
        <w:ind w:hanging="720"/>
        <w:rPr>
          <w:rFonts w:ascii="Courier New" w:eastAsiaTheme="minorEastAsia" w:hAnsi="Courier New" w:cs="Courier New"/>
          <w:szCs w:val="24"/>
          <w:lang w:eastAsia="zh-CN"/>
        </w:rPr>
      </w:pPr>
      <w:r>
        <w:rPr>
          <w:rFonts w:ascii="Courier New" w:eastAsiaTheme="minorEastAsia" w:hAnsi="Courier New" w:cs="Courier New"/>
          <w:szCs w:val="24"/>
          <w:lang w:eastAsia="zh-CN"/>
        </w:rPr>
        <w:t xml:space="preserve">if the PBA Report for a given calendar month shows a Facility PBAF </w:t>
      </w:r>
      <w:r w:rsidR="005423CA">
        <w:rPr>
          <w:rFonts w:ascii="Courier New" w:eastAsiaTheme="minorEastAsia" w:hAnsi="Courier New" w:cs="Courier New"/>
          <w:szCs w:val="24"/>
          <w:lang w:eastAsia="zh-CN"/>
        </w:rPr>
        <w:t xml:space="preserve">for the PBAF LD Period in question </w:t>
      </w:r>
      <w:r>
        <w:rPr>
          <w:rFonts w:ascii="Courier New" w:eastAsiaTheme="minorEastAsia" w:hAnsi="Courier New" w:cs="Courier New"/>
          <w:szCs w:val="24"/>
          <w:lang w:eastAsia="zh-CN"/>
        </w:rPr>
        <w:t xml:space="preserve">for which liquidated damages are payable under </w:t>
      </w:r>
      <w:r>
        <w:rPr>
          <w:rFonts w:ascii="Courier New" w:eastAsiaTheme="minorEastAsia" w:hAnsi="Courier New" w:cs="Courier New"/>
          <w:szCs w:val="24"/>
          <w:u w:val="single"/>
          <w:lang w:eastAsia="zh-CN"/>
        </w:rPr>
        <w:t>Section 2.5(b)</w:t>
      </w:r>
      <w:r>
        <w:rPr>
          <w:rFonts w:ascii="Courier New" w:eastAsiaTheme="minorEastAsia" w:hAnsi="Courier New" w:cs="Courier New"/>
          <w:szCs w:val="24"/>
          <w:lang w:eastAsia="zh-CN"/>
        </w:rPr>
        <w:t xml:space="preserve"> (PBAF Benchmark and Liquidated Damages) and Company </w:t>
      </w:r>
      <w:r w:rsidR="00A70A4A">
        <w:rPr>
          <w:rFonts w:ascii="Courier New" w:eastAsiaTheme="minorEastAsia" w:hAnsi="Courier New" w:cs="Courier New"/>
          <w:szCs w:val="24"/>
          <w:lang w:eastAsia="zh-CN"/>
        </w:rPr>
        <w:t>does not</w:t>
      </w:r>
      <w:r>
        <w:rPr>
          <w:rFonts w:ascii="Courier New" w:eastAsiaTheme="minorEastAsia" w:hAnsi="Courier New" w:cs="Courier New"/>
          <w:szCs w:val="24"/>
          <w:lang w:eastAsia="zh-CN"/>
        </w:rPr>
        <w:t xml:space="preserve"> submit a Notice of PBA Disagreement with respect to such PBA Report, the Company shall have the right to off-set or draw the amount of liquidated damages for such calendar month as calculated on the basis of such Facility PBAF; and </w:t>
      </w:r>
    </w:p>
    <w:p w14:paraId="14299E8F" w14:textId="77777777" w:rsidR="00B43714" w:rsidRDefault="00B43714" w:rsidP="00B43714">
      <w:pPr>
        <w:pStyle w:val="ListParagraph"/>
        <w:ind w:left="2160"/>
        <w:rPr>
          <w:rFonts w:ascii="Courier New" w:eastAsiaTheme="minorEastAsia" w:hAnsi="Courier New" w:cs="Courier New"/>
          <w:szCs w:val="24"/>
          <w:lang w:eastAsia="zh-CN"/>
        </w:rPr>
      </w:pPr>
    </w:p>
    <w:p w14:paraId="1BB4888D" w14:textId="77777777" w:rsidR="00B43714" w:rsidRDefault="00B43714" w:rsidP="00BE4B25">
      <w:pPr>
        <w:pStyle w:val="ListParagraph"/>
        <w:numPr>
          <w:ilvl w:val="0"/>
          <w:numId w:val="42"/>
        </w:numPr>
        <w:ind w:hanging="720"/>
        <w:rPr>
          <w:rFonts w:ascii="Courier New" w:eastAsiaTheme="minorEastAsia" w:hAnsi="Courier New" w:cs="Courier New"/>
          <w:szCs w:val="24"/>
          <w:lang w:eastAsia="zh-CN"/>
        </w:rPr>
      </w:pPr>
      <w:r>
        <w:rPr>
          <w:rFonts w:ascii="Courier New" w:eastAsiaTheme="minorEastAsia" w:hAnsi="Courier New" w:cs="Courier New"/>
          <w:szCs w:val="24"/>
          <w:lang w:eastAsia="zh-CN"/>
        </w:rPr>
        <w:t xml:space="preserve">in all cases in which Company submits a Notice of Disagreement for a given </w:t>
      </w:r>
      <w:r w:rsidR="005423CA">
        <w:rPr>
          <w:rFonts w:ascii="Courier New" w:eastAsiaTheme="minorEastAsia" w:hAnsi="Courier New" w:cs="Courier New"/>
          <w:szCs w:val="24"/>
          <w:lang w:eastAsia="zh-CN"/>
        </w:rPr>
        <w:t>PBA Report</w:t>
      </w:r>
      <w:r>
        <w:rPr>
          <w:rFonts w:ascii="Courier New" w:eastAsiaTheme="minorEastAsia" w:hAnsi="Courier New" w:cs="Courier New"/>
          <w:szCs w:val="24"/>
          <w:lang w:eastAsia="zh-CN"/>
        </w:rPr>
        <w:t xml:space="preserve">, Company shall have the right to off-set or draw all or any portion of the amount of liquidated damages for calendar month </w:t>
      </w:r>
      <w:r w:rsidR="005423CA">
        <w:rPr>
          <w:rFonts w:ascii="Courier New" w:eastAsiaTheme="minorEastAsia" w:hAnsi="Courier New" w:cs="Courier New"/>
          <w:szCs w:val="24"/>
          <w:lang w:eastAsia="zh-CN"/>
        </w:rPr>
        <w:t xml:space="preserve">in question </w:t>
      </w:r>
      <w:r>
        <w:rPr>
          <w:rFonts w:ascii="Courier New" w:eastAsiaTheme="minorEastAsia" w:hAnsi="Courier New" w:cs="Courier New"/>
          <w:szCs w:val="24"/>
          <w:lang w:eastAsia="zh-CN"/>
        </w:rPr>
        <w:t xml:space="preserve">as calculated on the basis of the Facility PBAF </w:t>
      </w:r>
      <w:r w:rsidR="005423CA">
        <w:rPr>
          <w:rFonts w:ascii="Courier New" w:eastAsiaTheme="minorEastAsia" w:hAnsi="Courier New" w:cs="Courier New"/>
          <w:szCs w:val="24"/>
          <w:lang w:eastAsia="zh-CN"/>
        </w:rPr>
        <w:t xml:space="preserve">for the PBAF LD Period in question, as </w:t>
      </w:r>
      <w:r>
        <w:rPr>
          <w:rFonts w:ascii="Courier New" w:eastAsiaTheme="minorEastAsia" w:hAnsi="Courier New" w:cs="Courier New"/>
          <w:szCs w:val="24"/>
          <w:lang w:eastAsia="zh-CN"/>
        </w:rPr>
        <w:t>shown in such Notice of Disagreement; provided, however, that:</w:t>
      </w:r>
    </w:p>
    <w:p w14:paraId="77E75BD4" w14:textId="77777777" w:rsidR="00B43714" w:rsidRDefault="00B43714" w:rsidP="00B43714">
      <w:pPr>
        <w:pStyle w:val="ListParagraph"/>
        <w:ind w:left="2160"/>
        <w:rPr>
          <w:rFonts w:ascii="Courier New" w:eastAsiaTheme="minorEastAsia" w:hAnsi="Courier New" w:cs="Courier New"/>
          <w:szCs w:val="24"/>
          <w:lang w:eastAsia="zh-CN"/>
        </w:rPr>
      </w:pPr>
    </w:p>
    <w:p w14:paraId="01BACAF8" w14:textId="77777777" w:rsidR="00B43714" w:rsidRDefault="00B43714" w:rsidP="00B43714">
      <w:pPr>
        <w:pStyle w:val="ListParagraph"/>
        <w:ind w:left="2880" w:hanging="720"/>
        <w:rPr>
          <w:rFonts w:ascii="Courier New" w:eastAsiaTheme="minorEastAsia" w:hAnsi="Courier New" w:cs="Courier New"/>
          <w:szCs w:val="24"/>
          <w:lang w:eastAsia="zh-CN"/>
        </w:rPr>
      </w:pPr>
      <w:r>
        <w:rPr>
          <w:rFonts w:ascii="Courier New" w:eastAsiaTheme="minorEastAsia" w:hAnsi="Courier New" w:cs="Courier New"/>
          <w:szCs w:val="24"/>
          <w:lang w:eastAsia="zh-CN"/>
        </w:rPr>
        <w:t>(aa)</w:t>
      </w:r>
      <w:r>
        <w:rPr>
          <w:rFonts w:ascii="Courier New" w:eastAsiaTheme="minorEastAsia" w:hAnsi="Courier New" w:cs="Courier New"/>
          <w:szCs w:val="24"/>
          <w:lang w:eastAsia="zh-CN"/>
        </w:rPr>
        <w:tab/>
        <w:t xml:space="preserve">if the amount off-set or drawn by the Company exceeds the amount of liquidated damages for such calendar month </w:t>
      </w:r>
      <w:r w:rsidR="005423CA">
        <w:rPr>
          <w:rFonts w:ascii="Courier New" w:eastAsiaTheme="minorEastAsia" w:hAnsi="Courier New" w:cs="Courier New"/>
          <w:szCs w:val="24"/>
          <w:lang w:eastAsia="zh-CN"/>
        </w:rPr>
        <w:t xml:space="preserve">that </w:t>
      </w:r>
      <w:r>
        <w:rPr>
          <w:rFonts w:ascii="Courier New" w:eastAsiaTheme="minorEastAsia" w:hAnsi="Courier New" w:cs="Courier New"/>
          <w:szCs w:val="24"/>
          <w:lang w:eastAsia="zh-CN"/>
        </w:rPr>
        <w:t xml:space="preserve">are eventually </w:t>
      </w:r>
      <w:r w:rsidR="005423CA">
        <w:rPr>
          <w:rFonts w:ascii="Courier New" w:eastAsiaTheme="minorEastAsia" w:hAnsi="Courier New" w:cs="Courier New"/>
          <w:szCs w:val="24"/>
          <w:lang w:eastAsia="zh-CN"/>
        </w:rPr>
        <w:t>found</w:t>
      </w:r>
      <w:r>
        <w:rPr>
          <w:rFonts w:ascii="Courier New" w:eastAsiaTheme="minorEastAsia" w:hAnsi="Courier New" w:cs="Courier New"/>
          <w:szCs w:val="24"/>
          <w:lang w:eastAsia="zh-CN"/>
        </w:rPr>
        <w:t xml:space="preserve"> to be payable pursuant to </w:t>
      </w:r>
      <w:r w:rsidR="005423CA">
        <w:rPr>
          <w:rFonts w:ascii="Courier New" w:eastAsiaTheme="minorEastAsia" w:hAnsi="Courier New" w:cs="Courier New"/>
          <w:szCs w:val="24"/>
          <w:lang w:eastAsia="zh-CN"/>
        </w:rPr>
        <w:t xml:space="preserve">the Facility PBAF for the PBAF LD Period in question as determined under </w:t>
      </w:r>
      <w:r>
        <w:rPr>
          <w:rFonts w:ascii="Courier New" w:eastAsiaTheme="minorEastAsia" w:hAnsi="Courier New" w:cs="Courier New"/>
          <w:szCs w:val="24"/>
          <w:lang w:eastAsia="zh-CN"/>
        </w:rPr>
        <w:t xml:space="preserve">either </w:t>
      </w:r>
      <w:r>
        <w:rPr>
          <w:rFonts w:ascii="Courier New" w:eastAsiaTheme="minorEastAsia" w:hAnsi="Courier New" w:cs="Courier New"/>
          <w:szCs w:val="24"/>
          <w:u w:val="single"/>
          <w:lang w:eastAsia="zh-CN"/>
        </w:rPr>
        <w:t xml:space="preserve">Section </w:t>
      </w:r>
      <w:r w:rsidR="008422E0">
        <w:rPr>
          <w:rFonts w:ascii="Courier New" w:eastAsiaTheme="minorEastAsia" w:hAnsi="Courier New" w:cs="Courier New"/>
          <w:szCs w:val="24"/>
          <w:u w:val="single"/>
          <w:lang w:eastAsia="zh-CN"/>
        </w:rPr>
        <w:t>7</w:t>
      </w:r>
      <w:r>
        <w:rPr>
          <w:rFonts w:ascii="Courier New" w:eastAsiaTheme="minorEastAsia" w:hAnsi="Courier New" w:cs="Courier New"/>
          <w:szCs w:val="24"/>
          <w:u w:val="single"/>
          <w:lang w:eastAsia="zh-CN"/>
        </w:rPr>
        <w:t>(e)</w:t>
      </w:r>
      <w:r>
        <w:rPr>
          <w:rFonts w:ascii="Courier New" w:eastAsiaTheme="minorEastAsia" w:hAnsi="Courier New" w:cs="Courier New"/>
          <w:szCs w:val="24"/>
          <w:lang w:eastAsia="zh-CN"/>
        </w:rPr>
        <w:t xml:space="preserve"> (Submission of PBA Disagreement to Independent PBA Evaluator) or </w:t>
      </w:r>
      <w:r w:rsidR="00753156">
        <w:rPr>
          <w:rFonts w:ascii="Courier New" w:eastAsiaTheme="minorEastAsia" w:hAnsi="Courier New" w:cs="Courier New"/>
          <w:szCs w:val="24"/>
          <w:u w:val="single"/>
          <w:lang w:eastAsia="zh-CN"/>
        </w:rPr>
        <w:t xml:space="preserve">Section </w:t>
      </w:r>
      <w:r w:rsidR="008422E0">
        <w:rPr>
          <w:rFonts w:ascii="Courier New" w:eastAsiaTheme="minorEastAsia" w:hAnsi="Courier New" w:cs="Courier New"/>
          <w:szCs w:val="24"/>
          <w:u w:val="single"/>
          <w:lang w:eastAsia="zh-CN"/>
        </w:rPr>
        <w:t>7</w:t>
      </w:r>
      <w:r w:rsidR="00753156">
        <w:rPr>
          <w:rFonts w:ascii="Courier New" w:eastAsiaTheme="minorEastAsia" w:hAnsi="Courier New" w:cs="Courier New"/>
          <w:szCs w:val="24"/>
          <w:u w:val="single"/>
          <w:lang w:eastAsia="zh-CN"/>
        </w:rPr>
        <w:t>(j)</w:t>
      </w:r>
      <w:r w:rsidR="00753156">
        <w:rPr>
          <w:rFonts w:ascii="Courier New" w:eastAsiaTheme="minorEastAsia" w:hAnsi="Courier New" w:cs="Courier New"/>
          <w:szCs w:val="24"/>
          <w:lang w:eastAsia="zh-CN"/>
        </w:rPr>
        <w:t xml:space="preserve"> (Written Decision of Independent PBA Evaluator) of </w:t>
      </w:r>
      <w:r w:rsidR="00753156">
        <w:rPr>
          <w:rFonts w:ascii="Courier New" w:eastAsiaTheme="minorEastAsia" w:hAnsi="Courier New" w:cs="Courier New"/>
          <w:szCs w:val="24"/>
          <w:u w:val="single"/>
          <w:lang w:eastAsia="zh-CN"/>
        </w:rPr>
        <w:t>Attachment T</w:t>
      </w:r>
      <w:r w:rsidR="00753156">
        <w:rPr>
          <w:rFonts w:ascii="Courier New" w:eastAsiaTheme="minorEastAsia" w:hAnsi="Courier New" w:cs="Courier New"/>
          <w:szCs w:val="24"/>
          <w:lang w:eastAsia="zh-CN"/>
        </w:rPr>
        <w:t xml:space="preserve"> (Calculation and Reporting of Production-Based Availability and Dispute Resolution by Independent PBA Evaluator) to this Agreement, Company shall promptly repay such excess to Seller together</w:t>
      </w:r>
      <w:r w:rsidR="00052DAF">
        <w:rPr>
          <w:rFonts w:ascii="Courier New" w:eastAsiaTheme="minorEastAsia" w:hAnsi="Courier New" w:cs="Courier New"/>
          <w:szCs w:val="24"/>
          <w:lang w:eastAsia="zh-CN"/>
        </w:rPr>
        <w:t xml:space="preserve"> with</w:t>
      </w:r>
      <w:r w:rsidR="00753156">
        <w:rPr>
          <w:rFonts w:ascii="Courier New" w:eastAsiaTheme="minorEastAsia" w:hAnsi="Courier New" w:cs="Courier New"/>
          <w:szCs w:val="24"/>
          <w:lang w:eastAsia="zh-CN"/>
        </w:rPr>
        <w:t>, unless the Par</w:t>
      </w:r>
      <w:r w:rsidR="00CC0263">
        <w:rPr>
          <w:rFonts w:ascii="Courier New" w:eastAsiaTheme="minorEastAsia" w:hAnsi="Courier New" w:cs="Courier New"/>
          <w:szCs w:val="24"/>
          <w:lang w:eastAsia="zh-CN"/>
        </w:rPr>
        <w:t xml:space="preserve">ties otherwise agree in writing, interest from the date of Company's off-set or draw until the date that such excess is repaid to Seller at the average Prime Rate for such period; and </w:t>
      </w:r>
    </w:p>
    <w:p w14:paraId="76093A06" w14:textId="77777777" w:rsidR="00CC0263" w:rsidRDefault="00CC0263" w:rsidP="00B43714">
      <w:pPr>
        <w:pStyle w:val="ListParagraph"/>
        <w:ind w:left="2880" w:hanging="720"/>
        <w:rPr>
          <w:rFonts w:ascii="Courier New" w:eastAsiaTheme="minorEastAsia" w:hAnsi="Courier New" w:cs="Courier New"/>
          <w:szCs w:val="24"/>
          <w:lang w:eastAsia="zh-CN"/>
        </w:rPr>
      </w:pPr>
    </w:p>
    <w:p w14:paraId="5B03DF48" w14:textId="77777777" w:rsidR="00461D36" w:rsidRDefault="00CC0263" w:rsidP="00B43714">
      <w:pPr>
        <w:pStyle w:val="ListParagraph"/>
        <w:ind w:left="2880" w:hanging="720"/>
        <w:rPr>
          <w:rFonts w:ascii="Courier New" w:eastAsiaTheme="minorEastAsia" w:hAnsi="Courier New" w:cs="Courier New"/>
          <w:szCs w:val="24"/>
          <w:lang w:eastAsia="zh-CN"/>
        </w:rPr>
      </w:pPr>
      <w:r>
        <w:rPr>
          <w:rFonts w:ascii="Courier New" w:eastAsiaTheme="minorEastAsia" w:hAnsi="Courier New" w:cs="Courier New"/>
          <w:szCs w:val="24"/>
          <w:lang w:eastAsia="zh-CN"/>
        </w:rPr>
        <w:t>(bb)</w:t>
      </w:r>
      <w:r>
        <w:rPr>
          <w:rFonts w:ascii="Courier New" w:eastAsiaTheme="minorEastAsia" w:hAnsi="Courier New" w:cs="Courier New"/>
          <w:szCs w:val="24"/>
          <w:lang w:eastAsia="zh-CN"/>
        </w:rPr>
        <w:tab/>
        <w:t>if Company does not exercise its right</w:t>
      </w:r>
      <w:r w:rsidR="00052DAF">
        <w:rPr>
          <w:rFonts w:ascii="Courier New" w:eastAsiaTheme="minorEastAsia" w:hAnsi="Courier New" w:cs="Courier New"/>
          <w:szCs w:val="24"/>
          <w:lang w:eastAsia="zh-CN"/>
        </w:rPr>
        <w:t>s</w:t>
      </w:r>
      <w:r>
        <w:rPr>
          <w:rFonts w:ascii="Courier New" w:eastAsiaTheme="minorEastAsia" w:hAnsi="Courier New" w:cs="Courier New"/>
          <w:szCs w:val="24"/>
          <w:lang w:eastAsia="zh-CN"/>
        </w:rPr>
        <w:t xml:space="preserve"> to set-off or draw liquidated damages for such </w:t>
      </w:r>
      <w:r>
        <w:rPr>
          <w:rFonts w:ascii="Courier New" w:eastAsiaTheme="minorEastAsia" w:hAnsi="Courier New" w:cs="Courier New"/>
          <w:szCs w:val="24"/>
          <w:lang w:eastAsia="zh-CN"/>
        </w:rPr>
        <w:lastRenderedPageBreak/>
        <w:t xml:space="preserve">calendar month, or does not set-off or draw the full amount of the liquidated damages for such calendar month that are eventually </w:t>
      </w:r>
      <w:r w:rsidR="00052DAF">
        <w:rPr>
          <w:rFonts w:ascii="Courier New" w:eastAsiaTheme="minorEastAsia" w:hAnsi="Courier New" w:cs="Courier New"/>
          <w:szCs w:val="24"/>
          <w:lang w:eastAsia="zh-CN"/>
        </w:rPr>
        <w:t>found</w:t>
      </w:r>
      <w:r>
        <w:rPr>
          <w:rFonts w:ascii="Courier New" w:eastAsiaTheme="minorEastAsia" w:hAnsi="Courier New" w:cs="Courier New"/>
          <w:szCs w:val="24"/>
          <w:lang w:eastAsia="zh-CN"/>
        </w:rPr>
        <w:t xml:space="preserve"> to be payable pursuant to </w:t>
      </w:r>
      <w:r w:rsidR="00052DAF">
        <w:rPr>
          <w:rFonts w:ascii="Courier New" w:eastAsiaTheme="minorEastAsia" w:hAnsi="Courier New" w:cs="Courier New"/>
          <w:szCs w:val="24"/>
          <w:lang w:eastAsia="zh-CN"/>
        </w:rPr>
        <w:t xml:space="preserve">the determination of the Facility PBAF for the PBAF LD Period in question as determined under </w:t>
      </w:r>
      <w:r>
        <w:rPr>
          <w:rFonts w:ascii="Courier New" w:eastAsiaTheme="minorEastAsia" w:hAnsi="Courier New" w:cs="Courier New"/>
          <w:szCs w:val="24"/>
          <w:lang w:eastAsia="zh-CN"/>
        </w:rPr>
        <w:t xml:space="preserve">either </w:t>
      </w:r>
      <w:r>
        <w:rPr>
          <w:rFonts w:ascii="Courier New" w:eastAsiaTheme="minorEastAsia" w:hAnsi="Courier New" w:cs="Courier New"/>
          <w:szCs w:val="24"/>
          <w:u w:val="single"/>
          <w:lang w:eastAsia="zh-CN"/>
        </w:rPr>
        <w:t xml:space="preserve">Section </w:t>
      </w:r>
      <w:r w:rsidR="008422E0">
        <w:rPr>
          <w:rFonts w:ascii="Courier New" w:eastAsiaTheme="minorEastAsia" w:hAnsi="Courier New" w:cs="Courier New"/>
          <w:szCs w:val="24"/>
          <w:u w:val="single"/>
          <w:lang w:eastAsia="zh-CN"/>
        </w:rPr>
        <w:t>7</w:t>
      </w:r>
      <w:r>
        <w:rPr>
          <w:rFonts w:ascii="Courier New" w:eastAsiaTheme="minorEastAsia" w:hAnsi="Courier New" w:cs="Courier New"/>
          <w:szCs w:val="24"/>
          <w:u w:val="single"/>
          <w:lang w:eastAsia="zh-CN"/>
        </w:rPr>
        <w:t>(e)</w:t>
      </w:r>
      <w:r>
        <w:rPr>
          <w:rFonts w:ascii="Courier New" w:eastAsiaTheme="minorEastAsia" w:hAnsi="Courier New" w:cs="Courier New"/>
          <w:szCs w:val="24"/>
          <w:lang w:eastAsia="zh-CN"/>
        </w:rPr>
        <w:t xml:space="preserve"> (Submission of PBA Disagreement to Independent PBA Evaluator) or </w:t>
      </w:r>
      <w:r>
        <w:rPr>
          <w:rFonts w:ascii="Courier New" w:eastAsiaTheme="minorEastAsia" w:hAnsi="Courier New" w:cs="Courier New"/>
          <w:szCs w:val="24"/>
          <w:u w:val="single"/>
          <w:lang w:eastAsia="zh-CN"/>
        </w:rPr>
        <w:t xml:space="preserve">Section </w:t>
      </w:r>
      <w:r w:rsidR="008422E0">
        <w:rPr>
          <w:rFonts w:ascii="Courier New" w:eastAsiaTheme="minorEastAsia" w:hAnsi="Courier New" w:cs="Courier New"/>
          <w:szCs w:val="24"/>
          <w:u w:val="single"/>
          <w:lang w:eastAsia="zh-CN"/>
        </w:rPr>
        <w:t>7</w:t>
      </w:r>
      <w:r>
        <w:rPr>
          <w:rFonts w:ascii="Courier New" w:eastAsiaTheme="minorEastAsia" w:hAnsi="Courier New" w:cs="Courier New"/>
          <w:szCs w:val="24"/>
          <w:u w:val="single"/>
          <w:lang w:eastAsia="zh-CN"/>
        </w:rPr>
        <w:t>(j)</w:t>
      </w:r>
      <w:r>
        <w:rPr>
          <w:rFonts w:ascii="Courier New" w:eastAsiaTheme="minorEastAsia" w:hAnsi="Courier New" w:cs="Courier New"/>
          <w:szCs w:val="24"/>
          <w:lang w:eastAsia="zh-CN"/>
        </w:rPr>
        <w:t xml:space="preserve"> (Written Decision of Independent PBA Evaluator) of </w:t>
      </w:r>
      <w:r>
        <w:rPr>
          <w:rFonts w:ascii="Courier New" w:eastAsiaTheme="minorEastAsia" w:hAnsi="Courier New" w:cs="Courier New"/>
          <w:szCs w:val="24"/>
          <w:u w:val="single"/>
          <w:lang w:eastAsia="zh-CN"/>
        </w:rPr>
        <w:t>Attachment T</w:t>
      </w:r>
      <w:r>
        <w:rPr>
          <w:rFonts w:ascii="Courier New" w:eastAsiaTheme="minorEastAsia" w:hAnsi="Courier New" w:cs="Courier New"/>
          <w:szCs w:val="24"/>
          <w:lang w:eastAsia="zh-CN"/>
        </w:rPr>
        <w:t xml:space="preserve"> (Calculation and Reporting of Production-Based Availability and Dispute Resolution by Independent PBA Evaluator) to this Agre</w:t>
      </w:r>
      <w:r w:rsidR="00D30CE2">
        <w:rPr>
          <w:rFonts w:ascii="Courier New" w:eastAsiaTheme="minorEastAsia" w:hAnsi="Courier New" w:cs="Courier New"/>
          <w:szCs w:val="24"/>
          <w:lang w:eastAsia="zh-CN"/>
        </w:rPr>
        <w:t>ement, Seller shall promptly</w:t>
      </w:r>
      <w:r w:rsidR="00052DAF">
        <w:rPr>
          <w:rFonts w:ascii="Courier New" w:eastAsiaTheme="minorEastAsia" w:hAnsi="Courier New" w:cs="Courier New"/>
          <w:szCs w:val="24"/>
          <w:lang w:eastAsia="zh-CN"/>
        </w:rPr>
        <w:t>, upon determination of such Facility PBAF as aforesaid,</w:t>
      </w:r>
      <w:r w:rsidR="00D30CE2">
        <w:rPr>
          <w:rFonts w:ascii="Courier New" w:eastAsiaTheme="minorEastAsia" w:hAnsi="Courier New" w:cs="Courier New"/>
          <w:szCs w:val="24"/>
          <w:lang w:eastAsia="zh-CN"/>
        </w:rPr>
        <w:t xml:space="preserve"> pay to Company the amount of liquidated damages that </w:t>
      </w:r>
      <w:r w:rsidR="00052DAF">
        <w:rPr>
          <w:rFonts w:ascii="Courier New" w:eastAsiaTheme="minorEastAsia" w:hAnsi="Courier New" w:cs="Courier New"/>
          <w:szCs w:val="24"/>
          <w:lang w:eastAsia="zh-CN"/>
        </w:rPr>
        <w:t>are found</w:t>
      </w:r>
      <w:r w:rsidR="00D30CE2">
        <w:rPr>
          <w:rFonts w:ascii="Courier New" w:eastAsiaTheme="minorEastAsia" w:hAnsi="Courier New" w:cs="Courier New"/>
          <w:szCs w:val="24"/>
          <w:lang w:eastAsia="zh-CN"/>
        </w:rPr>
        <w:t xml:space="preserve"> to be owing together</w:t>
      </w:r>
      <w:r w:rsidR="009F78CC">
        <w:rPr>
          <w:rFonts w:ascii="Courier New" w:eastAsiaTheme="minorEastAsia" w:hAnsi="Courier New" w:cs="Courier New"/>
          <w:szCs w:val="24"/>
          <w:lang w:eastAsia="zh-CN"/>
        </w:rPr>
        <w:t xml:space="preserve"> with</w:t>
      </w:r>
      <w:r w:rsidR="00D30CE2">
        <w:rPr>
          <w:rFonts w:ascii="Courier New" w:eastAsiaTheme="minorEastAsia" w:hAnsi="Courier New" w:cs="Courier New"/>
          <w:szCs w:val="24"/>
          <w:lang w:eastAsia="zh-CN"/>
        </w:rPr>
        <w:t>, unless otherwise agreed by the Parties in writing,</w:t>
      </w:r>
      <w:r w:rsidR="000D2178">
        <w:rPr>
          <w:rFonts w:ascii="Courier New" w:eastAsiaTheme="minorEastAsia" w:hAnsi="Courier New" w:cs="Courier New"/>
          <w:szCs w:val="24"/>
          <w:lang w:eastAsia="zh-CN"/>
        </w:rPr>
        <w:t xml:space="preserve"> </w:t>
      </w:r>
      <w:r w:rsidR="00D30CE2">
        <w:rPr>
          <w:rFonts w:ascii="Courier New" w:eastAsiaTheme="minorEastAsia" w:hAnsi="Courier New" w:cs="Courier New"/>
          <w:szCs w:val="24"/>
          <w:lang w:eastAsia="zh-CN"/>
        </w:rPr>
        <w:t xml:space="preserve">interest on the amount of such liquidated damages that went unpaid from the PBAF LD Assessment Date for such liquidated damages until the date </w:t>
      </w:r>
      <w:r w:rsidR="00781A2C">
        <w:rPr>
          <w:rFonts w:ascii="Courier New" w:eastAsiaTheme="minorEastAsia" w:hAnsi="Courier New" w:cs="Courier New"/>
          <w:szCs w:val="24"/>
          <w:lang w:eastAsia="zh-CN"/>
        </w:rPr>
        <w:t xml:space="preserve">such liquidated damages are paid to Company in full at the average Prime Rate for such period, and Company shall have the right, at its option, to off-set such interest for the amounts to be paid to Seller under </w:t>
      </w:r>
      <w:r w:rsidR="00781A2C">
        <w:rPr>
          <w:rFonts w:ascii="Courier New" w:eastAsiaTheme="minorEastAsia" w:hAnsi="Courier New" w:cs="Courier New"/>
          <w:szCs w:val="24"/>
          <w:u w:val="single"/>
          <w:lang w:eastAsia="zh-CN"/>
        </w:rPr>
        <w:t>Section 2.3</w:t>
      </w:r>
      <w:r w:rsidR="00781A2C">
        <w:rPr>
          <w:rFonts w:ascii="Courier New" w:eastAsiaTheme="minorEastAsia" w:hAnsi="Courier New" w:cs="Courier New"/>
          <w:szCs w:val="24"/>
          <w:lang w:eastAsia="zh-CN"/>
        </w:rPr>
        <w:t xml:space="preserve"> (Lump Sum </w:t>
      </w:r>
      <w:r w:rsidR="00AA73FE">
        <w:rPr>
          <w:rFonts w:ascii="Courier New" w:eastAsiaTheme="minorEastAsia" w:hAnsi="Courier New" w:cs="Courier New"/>
          <w:szCs w:val="24"/>
          <w:lang w:eastAsia="zh-CN"/>
        </w:rPr>
        <w:t xml:space="preserve">Payment </w:t>
      </w:r>
      <w:r w:rsidR="00781A2C">
        <w:rPr>
          <w:rFonts w:ascii="Courier New" w:eastAsiaTheme="minorEastAsia" w:hAnsi="Courier New" w:cs="Courier New"/>
          <w:szCs w:val="24"/>
          <w:lang w:eastAsia="zh-CN"/>
        </w:rPr>
        <w:t>for Dispatchability) of this Agreement or to draw from the Operating Period Security.</w:t>
      </w:r>
    </w:p>
    <w:p w14:paraId="3E99BB87" w14:textId="77777777" w:rsidR="00461D36" w:rsidRDefault="00461D36" w:rsidP="00B43714">
      <w:pPr>
        <w:pStyle w:val="ListParagraph"/>
        <w:ind w:left="2880" w:hanging="720"/>
        <w:rPr>
          <w:rFonts w:ascii="Courier New" w:eastAsiaTheme="minorEastAsia" w:hAnsi="Courier New" w:cs="Courier New"/>
          <w:szCs w:val="24"/>
          <w:lang w:eastAsia="zh-CN"/>
        </w:rPr>
      </w:pPr>
    </w:p>
    <w:p w14:paraId="2ABBF2E0" w14:textId="77777777" w:rsidR="00CC0263" w:rsidRPr="00E774F0" w:rsidRDefault="00E774F0" w:rsidP="00461D36">
      <w:pPr>
        <w:pStyle w:val="ListParagraph"/>
        <w:ind w:left="1440"/>
        <w:rPr>
          <w:rFonts w:ascii="Courier New" w:eastAsiaTheme="minorEastAsia" w:hAnsi="Courier New" w:cs="Courier New"/>
          <w:szCs w:val="24"/>
          <w:lang w:eastAsia="zh-CN"/>
        </w:rPr>
      </w:pPr>
      <w:r>
        <w:rPr>
          <w:rFonts w:ascii="Courier New" w:eastAsiaTheme="minorEastAsia" w:hAnsi="Courier New" w:cs="Courier New"/>
          <w:szCs w:val="24"/>
          <w:lang w:eastAsia="zh-CN"/>
        </w:rPr>
        <w:t xml:space="preserve">Any delay by Company in exercising its rights to off-set liquidated damages and/or interest from the amounts to be paid to Seller under </w:t>
      </w:r>
      <w:r>
        <w:rPr>
          <w:rFonts w:ascii="Courier New" w:eastAsiaTheme="minorEastAsia" w:hAnsi="Courier New" w:cs="Courier New"/>
          <w:szCs w:val="24"/>
          <w:u w:val="single"/>
          <w:lang w:eastAsia="zh-CN"/>
        </w:rPr>
        <w:t>Section 2.3</w:t>
      </w:r>
      <w:r>
        <w:rPr>
          <w:rFonts w:ascii="Courier New" w:eastAsiaTheme="minorEastAsia" w:hAnsi="Courier New" w:cs="Courier New"/>
          <w:szCs w:val="24"/>
          <w:lang w:eastAsia="zh-CN"/>
        </w:rPr>
        <w:t xml:space="preserve"> (Lump Sum Payment for Dispatchability) of this Agreement or to draw such </w:t>
      </w:r>
      <w:r w:rsidR="00BC7F3F">
        <w:rPr>
          <w:rFonts w:ascii="Courier New" w:eastAsiaTheme="minorEastAsia" w:hAnsi="Courier New" w:cs="Courier New"/>
          <w:szCs w:val="24"/>
          <w:lang w:eastAsia="zh-CN"/>
        </w:rPr>
        <w:t>liquidated damages and/or interest from the Operating Period Security shall not constitute a waiver by Company of its right to do so.</w:t>
      </w:r>
    </w:p>
    <w:p w14:paraId="07614422" w14:textId="77777777" w:rsidR="00C73834" w:rsidRPr="00C73834" w:rsidRDefault="00C73834" w:rsidP="00C73834">
      <w:pPr>
        <w:pStyle w:val="ListParagraph"/>
        <w:ind w:left="1440"/>
        <w:rPr>
          <w:rFonts w:ascii="Courier New" w:eastAsiaTheme="minorEastAsia" w:hAnsi="Courier New" w:cs="Courier New"/>
          <w:szCs w:val="24"/>
          <w:lang w:eastAsia="zh-CN"/>
        </w:rPr>
      </w:pPr>
    </w:p>
    <w:p w14:paraId="397F8E24" w14:textId="77777777" w:rsidR="001A7DE2" w:rsidRPr="001A7DE2" w:rsidRDefault="001A7DE2" w:rsidP="00BE4B25">
      <w:pPr>
        <w:pStyle w:val="ListParagraph"/>
        <w:numPr>
          <w:ilvl w:val="0"/>
          <w:numId w:val="41"/>
        </w:numPr>
        <w:ind w:left="1440" w:hanging="720"/>
        <w:rPr>
          <w:rFonts w:ascii="Courier New" w:eastAsiaTheme="minorEastAsia" w:hAnsi="Courier New" w:cs="Courier New"/>
          <w:szCs w:val="24"/>
          <w:lang w:eastAsia="zh-CN"/>
        </w:rPr>
      </w:pPr>
      <w:r>
        <w:rPr>
          <w:rFonts w:ascii="Courier New" w:eastAsiaTheme="minorEastAsia" w:hAnsi="Courier New" w:cs="Courier New"/>
          <w:szCs w:val="24"/>
          <w:u w:val="single"/>
          <w:lang w:eastAsia="zh-CN"/>
        </w:rPr>
        <w:t>Facility PBAF Termination Rights</w:t>
      </w:r>
      <w:r>
        <w:rPr>
          <w:rFonts w:ascii="Courier New" w:eastAsiaTheme="minorEastAsia" w:hAnsi="Courier New" w:cs="Courier New"/>
          <w:szCs w:val="24"/>
          <w:lang w:eastAsia="zh-CN"/>
        </w:rPr>
        <w:t>.  The Parties acknowledge that</w:t>
      </w:r>
      <w:r w:rsidR="008B0198">
        <w:rPr>
          <w:rFonts w:ascii="Courier New" w:eastAsiaTheme="minorEastAsia" w:hAnsi="Courier New" w:cs="Courier New"/>
          <w:szCs w:val="24"/>
          <w:lang w:eastAsia="zh-CN"/>
        </w:rPr>
        <w:t>,</w:t>
      </w:r>
      <w:r>
        <w:rPr>
          <w:rFonts w:ascii="Courier New" w:eastAsiaTheme="minorEastAsia" w:hAnsi="Courier New" w:cs="Courier New"/>
          <w:szCs w:val="24"/>
          <w:lang w:eastAsia="zh-CN"/>
        </w:rPr>
        <w:t xml:space="preserve"> although the intent of the liquidated damages payable under </w:t>
      </w:r>
      <w:r>
        <w:rPr>
          <w:rFonts w:ascii="Courier New" w:eastAsiaTheme="minorEastAsia" w:hAnsi="Courier New" w:cs="Courier New"/>
          <w:szCs w:val="24"/>
          <w:u w:val="single"/>
          <w:lang w:eastAsia="zh-CN"/>
        </w:rPr>
        <w:t>Section 2.5(b)</w:t>
      </w:r>
      <w:r>
        <w:rPr>
          <w:rFonts w:ascii="Courier New" w:eastAsiaTheme="minorEastAsia" w:hAnsi="Courier New" w:cs="Courier New"/>
          <w:szCs w:val="24"/>
          <w:lang w:eastAsia="zh-CN"/>
        </w:rPr>
        <w:t xml:space="preserve"> (PBAF Benchmark and Liquidated Damages) is to compensate Company for the damages that Company would incur if the Seller fails to achieve the PBAF Benchmark for a </w:t>
      </w:r>
      <w:r w:rsidR="00BC08A2">
        <w:rPr>
          <w:rFonts w:ascii="Courier New" w:eastAsiaTheme="minorEastAsia" w:hAnsi="Courier New" w:cs="Courier New"/>
          <w:szCs w:val="24"/>
          <w:lang w:eastAsia="zh-CN"/>
        </w:rPr>
        <w:t>PBAF LD Period</w:t>
      </w:r>
      <w:r>
        <w:rPr>
          <w:rFonts w:ascii="Courier New" w:eastAsiaTheme="minorEastAsia" w:hAnsi="Courier New" w:cs="Courier New"/>
          <w:szCs w:val="24"/>
          <w:lang w:eastAsia="zh-CN"/>
        </w:rPr>
        <w:t>, such liquidated damages are not intended to compensate Company for the damage</w:t>
      </w:r>
      <w:r w:rsidR="008B0198">
        <w:rPr>
          <w:rFonts w:ascii="Courier New" w:eastAsiaTheme="minorEastAsia" w:hAnsi="Courier New" w:cs="Courier New"/>
          <w:szCs w:val="24"/>
          <w:lang w:eastAsia="zh-CN"/>
        </w:rPr>
        <w:t>s</w:t>
      </w:r>
      <w:r>
        <w:rPr>
          <w:rFonts w:ascii="Courier New" w:eastAsiaTheme="minorEastAsia" w:hAnsi="Courier New" w:cs="Courier New"/>
          <w:szCs w:val="24"/>
          <w:lang w:eastAsia="zh-CN"/>
        </w:rPr>
        <w:t xml:space="preserve"> that Company would incur if a pattern of underperformance </w:t>
      </w:r>
      <w:r w:rsidR="008B0198">
        <w:rPr>
          <w:rFonts w:ascii="Courier New" w:eastAsiaTheme="minorEastAsia" w:hAnsi="Courier New" w:cs="Courier New"/>
          <w:szCs w:val="24"/>
          <w:lang w:eastAsia="zh-CN"/>
        </w:rPr>
        <w:t xml:space="preserve">establishes a reasonable </w:t>
      </w:r>
      <w:r w:rsidR="008B0198">
        <w:rPr>
          <w:rFonts w:ascii="Courier New" w:eastAsiaTheme="minorEastAsia" w:hAnsi="Courier New" w:cs="Courier New"/>
          <w:szCs w:val="24"/>
          <w:lang w:eastAsia="zh-CN"/>
        </w:rPr>
        <w:lastRenderedPageBreak/>
        <w:t>expectation</w:t>
      </w:r>
      <w:r>
        <w:rPr>
          <w:rFonts w:ascii="Courier New" w:eastAsiaTheme="minorEastAsia" w:hAnsi="Courier New" w:cs="Courier New"/>
          <w:szCs w:val="24"/>
          <w:lang w:eastAsia="zh-CN"/>
        </w:rPr>
        <w:t xml:space="preserve"> that the Facility is likely to continue </w:t>
      </w:r>
      <w:r w:rsidR="008B0198">
        <w:rPr>
          <w:rFonts w:ascii="Courier New" w:eastAsiaTheme="minorEastAsia" w:hAnsi="Courier New" w:cs="Courier New"/>
          <w:szCs w:val="24"/>
          <w:lang w:eastAsia="zh-CN"/>
        </w:rPr>
        <w:t xml:space="preserve">to substantially </w:t>
      </w:r>
      <w:r>
        <w:rPr>
          <w:rFonts w:ascii="Courier New" w:eastAsiaTheme="minorEastAsia" w:hAnsi="Courier New" w:cs="Courier New"/>
          <w:szCs w:val="24"/>
          <w:lang w:eastAsia="zh-CN"/>
        </w:rPr>
        <w:t>underperform the PBAF Benchmark.</w:t>
      </w:r>
      <w:r w:rsidR="00A5051F">
        <w:rPr>
          <w:rFonts w:ascii="Courier New" w:eastAsiaTheme="minorEastAsia" w:hAnsi="Courier New" w:cs="Courier New"/>
          <w:szCs w:val="24"/>
          <w:lang w:eastAsia="zh-CN"/>
        </w:rPr>
        <w:t xml:space="preserve">  Accordingly, and without limitation to Company’s rights under said </w:t>
      </w:r>
      <w:r w:rsidR="00A5051F">
        <w:rPr>
          <w:rFonts w:ascii="Courier New" w:eastAsiaTheme="minorEastAsia" w:hAnsi="Courier New" w:cs="Courier New"/>
          <w:szCs w:val="24"/>
          <w:u w:val="single"/>
          <w:lang w:eastAsia="zh-CN"/>
        </w:rPr>
        <w:t>Section 2.5(</w:t>
      </w:r>
      <w:r w:rsidR="00D45045">
        <w:rPr>
          <w:rFonts w:ascii="Courier New" w:eastAsiaTheme="minorEastAsia" w:hAnsi="Courier New" w:cs="Courier New"/>
          <w:szCs w:val="24"/>
          <w:u w:val="single"/>
          <w:lang w:eastAsia="zh-CN"/>
        </w:rPr>
        <w:t>b</w:t>
      </w:r>
      <w:r w:rsidR="00A5051F">
        <w:rPr>
          <w:rFonts w:ascii="Courier New" w:eastAsiaTheme="minorEastAsia" w:hAnsi="Courier New" w:cs="Courier New"/>
          <w:szCs w:val="24"/>
          <w:u w:val="single"/>
          <w:lang w:eastAsia="zh-CN"/>
        </w:rPr>
        <w:t>)</w:t>
      </w:r>
      <w:r w:rsidR="00A5051F">
        <w:rPr>
          <w:rFonts w:ascii="Courier New" w:eastAsiaTheme="minorEastAsia" w:hAnsi="Courier New" w:cs="Courier New"/>
          <w:szCs w:val="24"/>
          <w:lang w:eastAsia="zh-CN"/>
        </w:rPr>
        <w:t xml:space="preserve"> (PBAF Benchmark and Liquidated Damages) for those </w:t>
      </w:r>
      <w:r w:rsidR="00B35D12">
        <w:rPr>
          <w:rFonts w:ascii="Courier New" w:eastAsiaTheme="minorEastAsia" w:hAnsi="Courier New" w:cs="Courier New"/>
          <w:szCs w:val="24"/>
          <w:lang w:eastAsia="zh-CN"/>
        </w:rPr>
        <w:t>PBAF LD Periods</w:t>
      </w:r>
      <w:r w:rsidR="00A5051F">
        <w:rPr>
          <w:rFonts w:ascii="Courier New" w:eastAsiaTheme="minorEastAsia" w:hAnsi="Courier New" w:cs="Courier New"/>
          <w:szCs w:val="24"/>
          <w:lang w:eastAsia="zh-CN"/>
        </w:rPr>
        <w:t xml:space="preserve"> during which the Seller failed to achieve the PBAF Benchmark, the failure of the Facility to achieve a Facility PBAF of not less than </w:t>
      </w:r>
      <w:r w:rsidR="0019569C">
        <w:rPr>
          <w:rFonts w:ascii="Courier New" w:eastAsiaTheme="minorEastAsia" w:hAnsi="Courier New" w:cs="Courier New"/>
          <w:b/>
          <w:szCs w:val="24"/>
          <w:lang w:eastAsia="zh-CN"/>
        </w:rPr>
        <w:t>80</w:t>
      </w:r>
      <w:r w:rsidR="00A5051F">
        <w:rPr>
          <w:rFonts w:ascii="Courier New" w:eastAsiaTheme="minorEastAsia" w:hAnsi="Courier New" w:cs="Courier New"/>
          <w:b/>
          <w:szCs w:val="24"/>
          <w:lang w:eastAsia="zh-CN"/>
        </w:rPr>
        <w:t>%</w:t>
      </w:r>
      <w:r w:rsidR="00A5051F">
        <w:rPr>
          <w:rFonts w:ascii="Courier New" w:eastAsiaTheme="minorEastAsia" w:hAnsi="Courier New" w:cs="Courier New"/>
          <w:szCs w:val="24"/>
          <w:lang w:eastAsia="zh-CN"/>
        </w:rPr>
        <w:t xml:space="preserve"> for each of three consecutive Contract Years shall constitute an Event of Default under </w:t>
      </w:r>
      <w:r w:rsidR="00A5051F">
        <w:rPr>
          <w:rFonts w:ascii="Courier New" w:eastAsiaTheme="minorEastAsia" w:hAnsi="Courier New" w:cs="Courier New"/>
          <w:szCs w:val="24"/>
          <w:u w:val="single"/>
          <w:lang w:eastAsia="zh-CN"/>
        </w:rPr>
        <w:t>Section 15.1(b)</w:t>
      </w:r>
      <w:r w:rsidR="00A5051F">
        <w:rPr>
          <w:rFonts w:ascii="Courier New" w:eastAsiaTheme="minorEastAsia" w:hAnsi="Courier New" w:cs="Courier New"/>
          <w:szCs w:val="24"/>
          <w:lang w:eastAsia="zh-CN"/>
        </w:rPr>
        <w:t xml:space="preserve"> of this Agreement for which Company shall have the rights (including but not limited to the termination rights) set forth in </w:t>
      </w:r>
      <w:r w:rsidR="00A5051F">
        <w:rPr>
          <w:rFonts w:ascii="Courier New" w:eastAsiaTheme="minorEastAsia" w:hAnsi="Courier New" w:cs="Courier New"/>
          <w:szCs w:val="24"/>
          <w:u w:val="single"/>
          <w:lang w:eastAsia="zh-CN"/>
        </w:rPr>
        <w:t>Article 15</w:t>
      </w:r>
      <w:r w:rsidR="00A5051F">
        <w:rPr>
          <w:rFonts w:ascii="Courier New" w:eastAsiaTheme="minorEastAsia" w:hAnsi="Courier New" w:cs="Courier New"/>
          <w:szCs w:val="24"/>
          <w:lang w:eastAsia="zh-CN"/>
        </w:rPr>
        <w:t xml:space="preserve"> (Event of Default) and </w:t>
      </w:r>
      <w:r w:rsidR="00A5051F">
        <w:rPr>
          <w:rFonts w:ascii="Courier New" w:eastAsiaTheme="minorEastAsia" w:hAnsi="Courier New" w:cs="Courier New"/>
          <w:szCs w:val="24"/>
          <w:u w:val="single"/>
          <w:lang w:eastAsia="zh-CN"/>
        </w:rPr>
        <w:t>Article 16</w:t>
      </w:r>
      <w:r w:rsidR="00A5051F">
        <w:rPr>
          <w:rFonts w:ascii="Courier New" w:eastAsiaTheme="minorEastAsia" w:hAnsi="Courier New" w:cs="Courier New"/>
          <w:szCs w:val="24"/>
          <w:lang w:eastAsia="zh-CN"/>
        </w:rPr>
        <w:t xml:space="preserve"> (Damages in the Event of Termination by Company).</w:t>
      </w:r>
    </w:p>
    <w:p w14:paraId="6D7CC0FC" w14:textId="77777777" w:rsidR="007046BA" w:rsidRDefault="007046BA">
      <w:pPr>
        <w:rPr>
          <w:rFonts w:ascii="Courier New" w:eastAsiaTheme="minorEastAsia" w:hAnsi="Courier New" w:cs="Courier New"/>
          <w:szCs w:val="22"/>
          <w:lang w:eastAsia="zh-CN"/>
        </w:rPr>
      </w:pPr>
    </w:p>
    <w:p w14:paraId="66046F71" w14:textId="77777777" w:rsidR="007046BA" w:rsidRDefault="00FE6D6F">
      <w:pPr>
        <w:pStyle w:val="Corp1L2"/>
      </w:pPr>
      <w:r>
        <w:rPr>
          <w:u w:val="single"/>
        </w:rPr>
        <w:t>BOP Efficiency Ratio</w:t>
      </w:r>
      <w:r w:rsidR="00A5051F">
        <w:rPr>
          <w:u w:val="single"/>
        </w:rPr>
        <w:t>;</w:t>
      </w:r>
      <w:r>
        <w:rPr>
          <w:u w:val="single"/>
        </w:rPr>
        <w:t xml:space="preserve"> Liquidated Damages</w:t>
      </w:r>
      <w:r w:rsidR="00A5051F">
        <w:rPr>
          <w:u w:val="single"/>
        </w:rPr>
        <w:t>; Termination Rights</w:t>
      </w:r>
      <w:r>
        <w:t>.</w:t>
      </w:r>
    </w:p>
    <w:p w14:paraId="53343178" w14:textId="77777777" w:rsidR="007046BA" w:rsidRDefault="00FE6D6F" w:rsidP="00BC7F3F">
      <w:pPr>
        <w:numPr>
          <w:ilvl w:val="0"/>
          <w:numId w:val="25"/>
        </w:numPr>
        <w:spacing w:before="240"/>
        <w:ind w:hanging="720"/>
        <w:rPr>
          <w:rFonts w:ascii="Courier New" w:hAnsi="Courier New" w:cs="Courier New"/>
          <w:szCs w:val="24"/>
        </w:rPr>
      </w:pPr>
      <w:r>
        <w:rPr>
          <w:rFonts w:ascii="Courier New" w:hAnsi="Courier New" w:cs="Courier New"/>
          <w:szCs w:val="24"/>
          <w:u w:val="single"/>
        </w:rPr>
        <w:t>Calculation of Annual BOP Efficiency Ratio</w:t>
      </w:r>
      <w:r>
        <w:rPr>
          <w:rFonts w:ascii="Courier New" w:hAnsi="Courier New" w:cs="Courier New"/>
          <w:szCs w:val="24"/>
        </w:rPr>
        <w:t>.  Following the end of each Contract Year, Company shall calculate the BOP Efficiency Ratio for such Contract Year as follows:</w:t>
      </w:r>
    </w:p>
    <w:p w14:paraId="145AA642" w14:textId="77777777" w:rsidR="007046BA" w:rsidRDefault="007046BA">
      <w:pPr>
        <w:keepNext/>
        <w:tabs>
          <w:tab w:val="left" w:pos="3421"/>
        </w:tabs>
        <w:ind w:left="2160"/>
        <w:rPr>
          <w:rFonts w:ascii="Courier New" w:hAnsi="Courier New" w:cs="Courier New"/>
          <w:szCs w:val="24"/>
        </w:rPr>
      </w:pPr>
    </w:p>
    <w:tbl>
      <w:tblPr>
        <w:tblStyle w:val="TableGrid2"/>
        <w:tblW w:w="8190" w:type="dxa"/>
        <w:tblInd w:w="2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6300"/>
      </w:tblGrid>
      <w:tr w:rsidR="007046BA" w14:paraId="1BEC9967" w14:textId="77777777">
        <w:tc>
          <w:tcPr>
            <w:tcW w:w="1890" w:type="dxa"/>
          </w:tcPr>
          <w:p w14:paraId="74A8E766" w14:textId="77777777" w:rsidR="007046BA" w:rsidRDefault="007046BA">
            <w:pPr>
              <w:jc w:val="center"/>
              <w:rPr>
                <w:rFonts w:ascii="Courier New" w:eastAsiaTheme="minorEastAsia" w:hAnsi="Courier New" w:cs="Courier New"/>
                <w:lang w:eastAsia="zh-CN"/>
              </w:rPr>
            </w:pPr>
          </w:p>
          <w:p w14:paraId="0EC22174" w14:textId="77777777" w:rsidR="007046BA" w:rsidRDefault="00FE6D6F">
            <w:pPr>
              <w:jc w:val="center"/>
              <w:rPr>
                <w:rFonts w:ascii="Courier New" w:eastAsiaTheme="minorEastAsia" w:hAnsi="Courier New" w:cs="Courier New"/>
                <w:lang w:eastAsia="zh-CN"/>
              </w:rPr>
            </w:pPr>
            <w:r>
              <w:rPr>
                <w:rFonts w:ascii="Courier New" w:eastAsiaTheme="minorEastAsia" w:hAnsi="Courier New" w:cs="Courier New"/>
                <w:lang w:eastAsia="zh-CN"/>
              </w:rPr>
              <w:t>BOP</w:t>
            </w:r>
          </w:p>
          <w:p w14:paraId="488A1A1C" w14:textId="77777777" w:rsidR="007046BA" w:rsidRDefault="00FE6D6F">
            <w:pPr>
              <w:jc w:val="center"/>
              <w:rPr>
                <w:rFonts w:ascii="Courier New" w:eastAsiaTheme="minorEastAsia" w:hAnsi="Courier New" w:cs="Courier New"/>
                <w:lang w:eastAsia="zh-CN"/>
              </w:rPr>
            </w:pPr>
            <w:r>
              <w:rPr>
                <w:rFonts w:ascii="Courier New" w:eastAsiaTheme="minorEastAsia" w:hAnsi="Courier New" w:cs="Courier New"/>
                <w:lang w:eastAsia="zh-CN"/>
              </w:rPr>
              <w:t>Efficiency Ratio</w:t>
            </w:r>
          </w:p>
        </w:tc>
        <w:tc>
          <w:tcPr>
            <w:tcW w:w="6300" w:type="dxa"/>
          </w:tcPr>
          <w:p w14:paraId="75187C23" w14:textId="77777777" w:rsidR="007046BA" w:rsidRDefault="007046BA">
            <w:pPr>
              <w:rPr>
                <w:rFonts w:ascii="Courier New" w:eastAsiaTheme="minorEastAsia" w:hAnsi="Courier New" w:cs="Courier New"/>
                <w:lang w:eastAsia="zh-CN"/>
              </w:rPr>
            </w:pPr>
          </w:p>
          <w:p w14:paraId="475F2DFF" w14:textId="77777777" w:rsidR="007046BA" w:rsidRDefault="00FE6D6F">
            <w:pPr>
              <w:tabs>
                <w:tab w:val="center" w:pos="3203"/>
                <w:tab w:val="left" w:pos="5993"/>
              </w:tabs>
              <w:rPr>
                <w:rFonts w:ascii="Courier New" w:eastAsiaTheme="minorEastAsia" w:hAnsi="Courier New" w:cs="Courier New"/>
                <w:u w:val="single"/>
                <w:lang w:eastAsia="zh-CN"/>
              </w:rPr>
            </w:pPr>
            <w:r>
              <w:rPr>
                <w:rFonts w:ascii="Courier New" w:eastAsiaTheme="minorEastAsia" w:hAnsi="Courier New" w:cs="Courier New"/>
                <w:lang w:eastAsia="zh-CN"/>
              </w:rPr>
              <w:t xml:space="preserve">= </w:t>
            </w:r>
            <w:r>
              <w:rPr>
                <w:rFonts w:ascii="Courier New" w:eastAsiaTheme="minorEastAsia" w:hAnsi="Courier New" w:cs="Courier New"/>
                <w:u w:val="single"/>
                <w:lang w:eastAsia="zh-CN"/>
              </w:rPr>
              <w:tab/>
              <w:t>Actual Output for such Contract Year</w:t>
            </w:r>
            <w:r>
              <w:rPr>
                <w:rFonts w:ascii="Courier New" w:eastAsiaTheme="minorEastAsia" w:hAnsi="Courier New" w:cs="Courier New"/>
                <w:u w:val="single"/>
                <w:lang w:eastAsia="zh-CN"/>
              </w:rPr>
              <w:tab/>
            </w:r>
          </w:p>
          <w:p w14:paraId="29745D0A" w14:textId="77777777" w:rsidR="007046BA" w:rsidRDefault="00FE6D6F">
            <w:pPr>
              <w:ind w:left="287"/>
              <w:jc w:val="center"/>
              <w:rPr>
                <w:rFonts w:ascii="Courier New" w:eastAsiaTheme="minorEastAsia" w:hAnsi="Courier New" w:cs="Courier New"/>
                <w:lang w:eastAsia="zh-CN"/>
              </w:rPr>
            </w:pPr>
            <w:r>
              <w:rPr>
                <w:rFonts w:ascii="Courier New" w:eastAsiaTheme="minorEastAsia" w:hAnsi="Courier New" w:cs="Courier New"/>
                <w:lang w:eastAsia="zh-CN"/>
              </w:rPr>
              <w:t>Facility Actual Production</w:t>
            </w:r>
          </w:p>
          <w:p w14:paraId="70221475" w14:textId="77777777" w:rsidR="007046BA" w:rsidRDefault="00FE6D6F">
            <w:pPr>
              <w:ind w:left="287"/>
              <w:jc w:val="center"/>
              <w:rPr>
                <w:rFonts w:ascii="Courier New" w:eastAsiaTheme="minorEastAsia" w:hAnsi="Courier New" w:cs="Courier New"/>
                <w:lang w:eastAsia="zh-CN"/>
              </w:rPr>
            </w:pPr>
            <w:r>
              <w:rPr>
                <w:rFonts w:ascii="Courier New" w:eastAsiaTheme="minorEastAsia" w:hAnsi="Courier New" w:cs="Courier New"/>
                <w:lang w:eastAsia="zh-CN"/>
              </w:rPr>
              <w:t>for such Contract Year</w:t>
            </w:r>
          </w:p>
          <w:p w14:paraId="6677C5D0" w14:textId="77777777" w:rsidR="007046BA" w:rsidRDefault="007046BA">
            <w:pPr>
              <w:jc w:val="center"/>
              <w:rPr>
                <w:rFonts w:ascii="Courier New" w:eastAsiaTheme="minorEastAsia" w:hAnsi="Courier New" w:cs="Courier New"/>
                <w:lang w:eastAsia="zh-CN"/>
              </w:rPr>
            </w:pPr>
          </w:p>
        </w:tc>
      </w:tr>
    </w:tbl>
    <w:p w14:paraId="5EC5B9EA" w14:textId="77777777" w:rsidR="007046BA" w:rsidRDefault="007046BA">
      <w:pPr>
        <w:keepNext/>
        <w:tabs>
          <w:tab w:val="left" w:pos="3421"/>
        </w:tabs>
        <w:ind w:left="1440" w:hanging="720"/>
        <w:rPr>
          <w:rFonts w:ascii="Courier New" w:hAnsi="Courier New" w:cs="Courier New"/>
          <w:szCs w:val="24"/>
        </w:rPr>
      </w:pPr>
    </w:p>
    <w:p w14:paraId="627A3A5F" w14:textId="77777777" w:rsidR="00BC7F3F" w:rsidRDefault="00FF0761" w:rsidP="00490830">
      <w:pPr>
        <w:pStyle w:val="ListParagraph"/>
        <w:widowControl w:val="0"/>
        <w:numPr>
          <w:ilvl w:val="0"/>
          <w:numId w:val="26"/>
        </w:numPr>
        <w:tabs>
          <w:tab w:val="left" w:pos="3421"/>
        </w:tabs>
        <w:ind w:left="1440" w:hanging="720"/>
        <w:rPr>
          <w:rFonts w:ascii="Courier New" w:hAnsi="Courier New" w:cs="Courier New"/>
          <w:szCs w:val="24"/>
        </w:rPr>
      </w:pPr>
      <w:r>
        <w:rPr>
          <w:rFonts w:ascii="Courier New" w:hAnsi="Courier New" w:cs="Courier New"/>
          <w:szCs w:val="24"/>
          <w:u w:val="single"/>
        </w:rPr>
        <w:t>Determination of BOP Benchmark</w:t>
      </w:r>
      <w:r>
        <w:rPr>
          <w:rFonts w:ascii="Courier New" w:hAnsi="Courier New" w:cs="Courier New"/>
          <w:szCs w:val="24"/>
        </w:rPr>
        <w:t>.</w:t>
      </w:r>
    </w:p>
    <w:p w14:paraId="061E2BBA" w14:textId="77777777" w:rsidR="00FF0761" w:rsidRDefault="00992F77" w:rsidP="00992F77">
      <w:pPr>
        <w:pStyle w:val="ListParagraph"/>
        <w:keepNext/>
        <w:tabs>
          <w:tab w:val="left" w:pos="1926"/>
        </w:tabs>
        <w:ind w:left="1440"/>
        <w:rPr>
          <w:rFonts w:ascii="Courier New" w:hAnsi="Courier New" w:cs="Courier New"/>
          <w:szCs w:val="24"/>
        </w:rPr>
      </w:pPr>
      <w:r>
        <w:rPr>
          <w:rFonts w:ascii="Courier New" w:hAnsi="Courier New" w:cs="Courier New"/>
          <w:szCs w:val="24"/>
        </w:rPr>
        <w:tab/>
      </w:r>
    </w:p>
    <w:p w14:paraId="4E80308C" w14:textId="77777777" w:rsidR="00FF0761" w:rsidRDefault="007C7A4E" w:rsidP="00BE4B25">
      <w:pPr>
        <w:pStyle w:val="ListParagraph"/>
        <w:widowControl w:val="0"/>
        <w:numPr>
          <w:ilvl w:val="0"/>
          <w:numId w:val="43"/>
        </w:numPr>
        <w:ind w:hanging="720"/>
        <w:rPr>
          <w:rFonts w:ascii="Courier New" w:hAnsi="Courier New" w:cs="Courier New"/>
          <w:szCs w:val="24"/>
        </w:rPr>
      </w:pPr>
      <w:r>
        <w:rPr>
          <w:rFonts w:ascii="Courier New" w:hAnsi="Courier New" w:cs="Courier New"/>
          <w:szCs w:val="24"/>
          <w:u w:val="single"/>
        </w:rPr>
        <w:t>First Two Contract Years</w:t>
      </w:r>
      <w:r>
        <w:rPr>
          <w:rFonts w:ascii="Courier New" w:hAnsi="Courier New" w:cs="Courier New"/>
          <w:szCs w:val="24"/>
        </w:rPr>
        <w:t>.  If a copy of the IE Energy Assessment Report is not provided to Company</w:t>
      </w:r>
      <w:r w:rsidR="00977AC1">
        <w:rPr>
          <w:rFonts w:ascii="Courier New" w:hAnsi="Courier New" w:cs="Courier New"/>
          <w:szCs w:val="24"/>
        </w:rPr>
        <w:t>,</w:t>
      </w:r>
      <w:r>
        <w:rPr>
          <w:rFonts w:ascii="Courier New" w:hAnsi="Courier New" w:cs="Courier New"/>
          <w:szCs w:val="24"/>
        </w:rPr>
        <w:t xml:space="preserve"> the BOP Benchmark for the first two Contract Years shall be </w:t>
      </w:r>
      <w:r>
        <w:rPr>
          <w:rFonts w:ascii="Courier New" w:hAnsi="Courier New" w:cs="Courier New"/>
          <w:b/>
          <w:szCs w:val="24"/>
        </w:rPr>
        <w:t>97%</w:t>
      </w:r>
      <w:r w:rsidR="00977AC1">
        <w:rPr>
          <w:rFonts w:ascii="Courier New" w:hAnsi="Courier New" w:cs="Courier New"/>
          <w:szCs w:val="24"/>
        </w:rPr>
        <w:t>.  If a copy of the IE Energy Assessment Report is provided to Company</w:t>
      </w:r>
      <w:r w:rsidR="000D2178">
        <w:rPr>
          <w:rFonts w:ascii="Courier New" w:hAnsi="Courier New" w:cs="Courier New"/>
          <w:szCs w:val="24"/>
        </w:rPr>
        <w:t>,</w:t>
      </w:r>
      <w:r w:rsidR="00977AC1">
        <w:rPr>
          <w:rFonts w:ascii="Courier New" w:hAnsi="Courier New" w:cs="Courier New"/>
          <w:szCs w:val="24"/>
        </w:rPr>
        <w:t xml:space="preserve"> the BOP Benchmark shall be derived from the IE Energy Assessment Report</w:t>
      </w:r>
      <w:r w:rsidR="0025300A">
        <w:rPr>
          <w:rFonts w:ascii="Courier New" w:hAnsi="Courier New" w:cs="Courier New"/>
          <w:szCs w:val="24"/>
        </w:rPr>
        <w:t xml:space="preserve"> on the basis of the estimated electrical losses for the BOP used in the IE Energy Assessment Report in arriving at the NEP IE Estimate. </w:t>
      </w:r>
      <w:r w:rsidR="00977AC1">
        <w:rPr>
          <w:rFonts w:ascii="Courier New" w:hAnsi="Courier New" w:cs="Courier New"/>
          <w:szCs w:val="24"/>
        </w:rPr>
        <w:t xml:space="preserve"> </w:t>
      </w:r>
      <w:r w:rsidR="0025300A">
        <w:rPr>
          <w:rFonts w:ascii="Courier New" w:hAnsi="Courier New" w:cs="Courier New"/>
          <w:szCs w:val="24"/>
        </w:rPr>
        <w:t>W</w:t>
      </w:r>
      <w:r w:rsidR="00977AC1">
        <w:rPr>
          <w:rFonts w:ascii="Courier New" w:hAnsi="Courier New" w:cs="Courier New"/>
          <w:szCs w:val="24"/>
        </w:rPr>
        <w:t xml:space="preserve">ithin </w:t>
      </w:r>
      <w:r w:rsidR="00D11B81">
        <w:rPr>
          <w:rFonts w:ascii="Courier New" w:hAnsi="Courier New" w:cs="Courier New"/>
          <w:szCs w:val="24"/>
        </w:rPr>
        <w:t>30</w:t>
      </w:r>
      <w:r w:rsidR="00977AC1">
        <w:rPr>
          <w:rFonts w:ascii="Courier New" w:hAnsi="Courier New" w:cs="Courier New"/>
          <w:szCs w:val="24"/>
        </w:rPr>
        <w:t xml:space="preserve"> Days of Company's receipt of the IE Energy Assessment Report, Company shall provide written notice to Seller of either (aa) the BOP Benchmark derived from the IE Energy Assessment Report or (bb) Company's inability to reasonably derive a BOP Benchmark from the IE Energy Assessment, in which case the BOP Benchmark shall </w:t>
      </w:r>
      <w:r w:rsidR="00977AC1">
        <w:rPr>
          <w:rFonts w:ascii="Courier New" w:hAnsi="Courier New" w:cs="Courier New"/>
          <w:szCs w:val="24"/>
        </w:rPr>
        <w:lastRenderedPageBreak/>
        <w:t xml:space="preserve">be </w:t>
      </w:r>
      <w:r w:rsidR="00977AC1">
        <w:rPr>
          <w:rFonts w:ascii="Courier New" w:hAnsi="Courier New" w:cs="Courier New"/>
          <w:b/>
          <w:szCs w:val="24"/>
        </w:rPr>
        <w:t>97%</w:t>
      </w:r>
      <w:r w:rsidR="00977AC1">
        <w:rPr>
          <w:rFonts w:ascii="Courier New" w:hAnsi="Courier New" w:cs="Courier New"/>
          <w:szCs w:val="24"/>
        </w:rPr>
        <w:t>.</w:t>
      </w:r>
    </w:p>
    <w:p w14:paraId="26D34A9F" w14:textId="77777777" w:rsidR="0025300A" w:rsidRDefault="0025300A" w:rsidP="0025300A">
      <w:pPr>
        <w:pStyle w:val="ListParagraph"/>
        <w:keepNext/>
        <w:ind w:left="2160"/>
        <w:rPr>
          <w:rFonts w:ascii="Courier New" w:hAnsi="Courier New" w:cs="Courier New"/>
          <w:szCs w:val="24"/>
        </w:rPr>
      </w:pPr>
    </w:p>
    <w:p w14:paraId="12E26E7C" w14:textId="77777777" w:rsidR="0025300A" w:rsidRPr="001D402C" w:rsidRDefault="0025300A" w:rsidP="00BE4B25">
      <w:pPr>
        <w:pStyle w:val="ListParagraph"/>
        <w:keepNext/>
        <w:numPr>
          <w:ilvl w:val="0"/>
          <w:numId w:val="43"/>
        </w:numPr>
        <w:ind w:hanging="720"/>
        <w:rPr>
          <w:rFonts w:ascii="Courier New" w:hAnsi="Courier New" w:cs="Courier New"/>
          <w:szCs w:val="24"/>
        </w:rPr>
      </w:pPr>
      <w:r>
        <w:rPr>
          <w:rFonts w:ascii="Courier New" w:hAnsi="Courier New" w:cs="Courier New"/>
          <w:szCs w:val="24"/>
          <w:u w:val="single"/>
        </w:rPr>
        <w:t>Commen</w:t>
      </w:r>
      <w:r w:rsidR="00305A26">
        <w:rPr>
          <w:rFonts w:ascii="Courier New" w:hAnsi="Courier New" w:cs="Courier New"/>
          <w:szCs w:val="24"/>
          <w:u w:val="single"/>
        </w:rPr>
        <w:t>cing With Third Contract Year.</w:t>
      </w:r>
      <w:r w:rsidR="00305A26">
        <w:rPr>
          <w:rFonts w:ascii="Courier New" w:hAnsi="Courier New" w:cs="Courier New"/>
          <w:szCs w:val="24"/>
        </w:rPr>
        <w:t xml:space="preserve">  For the third Contract Year through the end of the Contract Year preceding the Contract Year during which the first Subsequent OEPR is issued, the BOP Benchmark shall be derived from the Initial OEPR on the basis of the estimated electrical losses for the BOP used in the Initial OEPR in arriving at the Initial OEPR's NEP OEPR Estimate.  Within </w:t>
      </w:r>
      <w:r w:rsidR="00D11B81">
        <w:rPr>
          <w:rFonts w:ascii="Courier New" w:hAnsi="Courier New" w:cs="Courier New"/>
          <w:szCs w:val="24"/>
        </w:rPr>
        <w:t>30</w:t>
      </w:r>
      <w:r w:rsidR="00305A26">
        <w:rPr>
          <w:rFonts w:ascii="Courier New" w:hAnsi="Courier New" w:cs="Courier New"/>
          <w:szCs w:val="24"/>
        </w:rPr>
        <w:t xml:space="preserve"> Days of Company's receipt of the Initial OEPR, Company shall either (i) provide written notice to Seller of the BOP Benchmark derived from the Initial OEPR or (ii) if Company is unable to reasonably derive a BOP Benchmark from the Initial OEPR, deliver a written request to the OEPR Evaluator</w:t>
      </w:r>
      <w:r w:rsidR="000D2178">
        <w:rPr>
          <w:rFonts w:ascii="Courier New" w:hAnsi="Courier New" w:cs="Courier New"/>
          <w:szCs w:val="24"/>
        </w:rPr>
        <w:t xml:space="preserve"> (with a copy to Seller)</w:t>
      </w:r>
      <w:r w:rsidR="00305A26">
        <w:rPr>
          <w:rFonts w:ascii="Courier New" w:hAnsi="Courier New" w:cs="Courier New"/>
          <w:szCs w:val="24"/>
        </w:rPr>
        <w:t xml:space="preserve"> that such OEPR Evaluator </w:t>
      </w:r>
      <w:r w:rsidR="00110179">
        <w:rPr>
          <w:rFonts w:ascii="Courier New" w:hAnsi="Courier New" w:cs="Courier New"/>
          <w:szCs w:val="24"/>
        </w:rPr>
        <w:t>issue</w:t>
      </w:r>
      <w:r w:rsidR="000D2178">
        <w:rPr>
          <w:rFonts w:ascii="Courier New" w:hAnsi="Courier New" w:cs="Courier New"/>
          <w:szCs w:val="24"/>
        </w:rPr>
        <w:t>,</w:t>
      </w:r>
      <w:r w:rsidR="00110179">
        <w:rPr>
          <w:rFonts w:ascii="Courier New" w:hAnsi="Courier New" w:cs="Courier New"/>
          <w:szCs w:val="24"/>
        </w:rPr>
        <w:t xml:space="preserve"> within 30 Days, a written clarification of the Initial OEPR specifying the BOP Benchmark.  </w:t>
      </w:r>
      <w:r w:rsidR="000D2178">
        <w:rPr>
          <w:rFonts w:ascii="Courier New" w:hAnsi="Courier New" w:cs="Courier New"/>
          <w:szCs w:val="24"/>
        </w:rPr>
        <w:t>If such request for clarification is made to the OEPR Evaluator, w</w:t>
      </w:r>
      <w:r w:rsidR="00110179">
        <w:rPr>
          <w:rFonts w:ascii="Courier New" w:hAnsi="Courier New" w:cs="Courier New"/>
          <w:szCs w:val="24"/>
        </w:rPr>
        <w:t xml:space="preserve">ithin 10 Business Days following the expiration of </w:t>
      </w:r>
      <w:r w:rsidR="000D2178">
        <w:rPr>
          <w:rFonts w:ascii="Courier New" w:hAnsi="Courier New" w:cs="Courier New"/>
          <w:szCs w:val="24"/>
        </w:rPr>
        <w:t>the</w:t>
      </w:r>
      <w:r w:rsidR="00110179">
        <w:rPr>
          <w:rFonts w:ascii="Courier New" w:hAnsi="Courier New" w:cs="Courier New"/>
          <w:szCs w:val="24"/>
        </w:rPr>
        <w:t xml:space="preserve"> 30-Day period</w:t>
      </w:r>
      <w:r w:rsidR="000D2178">
        <w:rPr>
          <w:rFonts w:ascii="Courier New" w:hAnsi="Courier New" w:cs="Courier New"/>
          <w:szCs w:val="24"/>
        </w:rPr>
        <w:t xml:space="preserve"> provided for receipt of such OEPR Evaluator's reply,</w:t>
      </w:r>
      <w:r w:rsidR="00110179">
        <w:rPr>
          <w:rFonts w:ascii="Courier New" w:hAnsi="Courier New" w:cs="Courier New"/>
          <w:szCs w:val="24"/>
        </w:rPr>
        <w:t xml:space="preserve"> </w:t>
      </w:r>
      <w:r w:rsidR="00575F93">
        <w:rPr>
          <w:rFonts w:ascii="Courier New" w:hAnsi="Courier New" w:cs="Courier New"/>
          <w:szCs w:val="24"/>
        </w:rPr>
        <w:t>Company shall provide written notice to Seller of either (i)</w:t>
      </w:r>
      <w:r w:rsidR="00051063">
        <w:rPr>
          <w:rFonts w:ascii="Courier New" w:hAnsi="Courier New" w:cs="Courier New"/>
          <w:szCs w:val="24"/>
        </w:rPr>
        <w:t xml:space="preserve"> the</w:t>
      </w:r>
      <w:r w:rsidR="00575F93">
        <w:rPr>
          <w:rFonts w:ascii="Courier New" w:hAnsi="Courier New" w:cs="Courier New"/>
          <w:szCs w:val="24"/>
        </w:rPr>
        <w:t xml:space="preserve"> BOP Benchmark derived from such written clarification</w:t>
      </w:r>
      <w:r w:rsidR="00905BFD">
        <w:rPr>
          <w:rFonts w:ascii="Courier New" w:hAnsi="Courier New" w:cs="Courier New"/>
          <w:szCs w:val="24"/>
        </w:rPr>
        <w:t xml:space="preserve"> by the OEPR Evaluator or (ii) </w:t>
      </w:r>
      <w:r w:rsidR="00051063">
        <w:rPr>
          <w:rFonts w:ascii="Courier New" w:hAnsi="Courier New" w:cs="Courier New"/>
          <w:szCs w:val="24"/>
        </w:rPr>
        <w:t xml:space="preserve">the designation of </w:t>
      </w:r>
      <w:r w:rsidR="00051063">
        <w:rPr>
          <w:rFonts w:ascii="Courier New" w:hAnsi="Courier New" w:cs="Courier New"/>
          <w:b/>
          <w:szCs w:val="24"/>
        </w:rPr>
        <w:t>97%</w:t>
      </w:r>
      <w:r w:rsidR="00051063">
        <w:rPr>
          <w:rFonts w:ascii="Courier New" w:hAnsi="Courier New" w:cs="Courier New"/>
          <w:szCs w:val="24"/>
        </w:rPr>
        <w:t xml:space="preserve"> as the BOP Benchmark due to either </w:t>
      </w:r>
      <w:r w:rsidR="00905BFD">
        <w:rPr>
          <w:rFonts w:ascii="Courier New" w:hAnsi="Courier New" w:cs="Courier New"/>
          <w:szCs w:val="24"/>
        </w:rPr>
        <w:t>the failure of the OEPR Evaluator to issue</w:t>
      </w:r>
      <w:r w:rsidR="001D402C">
        <w:rPr>
          <w:rFonts w:ascii="Courier New" w:hAnsi="Courier New" w:cs="Courier New"/>
          <w:szCs w:val="24"/>
        </w:rPr>
        <w:t xml:space="preserve"> a written clarification or, if a written clarification was issued, the inability of Company to reasonably derive a BOP Benchmark </w:t>
      </w:r>
      <w:r w:rsidR="00CE67D0">
        <w:rPr>
          <w:rFonts w:ascii="Courier New" w:hAnsi="Courier New" w:cs="Courier New"/>
          <w:szCs w:val="24"/>
        </w:rPr>
        <w:t>on the basis of</w:t>
      </w:r>
      <w:r w:rsidR="001D402C">
        <w:rPr>
          <w:rFonts w:ascii="Courier New" w:hAnsi="Courier New" w:cs="Courier New"/>
          <w:szCs w:val="24"/>
        </w:rPr>
        <w:t xml:space="preserve"> such written clarification</w:t>
      </w:r>
      <w:r w:rsidR="009B18DD">
        <w:rPr>
          <w:rFonts w:ascii="Courier New" w:hAnsi="Courier New" w:cs="Courier New"/>
          <w:b/>
          <w:szCs w:val="24"/>
        </w:rPr>
        <w:t>.</w:t>
      </w:r>
    </w:p>
    <w:p w14:paraId="13B551C8" w14:textId="77777777" w:rsidR="001D402C" w:rsidRPr="001D402C" w:rsidRDefault="001D402C" w:rsidP="001D402C">
      <w:pPr>
        <w:pStyle w:val="ListParagraph"/>
        <w:keepNext/>
        <w:ind w:left="2160"/>
        <w:rPr>
          <w:rFonts w:ascii="Courier New" w:hAnsi="Courier New" w:cs="Courier New"/>
          <w:szCs w:val="24"/>
        </w:rPr>
      </w:pPr>
    </w:p>
    <w:p w14:paraId="2E0F2B1E" w14:textId="77777777" w:rsidR="001D402C" w:rsidRDefault="001D402C" w:rsidP="00BE4B25">
      <w:pPr>
        <w:pStyle w:val="ListParagraph"/>
        <w:keepNext/>
        <w:numPr>
          <w:ilvl w:val="0"/>
          <w:numId w:val="43"/>
        </w:numPr>
        <w:ind w:hanging="864"/>
        <w:rPr>
          <w:rFonts w:ascii="Courier New" w:hAnsi="Courier New" w:cs="Courier New"/>
          <w:szCs w:val="24"/>
        </w:rPr>
      </w:pPr>
      <w:r>
        <w:rPr>
          <w:rFonts w:ascii="Courier New" w:hAnsi="Courier New" w:cs="Courier New"/>
          <w:szCs w:val="24"/>
          <w:u w:val="single"/>
        </w:rPr>
        <w:t>Commencing With the First Subsequent OEPR and Thereafter</w:t>
      </w:r>
      <w:r>
        <w:rPr>
          <w:rFonts w:ascii="Courier New" w:hAnsi="Courier New" w:cs="Courier New"/>
          <w:szCs w:val="24"/>
        </w:rPr>
        <w:t xml:space="preserve">.  For any Contract Year during which a Subsequent OEPR is issued through the end of the Contract Year preceding the Contract Year </w:t>
      </w:r>
      <w:r w:rsidR="002E724C">
        <w:rPr>
          <w:rFonts w:ascii="Courier New" w:hAnsi="Courier New" w:cs="Courier New"/>
          <w:szCs w:val="24"/>
        </w:rPr>
        <w:t xml:space="preserve">during which the next Subsequent OEPR is issued, the BOP Benchmark shall be derived from the first of the two Subsequent OEPRs referenced in this </w:t>
      </w:r>
      <w:r w:rsidR="00051063">
        <w:rPr>
          <w:rFonts w:ascii="Courier New" w:hAnsi="Courier New" w:cs="Courier New"/>
          <w:szCs w:val="24"/>
        </w:rPr>
        <w:t>sentence</w:t>
      </w:r>
      <w:r w:rsidR="002E724C">
        <w:rPr>
          <w:rFonts w:ascii="Courier New" w:hAnsi="Courier New" w:cs="Courier New"/>
          <w:szCs w:val="24"/>
        </w:rPr>
        <w:t xml:space="preserve"> on the basis of the estimated electrical losses for the BOP used in such Subsequent OEPR in arriving at such Subsequent OEPR's NEP Estimate.</w:t>
      </w:r>
      <w:r w:rsidR="009B18DD">
        <w:rPr>
          <w:rFonts w:ascii="Courier New" w:hAnsi="Courier New" w:cs="Courier New"/>
          <w:szCs w:val="24"/>
        </w:rPr>
        <w:t xml:space="preserve">  Within </w:t>
      </w:r>
      <w:r w:rsidR="005273EC">
        <w:rPr>
          <w:rFonts w:ascii="Courier New" w:hAnsi="Courier New" w:cs="Courier New"/>
          <w:szCs w:val="24"/>
        </w:rPr>
        <w:t>30</w:t>
      </w:r>
      <w:r w:rsidR="009B18DD">
        <w:rPr>
          <w:rFonts w:ascii="Courier New" w:hAnsi="Courier New" w:cs="Courier New"/>
          <w:szCs w:val="24"/>
        </w:rPr>
        <w:t xml:space="preserve"> Days of Company's receipt of </w:t>
      </w:r>
      <w:r w:rsidR="00B35478">
        <w:rPr>
          <w:rFonts w:ascii="Courier New" w:hAnsi="Courier New" w:cs="Courier New"/>
          <w:szCs w:val="24"/>
        </w:rPr>
        <w:t>such Subsequent</w:t>
      </w:r>
      <w:r w:rsidR="009B18DD">
        <w:rPr>
          <w:rFonts w:ascii="Courier New" w:hAnsi="Courier New" w:cs="Courier New"/>
          <w:szCs w:val="24"/>
        </w:rPr>
        <w:t xml:space="preserve"> OEPR, Company shall either (i) provide written notice to Seller of the BOP Benchmark derived from </w:t>
      </w:r>
      <w:r w:rsidR="00B35478">
        <w:rPr>
          <w:rFonts w:ascii="Courier New" w:hAnsi="Courier New" w:cs="Courier New"/>
          <w:szCs w:val="24"/>
        </w:rPr>
        <w:t xml:space="preserve">such Subsequent </w:t>
      </w:r>
      <w:r w:rsidR="009B18DD">
        <w:rPr>
          <w:rFonts w:ascii="Courier New" w:hAnsi="Courier New" w:cs="Courier New"/>
          <w:szCs w:val="24"/>
        </w:rPr>
        <w:t xml:space="preserve">OEPR or (ii) if Company's is unable to </w:t>
      </w:r>
      <w:r w:rsidR="009B18DD">
        <w:rPr>
          <w:rFonts w:ascii="Courier New" w:hAnsi="Courier New" w:cs="Courier New"/>
          <w:szCs w:val="24"/>
        </w:rPr>
        <w:lastRenderedPageBreak/>
        <w:t xml:space="preserve">reasonably derive a BOP Benchmark from </w:t>
      </w:r>
      <w:r w:rsidR="00686B33">
        <w:rPr>
          <w:rFonts w:ascii="Courier New" w:hAnsi="Courier New" w:cs="Courier New"/>
          <w:szCs w:val="24"/>
        </w:rPr>
        <w:t>such Subsequent</w:t>
      </w:r>
      <w:r w:rsidR="009B18DD">
        <w:rPr>
          <w:rFonts w:ascii="Courier New" w:hAnsi="Courier New" w:cs="Courier New"/>
          <w:szCs w:val="24"/>
        </w:rPr>
        <w:t xml:space="preserve"> OEPR, deliver a written request to the OEPR Evaluator</w:t>
      </w:r>
      <w:r w:rsidR="00686B33">
        <w:rPr>
          <w:rFonts w:ascii="Courier New" w:hAnsi="Courier New" w:cs="Courier New"/>
          <w:szCs w:val="24"/>
        </w:rPr>
        <w:t xml:space="preserve"> (with a copy to Seller) </w:t>
      </w:r>
      <w:r w:rsidR="009B18DD">
        <w:rPr>
          <w:rFonts w:ascii="Courier New" w:hAnsi="Courier New" w:cs="Courier New"/>
          <w:szCs w:val="24"/>
        </w:rPr>
        <w:t>that such OEPR Evaluator issue</w:t>
      </w:r>
      <w:r w:rsidR="00686B33">
        <w:rPr>
          <w:rFonts w:ascii="Courier New" w:hAnsi="Courier New" w:cs="Courier New"/>
          <w:szCs w:val="24"/>
        </w:rPr>
        <w:t>,</w:t>
      </w:r>
      <w:r w:rsidR="009B18DD">
        <w:rPr>
          <w:rFonts w:ascii="Courier New" w:hAnsi="Courier New" w:cs="Courier New"/>
          <w:szCs w:val="24"/>
        </w:rPr>
        <w:t xml:space="preserve"> within 30 Days, a written clarification of </w:t>
      </w:r>
      <w:r w:rsidR="00686B33">
        <w:rPr>
          <w:rFonts w:ascii="Courier New" w:hAnsi="Courier New" w:cs="Courier New"/>
          <w:szCs w:val="24"/>
        </w:rPr>
        <w:t>such Subsequent</w:t>
      </w:r>
      <w:r w:rsidR="009B18DD">
        <w:rPr>
          <w:rFonts w:ascii="Courier New" w:hAnsi="Courier New" w:cs="Courier New"/>
          <w:szCs w:val="24"/>
        </w:rPr>
        <w:t xml:space="preserve"> OEPR specifying the BOP Benchmark.  </w:t>
      </w:r>
      <w:r w:rsidR="00686B33">
        <w:rPr>
          <w:rFonts w:ascii="Courier New" w:hAnsi="Courier New" w:cs="Courier New"/>
          <w:szCs w:val="24"/>
        </w:rPr>
        <w:t>If such request for clarification is made to the OEPR Evaluator</w:t>
      </w:r>
      <w:r w:rsidR="00996B95">
        <w:rPr>
          <w:rFonts w:ascii="Courier New" w:hAnsi="Courier New" w:cs="Courier New"/>
          <w:szCs w:val="24"/>
        </w:rPr>
        <w:t>,</w:t>
      </w:r>
      <w:r w:rsidR="00686B33">
        <w:rPr>
          <w:rFonts w:ascii="Courier New" w:hAnsi="Courier New" w:cs="Courier New"/>
          <w:szCs w:val="24"/>
        </w:rPr>
        <w:t xml:space="preserve"> w</w:t>
      </w:r>
      <w:r w:rsidR="009B18DD">
        <w:rPr>
          <w:rFonts w:ascii="Courier New" w:hAnsi="Courier New" w:cs="Courier New"/>
          <w:szCs w:val="24"/>
        </w:rPr>
        <w:t xml:space="preserve">ithin 10 Business Days following the expiration of </w:t>
      </w:r>
      <w:r w:rsidR="0014167E">
        <w:rPr>
          <w:rFonts w:ascii="Courier New" w:hAnsi="Courier New" w:cs="Courier New"/>
          <w:szCs w:val="24"/>
        </w:rPr>
        <w:t>the</w:t>
      </w:r>
      <w:r w:rsidR="009B18DD">
        <w:rPr>
          <w:rFonts w:ascii="Courier New" w:hAnsi="Courier New" w:cs="Courier New"/>
          <w:szCs w:val="24"/>
        </w:rPr>
        <w:t xml:space="preserve"> 30-Day period</w:t>
      </w:r>
      <w:r w:rsidR="0014167E">
        <w:rPr>
          <w:rFonts w:ascii="Courier New" w:hAnsi="Courier New" w:cs="Courier New"/>
          <w:szCs w:val="24"/>
        </w:rPr>
        <w:t xml:space="preserve"> provide</w:t>
      </w:r>
      <w:r w:rsidR="005A5C02">
        <w:rPr>
          <w:rFonts w:ascii="Courier New" w:hAnsi="Courier New" w:cs="Courier New"/>
          <w:szCs w:val="24"/>
        </w:rPr>
        <w:t>d</w:t>
      </w:r>
      <w:r w:rsidR="0014167E">
        <w:rPr>
          <w:rFonts w:ascii="Courier New" w:hAnsi="Courier New" w:cs="Courier New"/>
          <w:szCs w:val="24"/>
        </w:rPr>
        <w:t xml:space="preserve"> for the receipt of such OEPR Evaluator reply,</w:t>
      </w:r>
      <w:r w:rsidR="009B18DD">
        <w:rPr>
          <w:rFonts w:ascii="Courier New" w:hAnsi="Courier New" w:cs="Courier New"/>
          <w:szCs w:val="24"/>
        </w:rPr>
        <w:t xml:space="preserve"> Company shall provide written notice to Seller of either (i)</w:t>
      </w:r>
      <w:r w:rsidR="0014167E">
        <w:rPr>
          <w:rFonts w:ascii="Courier New" w:hAnsi="Courier New" w:cs="Courier New"/>
          <w:szCs w:val="24"/>
        </w:rPr>
        <w:t xml:space="preserve"> the</w:t>
      </w:r>
      <w:r w:rsidR="009B18DD">
        <w:rPr>
          <w:rFonts w:ascii="Courier New" w:hAnsi="Courier New" w:cs="Courier New"/>
          <w:szCs w:val="24"/>
        </w:rPr>
        <w:t xml:space="preserve"> BOP Benchmark derived from such written clarification by the OEPR Evaluator or (ii) </w:t>
      </w:r>
      <w:r w:rsidR="0014167E">
        <w:rPr>
          <w:rFonts w:ascii="Courier New" w:hAnsi="Courier New" w:cs="Courier New"/>
          <w:szCs w:val="24"/>
        </w:rPr>
        <w:t xml:space="preserve">the designation of </w:t>
      </w:r>
      <w:r w:rsidR="0014167E">
        <w:rPr>
          <w:rFonts w:ascii="Courier New" w:hAnsi="Courier New" w:cs="Courier New"/>
          <w:b/>
          <w:szCs w:val="24"/>
        </w:rPr>
        <w:t>97%</w:t>
      </w:r>
      <w:r w:rsidR="0014167E">
        <w:rPr>
          <w:rFonts w:ascii="Courier New" w:hAnsi="Courier New" w:cs="Courier New"/>
          <w:szCs w:val="24"/>
        </w:rPr>
        <w:t xml:space="preserve"> as the BOP Benchmark due to either </w:t>
      </w:r>
      <w:r w:rsidR="009B18DD">
        <w:rPr>
          <w:rFonts w:ascii="Courier New" w:hAnsi="Courier New" w:cs="Courier New"/>
          <w:szCs w:val="24"/>
        </w:rPr>
        <w:t xml:space="preserve">the failure of the OEPR Evaluator to issue a written clarification or, if a written clarification was issued, the inability of Company to reasonably derive a BOP Benchmark </w:t>
      </w:r>
      <w:r w:rsidR="00CE67D0">
        <w:rPr>
          <w:rFonts w:ascii="Courier New" w:hAnsi="Courier New" w:cs="Courier New"/>
          <w:szCs w:val="24"/>
        </w:rPr>
        <w:t>on the basis of</w:t>
      </w:r>
      <w:r w:rsidR="009B18DD">
        <w:rPr>
          <w:rFonts w:ascii="Courier New" w:hAnsi="Courier New" w:cs="Courier New"/>
          <w:szCs w:val="24"/>
        </w:rPr>
        <w:t xml:space="preserve"> such written clarification</w:t>
      </w:r>
      <w:r w:rsidR="009B18DD">
        <w:rPr>
          <w:rFonts w:ascii="Courier New" w:hAnsi="Courier New" w:cs="Courier New"/>
          <w:b/>
          <w:szCs w:val="24"/>
        </w:rPr>
        <w:t>.</w:t>
      </w:r>
    </w:p>
    <w:p w14:paraId="16F5DFFD" w14:textId="77777777" w:rsidR="002E724C" w:rsidRDefault="002E724C" w:rsidP="002E724C">
      <w:pPr>
        <w:pStyle w:val="ListParagraph"/>
        <w:keepNext/>
        <w:ind w:left="2160"/>
        <w:rPr>
          <w:rFonts w:ascii="Courier New" w:hAnsi="Courier New" w:cs="Courier New"/>
          <w:szCs w:val="24"/>
        </w:rPr>
      </w:pPr>
    </w:p>
    <w:p w14:paraId="719EA853" w14:textId="77777777" w:rsidR="002E724C" w:rsidRPr="00BC7F3F" w:rsidRDefault="009B18DD" w:rsidP="00BE4B25">
      <w:pPr>
        <w:pStyle w:val="ListParagraph"/>
        <w:keepNext/>
        <w:numPr>
          <w:ilvl w:val="0"/>
          <w:numId w:val="43"/>
        </w:numPr>
        <w:ind w:hanging="864"/>
        <w:rPr>
          <w:rFonts w:ascii="Courier New" w:hAnsi="Courier New" w:cs="Courier New"/>
          <w:szCs w:val="24"/>
        </w:rPr>
      </w:pPr>
      <w:r>
        <w:rPr>
          <w:rFonts w:ascii="Courier New" w:hAnsi="Courier New" w:cs="Courier New"/>
          <w:szCs w:val="24"/>
          <w:u w:val="single"/>
        </w:rPr>
        <w:t>Disagreement Over Determination of BOP Benchmark.</w:t>
      </w:r>
      <w:r>
        <w:rPr>
          <w:rFonts w:ascii="Courier New" w:hAnsi="Courier New" w:cs="Courier New"/>
          <w:szCs w:val="24"/>
        </w:rPr>
        <w:t xml:space="preserve">  Any disagreement over the determination of the BOP Benchmark shall be resolved as set forth in </w:t>
      </w:r>
      <w:r>
        <w:rPr>
          <w:rFonts w:ascii="Courier New" w:hAnsi="Courier New" w:cs="Courier New"/>
          <w:szCs w:val="24"/>
          <w:u w:val="single"/>
        </w:rPr>
        <w:t>Section </w:t>
      </w:r>
      <w:r w:rsidR="008422E0">
        <w:rPr>
          <w:rFonts w:ascii="Courier New" w:hAnsi="Courier New" w:cs="Courier New"/>
          <w:szCs w:val="24"/>
          <w:u w:val="single"/>
        </w:rPr>
        <w:t>7</w:t>
      </w:r>
      <w:r>
        <w:rPr>
          <w:rFonts w:ascii="Courier New" w:hAnsi="Courier New" w:cs="Courier New"/>
          <w:szCs w:val="24"/>
        </w:rPr>
        <w:t xml:space="preserve"> </w:t>
      </w:r>
      <w:r w:rsidR="00771DF2">
        <w:rPr>
          <w:rFonts w:ascii="Courier New" w:hAnsi="Courier New" w:cs="Courier New"/>
          <w:szCs w:val="24"/>
        </w:rPr>
        <w:t>(Disagreements Concerning Historical Power Curve</w:t>
      </w:r>
      <w:r w:rsidR="0014167E">
        <w:rPr>
          <w:rFonts w:ascii="Courier New" w:hAnsi="Courier New" w:cs="Courier New"/>
          <w:szCs w:val="24"/>
        </w:rPr>
        <w:t>,</w:t>
      </w:r>
      <w:r w:rsidR="00771DF2">
        <w:rPr>
          <w:rFonts w:ascii="Courier New" w:hAnsi="Courier New" w:cs="Courier New"/>
          <w:szCs w:val="24"/>
        </w:rPr>
        <w:t xml:space="preserve"> Production-Based Availability </w:t>
      </w:r>
      <w:r w:rsidR="0014167E">
        <w:rPr>
          <w:rFonts w:ascii="Courier New" w:hAnsi="Courier New" w:cs="Courier New"/>
          <w:szCs w:val="24"/>
        </w:rPr>
        <w:t>and BOP Benchmark)</w:t>
      </w:r>
      <w:r w:rsidR="00487C8E">
        <w:rPr>
          <w:rFonts w:ascii="Courier New" w:hAnsi="Courier New" w:cs="Courier New"/>
          <w:szCs w:val="24"/>
        </w:rPr>
        <w:t xml:space="preserve"> </w:t>
      </w:r>
      <w:r w:rsidR="00771DF2">
        <w:rPr>
          <w:rFonts w:ascii="Courier New" w:hAnsi="Courier New" w:cs="Courier New"/>
          <w:szCs w:val="24"/>
        </w:rPr>
        <w:t xml:space="preserve">of </w:t>
      </w:r>
      <w:r w:rsidR="00771DF2">
        <w:rPr>
          <w:rFonts w:ascii="Courier New" w:hAnsi="Courier New" w:cs="Courier New"/>
          <w:szCs w:val="24"/>
          <w:u w:val="single"/>
        </w:rPr>
        <w:t>Attachment T</w:t>
      </w:r>
      <w:r w:rsidR="00771DF2">
        <w:rPr>
          <w:rFonts w:ascii="Courier New" w:hAnsi="Courier New" w:cs="Courier New"/>
          <w:szCs w:val="24"/>
        </w:rPr>
        <w:t xml:space="preserve"> (Calculation and Reporting of Production-Based Availability and Dispute Resolution by PBA Evaluator) to this Agreement.</w:t>
      </w:r>
    </w:p>
    <w:p w14:paraId="6EAC79ED" w14:textId="77777777" w:rsidR="00BC7F3F" w:rsidRDefault="00BC7F3F">
      <w:pPr>
        <w:keepNext/>
        <w:tabs>
          <w:tab w:val="left" w:pos="3421"/>
        </w:tabs>
        <w:ind w:left="1440" w:hanging="720"/>
        <w:rPr>
          <w:rFonts w:ascii="Courier New" w:hAnsi="Courier New" w:cs="Courier New"/>
          <w:szCs w:val="24"/>
        </w:rPr>
      </w:pPr>
    </w:p>
    <w:p w14:paraId="69CE6A03" w14:textId="77777777" w:rsidR="007046BA" w:rsidRPr="00FF0761" w:rsidRDefault="00FE6D6F" w:rsidP="00FF0761">
      <w:pPr>
        <w:pStyle w:val="ListParagraph"/>
        <w:keepNext/>
        <w:numPr>
          <w:ilvl w:val="0"/>
          <w:numId w:val="26"/>
        </w:numPr>
        <w:ind w:left="1440" w:hanging="720"/>
        <w:rPr>
          <w:rFonts w:ascii="Courier New" w:hAnsi="Courier New" w:cs="Courier New"/>
          <w:szCs w:val="24"/>
        </w:rPr>
      </w:pPr>
      <w:r w:rsidRPr="00FF0761">
        <w:rPr>
          <w:rFonts w:ascii="Courier New" w:hAnsi="Courier New" w:cs="Courier New"/>
          <w:szCs w:val="24"/>
          <w:u w:val="single"/>
        </w:rPr>
        <w:t>BOP Benchmark and Liquidated Damages</w:t>
      </w:r>
      <w:r w:rsidRPr="00FF0761">
        <w:rPr>
          <w:rFonts w:ascii="Courier New" w:hAnsi="Courier New" w:cs="Courier New"/>
          <w:szCs w:val="24"/>
        </w:rPr>
        <w:t xml:space="preserve">.  For each Contract Year, Seller shall achieve a BOP Efficiency Ratio, as calculated as provided in </w:t>
      </w:r>
      <w:r w:rsidRPr="00FF0761">
        <w:rPr>
          <w:rFonts w:ascii="Courier New" w:hAnsi="Courier New" w:cs="Courier New"/>
          <w:szCs w:val="24"/>
          <w:u w:val="single"/>
        </w:rPr>
        <w:t>Section 2.6(a)</w:t>
      </w:r>
      <w:r w:rsidRPr="00FF0761">
        <w:rPr>
          <w:rFonts w:ascii="Courier New" w:hAnsi="Courier New" w:cs="Courier New"/>
          <w:szCs w:val="24"/>
        </w:rPr>
        <w:t xml:space="preserve"> (Calculation of Annual BOP Efficiency Ratio) of this Agreement, of not less than the BOP Benchmark.  If the BOP Efficiency Ratio for a Contract Year is less than the BOP Benchmark, Seller shall pay, and Company shall accept, as liquidated damages for Seller's failure to achieve the BOP Benchmark for such Contract Year, an amount calculated in accordance with the following formula:</w:t>
      </w:r>
    </w:p>
    <w:p w14:paraId="2EC5EB1A" w14:textId="77777777" w:rsidR="007046BA" w:rsidRDefault="007046BA">
      <w:pPr>
        <w:widowControl w:val="0"/>
        <w:ind w:left="2160" w:hanging="720"/>
        <w:rPr>
          <w:rFonts w:ascii="Courier New" w:hAnsi="Courier New" w:cs="Courier New"/>
          <w:szCs w:val="24"/>
        </w:rPr>
      </w:pPr>
    </w:p>
    <w:tbl>
      <w:tblPr>
        <w:tblStyle w:val="TableGrid11"/>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5598"/>
      </w:tblGrid>
      <w:tr w:rsidR="007046BA" w14:paraId="46AFFE0E" w14:textId="77777777">
        <w:tc>
          <w:tcPr>
            <w:tcW w:w="2538" w:type="dxa"/>
          </w:tcPr>
          <w:p w14:paraId="79D92181" w14:textId="77777777" w:rsidR="007046BA" w:rsidRDefault="007046BA">
            <w:pPr>
              <w:rPr>
                <w:rFonts w:ascii="Courier New" w:hAnsi="Courier New" w:cs="Courier New"/>
                <w:szCs w:val="24"/>
              </w:rPr>
            </w:pPr>
          </w:p>
        </w:tc>
        <w:tc>
          <w:tcPr>
            <w:tcW w:w="5598" w:type="dxa"/>
          </w:tcPr>
          <w:p w14:paraId="19E742A2" w14:textId="77777777" w:rsidR="007046BA" w:rsidRDefault="007046BA">
            <w:pPr>
              <w:rPr>
                <w:rFonts w:ascii="Courier New" w:hAnsi="Courier New" w:cs="Courier New"/>
                <w:szCs w:val="24"/>
                <w:u w:val="single"/>
              </w:rPr>
            </w:pPr>
          </w:p>
          <w:p w14:paraId="57F40290" w14:textId="77777777" w:rsidR="007046BA" w:rsidRDefault="00FE6D6F">
            <w:pPr>
              <w:rPr>
                <w:rFonts w:ascii="Courier New" w:hAnsi="Courier New" w:cs="Courier New"/>
                <w:szCs w:val="24"/>
                <w:u w:val="single"/>
              </w:rPr>
            </w:pPr>
            <w:r>
              <w:rPr>
                <w:rFonts w:ascii="Courier New" w:hAnsi="Courier New" w:cs="Courier New"/>
                <w:szCs w:val="24"/>
                <w:u w:val="single"/>
              </w:rPr>
              <w:t>Amount of Liquidated Damages</w:t>
            </w:r>
            <w:r w:rsidR="004C4620">
              <w:rPr>
                <w:rFonts w:ascii="Courier New" w:hAnsi="Courier New" w:cs="Courier New"/>
                <w:szCs w:val="24"/>
                <w:u w:val="single"/>
              </w:rPr>
              <w:t xml:space="preserve"> Per Contract Year</w:t>
            </w:r>
          </w:p>
          <w:p w14:paraId="4713339E" w14:textId="77777777" w:rsidR="007046BA" w:rsidRDefault="00FE6D6F">
            <w:pPr>
              <w:tabs>
                <w:tab w:val="left" w:pos="3631"/>
              </w:tabs>
              <w:rPr>
                <w:rFonts w:eastAsiaTheme="minorEastAsia"/>
                <w:szCs w:val="24"/>
              </w:rPr>
            </w:pPr>
            <w:r>
              <w:rPr>
                <w:rFonts w:eastAsiaTheme="minorEastAsia"/>
                <w:szCs w:val="24"/>
              </w:rPr>
              <w:tab/>
            </w:r>
          </w:p>
        </w:tc>
      </w:tr>
      <w:tr w:rsidR="007046BA" w14:paraId="3234C1CC" w14:textId="77777777">
        <w:tc>
          <w:tcPr>
            <w:tcW w:w="2538" w:type="dxa"/>
          </w:tcPr>
          <w:p w14:paraId="68B227C4" w14:textId="77777777" w:rsidR="007046BA" w:rsidRDefault="007046BA">
            <w:pPr>
              <w:rPr>
                <w:rFonts w:ascii="Courier New" w:hAnsi="Courier New" w:cs="Courier New"/>
                <w:szCs w:val="24"/>
              </w:rPr>
            </w:pPr>
          </w:p>
        </w:tc>
        <w:tc>
          <w:tcPr>
            <w:tcW w:w="5598" w:type="dxa"/>
          </w:tcPr>
          <w:p w14:paraId="15AC6B63" w14:textId="77777777" w:rsidR="007046BA" w:rsidRDefault="00FE6D6F">
            <w:pPr>
              <w:jc w:val="both"/>
              <w:rPr>
                <w:rFonts w:ascii="Courier New" w:hAnsi="Courier New" w:cs="Courier New"/>
                <w:szCs w:val="24"/>
              </w:rPr>
            </w:pPr>
            <w:r>
              <w:rPr>
                <w:rFonts w:ascii="Courier New" w:hAnsi="Courier New" w:cs="Courier New"/>
                <w:szCs w:val="24"/>
              </w:rPr>
              <w:t xml:space="preserve">For each one-tenth of one percent (0.001) by which the BOP Efficiency </w:t>
            </w:r>
            <w:r>
              <w:rPr>
                <w:rFonts w:ascii="Courier New" w:hAnsi="Courier New" w:cs="Courier New"/>
                <w:szCs w:val="24"/>
              </w:rPr>
              <w:lastRenderedPageBreak/>
              <w:t>Ratio for such Contract Year falls below the BOP Benchmark up to an</w:t>
            </w:r>
            <w:r w:rsidR="00487C8E">
              <w:rPr>
                <w:rFonts w:ascii="Courier New" w:hAnsi="Courier New" w:cs="Courier New"/>
                <w:szCs w:val="24"/>
              </w:rPr>
              <w:t>d</w:t>
            </w:r>
            <w:r>
              <w:rPr>
                <w:rFonts w:ascii="Courier New" w:hAnsi="Courier New" w:cs="Courier New"/>
                <w:szCs w:val="24"/>
              </w:rPr>
              <w:t xml:space="preserve"> including a BOP Efficiency Ratio of </w:t>
            </w:r>
            <w:r w:rsidR="004C4620" w:rsidRPr="004C4620">
              <w:rPr>
                <w:rFonts w:ascii="Courier New" w:hAnsi="Courier New" w:cs="Courier New"/>
                <w:szCs w:val="24"/>
              </w:rPr>
              <w:t>thre</w:t>
            </w:r>
            <w:r w:rsidR="004C4620">
              <w:rPr>
                <w:rFonts w:ascii="Courier New" w:hAnsi="Courier New" w:cs="Courier New"/>
                <w:szCs w:val="24"/>
              </w:rPr>
              <w:t>e percentage points below the BOP Benchmark ("</w:t>
            </w:r>
            <w:r w:rsidR="004C4620">
              <w:rPr>
                <w:rFonts w:ascii="Courier New" w:hAnsi="Courier New" w:cs="Courier New"/>
                <w:szCs w:val="24"/>
                <w:u w:val="single"/>
              </w:rPr>
              <w:t>BOP Benchmark Minus 3</w:t>
            </w:r>
            <w:r w:rsidR="004C4620">
              <w:rPr>
                <w:rFonts w:ascii="Courier New" w:hAnsi="Courier New" w:cs="Courier New"/>
                <w:szCs w:val="24"/>
              </w:rPr>
              <w:t>"</w:t>
            </w:r>
            <w:r w:rsidR="00487C8E">
              <w:rPr>
                <w:rFonts w:ascii="Courier New" w:hAnsi="Courier New" w:cs="Courier New"/>
                <w:szCs w:val="24"/>
              </w:rPr>
              <w:t>)</w:t>
            </w:r>
            <w:r w:rsidR="005108C8">
              <w:rPr>
                <w:rFonts w:ascii="Courier New" w:hAnsi="Courier New" w:cs="Courier New"/>
                <w:szCs w:val="24"/>
              </w:rPr>
              <w:t>,</w:t>
            </w:r>
            <w:r>
              <w:rPr>
                <w:rFonts w:ascii="Courier New" w:hAnsi="Courier New" w:cs="Courier New"/>
                <w:szCs w:val="24"/>
              </w:rPr>
              <w:t xml:space="preserve"> one-tenth of one percent (0.001) of the </w:t>
            </w:r>
            <w:r w:rsidR="00F10FC8">
              <w:rPr>
                <w:rFonts w:ascii="Courier New" w:hAnsi="Courier New" w:cs="Courier New"/>
                <w:szCs w:val="24"/>
              </w:rPr>
              <w:t>Applicable Period Lump Sum Payment</w:t>
            </w:r>
            <w:r>
              <w:rPr>
                <w:rFonts w:ascii="Courier New" w:hAnsi="Courier New" w:cs="Courier New"/>
                <w:szCs w:val="24"/>
              </w:rPr>
              <w:t xml:space="preserve"> for such Contract Year; plus</w:t>
            </w:r>
          </w:p>
          <w:p w14:paraId="12A07EFF" w14:textId="77777777" w:rsidR="007046BA" w:rsidRDefault="007046BA">
            <w:pPr>
              <w:jc w:val="both"/>
              <w:rPr>
                <w:rFonts w:ascii="Courier New" w:hAnsi="Courier New" w:cs="Courier New"/>
                <w:szCs w:val="24"/>
              </w:rPr>
            </w:pPr>
          </w:p>
        </w:tc>
      </w:tr>
      <w:tr w:rsidR="007046BA" w14:paraId="369A4C75" w14:textId="77777777">
        <w:tc>
          <w:tcPr>
            <w:tcW w:w="2538" w:type="dxa"/>
          </w:tcPr>
          <w:p w14:paraId="2CFB7BB0" w14:textId="77777777" w:rsidR="007046BA" w:rsidRDefault="007046BA">
            <w:pPr>
              <w:rPr>
                <w:rFonts w:ascii="Courier New" w:hAnsi="Courier New" w:cs="Courier New"/>
                <w:szCs w:val="24"/>
              </w:rPr>
            </w:pPr>
          </w:p>
        </w:tc>
        <w:tc>
          <w:tcPr>
            <w:tcW w:w="5598" w:type="dxa"/>
          </w:tcPr>
          <w:p w14:paraId="46C4DAD7" w14:textId="77777777" w:rsidR="007046BA" w:rsidRDefault="00FE6D6F">
            <w:pPr>
              <w:rPr>
                <w:rFonts w:ascii="Courier New" w:hAnsi="Courier New" w:cs="Courier New"/>
                <w:szCs w:val="24"/>
              </w:rPr>
            </w:pPr>
            <w:r>
              <w:rPr>
                <w:rFonts w:ascii="Courier New" w:hAnsi="Courier New" w:cs="Courier New"/>
                <w:szCs w:val="24"/>
              </w:rPr>
              <w:t>For each one-tenth of one percent (0.001) by which the BOP Efficiency Ratio for such Contract Year falls below</w:t>
            </w:r>
            <w:r>
              <w:rPr>
                <w:rFonts w:ascii="Courier New" w:hAnsi="Courier New" w:cs="Courier New"/>
                <w:b/>
                <w:szCs w:val="24"/>
              </w:rPr>
              <w:t xml:space="preserve"> </w:t>
            </w:r>
            <w:r w:rsidR="005108C8" w:rsidRPr="005108C8">
              <w:rPr>
                <w:rFonts w:ascii="Courier New" w:hAnsi="Courier New" w:cs="Courier New"/>
                <w:szCs w:val="24"/>
              </w:rPr>
              <w:t>BOP Benchmark Minus 3</w:t>
            </w:r>
            <w:r>
              <w:rPr>
                <w:rFonts w:ascii="Courier New" w:hAnsi="Courier New" w:cs="Courier New"/>
                <w:szCs w:val="24"/>
              </w:rPr>
              <w:t xml:space="preserve"> up to an including a BOP Efficiency Ratio of </w:t>
            </w:r>
            <w:r w:rsidR="005108C8">
              <w:rPr>
                <w:rFonts w:ascii="Courier New" w:hAnsi="Courier New" w:cs="Courier New"/>
                <w:szCs w:val="24"/>
              </w:rPr>
              <w:t>six percentage points below the BOP Benchmark ("</w:t>
            </w:r>
            <w:r w:rsidR="005108C8">
              <w:rPr>
                <w:rFonts w:ascii="Courier New" w:hAnsi="Courier New" w:cs="Courier New"/>
                <w:szCs w:val="24"/>
                <w:u w:val="single"/>
              </w:rPr>
              <w:t>BOP Benchmark Minus 6</w:t>
            </w:r>
            <w:r w:rsidR="005108C8">
              <w:rPr>
                <w:rFonts w:ascii="Courier New" w:hAnsi="Courier New" w:cs="Courier New"/>
                <w:szCs w:val="24"/>
              </w:rPr>
              <w:t>",</w:t>
            </w:r>
            <w:r>
              <w:rPr>
                <w:rFonts w:ascii="Courier New" w:hAnsi="Courier New" w:cs="Courier New"/>
                <w:szCs w:val="24"/>
              </w:rPr>
              <w:t xml:space="preserve"> two-tenths of one percent (0.002) of the </w:t>
            </w:r>
            <w:r w:rsidR="00F10FC8">
              <w:rPr>
                <w:rFonts w:ascii="Courier New" w:hAnsi="Courier New" w:cs="Courier New"/>
                <w:szCs w:val="24"/>
              </w:rPr>
              <w:t>Applicable Period Lump Sum Payment</w:t>
            </w:r>
            <w:r>
              <w:rPr>
                <w:rFonts w:ascii="Courier New" w:hAnsi="Courier New" w:cs="Courier New"/>
                <w:szCs w:val="24"/>
              </w:rPr>
              <w:t xml:space="preserve"> for such Contract Year; plus</w:t>
            </w:r>
          </w:p>
          <w:p w14:paraId="090C4406" w14:textId="77777777" w:rsidR="007046BA" w:rsidRDefault="007046BA">
            <w:pPr>
              <w:rPr>
                <w:rFonts w:ascii="Courier New" w:hAnsi="Courier New" w:cs="Courier New"/>
                <w:szCs w:val="24"/>
              </w:rPr>
            </w:pPr>
          </w:p>
        </w:tc>
      </w:tr>
      <w:tr w:rsidR="007046BA" w14:paraId="287ED6F4" w14:textId="77777777">
        <w:tc>
          <w:tcPr>
            <w:tcW w:w="2538" w:type="dxa"/>
          </w:tcPr>
          <w:p w14:paraId="5873F9C5" w14:textId="77777777" w:rsidR="007046BA" w:rsidRDefault="007046BA">
            <w:pPr>
              <w:rPr>
                <w:rFonts w:ascii="Courier New" w:hAnsi="Courier New" w:cs="Courier New"/>
                <w:b/>
                <w:szCs w:val="24"/>
              </w:rPr>
            </w:pPr>
          </w:p>
          <w:p w14:paraId="7441EF87" w14:textId="77777777" w:rsidR="007046BA" w:rsidRDefault="007046BA">
            <w:pPr>
              <w:rPr>
                <w:rFonts w:ascii="Courier New" w:hAnsi="Courier New" w:cs="Courier New"/>
                <w:szCs w:val="24"/>
              </w:rPr>
            </w:pPr>
          </w:p>
        </w:tc>
        <w:tc>
          <w:tcPr>
            <w:tcW w:w="5598" w:type="dxa"/>
          </w:tcPr>
          <w:p w14:paraId="208EFCA4" w14:textId="77777777" w:rsidR="007046BA" w:rsidRDefault="00FE6D6F" w:rsidP="00B85662">
            <w:pPr>
              <w:jc w:val="both"/>
              <w:rPr>
                <w:rFonts w:ascii="Courier New" w:hAnsi="Courier New" w:cs="Courier New"/>
                <w:szCs w:val="24"/>
              </w:rPr>
            </w:pPr>
            <w:r>
              <w:rPr>
                <w:rFonts w:ascii="Courier New" w:hAnsi="Courier New" w:cs="Courier New"/>
                <w:szCs w:val="24"/>
              </w:rPr>
              <w:t xml:space="preserve">For each one-tenth of one percent (0.001) by which the BOP Efficiency Ratio for such Contract Year falls below </w:t>
            </w:r>
            <w:r w:rsidR="00B85662" w:rsidRPr="00B85662">
              <w:rPr>
                <w:rFonts w:ascii="Courier New" w:hAnsi="Courier New" w:cs="Courier New"/>
                <w:szCs w:val="24"/>
              </w:rPr>
              <w:t>BOP</w:t>
            </w:r>
            <w:r w:rsidR="00B85662">
              <w:rPr>
                <w:rFonts w:ascii="Courier New" w:hAnsi="Courier New" w:cs="Courier New"/>
                <w:szCs w:val="24"/>
              </w:rPr>
              <w:t xml:space="preserve"> Benchmark Minus 6,</w:t>
            </w:r>
            <w:r>
              <w:rPr>
                <w:rFonts w:ascii="Courier New" w:hAnsi="Courier New" w:cs="Courier New"/>
                <w:szCs w:val="24"/>
              </w:rPr>
              <w:t xml:space="preserve"> four-tenths of one percent (0.004) of the </w:t>
            </w:r>
            <w:r w:rsidR="00F10FC8">
              <w:rPr>
                <w:rFonts w:ascii="Courier New" w:hAnsi="Courier New" w:cs="Courier New"/>
                <w:szCs w:val="24"/>
              </w:rPr>
              <w:t>Applicable Period Lump Sum Payment</w:t>
            </w:r>
            <w:r>
              <w:rPr>
                <w:rFonts w:ascii="Courier New" w:hAnsi="Courier New" w:cs="Courier New"/>
                <w:szCs w:val="24"/>
              </w:rPr>
              <w:t xml:space="preserve"> for such Contract Year.</w:t>
            </w:r>
          </w:p>
        </w:tc>
      </w:tr>
    </w:tbl>
    <w:p w14:paraId="25090B09" w14:textId="77777777" w:rsidR="007046BA" w:rsidRDefault="007046BA">
      <w:pPr>
        <w:tabs>
          <w:tab w:val="left" w:pos="1652"/>
        </w:tabs>
        <w:rPr>
          <w:rFonts w:ascii="Courier New" w:eastAsiaTheme="minorEastAsia" w:hAnsi="Courier New" w:cs="Courier New"/>
          <w:szCs w:val="22"/>
        </w:rPr>
      </w:pPr>
    </w:p>
    <w:p w14:paraId="66F91B2E" w14:textId="77777777" w:rsidR="007046BA" w:rsidRDefault="00FE6D6F">
      <w:pPr>
        <w:pStyle w:val="BodyText"/>
        <w:ind w:left="1440"/>
        <w:rPr>
          <w:rFonts w:ascii="Courier New" w:eastAsiaTheme="minorEastAsia" w:hAnsi="Courier New" w:cs="Courier New"/>
          <w:szCs w:val="22"/>
        </w:rPr>
      </w:pPr>
      <w:r>
        <w:rPr>
          <w:rFonts w:ascii="Courier New" w:eastAsiaTheme="minorEastAsia" w:hAnsi="Courier New" w:cs="Courier New"/>
          <w:szCs w:val="22"/>
        </w:rPr>
        <w:t xml:space="preserve">For purposes of determining liquidated damages under the preceding </w:t>
      </w:r>
      <w:r w:rsidR="00A5051F">
        <w:rPr>
          <w:rFonts w:ascii="Courier New" w:eastAsiaTheme="minorEastAsia" w:hAnsi="Courier New" w:cs="Courier New"/>
          <w:szCs w:val="22"/>
        </w:rPr>
        <w:t>formula</w:t>
      </w:r>
      <w:r>
        <w:rPr>
          <w:rFonts w:ascii="Courier New" w:eastAsiaTheme="minorEastAsia" w:hAnsi="Courier New" w:cs="Courier New"/>
          <w:szCs w:val="22"/>
        </w:rPr>
        <w:t>, the amount by which the BOP Efficiency Ratio for the Contract Year in question falls below the applicable threshold shall be rounded to the nearest one-tenth of one percent (0.001). Each Party agrees and acknowledges that (i) the damages that Company would incur if the Seller fails to achieve the BOP Benchmark for a Contract Year would be difficult or impossible to calculate with certainty and (ii) the aforesaid liquidated damages are an appropriate approximation of such damages.</w:t>
      </w:r>
    </w:p>
    <w:p w14:paraId="7D94956A" w14:textId="77777777" w:rsidR="00B85662" w:rsidRDefault="005A0D83" w:rsidP="005A0D83">
      <w:pPr>
        <w:pStyle w:val="BodyText"/>
        <w:numPr>
          <w:ilvl w:val="0"/>
          <w:numId w:val="26"/>
        </w:numPr>
        <w:ind w:left="1440" w:hanging="720"/>
        <w:rPr>
          <w:rFonts w:ascii="Courier New" w:eastAsiaTheme="minorEastAsia" w:hAnsi="Courier New" w:cs="Courier New"/>
          <w:szCs w:val="22"/>
        </w:rPr>
      </w:pPr>
      <w:r>
        <w:rPr>
          <w:rFonts w:ascii="Courier New" w:eastAsiaTheme="minorEastAsia" w:hAnsi="Courier New" w:cs="Courier New"/>
          <w:szCs w:val="22"/>
          <w:u w:val="single"/>
        </w:rPr>
        <w:t>Payment of Liquidated Damages for Failure to Achieve BOP Benchmark</w:t>
      </w:r>
      <w:r>
        <w:rPr>
          <w:rFonts w:ascii="Courier New" w:eastAsiaTheme="minorEastAsia" w:hAnsi="Courier New" w:cs="Courier New"/>
          <w:szCs w:val="22"/>
        </w:rPr>
        <w:t xml:space="preserve">.  </w:t>
      </w:r>
      <w:r w:rsidR="008C4DAE">
        <w:rPr>
          <w:rFonts w:ascii="Courier New" w:eastAsiaTheme="minorEastAsia" w:hAnsi="Courier New" w:cs="Courier New"/>
          <w:szCs w:val="22"/>
        </w:rPr>
        <w:t xml:space="preserve">For each Contract </w:t>
      </w:r>
      <w:r w:rsidR="008A080A">
        <w:rPr>
          <w:rFonts w:ascii="Courier New" w:eastAsiaTheme="minorEastAsia" w:hAnsi="Courier New" w:cs="Courier New"/>
          <w:szCs w:val="22"/>
        </w:rPr>
        <w:t>Y</w:t>
      </w:r>
      <w:r w:rsidR="008C4DAE">
        <w:rPr>
          <w:rFonts w:ascii="Courier New" w:eastAsiaTheme="minorEastAsia" w:hAnsi="Courier New" w:cs="Courier New"/>
          <w:szCs w:val="22"/>
        </w:rPr>
        <w:t xml:space="preserve">ear for which liquidated damages are payable under </w:t>
      </w:r>
      <w:r w:rsidR="008C4DAE">
        <w:rPr>
          <w:rFonts w:ascii="Courier New" w:eastAsiaTheme="minorEastAsia" w:hAnsi="Courier New" w:cs="Courier New"/>
          <w:szCs w:val="22"/>
          <w:u w:val="single"/>
        </w:rPr>
        <w:t>Section 2.6(c)</w:t>
      </w:r>
      <w:r w:rsidR="008C4DAE">
        <w:rPr>
          <w:rFonts w:ascii="Courier New" w:eastAsiaTheme="minorEastAsia" w:hAnsi="Courier New" w:cs="Courier New"/>
          <w:szCs w:val="22"/>
        </w:rPr>
        <w:t xml:space="preserve"> (B</w:t>
      </w:r>
      <w:r w:rsidR="008A080A">
        <w:rPr>
          <w:rFonts w:ascii="Courier New" w:eastAsiaTheme="minorEastAsia" w:hAnsi="Courier New" w:cs="Courier New"/>
          <w:szCs w:val="22"/>
        </w:rPr>
        <w:t>OP</w:t>
      </w:r>
      <w:r w:rsidR="008C4DAE">
        <w:rPr>
          <w:rFonts w:ascii="Courier New" w:eastAsiaTheme="minorEastAsia" w:hAnsi="Courier New" w:cs="Courier New"/>
          <w:szCs w:val="22"/>
        </w:rPr>
        <w:t xml:space="preserve"> Benchmark and Liquidated Damages), Company shall</w:t>
      </w:r>
      <w:r w:rsidR="008A080A">
        <w:rPr>
          <w:rFonts w:ascii="Courier New" w:eastAsiaTheme="minorEastAsia" w:hAnsi="Courier New" w:cs="Courier New"/>
          <w:szCs w:val="22"/>
        </w:rPr>
        <w:t>,</w:t>
      </w:r>
      <w:r w:rsidR="008C4DAE">
        <w:rPr>
          <w:rFonts w:ascii="Courier New" w:eastAsiaTheme="minorEastAsia" w:hAnsi="Courier New" w:cs="Courier New"/>
          <w:szCs w:val="22"/>
        </w:rPr>
        <w:t xml:space="preserve"> w</w:t>
      </w:r>
      <w:r w:rsidR="0086485E">
        <w:rPr>
          <w:rFonts w:ascii="Courier New" w:eastAsiaTheme="minorEastAsia" w:hAnsi="Courier New" w:cs="Courier New"/>
          <w:szCs w:val="22"/>
        </w:rPr>
        <w:t xml:space="preserve">ithin </w:t>
      </w:r>
      <w:r w:rsidR="005273EC">
        <w:rPr>
          <w:rFonts w:ascii="Courier New" w:eastAsiaTheme="minorEastAsia" w:hAnsi="Courier New" w:cs="Courier New"/>
          <w:szCs w:val="22"/>
        </w:rPr>
        <w:t>30</w:t>
      </w:r>
      <w:r w:rsidR="0086485E">
        <w:rPr>
          <w:rFonts w:ascii="Courier New" w:eastAsiaTheme="minorEastAsia" w:hAnsi="Courier New" w:cs="Courier New"/>
          <w:szCs w:val="22"/>
        </w:rPr>
        <w:t xml:space="preserve"> Days following the end of such Contract Year, issue </w:t>
      </w:r>
      <w:r w:rsidR="008A080A">
        <w:rPr>
          <w:rFonts w:ascii="Courier New" w:eastAsiaTheme="minorEastAsia" w:hAnsi="Courier New" w:cs="Courier New"/>
          <w:szCs w:val="22"/>
        </w:rPr>
        <w:t xml:space="preserve">to Seller </w:t>
      </w:r>
      <w:r w:rsidR="0086485E">
        <w:rPr>
          <w:rFonts w:ascii="Courier New" w:eastAsiaTheme="minorEastAsia" w:hAnsi="Courier New" w:cs="Courier New"/>
          <w:szCs w:val="22"/>
        </w:rPr>
        <w:t>a</w:t>
      </w:r>
      <w:r w:rsidR="00C05E26">
        <w:rPr>
          <w:rFonts w:ascii="Courier New" w:eastAsiaTheme="minorEastAsia" w:hAnsi="Courier New" w:cs="Courier New"/>
          <w:szCs w:val="22"/>
        </w:rPr>
        <w:t xml:space="preserve"> BOP LD Assessment Notice </w:t>
      </w:r>
      <w:r w:rsidR="0086485E">
        <w:rPr>
          <w:rFonts w:ascii="Courier New" w:eastAsiaTheme="minorEastAsia" w:hAnsi="Courier New" w:cs="Courier New"/>
          <w:szCs w:val="22"/>
        </w:rPr>
        <w:t xml:space="preserve">setting forth the BOP Benchmark, the BOP Efficiency Ratio and the calculation </w:t>
      </w:r>
      <w:r w:rsidR="0086485E">
        <w:rPr>
          <w:rFonts w:ascii="Courier New" w:eastAsiaTheme="minorEastAsia" w:hAnsi="Courier New" w:cs="Courier New"/>
          <w:szCs w:val="22"/>
        </w:rPr>
        <w:lastRenderedPageBreak/>
        <w:t xml:space="preserve">of the liquidated damages. </w:t>
      </w:r>
      <w:r>
        <w:rPr>
          <w:rFonts w:ascii="Courier New" w:eastAsiaTheme="minorEastAsia" w:hAnsi="Courier New" w:cs="Courier New"/>
          <w:szCs w:val="22"/>
        </w:rPr>
        <w:t xml:space="preserve"> Company shall have the right, </w:t>
      </w:r>
      <w:r w:rsidR="00C05E26">
        <w:rPr>
          <w:rFonts w:ascii="Courier New" w:eastAsiaTheme="minorEastAsia" w:hAnsi="Courier New" w:cs="Courier New"/>
          <w:szCs w:val="22"/>
        </w:rPr>
        <w:t xml:space="preserve">at any time on or after the BOP LD Assessment Date for such liquidated damages, </w:t>
      </w:r>
      <w:r>
        <w:rPr>
          <w:rFonts w:ascii="Courier New" w:eastAsiaTheme="minorEastAsia" w:hAnsi="Courier New" w:cs="Courier New"/>
          <w:szCs w:val="22"/>
        </w:rPr>
        <w:t xml:space="preserve">at </w:t>
      </w:r>
      <w:r w:rsidR="00C05E26">
        <w:rPr>
          <w:rFonts w:ascii="Courier New" w:eastAsiaTheme="minorEastAsia" w:hAnsi="Courier New" w:cs="Courier New"/>
          <w:szCs w:val="22"/>
        </w:rPr>
        <w:t>Company's</w:t>
      </w:r>
      <w:r>
        <w:rPr>
          <w:rFonts w:ascii="Courier New" w:eastAsiaTheme="minorEastAsia" w:hAnsi="Courier New" w:cs="Courier New"/>
          <w:szCs w:val="22"/>
        </w:rPr>
        <w:t xml:space="preserve"> option, to </w:t>
      </w:r>
      <w:r w:rsidR="00C05E26">
        <w:rPr>
          <w:rFonts w:ascii="Courier New" w:eastAsiaTheme="minorEastAsia" w:hAnsi="Courier New" w:cs="Courier New"/>
          <w:szCs w:val="22"/>
        </w:rPr>
        <w:t>off-set</w:t>
      </w:r>
      <w:r>
        <w:rPr>
          <w:rFonts w:ascii="Courier New" w:eastAsiaTheme="minorEastAsia" w:hAnsi="Courier New" w:cs="Courier New"/>
          <w:szCs w:val="22"/>
        </w:rPr>
        <w:t xml:space="preserve"> such liquidated damages from the amounts to be paid to Seller under </w:t>
      </w:r>
      <w:r w:rsidRPr="007854F6">
        <w:rPr>
          <w:rFonts w:ascii="Courier New" w:eastAsiaTheme="minorEastAsia" w:hAnsi="Courier New" w:cs="Courier New"/>
          <w:szCs w:val="22"/>
          <w:u w:val="single"/>
        </w:rPr>
        <w:t>Section 2.3</w:t>
      </w:r>
      <w:r>
        <w:rPr>
          <w:rFonts w:ascii="Courier New" w:eastAsiaTheme="minorEastAsia" w:hAnsi="Courier New" w:cs="Courier New"/>
          <w:szCs w:val="22"/>
        </w:rPr>
        <w:t xml:space="preserve"> (Lump Sum Payment for Dispatchable Availability) of this Agreement or to draw from the Operating Period Security</w:t>
      </w:r>
      <w:r w:rsidR="008F1D99">
        <w:rPr>
          <w:rFonts w:ascii="Courier New" w:eastAsiaTheme="minorEastAsia" w:hAnsi="Courier New" w:cs="Courier New"/>
          <w:szCs w:val="22"/>
        </w:rPr>
        <w:t xml:space="preserve"> as follows:</w:t>
      </w:r>
    </w:p>
    <w:p w14:paraId="4834FE51" w14:textId="77777777" w:rsidR="008F1D99" w:rsidRDefault="008F1D99" w:rsidP="00BE4B25">
      <w:pPr>
        <w:pStyle w:val="BodyText"/>
        <w:numPr>
          <w:ilvl w:val="0"/>
          <w:numId w:val="44"/>
        </w:numPr>
        <w:ind w:hanging="720"/>
        <w:rPr>
          <w:rFonts w:ascii="Courier New" w:eastAsiaTheme="minorEastAsia" w:hAnsi="Courier New" w:cs="Courier New"/>
          <w:szCs w:val="22"/>
        </w:rPr>
      </w:pPr>
      <w:r>
        <w:rPr>
          <w:rFonts w:ascii="Courier New" w:eastAsiaTheme="minorEastAsia" w:hAnsi="Courier New" w:cs="Courier New"/>
          <w:szCs w:val="22"/>
        </w:rPr>
        <w:t xml:space="preserve">if the BOP Benchmark used in the calculation of such liquidated damages is not then subject to an unresolved  BOP Benchmark Disagreement, the Company shall have the right to off-set or draw the amount of liquidated damages for such Contract Year set forth in such BOP LD Assessment Notice; and </w:t>
      </w:r>
    </w:p>
    <w:p w14:paraId="340D382D" w14:textId="77777777" w:rsidR="00A01818" w:rsidRDefault="00A01818" w:rsidP="00BE4B25">
      <w:pPr>
        <w:pStyle w:val="BodyText"/>
        <w:numPr>
          <w:ilvl w:val="0"/>
          <w:numId w:val="44"/>
        </w:numPr>
        <w:ind w:hanging="720"/>
        <w:rPr>
          <w:rFonts w:ascii="Courier New" w:eastAsiaTheme="minorEastAsia" w:hAnsi="Courier New" w:cs="Courier New"/>
          <w:szCs w:val="22"/>
        </w:rPr>
      </w:pPr>
      <w:r>
        <w:rPr>
          <w:rFonts w:ascii="Courier New" w:eastAsiaTheme="minorEastAsia" w:hAnsi="Courier New" w:cs="Courier New"/>
          <w:szCs w:val="22"/>
        </w:rPr>
        <w:t>if the BOP Benchmark used in the calculation of such liquidated damages is then subject to an unresolved BOP Benchmark Disagreement, Company shall have the right to off-set or draw all or any portion of the liquidated damages set forth in such BOP LD Assessment Notice; provided, however, that:</w:t>
      </w:r>
    </w:p>
    <w:p w14:paraId="7A30EC83" w14:textId="77777777" w:rsidR="00A01818" w:rsidRDefault="00A01818" w:rsidP="00297486">
      <w:pPr>
        <w:pStyle w:val="BodyText"/>
        <w:ind w:left="2880" w:hanging="720"/>
        <w:rPr>
          <w:rFonts w:ascii="Courier New" w:eastAsiaTheme="minorEastAsia" w:hAnsi="Courier New" w:cs="Courier New"/>
          <w:szCs w:val="22"/>
        </w:rPr>
      </w:pPr>
      <w:r>
        <w:rPr>
          <w:rFonts w:ascii="Courier New" w:eastAsiaTheme="minorEastAsia" w:hAnsi="Courier New" w:cs="Courier New"/>
          <w:szCs w:val="22"/>
        </w:rPr>
        <w:t>(aa)</w:t>
      </w:r>
      <w:r>
        <w:rPr>
          <w:rFonts w:ascii="Courier New" w:eastAsiaTheme="minorEastAsia" w:hAnsi="Courier New" w:cs="Courier New"/>
          <w:szCs w:val="22"/>
        </w:rPr>
        <w:tab/>
        <w:t>if the amount off-set or drawn by the Company exceeds the amount of liquidated damages for such Contract Year that</w:t>
      </w:r>
      <w:r w:rsidR="00297486">
        <w:rPr>
          <w:rFonts w:ascii="Courier New" w:eastAsiaTheme="minorEastAsia" w:hAnsi="Courier New" w:cs="Courier New"/>
          <w:szCs w:val="22"/>
        </w:rPr>
        <w:t xml:space="preserve"> are eventually determined to be payable for such Contract Year once the BOP Benchmark Disagreement is resolved pursuant to either </w:t>
      </w:r>
      <w:r w:rsidR="00297486">
        <w:rPr>
          <w:rFonts w:ascii="Courier New" w:eastAsiaTheme="minorEastAsia" w:hAnsi="Courier New" w:cs="Courier New"/>
          <w:szCs w:val="22"/>
          <w:u w:val="single"/>
        </w:rPr>
        <w:t xml:space="preserve">Section </w:t>
      </w:r>
      <w:r w:rsidR="00243921">
        <w:rPr>
          <w:rFonts w:ascii="Courier New" w:eastAsiaTheme="minorEastAsia" w:hAnsi="Courier New" w:cs="Courier New"/>
          <w:szCs w:val="22"/>
          <w:u w:val="single"/>
        </w:rPr>
        <w:t>7</w:t>
      </w:r>
      <w:r w:rsidR="00297486">
        <w:rPr>
          <w:rFonts w:ascii="Courier New" w:eastAsiaTheme="minorEastAsia" w:hAnsi="Courier New" w:cs="Courier New"/>
          <w:szCs w:val="22"/>
          <w:u w:val="single"/>
        </w:rPr>
        <w:t>(f)</w:t>
      </w:r>
      <w:r w:rsidR="00297486">
        <w:rPr>
          <w:rFonts w:ascii="Courier New" w:eastAsiaTheme="minorEastAsia" w:hAnsi="Courier New" w:cs="Courier New"/>
          <w:szCs w:val="22"/>
        </w:rPr>
        <w:t xml:space="preserve"> (Submission of BOP Benchmark Disagreement to Independent PBA Evaluator) or </w:t>
      </w:r>
      <w:r w:rsidR="00297486">
        <w:rPr>
          <w:rFonts w:ascii="Courier New" w:eastAsiaTheme="minorEastAsia" w:hAnsi="Courier New" w:cs="Courier New"/>
          <w:szCs w:val="22"/>
          <w:u w:val="single"/>
        </w:rPr>
        <w:t xml:space="preserve">Section </w:t>
      </w:r>
      <w:r w:rsidR="00243921">
        <w:rPr>
          <w:rFonts w:ascii="Courier New" w:eastAsiaTheme="minorEastAsia" w:hAnsi="Courier New" w:cs="Courier New"/>
          <w:szCs w:val="22"/>
          <w:u w:val="single"/>
        </w:rPr>
        <w:t>7</w:t>
      </w:r>
      <w:r w:rsidR="00297486">
        <w:rPr>
          <w:rFonts w:ascii="Courier New" w:eastAsiaTheme="minorEastAsia" w:hAnsi="Courier New" w:cs="Courier New"/>
          <w:szCs w:val="22"/>
          <w:u w:val="single"/>
        </w:rPr>
        <w:t>(j)</w:t>
      </w:r>
      <w:r w:rsidR="00297486">
        <w:rPr>
          <w:rFonts w:ascii="Courier New" w:eastAsiaTheme="minorEastAsia" w:hAnsi="Courier New" w:cs="Courier New"/>
          <w:szCs w:val="22"/>
        </w:rPr>
        <w:t xml:space="preserve"> (Written Decision of Independent PBA Evaluator) of </w:t>
      </w:r>
      <w:r w:rsidR="00297486">
        <w:rPr>
          <w:rFonts w:ascii="Courier New" w:eastAsiaTheme="minorEastAsia" w:hAnsi="Courier New" w:cs="Courier New"/>
          <w:szCs w:val="22"/>
          <w:u w:val="single"/>
        </w:rPr>
        <w:t>Attachment T</w:t>
      </w:r>
      <w:r w:rsidR="00297486">
        <w:rPr>
          <w:rFonts w:ascii="Courier New" w:eastAsiaTheme="minorEastAsia" w:hAnsi="Courier New" w:cs="Courier New"/>
          <w:szCs w:val="22"/>
        </w:rPr>
        <w:t xml:space="preserve"> (Calculation and Reporting of Production-Based Availability and Dispute Resolution by Independent PBA Evaluator) to this Agreement, Company shall promptly repay such excess to Seller together</w:t>
      </w:r>
      <w:r w:rsidR="00487C8E">
        <w:rPr>
          <w:rFonts w:ascii="Courier New" w:eastAsiaTheme="minorEastAsia" w:hAnsi="Courier New" w:cs="Courier New"/>
          <w:szCs w:val="22"/>
        </w:rPr>
        <w:t xml:space="preserve"> with</w:t>
      </w:r>
      <w:r w:rsidR="00297486">
        <w:rPr>
          <w:rFonts w:ascii="Courier New" w:eastAsiaTheme="minorEastAsia" w:hAnsi="Courier New" w:cs="Courier New"/>
          <w:szCs w:val="22"/>
        </w:rPr>
        <w:t>, unless the Parties</w:t>
      </w:r>
      <w:r w:rsidR="00DF2E96">
        <w:rPr>
          <w:rFonts w:ascii="Courier New" w:eastAsiaTheme="minorEastAsia" w:hAnsi="Courier New" w:cs="Courier New"/>
          <w:szCs w:val="22"/>
        </w:rPr>
        <w:t xml:space="preserve"> otherwise agree in writing, interest from the date of Company's off-set or draw until the date such excess is repaid to Seller at the average Prime Rate for such period; and</w:t>
      </w:r>
    </w:p>
    <w:p w14:paraId="41EE5972" w14:textId="77777777" w:rsidR="00D758A8" w:rsidRDefault="00DF2E96" w:rsidP="00DF2E96">
      <w:pPr>
        <w:pStyle w:val="BodyText"/>
        <w:ind w:left="2880" w:hanging="720"/>
        <w:rPr>
          <w:rFonts w:ascii="Courier New" w:eastAsiaTheme="minorEastAsia" w:hAnsi="Courier New" w:cs="Courier New"/>
          <w:szCs w:val="22"/>
        </w:rPr>
      </w:pPr>
      <w:r>
        <w:rPr>
          <w:rFonts w:ascii="Courier New" w:eastAsiaTheme="minorEastAsia" w:hAnsi="Courier New" w:cs="Courier New"/>
          <w:szCs w:val="22"/>
        </w:rPr>
        <w:t>(bb)</w:t>
      </w:r>
      <w:r>
        <w:rPr>
          <w:rFonts w:ascii="Courier New" w:eastAsiaTheme="minorEastAsia" w:hAnsi="Courier New" w:cs="Courier New"/>
          <w:szCs w:val="22"/>
        </w:rPr>
        <w:tab/>
        <w:t xml:space="preserve">if Company does not exercise its rights to set-off or draw liquidated damages for such Contract year, or does not set-off or draw the full amount of the liquidated damages for such Contract Year that are eventually determined to be payable on the basis of the BOP </w:t>
      </w:r>
      <w:r w:rsidR="00FE116F">
        <w:rPr>
          <w:rFonts w:ascii="Courier New" w:eastAsiaTheme="minorEastAsia" w:hAnsi="Courier New" w:cs="Courier New"/>
          <w:szCs w:val="22"/>
        </w:rPr>
        <w:t xml:space="preserve">Benchmark that is determined pursuant to </w:t>
      </w:r>
      <w:r w:rsidR="00FE116F">
        <w:rPr>
          <w:rFonts w:ascii="Courier New" w:eastAsiaTheme="minorEastAsia" w:hAnsi="Courier New" w:cs="Courier New"/>
          <w:szCs w:val="22"/>
        </w:rPr>
        <w:lastRenderedPageBreak/>
        <w:t xml:space="preserve">either </w:t>
      </w:r>
      <w:r w:rsidR="00FE116F">
        <w:rPr>
          <w:rFonts w:ascii="Courier New" w:eastAsiaTheme="minorEastAsia" w:hAnsi="Courier New" w:cs="Courier New"/>
          <w:szCs w:val="22"/>
          <w:u w:val="single"/>
        </w:rPr>
        <w:t xml:space="preserve">Section </w:t>
      </w:r>
      <w:r w:rsidR="00243921">
        <w:rPr>
          <w:rFonts w:ascii="Courier New" w:eastAsiaTheme="minorEastAsia" w:hAnsi="Courier New" w:cs="Courier New"/>
          <w:szCs w:val="22"/>
          <w:u w:val="single"/>
        </w:rPr>
        <w:t>7</w:t>
      </w:r>
      <w:r w:rsidR="00FE116F">
        <w:rPr>
          <w:rFonts w:ascii="Courier New" w:eastAsiaTheme="minorEastAsia" w:hAnsi="Courier New" w:cs="Courier New"/>
          <w:szCs w:val="22"/>
          <w:u w:val="single"/>
        </w:rPr>
        <w:t>(f)</w:t>
      </w:r>
      <w:r w:rsidR="00FE116F">
        <w:rPr>
          <w:rFonts w:ascii="Courier New" w:eastAsiaTheme="minorEastAsia" w:hAnsi="Courier New" w:cs="Courier New"/>
          <w:szCs w:val="22"/>
        </w:rPr>
        <w:t xml:space="preserve"> (Submission of BOP Benchmark Disagreement to Independent PBA Evaluator) or </w:t>
      </w:r>
      <w:r w:rsidR="00FE116F">
        <w:rPr>
          <w:rFonts w:ascii="Courier New" w:eastAsiaTheme="minorEastAsia" w:hAnsi="Courier New" w:cs="Courier New"/>
          <w:szCs w:val="22"/>
          <w:u w:val="single"/>
        </w:rPr>
        <w:t xml:space="preserve">Section </w:t>
      </w:r>
      <w:r w:rsidR="00243921">
        <w:rPr>
          <w:rFonts w:ascii="Courier New" w:eastAsiaTheme="minorEastAsia" w:hAnsi="Courier New" w:cs="Courier New"/>
          <w:szCs w:val="22"/>
          <w:u w:val="single"/>
        </w:rPr>
        <w:t>7</w:t>
      </w:r>
      <w:r w:rsidR="00FE116F">
        <w:rPr>
          <w:rFonts w:ascii="Courier New" w:eastAsiaTheme="minorEastAsia" w:hAnsi="Courier New" w:cs="Courier New"/>
          <w:szCs w:val="22"/>
          <w:u w:val="single"/>
        </w:rPr>
        <w:t>(j)</w:t>
      </w:r>
      <w:r w:rsidR="00FE116F">
        <w:rPr>
          <w:rFonts w:ascii="Courier New" w:eastAsiaTheme="minorEastAsia" w:hAnsi="Courier New" w:cs="Courier New"/>
          <w:szCs w:val="22"/>
        </w:rPr>
        <w:t xml:space="preserve"> (Written Decision of Independent PBA Evaluator) of </w:t>
      </w:r>
      <w:r w:rsidR="00FE116F">
        <w:rPr>
          <w:rFonts w:ascii="Courier New" w:eastAsiaTheme="minorEastAsia" w:hAnsi="Courier New" w:cs="Courier New"/>
          <w:szCs w:val="22"/>
          <w:u w:val="single"/>
        </w:rPr>
        <w:t>Attachment T</w:t>
      </w:r>
      <w:r w:rsidR="00FE116F">
        <w:rPr>
          <w:rFonts w:ascii="Courier New" w:eastAsiaTheme="minorEastAsia" w:hAnsi="Courier New" w:cs="Courier New"/>
          <w:szCs w:val="22"/>
        </w:rPr>
        <w:t xml:space="preserve"> (Calculation and Reporting of Production-Based Availability and Dispute Resolution by Independent PBA Evaluator) to this Agreement, Seller shall promptly</w:t>
      </w:r>
      <w:r w:rsidR="009755B4">
        <w:rPr>
          <w:rFonts w:ascii="Courier New" w:eastAsiaTheme="minorEastAsia" w:hAnsi="Courier New" w:cs="Courier New"/>
          <w:szCs w:val="22"/>
        </w:rPr>
        <w:t>, upon the determination of such BOP Benchmark as aforesaid,</w:t>
      </w:r>
      <w:r w:rsidR="00FE116F">
        <w:rPr>
          <w:rFonts w:ascii="Courier New" w:eastAsiaTheme="minorEastAsia" w:hAnsi="Courier New" w:cs="Courier New"/>
          <w:szCs w:val="22"/>
        </w:rPr>
        <w:t xml:space="preserve"> pay to Company the amount of liquidated damages that are then determined to be owing</w:t>
      </w:r>
      <w:r w:rsidR="00D6274E">
        <w:rPr>
          <w:rFonts w:ascii="Courier New" w:eastAsiaTheme="minorEastAsia" w:hAnsi="Courier New" w:cs="Courier New"/>
          <w:szCs w:val="22"/>
        </w:rPr>
        <w:t xml:space="preserve"> together</w:t>
      </w:r>
      <w:r w:rsidR="009755B4">
        <w:rPr>
          <w:rFonts w:ascii="Courier New" w:eastAsiaTheme="minorEastAsia" w:hAnsi="Courier New" w:cs="Courier New"/>
          <w:szCs w:val="22"/>
        </w:rPr>
        <w:t xml:space="preserve"> with</w:t>
      </w:r>
      <w:r w:rsidR="00D6274E">
        <w:rPr>
          <w:rFonts w:ascii="Courier New" w:eastAsiaTheme="minorEastAsia" w:hAnsi="Courier New" w:cs="Courier New"/>
          <w:szCs w:val="22"/>
        </w:rPr>
        <w:t xml:space="preserve">, unless otherwise agreed by the Parties in writing, interest on the amount of such liquidated damages that went unpaid from the BOP LD Assessment Date for such liquidated damages until the date such liquidated damages are paid to Company in full at the average Prime Rate for such period, and Company shall have the right, at its option, to off-set such interest from the amounts to be paid to Seller under </w:t>
      </w:r>
      <w:r w:rsidR="00D6274E">
        <w:rPr>
          <w:rFonts w:ascii="Courier New" w:eastAsiaTheme="minorEastAsia" w:hAnsi="Courier New" w:cs="Courier New"/>
          <w:szCs w:val="22"/>
          <w:u w:val="single"/>
        </w:rPr>
        <w:t>Section 2.3</w:t>
      </w:r>
      <w:r w:rsidR="00D6274E">
        <w:rPr>
          <w:rFonts w:ascii="Courier New" w:eastAsiaTheme="minorEastAsia" w:hAnsi="Courier New" w:cs="Courier New"/>
          <w:szCs w:val="22"/>
        </w:rPr>
        <w:t xml:space="preserve"> (Lump Sum </w:t>
      </w:r>
      <w:r w:rsidR="005A5C02">
        <w:rPr>
          <w:rFonts w:ascii="Courier New" w:eastAsiaTheme="minorEastAsia" w:hAnsi="Courier New" w:cs="Courier New"/>
          <w:szCs w:val="22"/>
        </w:rPr>
        <w:t xml:space="preserve">Payment </w:t>
      </w:r>
      <w:r w:rsidR="00D6274E">
        <w:rPr>
          <w:rFonts w:ascii="Courier New" w:eastAsiaTheme="minorEastAsia" w:hAnsi="Courier New" w:cs="Courier New"/>
          <w:szCs w:val="22"/>
        </w:rPr>
        <w:t xml:space="preserve">for Dispatchability) of </w:t>
      </w:r>
      <w:r w:rsidR="00D758A8">
        <w:rPr>
          <w:rFonts w:ascii="Courier New" w:eastAsiaTheme="minorEastAsia" w:hAnsi="Courier New" w:cs="Courier New"/>
          <w:szCs w:val="22"/>
        </w:rPr>
        <w:t>this Agreement or to draw from the Operating Period Security.</w:t>
      </w:r>
    </w:p>
    <w:p w14:paraId="6FEA4DFE" w14:textId="77777777" w:rsidR="00DF2E96" w:rsidRPr="00D758A8" w:rsidRDefault="00D758A8" w:rsidP="00D758A8">
      <w:pPr>
        <w:pStyle w:val="BodyText"/>
        <w:ind w:left="1440"/>
        <w:rPr>
          <w:rFonts w:ascii="Courier New" w:eastAsiaTheme="minorEastAsia" w:hAnsi="Courier New" w:cs="Courier New"/>
          <w:szCs w:val="22"/>
        </w:rPr>
      </w:pPr>
      <w:r>
        <w:rPr>
          <w:rFonts w:ascii="Courier New" w:eastAsiaTheme="minorEastAsia" w:hAnsi="Courier New" w:cs="Courier New"/>
          <w:szCs w:val="22"/>
        </w:rPr>
        <w:t xml:space="preserve">Any </w:t>
      </w:r>
      <w:r w:rsidR="00CE14AA">
        <w:rPr>
          <w:rFonts w:ascii="Courier New" w:eastAsiaTheme="minorEastAsia" w:hAnsi="Courier New" w:cs="Courier New"/>
          <w:szCs w:val="22"/>
        </w:rPr>
        <w:t>d</w:t>
      </w:r>
      <w:r>
        <w:rPr>
          <w:rFonts w:ascii="Courier New" w:eastAsiaTheme="minorEastAsia" w:hAnsi="Courier New" w:cs="Courier New"/>
          <w:szCs w:val="22"/>
        </w:rPr>
        <w:t>elay by Company in exercising its rights to off-set liquidated damages and/or interest from the amount</w:t>
      </w:r>
      <w:r w:rsidR="005A5C02">
        <w:rPr>
          <w:rFonts w:ascii="Courier New" w:eastAsiaTheme="minorEastAsia" w:hAnsi="Courier New" w:cs="Courier New"/>
          <w:szCs w:val="22"/>
        </w:rPr>
        <w:t>s</w:t>
      </w:r>
      <w:r>
        <w:rPr>
          <w:rFonts w:ascii="Courier New" w:eastAsiaTheme="minorEastAsia" w:hAnsi="Courier New" w:cs="Courier New"/>
          <w:szCs w:val="22"/>
        </w:rPr>
        <w:t xml:space="preserve"> to be paid to Seller under </w:t>
      </w:r>
      <w:r>
        <w:rPr>
          <w:rFonts w:ascii="Courier New" w:eastAsiaTheme="minorEastAsia" w:hAnsi="Courier New" w:cs="Courier New"/>
          <w:szCs w:val="22"/>
          <w:u w:val="single"/>
        </w:rPr>
        <w:t>Section 2.3</w:t>
      </w:r>
      <w:r>
        <w:rPr>
          <w:rFonts w:ascii="Courier New" w:eastAsiaTheme="minorEastAsia" w:hAnsi="Courier New" w:cs="Courier New"/>
          <w:szCs w:val="22"/>
        </w:rPr>
        <w:t xml:space="preserve"> (Lump Sum Payment for Dispatchability) of this Agreement or to draw such liquidated damages and/or interest from the Operating Period Security shall not constitute a waiver by Company of its right to do so.</w:t>
      </w:r>
    </w:p>
    <w:p w14:paraId="0ABEF27A" w14:textId="77777777" w:rsidR="00A5051F" w:rsidRDefault="00A5051F" w:rsidP="005A0D83">
      <w:pPr>
        <w:pStyle w:val="BodyText"/>
        <w:numPr>
          <w:ilvl w:val="0"/>
          <w:numId w:val="26"/>
        </w:numPr>
        <w:ind w:left="1440" w:hanging="720"/>
        <w:rPr>
          <w:rFonts w:ascii="Courier New" w:eastAsiaTheme="minorEastAsia" w:hAnsi="Courier New" w:cs="Courier New"/>
          <w:szCs w:val="22"/>
        </w:rPr>
      </w:pPr>
      <w:r>
        <w:rPr>
          <w:rFonts w:ascii="Courier New" w:eastAsiaTheme="minorEastAsia" w:hAnsi="Courier New" w:cs="Courier New"/>
          <w:szCs w:val="22"/>
          <w:u w:val="single"/>
        </w:rPr>
        <w:t xml:space="preserve">BOP Efficiency </w:t>
      </w:r>
      <w:r w:rsidR="008B0198">
        <w:rPr>
          <w:rFonts w:ascii="Courier New" w:eastAsiaTheme="minorEastAsia" w:hAnsi="Courier New" w:cs="Courier New"/>
          <w:szCs w:val="22"/>
          <w:u w:val="single"/>
        </w:rPr>
        <w:t xml:space="preserve">Ratio </w:t>
      </w:r>
      <w:r>
        <w:rPr>
          <w:rFonts w:ascii="Courier New" w:eastAsiaTheme="minorEastAsia" w:hAnsi="Courier New" w:cs="Courier New"/>
          <w:szCs w:val="22"/>
          <w:u w:val="single"/>
        </w:rPr>
        <w:t>Termination Rights</w:t>
      </w:r>
      <w:r>
        <w:rPr>
          <w:rFonts w:ascii="Courier New" w:eastAsiaTheme="minorEastAsia" w:hAnsi="Courier New" w:cs="Courier New"/>
          <w:szCs w:val="22"/>
        </w:rPr>
        <w:t xml:space="preserve">.  The Parties acknowledge that, although the intent of the liquidated damages payable under </w:t>
      </w:r>
      <w:r>
        <w:rPr>
          <w:rFonts w:ascii="Courier New" w:eastAsiaTheme="minorEastAsia" w:hAnsi="Courier New" w:cs="Courier New"/>
          <w:szCs w:val="22"/>
          <w:u w:val="single"/>
        </w:rPr>
        <w:t>Section 2.6(</w:t>
      </w:r>
      <w:r w:rsidR="009755B4">
        <w:rPr>
          <w:rFonts w:ascii="Courier New" w:eastAsiaTheme="minorEastAsia" w:hAnsi="Courier New" w:cs="Courier New"/>
          <w:szCs w:val="22"/>
          <w:u w:val="single"/>
        </w:rPr>
        <w:t>c</w:t>
      </w:r>
      <w:r>
        <w:rPr>
          <w:rFonts w:ascii="Courier New" w:eastAsiaTheme="minorEastAsia" w:hAnsi="Courier New" w:cs="Courier New"/>
          <w:szCs w:val="22"/>
          <w:u w:val="single"/>
        </w:rPr>
        <w:t>)</w:t>
      </w:r>
      <w:r>
        <w:rPr>
          <w:rFonts w:ascii="Courier New" w:eastAsiaTheme="minorEastAsia" w:hAnsi="Courier New" w:cs="Courier New"/>
          <w:szCs w:val="22"/>
        </w:rPr>
        <w:t xml:space="preserve"> (BOP Benchmark and Liquidated Damages) is to compensate Company for the damages that Company would incur if Seller fails to achieve the BOP Benchmark for a Contract Year, such liqui</w:t>
      </w:r>
      <w:r w:rsidR="005D45C4">
        <w:rPr>
          <w:rFonts w:ascii="Courier New" w:eastAsiaTheme="minorEastAsia" w:hAnsi="Courier New" w:cs="Courier New"/>
          <w:szCs w:val="22"/>
        </w:rPr>
        <w:t>dated damages are not intended to compensate Company for the damage</w:t>
      </w:r>
      <w:r w:rsidR="00A771A3">
        <w:rPr>
          <w:rFonts w:ascii="Courier New" w:eastAsiaTheme="minorEastAsia" w:hAnsi="Courier New" w:cs="Courier New"/>
          <w:szCs w:val="22"/>
        </w:rPr>
        <w:t>s</w:t>
      </w:r>
      <w:r w:rsidR="005D45C4">
        <w:rPr>
          <w:rFonts w:ascii="Courier New" w:eastAsiaTheme="minorEastAsia" w:hAnsi="Courier New" w:cs="Courier New"/>
          <w:szCs w:val="22"/>
        </w:rPr>
        <w:t xml:space="preserve"> that Company would incur if a pattern of underperformance </w:t>
      </w:r>
      <w:r w:rsidR="00A771A3">
        <w:rPr>
          <w:rFonts w:ascii="Courier New" w:eastAsiaTheme="minorEastAsia" w:hAnsi="Courier New" w:cs="Courier New"/>
          <w:szCs w:val="22"/>
        </w:rPr>
        <w:t>establishes a reasonable expectation</w:t>
      </w:r>
      <w:r w:rsidR="005D45C4">
        <w:rPr>
          <w:rFonts w:ascii="Courier New" w:eastAsiaTheme="minorEastAsia" w:hAnsi="Courier New" w:cs="Courier New"/>
          <w:szCs w:val="22"/>
        </w:rPr>
        <w:t xml:space="preserve"> that the Facility is likely to continue to </w:t>
      </w:r>
      <w:r w:rsidR="00A771A3">
        <w:rPr>
          <w:rFonts w:ascii="Courier New" w:eastAsiaTheme="minorEastAsia" w:hAnsi="Courier New" w:cs="Courier New"/>
          <w:szCs w:val="22"/>
        </w:rPr>
        <w:t xml:space="preserve">substantially </w:t>
      </w:r>
      <w:r w:rsidR="005D45C4">
        <w:rPr>
          <w:rFonts w:ascii="Courier New" w:eastAsiaTheme="minorEastAsia" w:hAnsi="Courier New" w:cs="Courier New"/>
          <w:szCs w:val="22"/>
        </w:rPr>
        <w:t xml:space="preserve">underperform the BOP Benchmark.  Accordingly, and without limitation to Company’s rights under said </w:t>
      </w:r>
      <w:r w:rsidR="005D45C4">
        <w:rPr>
          <w:rFonts w:ascii="Courier New" w:eastAsiaTheme="minorEastAsia" w:hAnsi="Courier New" w:cs="Courier New"/>
          <w:szCs w:val="22"/>
          <w:u w:val="single"/>
        </w:rPr>
        <w:t>Section 2.6(</w:t>
      </w:r>
      <w:r w:rsidR="008C4DAE">
        <w:rPr>
          <w:rFonts w:ascii="Courier New" w:eastAsiaTheme="minorEastAsia" w:hAnsi="Courier New" w:cs="Courier New"/>
          <w:szCs w:val="22"/>
          <w:u w:val="single"/>
        </w:rPr>
        <w:t>c</w:t>
      </w:r>
      <w:r w:rsidR="005D45C4">
        <w:rPr>
          <w:rFonts w:ascii="Courier New" w:eastAsiaTheme="minorEastAsia" w:hAnsi="Courier New" w:cs="Courier New"/>
          <w:szCs w:val="22"/>
          <w:u w:val="single"/>
        </w:rPr>
        <w:t>)</w:t>
      </w:r>
      <w:r w:rsidR="005D45C4">
        <w:rPr>
          <w:rFonts w:ascii="Courier New" w:eastAsiaTheme="minorEastAsia" w:hAnsi="Courier New" w:cs="Courier New"/>
          <w:szCs w:val="22"/>
        </w:rPr>
        <w:t xml:space="preserve"> (BOP Benchmark and Liquidated Damages) for those Contract Years during which the Seller failed to achieve the BOP Benchmark, the failure of the Facility to achieve a BOP Efficiency Ratio of not </w:t>
      </w:r>
      <w:r w:rsidR="005D45C4">
        <w:rPr>
          <w:rFonts w:ascii="Courier New" w:eastAsiaTheme="minorEastAsia" w:hAnsi="Courier New" w:cs="Courier New"/>
          <w:szCs w:val="22"/>
        </w:rPr>
        <w:lastRenderedPageBreak/>
        <w:t xml:space="preserve">less than </w:t>
      </w:r>
      <w:r w:rsidR="008F1D99">
        <w:rPr>
          <w:rFonts w:ascii="Courier New" w:eastAsiaTheme="minorEastAsia" w:hAnsi="Courier New" w:cs="Courier New"/>
          <w:szCs w:val="22"/>
        </w:rPr>
        <w:t>BOP Benchmark Minus 6</w:t>
      </w:r>
      <w:r w:rsidR="005D45C4">
        <w:rPr>
          <w:rFonts w:ascii="Courier New" w:eastAsiaTheme="minorEastAsia" w:hAnsi="Courier New" w:cs="Courier New"/>
          <w:szCs w:val="22"/>
        </w:rPr>
        <w:t xml:space="preserve"> for each of three consecutive Contract Years shall constitute an Event of Default under </w:t>
      </w:r>
      <w:r w:rsidR="005D45C4" w:rsidRPr="008C4DAE">
        <w:rPr>
          <w:rFonts w:ascii="Courier New" w:eastAsiaTheme="minorEastAsia" w:hAnsi="Courier New" w:cs="Courier New"/>
          <w:szCs w:val="22"/>
          <w:u w:val="single"/>
        </w:rPr>
        <w:t>Section 15.1(c)</w:t>
      </w:r>
      <w:r w:rsidR="005D45C4">
        <w:rPr>
          <w:rFonts w:ascii="Courier New" w:eastAsiaTheme="minorEastAsia" w:hAnsi="Courier New" w:cs="Courier New"/>
          <w:szCs w:val="22"/>
        </w:rPr>
        <w:t xml:space="preserve"> of this Agreement for which Company shall have the rights (including but not limited to the termination rights) set forth in </w:t>
      </w:r>
      <w:r w:rsidR="005D45C4">
        <w:rPr>
          <w:rFonts w:ascii="Courier New" w:eastAsiaTheme="minorEastAsia" w:hAnsi="Courier New" w:cs="Courier New"/>
          <w:szCs w:val="22"/>
          <w:u w:val="single"/>
        </w:rPr>
        <w:t>Article 15</w:t>
      </w:r>
      <w:r w:rsidR="005D45C4">
        <w:rPr>
          <w:rFonts w:ascii="Courier New" w:eastAsiaTheme="minorEastAsia" w:hAnsi="Courier New" w:cs="Courier New"/>
          <w:szCs w:val="22"/>
        </w:rPr>
        <w:t xml:space="preserve"> (Event</w:t>
      </w:r>
      <w:r w:rsidR="00754B44">
        <w:rPr>
          <w:rFonts w:ascii="Courier New" w:eastAsiaTheme="minorEastAsia" w:hAnsi="Courier New" w:cs="Courier New"/>
          <w:szCs w:val="22"/>
        </w:rPr>
        <w:t>s</w:t>
      </w:r>
      <w:r w:rsidR="005D45C4">
        <w:rPr>
          <w:rFonts w:ascii="Courier New" w:eastAsiaTheme="minorEastAsia" w:hAnsi="Courier New" w:cs="Courier New"/>
          <w:szCs w:val="22"/>
        </w:rPr>
        <w:t xml:space="preserve"> of Default) and </w:t>
      </w:r>
      <w:r w:rsidR="005D45C4">
        <w:rPr>
          <w:rFonts w:ascii="Courier New" w:eastAsiaTheme="minorEastAsia" w:hAnsi="Courier New" w:cs="Courier New"/>
          <w:szCs w:val="22"/>
          <w:u w:val="single"/>
        </w:rPr>
        <w:t>Article 16</w:t>
      </w:r>
      <w:r w:rsidR="005D45C4">
        <w:rPr>
          <w:rFonts w:ascii="Courier New" w:eastAsiaTheme="minorEastAsia" w:hAnsi="Courier New" w:cs="Courier New"/>
          <w:szCs w:val="22"/>
        </w:rPr>
        <w:t xml:space="preserve"> (Damages in the Event of Termination by Company).</w:t>
      </w:r>
    </w:p>
    <w:p w14:paraId="5A68E6B2" w14:textId="77777777" w:rsidR="007046BA" w:rsidRDefault="00FE6D6F">
      <w:pPr>
        <w:pStyle w:val="Corp1L2"/>
      </w:pPr>
      <w:r>
        <w:rPr>
          <w:u w:val="single"/>
        </w:rPr>
        <w:t>No Payments Prior to Commercial Operations Date</w:t>
      </w:r>
      <w:r>
        <w:t>. Prior to the Commercial Operations Date, Company shall not be obligated to accept or pay for any electric energy delivered by Seller.  Company shall not</w:t>
      </w:r>
      <w:r w:rsidR="00754B44">
        <w:t>,</w:t>
      </w:r>
      <w:r>
        <w:t xml:space="preserve"> and shall not be obligated to</w:t>
      </w:r>
      <w:r w:rsidR="00754B44">
        <w:t>,</w:t>
      </w:r>
      <w:r>
        <w:t xml:space="preserve"> make any payment for the availability of the Facility prior to the Commercial Operations Date.  </w:t>
      </w:r>
    </w:p>
    <w:p w14:paraId="0567133C" w14:textId="77777777" w:rsidR="007046BA" w:rsidRDefault="00FE6D6F">
      <w:pPr>
        <w:pStyle w:val="Corp1L2"/>
        <w:rPr>
          <w:szCs w:val="24"/>
        </w:rPr>
      </w:pPr>
      <w:r>
        <w:rPr>
          <w:szCs w:val="24"/>
          <w:u w:val="single"/>
        </w:rPr>
        <w:t>Sales of Electric Energy By Company to Seller</w:t>
      </w:r>
      <w:r>
        <w:rPr>
          <w:szCs w:val="24"/>
        </w:rPr>
        <w:t xml:space="preserve">. Sales of electric energy by Company to Seller shall be governed by an applicable rate schedule filed with the PUC and not by this Agreement, expect with respect to the reactive amount adjustment (if any) referred to in </w:t>
      </w:r>
      <w:r>
        <w:rPr>
          <w:szCs w:val="24"/>
          <w:u w:val="single"/>
        </w:rPr>
        <w:t>Attachment B</w:t>
      </w:r>
      <w:r>
        <w:rPr>
          <w:szCs w:val="24"/>
        </w:rPr>
        <w:t xml:space="preserve"> (Facility Owned by Seller).</w:t>
      </w:r>
    </w:p>
    <w:p w14:paraId="5E598CBB" w14:textId="77777777" w:rsidR="007046BA" w:rsidRDefault="00FE6D6F">
      <w:pPr>
        <w:pStyle w:val="Corp1L2"/>
        <w:rPr>
          <w:szCs w:val="24"/>
        </w:rPr>
      </w:pPr>
      <w:r>
        <w:rPr>
          <w:szCs w:val="24"/>
          <w:u w:val="single"/>
        </w:rPr>
        <w:t>Company's Obligation to Provide Certain Data</w:t>
      </w:r>
      <w:r>
        <w:rPr>
          <w:szCs w:val="24"/>
        </w:rPr>
        <w:t xml:space="preserve">. By the fifth </w:t>
      </w:r>
      <w:r w:rsidR="00754B44">
        <w:rPr>
          <w:szCs w:val="24"/>
        </w:rPr>
        <w:t>(5</w:t>
      </w:r>
      <w:r w:rsidR="00754B44" w:rsidRPr="00754B44">
        <w:rPr>
          <w:szCs w:val="24"/>
          <w:vertAlign w:val="superscript"/>
        </w:rPr>
        <w:t>th</w:t>
      </w:r>
      <w:r w:rsidR="00754B44">
        <w:rPr>
          <w:szCs w:val="24"/>
        </w:rPr>
        <w:t xml:space="preserve">) </w:t>
      </w:r>
      <w:r>
        <w:rPr>
          <w:szCs w:val="24"/>
        </w:rPr>
        <w:t>Business Day of each calendar month, Company shall provide Seller or its designated agent with the appropriate data for Seller to compute the amount to be paid for the electric energy purchased by Company in the preceding calendar month as determined in accordance with this Agreement.</w:t>
      </w:r>
    </w:p>
    <w:p w14:paraId="2C78DB05" w14:textId="77777777" w:rsidR="007046BA" w:rsidRDefault="00FE6D6F">
      <w:pPr>
        <w:pStyle w:val="Corp1L2"/>
        <w:rPr>
          <w:szCs w:val="24"/>
        </w:rPr>
      </w:pPr>
      <w:r>
        <w:rPr>
          <w:szCs w:val="24"/>
          <w:u w:val="single"/>
        </w:rPr>
        <w:t>Seller's Preparation of the Monthly Invoice</w:t>
      </w:r>
      <w:r>
        <w:rPr>
          <w:szCs w:val="24"/>
        </w:rPr>
        <w:t>.  By the tenth (10</w:t>
      </w:r>
      <w:r>
        <w:rPr>
          <w:szCs w:val="24"/>
          <w:vertAlign w:val="superscript"/>
        </w:rPr>
        <w:t>th</w:t>
      </w:r>
      <w:r>
        <w:rPr>
          <w:szCs w:val="24"/>
        </w:rPr>
        <w:t xml:space="preserve">) Business Day of each calendar month, Seller shall submit to Company an invoice that separately states the following for the preceding month:  (i) the Actual Output during this period; (ii) the charge for electric energy purchased by Company, as set forth in </w:t>
      </w:r>
      <w:r>
        <w:rPr>
          <w:szCs w:val="24"/>
          <w:u w:val="single"/>
        </w:rPr>
        <w:t>Attachment J</w:t>
      </w:r>
      <w:r>
        <w:rPr>
          <w:szCs w:val="24"/>
        </w:rPr>
        <w:t xml:space="preserve"> (</w:t>
      </w:r>
      <w:r>
        <w:rPr>
          <w:rFonts w:eastAsiaTheme="minorEastAsia"/>
        </w:rPr>
        <w:t>Company Payments for Energy and Dispatchability</w:t>
      </w:r>
      <w:r>
        <w:rPr>
          <w:szCs w:val="24"/>
        </w:rPr>
        <w:t>) of this Agreement; (iii) the monthly Lump Sum Payment for this period; and (i</w:t>
      </w:r>
      <w:r w:rsidR="005D45C4">
        <w:rPr>
          <w:szCs w:val="24"/>
        </w:rPr>
        <w:t>v</w:t>
      </w:r>
      <w:r>
        <w:rPr>
          <w:szCs w:val="24"/>
        </w:rPr>
        <w:t xml:space="preserve">) the monthly metering charge as set forth in </w:t>
      </w:r>
      <w:r>
        <w:rPr>
          <w:szCs w:val="24"/>
          <w:u w:val="single"/>
        </w:rPr>
        <w:t>Article 7</w:t>
      </w:r>
      <w:r>
        <w:rPr>
          <w:szCs w:val="24"/>
        </w:rPr>
        <w:t xml:space="preserve"> (Seller Payments) of this Agreement.</w:t>
      </w:r>
    </w:p>
    <w:p w14:paraId="337716AC" w14:textId="77777777" w:rsidR="007046BA" w:rsidRDefault="00FE6D6F">
      <w:pPr>
        <w:pStyle w:val="Corp1L2"/>
        <w:rPr>
          <w:szCs w:val="24"/>
        </w:rPr>
      </w:pPr>
      <w:r>
        <w:rPr>
          <w:szCs w:val="24"/>
          <w:u w:val="single"/>
        </w:rPr>
        <w:t>Payment Procedures</w:t>
      </w:r>
      <w:r>
        <w:rPr>
          <w:szCs w:val="24"/>
        </w:rPr>
        <w:t>.  By the twentieth (20</w:t>
      </w:r>
      <w:r>
        <w:rPr>
          <w:szCs w:val="24"/>
          <w:vertAlign w:val="superscript"/>
        </w:rPr>
        <w:t>th</w:t>
      </w:r>
      <w:r>
        <w:rPr>
          <w:szCs w:val="24"/>
        </w:rPr>
        <w:t>) Business Day of each calendar month (but, except as otherwise provided in the following sentence, no later than the last Business Day of that month if there are less than twenty Business Days in that month), Company shall</w:t>
      </w:r>
      <w:r w:rsidR="00A771A3">
        <w:rPr>
          <w:szCs w:val="24"/>
        </w:rPr>
        <w:t xml:space="preserve">, subject to Company's right to </w:t>
      </w:r>
      <w:r w:rsidR="00461D36">
        <w:rPr>
          <w:szCs w:val="24"/>
        </w:rPr>
        <w:t>off-set</w:t>
      </w:r>
      <w:r w:rsidR="00A771A3">
        <w:rPr>
          <w:szCs w:val="24"/>
        </w:rPr>
        <w:t xml:space="preserve"> liquidated damages as provided in </w:t>
      </w:r>
      <w:r w:rsidR="00A771A3">
        <w:rPr>
          <w:szCs w:val="24"/>
          <w:u w:val="single"/>
        </w:rPr>
        <w:t>Section 2.5(</w:t>
      </w:r>
      <w:r w:rsidR="008C4DAE">
        <w:rPr>
          <w:szCs w:val="24"/>
          <w:u w:val="single"/>
        </w:rPr>
        <w:t>c</w:t>
      </w:r>
      <w:r w:rsidR="00A771A3">
        <w:rPr>
          <w:szCs w:val="24"/>
          <w:u w:val="single"/>
        </w:rPr>
        <w:t>)</w:t>
      </w:r>
      <w:r w:rsidR="00A771A3">
        <w:rPr>
          <w:szCs w:val="24"/>
        </w:rPr>
        <w:t xml:space="preserve"> </w:t>
      </w:r>
      <w:r w:rsidR="00A771A3">
        <w:rPr>
          <w:szCs w:val="24"/>
        </w:rPr>
        <w:lastRenderedPageBreak/>
        <w:t>(</w:t>
      </w:r>
      <w:r w:rsidR="008C4DAE">
        <w:rPr>
          <w:szCs w:val="24"/>
        </w:rPr>
        <w:t>Payment of Liquidated Damages for Failure to Achieve the PBAF Benchmark</w:t>
      </w:r>
      <w:r w:rsidR="00A771A3">
        <w:rPr>
          <w:szCs w:val="24"/>
        </w:rPr>
        <w:t xml:space="preserve">) and </w:t>
      </w:r>
      <w:r w:rsidR="00A771A3">
        <w:rPr>
          <w:szCs w:val="24"/>
          <w:u w:val="single"/>
        </w:rPr>
        <w:t>Section 2.6(</w:t>
      </w:r>
      <w:r w:rsidR="008C4DAE">
        <w:rPr>
          <w:szCs w:val="24"/>
          <w:u w:val="single"/>
        </w:rPr>
        <w:t>d</w:t>
      </w:r>
      <w:r w:rsidR="00A771A3">
        <w:rPr>
          <w:szCs w:val="24"/>
          <w:u w:val="single"/>
        </w:rPr>
        <w:t>)</w:t>
      </w:r>
      <w:r w:rsidR="00A771A3">
        <w:rPr>
          <w:szCs w:val="24"/>
        </w:rPr>
        <w:t xml:space="preserve"> (</w:t>
      </w:r>
      <w:r w:rsidR="00603C1D">
        <w:rPr>
          <w:szCs w:val="24"/>
        </w:rPr>
        <w:t>Payment of Liquidated Damages for Failure to Achieve the BOP Benchmark</w:t>
      </w:r>
      <w:r w:rsidR="00A771A3">
        <w:rPr>
          <w:szCs w:val="24"/>
        </w:rPr>
        <w:t xml:space="preserve">) of this Agreement, </w:t>
      </w:r>
      <w:r>
        <w:rPr>
          <w:szCs w:val="24"/>
        </w:rPr>
        <w:t xml:space="preserve"> make payment on such invoice, or provide to Seller an itemized statement of its objections to all or any portion of such invoice and pay any undisputed amount.  Notwithstanding the foregoing, the Day by which the Company shall make payment to Seller hereunder shall be increased by one (1) day for each Day that Seller is delinquent in providing to the Company </w:t>
      </w:r>
      <w:r w:rsidR="00DA6DB9">
        <w:rPr>
          <w:szCs w:val="24"/>
        </w:rPr>
        <w:t xml:space="preserve">either: (i) the PBA Report for the </w:t>
      </w:r>
      <w:r w:rsidR="009755B4">
        <w:rPr>
          <w:szCs w:val="24"/>
        </w:rPr>
        <w:t xml:space="preserve">calendar </w:t>
      </w:r>
      <w:r w:rsidR="00DA6DB9">
        <w:rPr>
          <w:szCs w:val="24"/>
        </w:rPr>
        <w:t xml:space="preserve">month in question pursuant to </w:t>
      </w:r>
      <w:r w:rsidR="00DA6DB9" w:rsidRPr="00DA6DB9">
        <w:rPr>
          <w:szCs w:val="24"/>
          <w:u w:val="single"/>
        </w:rPr>
        <w:t xml:space="preserve">Section </w:t>
      </w:r>
      <w:r w:rsidR="003171C2">
        <w:rPr>
          <w:szCs w:val="24"/>
          <w:u w:val="single"/>
        </w:rPr>
        <w:t>6</w:t>
      </w:r>
      <w:r w:rsidR="00DA6DB9">
        <w:rPr>
          <w:szCs w:val="24"/>
        </w:rPr>
        <w:t xml:space="preserve"> (PBA Report) of </w:t>
      </w:r>
      <w:r w:rsidR="00DA6DB9">
        <w:rPr>
          <w:szCs w:val="24"/>
          <w:u w:val="single"/>
        </w:rPr>
        <w:t>Attachment T</w:t>
      </w:r>
      <w:r w:rsidR="00DA6DB9">
        <w:rPr>
          <w:szCs w:val="24"/>
        </w:rPr>
        <w:t xml:space="preserve">  (Calculation and Reporting of Production-Based Availability and Dispute Resolution by Independent PBA Evaluator) to this Agreement; or (ii) </w:t>
      </w:r>
      <w:r>
        <w:rPr>
          <w:szCs w:val="24"/>
        </w:rPr>
        <w:t xml:space="preserve">the information required under </w:t>
      </w:r>
      <w:r>
        <w:rPr>
          <w:szCs w:val="24"/>
          <w:u w:val="single"/>
        </w:rPr>
        <w:t>Section 2.10</w:t>
      </w:r>
      <w:r>
        <w:rPr>
          <w:szCs w:val="24"/>
        </w:rPr>
        <w:t xml:space="preserve"> (Seller's Preparation of the Monthly Invoice) of this Agreement.  However, if Company is not timely in providing data required in </w:t>
      </w:r>
      <w:r>
        <w:rPr>
          <w:szCs w:val="24"/>
          <w:u w:val="single"/>
        </w:rPr>
        <w:t>Section 2.9</w:t>
      </w:r>
      <w:r>
        <w:rPr>
          <w:szCs w:val="24"/>
        </w:rPr>
        <w:t xml:space="preserve"> (Company's Obligation to Provide Certain Data) and this directly causes Seller to be unable to deliver its invoice in accordance with the time frame set forth in </w:t>
      </w:r>
      <w:r>
        <w:rPr>
          <w:szCs w:val="24"/>
          <w:u w:val="single"/>
        </w:rPr>
        <w:t>Section 2.10</w:t>
      </w:r>
      <w:r>
        <w:rPr>
          <w:szCs w:val="24"/>
        </w:rPr>
        <w:t xml:space="preserve"> (Seller's Preparation of the Monthly Invoice), then Company shall still meet the twentieth (20</w:t>
      </w:r>
      <w:r>
        <w:rPr>
          <w:szCs w:val="24"/>
          <w:vertAlign w:val="superscript"/>
        </w:rPr>
        <w:t>th</w:t>
      </w:r>
      <w:r>
        <w:rPr>
          <w:szCs w:val="24"/>
        </w:rPr>
        <w:t xml:space="preserve">) Business Day payment date.  </w:t>
      </w:r>
      <w:r w:rsidR="00CE14AA">
        <w:rPr>
          <w:szCs w:val="24"/>
        </w:rPr>
        <w:t>If Seller is unable to provide a complete invoice for the reasons set forth in the preceding sentence</w:t>
      </w:r>
      <w:r>
        <w:rPr>
          <w:szCs w:val="24"/>
        </w:rPr>
        <w:t>, an estimated payment, subject to reconciliation with the complete invoice, may be made by Company as an interim provision until a complete invoice can be prepared by Seller and received by Company.</w:t>
      </w:r>
    </w:p>
    <w:p w14:paraId="7AADA5BD" w14:textId="77777777" w:rsidR="007046BA" w:rsidRDefault="00FE6D6F">
      <w:pPr>
        <w:pStyle w:val="Corp1L2"/>
        <w:rPr>
          <w:szCs w:val="24"/>
        </w:rPr>
      </w:pPr>
      <w:r>
        <w:rPr>
          <w:szCs w:val="24"/>
          <w:u w:val="single"/>
        </w:rPr>
        <w:t>Late Payments</w:t>
      </w:r>
      <w:r>
        <w:rPr>
          <w:szCs w:val="24"/>
        </w:rPr>
        <w:t xml:space="preserve">. Notwithstanding all or any portion of such invoice in dispute, </w:t>
      </w:r>
      <w:r w:rsidR="00CE14AA">
        <w:rPr>
          <w:szCs w:val="24"/>
        </w:rPr>
        <w:t xml:space="preserve">and subject to the provisions of </w:t>
      </w:r>
      <w:r w:rsidR="00CE14AA">
        <w:rPr>
          <w:szCs w:val="24"/>
          <w:u w:val="single"/>
        </w:rPr>
        <w:t>Section 2.5(c)</w:t>
      </w:r>
      <w:r w:rsidR="00F53216">
        <w:rPr>
          <w:szCs w:val="24"/>
          <w:u w:val="single"/>
        </w:rPr>
        <w:t>(</w:t>
      </w:r>
      <w:r w:rsidR="00754B44">
        <w:rPr>
          <w:szCs w:val="24"/>
          <w:u w:val="single"/>
        </w:rPr>
        <w:t>ii</w:t>
      </w:r>
      <w:r w:rsidR="00F53216">
        <w:rPr>
          <w:szCs w:val="24"/>
          <w:u w:val="single"/>
        </w:rPr>
        <w:t>)</w:t>
      </w:r>
      <w:r w:rsidR="00F53216">
        <w:rPr>
          <w:szCs w:val="24"/>
        </w:rPr>
        <w:t xml:space="preserve"> and </w:t>
      </w:r>
      <w:r w:rsidR="00F53216">
        <w:rPr>
          <w:szCs w:val="24"/>
          <w:u w:val="single"/>
        </w:rPr>
        <w:t>Section 2.6(d)(</w:t>
      </w:r>
      <w:r w:rsidR="00754B44">
        <w:rPr>
          <w:szCs w:val="24"/>
          <w:u w:val="single"/>
        </w:rPr>
        <w:t>ii</w:t>
      </w:r>
      <w:r w:rsidR="00F53216">
        <w:rPr>
          <w:szCs w:val="24"/>
          <w:u w:val="single"/>
        </w:rPr>
        <w:t>)</w:t>
      </w:r>
      <w:r w:rsidR="00F53216">
        <w:rPr>
          <w:szCs w:val="24"/>
        </w:rPr>
        <w:t xml:space="preserve"> of this Agreement (to the extent applicable), </w:t>
      </w:r>
      <w:r>
        <w:rPr>
          <w:szCs w:val="24"/>
        </w:rPr>
        <w:t>interest shall accrue on any invoiced amount that remains unpaid following the twentieth (20</w:t>
      </w:r>
      <w:r>
        <w:rPr>
          <w:szCs w:val="24"/>
          <w:vertAlign w:val="superscript"/>
        </w:rPr>
        <w:t>th</w:t>
      </w:r>
      <w:r>
        <w:rPr>
          <w:szCs w:val="24"/>
        </w:rPr>
        <w:t xml:space="preserve">) Business Day of each calendar month (or the last Business Day of that month if there are less than twenty Business Days in that month), or following the due date for such payment if extended pursuant to </w:t>
      </w:r>
      <w:r>
        <w:rPr>
          <w:szCs w:val="24"/>
          <w:u w:val="single"/>
        </w:rPr>
        <w:t>Section 2.11</w:t>
      </w:r>
      <w:r>
        <w:rPr>
          <w:szCs w:val="24"/>
        </w:rPr>
        <w:t xml:space="preserve"> (Payment Procedures), at the average daily Prime Rate for the period commencing on the Day following the Day such payment is due such until the invoiced amounts (or amounts due to Seller if determined to be less than the invoiced amounts) are paid in full.  Partial payments shall be applied first to outstanding interest and then to outstanding invoice amounts.</w:t>
      </w:r>
    </w:p>
    <w:p w14:paraId="72BC3B05" w14:textId="77777777" w:rsidR="007046BA" w:rsidRDefault="00FE6D6F">
      <w:pPr>
        <w:pStyle w:val="Corp1L2"/>
        <w:rPr>
          <w:szCs w:val="24"/>
        </w:rPr>
      </w:pPr>
      <w:r>
        <w:rPr>
          <w:szCs w:val="24"/>
          <w:u w:val="single"/>
        </w:rPr>
        <w:lastRenderedPageBreak/>
        <w:t>Adjustments to Invoices After Payment</w:t>
      </w:r>
      <w:r>
        <w:rPr>
          <w:szCs w:val="24"/>
        </w:rPr>
        <w:t>. In the event adjustments are required to correct inaccuracies in an invoice after payment, the Party requesting adjustment shall recompute and include in the Party's request the principal amounts due during the period of the inaccuracy together with the amount of interest from the date that such invoice was payable until the date that such recomputed amount is paid at the average daily Prime Rate for the period.  The difference between the amount paid and that recomputed for the invoice, along with the allowable amount of interest, shall either be (i) paid to Seller or set-off by Company, as appropriate, in the next invoice payment to Seller, or (ii) objected to by the Party responsible for such payment within thirty (30) Days following its receipt of such request.  If the Party responsible for such payment objects to the request, then the Parties shall work together in good faith to resolve the objection.  If the Parties are unable to resolve the objection, the matter shall</w:t>
      </w:r>
      <w:r w:rsidR="00297DF4">
        <w:rPr>
          <w:szCs w:val="24"/>
        </w:rPr>
        <w:t xml:space="preserve">, except to the extent otherwise provided in </w:t>
      </w:r>
      <w:r w:rsidR="00297DF4">
        <w:rPr>
          <w:szCs w:val="24"/>
          <w:u w:val="single"/>
        </w:rPr>
        <w:t>Section 28.3</w:t>
      </w:r>
      <w:r w:rsidR="00297DF4">
        <w:rPr>
          <w:szCs w:val="24"/>
        </w:rPr>
        <w:t xml:space="preserve"> (Exclusions),</w:t>
      </w:r>
      <w:r>
        <w:rPr>
          <w:szCs w:val="24"/>
        </w:rPr>
        <w:t xml:space="preserve"> be resolved pursuant to </w:t>
      </w:r>
      <w:r>
        <w:rPr>
          <w:szCs w:val="24"/>
          <w:u w:val="single"/>
        </w:rPr>
        <w:t>Article 28</w:t>
      </w:r>
      <w:r>
        <w:rPr>
          <w:szCs w:val="24"/>
        </w:rPr>
        <w:t xml:space="preserve"> (Dispute Resolution).  All claims for adjustments shall be waived for any </w:t>
      </w:r>
      <w:r w:rsidR="00297DF4">
        <w:rPr>
          <w:szCs w:val="24"/>
        </w:rPr>
        <w:t>amounts that were paid or should have been payable</w:t>
      </w:r>
      <w:r>
        <w:rPr>
          <w:szCs w:val="24"/>
        </w:rPr>
        <w:t xml:space="preserve"> more than thirty-six (36) months preceding the date of receipt of any such request.</w:t>
      </w:r>
    </w:p>
    <w:p w14:paraId="48A0C0E0" w14:textId="77777777" w:rsidR="006B4B68" w:rsidRDefault="00FE6D6F">
      <w:pPr>
        <w:pStyle w:val="Corp1L2"/>
        <w:rPr>
          <w:b/>
          <w:szCs w:val="24"/>
        </w:rPr>
        <w:sectPr w:rsidR="006B4B68" w:rsidSect="00711EB4">
          <w:footerReference w:type="default" r:id="rId22"/>
          <w:pgSz w:w="12240" w:h="15840" w:code="1"/>
          <w:pgMar w:top="1440" w:right="1319" w:bottom="1440" w:left="1319" w:header="720" w:footer="720" w:gutter="0"/>
          <w:paperSrc w:first="15" w:other="15"/>
          <w:cols w:space="720"/>
          <w:docGrid w:linePitch="360"/>
        </w:sectPr>
      </w:pPr>
      <w:r>
        <w:rPr>
          <w:szCs w:val="24"/>
          <w:u w:val="single"/>
        </w:rPr>
        <w:t>Company's Billing Records</w:t>
      </w:r>
      <w:r>
        <w:rPr>
          <w:szCs w:val="24"/>
        </w:rPr>
        <w:t xml:space="preserve">.  Seller, after giving reasonable advance written notice to Company, shall have the right to review all billing, metering and related records necessary to verify the accuracy of the data provided by Company pursuant to </w:t>
      </w:r>
      <w:r>
        <w:rPr>
          <w:szCs w:val="24"/>
          <w:u w:val="single"/>
        </w:rPr>
        <w:t>Section 2.9</w:t>
      </w:r>
      <w:r>
        <w:rPr>
          <w:szCs w:val="24"/>
        </w:rPr>
        <w:t xml:space="preserve"> (Company's Obligation to Provide Certain Data) and payments relating to the Facility during Company's normal working hours on Business Days.  Company shall maintain such records for a period of not less than thirty-six</w:t>
      </w:r>
      <w:r w:rsidR="00603C1D">
        <w:rPr>
          <w:szCs w:val="24"/>
        </w:rPr>
        <w:t xml:space="preserve"> </w:t>
      </w:r>
      <w:r>
        <w:rPr>
          <w:szCs w:val="24"/>
        </w:rPr>
        <w:t>(36)</w:t>
      </w:r>
      <w:r w:rsidR="00603C1D">
        <w:rPr>
          <w:szCs w:val="24"/>
        </w:rPr>
        <w:t xml:space="preserve"> </w:t>
      </w:r>
      <w:r>
        <w:rPr>
          <w:szCs w:val="24"/>
        </w:rPr>
        <w:t>months</w:t>
      </w:r>
      <w:r>
        <w:rPr>
          <w:b/>
          <w:szCs w:val="24"/>
        </w:rPr>
        <w:t>.</w:t>
      </w:r>
    </w:p>
    <w:p w14:paraId="5A143FAB" w14:textId="77777777" w:rsidR="007046BA" w:rsidRDefault="00FE6D6F">
      <w:pPr>
        <w:pStyle w:val="Corp1L1"/>
        <w:rPr>
          <w:szCs w:val="24"/>
        </w:rPr>
      </w:pPr>
      <w:bookmarkStart w:id="5" w:name="_Toc257549650"/>
      <w:r>
        <w:rPr>
          <w:szCs w:val="24"/>
        </w:rPr>
        <w:lastRenderedPageBreak/>
        <w:br/>
      </w:r>
      <w:bookmarkStart w:id="6" w:name="_Toc478735257"/>
      <w:r>
        <w:rPr>
          <w:szCs w:val="24"/>
        </w:rPr>
        <w:t>FACILITY OWNED AND/OR OPERATED BY SELLER</w:t>
      </w:r>
      <w:bookmarkEnd w:id="5"/>
      <w:bookmarkEnd w:id="6"/>
    </w:p>
    <w:p w14:paraId="55DB6B58" w14:textId="77777777" w:rsidR="007046BA" w:rsidRDefault="00FE6D6F">
      <w:pPr>
        <w:pStyle w:val="Corp1L2"/>
        <w:rPr>
          <w:szCs w:val="24"/>
        </w:rPr>
      </w:pPr>
      <w:r>
        <w:rPr>
          <w:szCs w:val="24"/>
          <w:u w:val="single"/>
        </w:rPr>
        <w:t>The Facility</w:t>
      </w:r>
      <w:r>
        <w:rPr>
          <w:szCs w:val="24"/>
        </w:rPr>
        <w:t xml:space="preserve">.  Seller agrees to furnish, install, operate, and maintain the Facility in accordance with the provisions of this Agreement, including, without limitation, the operating procedures and performance standards as more fully described in </w:t>
      </w:r>
      <w:r>
        <w:rPr>
          <w:szCs w:val="24"/>
          <w:u w:val="single"/>
        </w:rPr>
        <w:t>Attachment B</w:t>
      </w:r>
      <w:r>
        <w:rPr>
          <w:szCs w:val="24"/>
        </w:rPr>
        <w:t xml:space="preserve"> (Facility Owned by Seller) and </w:t>
      </w:r>
      <w:r>
        <w:rPr>
          <w:szCs w:val="24"/>
          <w:u w:val="single"/>
        </w:rPr>
        <w:t>Attachment C</w:t>
      </w:r>
      <w:r>
        <w:rPr>
          <w:szCs w:val="24"/>
        </w:rPr>
        <w:t xml:space="preserve"> (Methods and Formulas for Measuring Performance Standards).  After the Commercial Operations Date, Seller agrees that no changes or additions to the Facility shall be made without prior written approval by Company and amendment to the Agreement unless such changes or additions to the Facility could not reasonably be expected to have a material effect on the assumptions used in performing the IRS. </w:t>
      </w:r>
    </w:p>
    <w:p w14:paraId="5DB20235" w14:textId="77777777" w:rsidR="007046BA" w:rsidRDefault="00FE6D6F">
      <w:pPr>
        <w:pStyle w:val="Corp1L2"/>
        <w:rPr>
          <w:szCs w:val="24"/>
        </w:rPr>
      </w:pPr>
      <w:r>
        <w:rPr>
          <w:szCs w:val="24"/>
          <w:u w:val="single"/>
        </w:rPr>
        <w:t>Allowed Capacity</w:t>
      </w:r>
      <w:r>
        <w:rPr>
          <w:szCs w:val="24"/>
        </w:rPr>
        <w:t xml:space="preserve">.  The net instantaneous MW output from Facility may not exceed the Allowed Capacity.  Company may take appropriate action to limit the Actual Output pursuant to, but not limited to, </w:t>
      </w:r>
      <w:r>
        <w:rPr>
          <w:szCs w:val="24"/>
          <w:u w:val="single"/>
        </w:rPr>
        <w:t>Article 8</w:t>
      </w:r>
      <w:r>
        <w:rPr>
          <w:szCs w:val="24"/>
        </w:rPr>
        <w:t xml:space="preserve"> (</w:t>
      </w:r>
      <w:r w:rsidR="00635900">
        <w:rPr>
          <w:szCs w:val="24"/>
        </w:rPr>
        <w:t>Company Dispatch</w:t>
      </w:r>
      <w:r>
        <w:rPr>
          <w:szCs w:val="24"/>
        </w:rPr>
        <w:t xml:space="preserve">), </w:t>
      </w:r>
      <w:r>
        <w:rPr>
          <w:szCs w:val="24"/>
          <w:u w:val="single"/>
        </w:rPr>
        <w:t>Article 9</w:t>
      </w:r>
      <w:r>
        <w:rPr>
          <w:szCs w:val="24"/>
        </w:rPr>
        <w:t xml:space="preserve"> (Personnel and System Safety), </w:t>
      </w:r>
      <w:r>
        <w:rPr>
          <w:szCs w:val="24"/>
          <w:u w:val="single"/>
        </w:rPr>
        <w:t>Article 25</w:t>
      </w:r>
      <w:r>
        <w:rPr>
          <w:szCs w:val="24"/>
        </w:rPr>
        <w:t xml:space="preserve"> (Good Engineering and Operating Practices),</w:t>
      </w:r>
      <w:r w:rsidR="00256A1F">
        <w:rPr>
          <w:szCs w:val="24"/>
        </w:rPr>
        <w:t xml:space="preserve"> and</w:t>
      </w:r>
      <w:r>
        <w:rPr>
          <w:szCs w:val="24"/>
        </w:rPr>
        <w:t xml:space="preserve"> </w:t>
      </w:r>
      <w:r>
        <w:rPr>
          <w:szCs w:val="24"/>
          <w:u w:val="single"/>
        </w:rPr>
        <w:t>Attachment B</w:t>
      </w:r>
      <w:r>
        <w:rPr>
          <w:szCs w:val="24"/>
        </w:rPr>
        <w:t xml:space="preserve"> (Facility Owned by Seller).  </w:t>
      </w:r>
    </w:p>
    <w:p w14:paraId="110B9308" w14:textId="77777777" w:rsidR="007046BA" w:rsidRDefault="00FE6D6F">
      <w:pPr>
        <w:pStyle w:val="Corp1L2"/>
        <w:rPr>
          <w:szCs w:val="24"/>
        </w:rPr>
      </w:pPr>
      <w:r>
        <w:rPr>
          <w:szCs w:val="24"/>
          <w:u w:val="single"/>
        </w:rPr>
        <w:t>Point of Interconnection</w:t>
      </w:r>
      <w:r>
        <w:rPr>
          <w:szCs w:val="24"/>
        </w:rPr>
        <w:t xml:space="preserve">.  The Point of Interconnection is shown on </w:t>
      </w:r>
      <w:r>
        <w:rPr>
          <w:szCs w:val="24"/>
          <w:u w:val="single"/>
        </w:rPr>
        <w:t>Attachment E</w:t>
      </w:r>
      <w:r>
        <w:rPr>
          <w:szCs w:val="24"/>
        </w:rPr>
        <w:t xml:space="preserve"> (Single-Line Drawing</w:t>
      </w:r>
      <w:r w:rsidR="002F50D8">
        <w:rPr>
          <w:szCs w:val="24"/>
        </w:rPr>
        <w:t xml:space="preserve"> and Interface Block Diagram</w:t>
      </w:r>
      <w:r>
        <w:rPr>
          <w:szCs w:val="24"/>
        </w:rPr>
        <w:t xml:space="preserve">), as provided in </w:t>
      </w:r>
      <w:r>
        <w:rPr>
          <w:szCs w:val="24"/>
          <w:u w:val="single"/>
        </w:rPr>
        <w:t>Section 1(a)</w:t>
      </w:r>
      <w:r w:rsidR="00635900">
        <w:rPr>
          <w:szCs w:val="24"/>
          <w:u w:val="single"/>
        </w:rPr>
        <w:t>(</w:t>
      </w:r>
      <w:r w:rsidR="007B55BE">
        <w:rPr>
          <w:szCs w:val="24"/>
          <w:u w:val="single"/>
        </w:rPr>
        <w:t>i</w:t>
      </w:r>
      <w:r w:rsidR="00635900">
        <w:rPr>
          <w:szCs w:val="24"/>
          <w:u w:val="single"/>
        </w:rPr>
        <w:t>)</w:t>
      </w:r>
      <w:r>
        <w:rPr>
          <w:szCs w:val="24"/>
        </w:rPr>
        <w:t xml:space="preserve"> (Single-Line </w:t>
      </w:r>
      <w:r w:rsidR="00635900">
        <w:rPr>
          <w:szCs w:val="24"/>
        </w:rPr>
        <w:t>Drawing, Interface Block Diagram</w:t>
      </w:r>
      <w:r>
        <w:rPr>
          <w:szCs w:val="24"/>
        </w:rPr>
        <w:t xml:space="preserve">, Relay List, Relay Settings and Trip Scheme) of </w:t>
      </w:r>
      <w:r>
        <w:rPr>
          <w:szCs w:val="24"/>
          <w:u w:val="single"/>
        </w:rPr>
        <w:t>Attachment B</w:t>
      </w:r>
      <w:r>
        <w:rPr>
          <w:szCs w:val="24"/>
        </w:rPr>
        <w:t xml:space="preserve"> (Facility Owned by Seller).  The Point of Interconnection will be at the voltage level of the Company System.  If it is necessary to step up the voltage at which Seller's electric energy is delivered to Company System, the Point of Interconnection will be on the high voltage side of the step-up transformer.</w:t>
      </w:r>
    </w:p>
    <w:p w14:paraId="04146357" w14:textId="77777777" w:rsidR="007046BA" w:rsidRDefault="00FE6D6F">
      <w:pPr>
        <w:pStyle w:val="Corp1L2"/>
        <w:keepNext/>
        <w:keepLines/>
        <w:rPr>
          <w:szCs w:val="24"/>
        </w:rPr>
      </w:pPr>
      <w:r>
        <w:rPr>
          <w:szCs w:val="24"/>
          <w:u w:val="single"/>
        </w:rPr>
        <w:t>Renewable Portfolio Standards</w:t>
      </w:r>
      <w:r>
        <w:rPr>
          <w:szCs w:val="24"/>
        </w:rPr>
        <w:t xml:space="preserve">.  </w:t>
      </w:r>
    </w:p>
    <w:p w14:paraId="1D33B462" w14:textId="77777777" w:rsidR="007046BA" w:rsidRDefault="00FE6D6F">
      <w:pPr>
        <w:pStyle w:val="Corp1L3"/>
        <w:rPr>
          <w:szCs w:val="24"/>
        </w:rPr>
      </w:pPr>
      <w:r>
        <w:rPr>
          <w:szCs w:val="24"/>
          <w:u w:val="single"/>
        </w:rPr>
        <w:t>Renewable Portfolio Standards</w:t>
      </w:r>
      <w:r>
        <w:rPr>
          <w:szCs w:val="24"/>
        </w:rPr>
        <w:t xml:space="preserve">.  If, as a result of any RPS Amendment, the electric energy delivered from the Facility should no longer qualify as "renewable electrical energy," Seller shall, at the request of Company, develop and recommend to Company within a reasonable period of time following Company's request, but in no event more than 90 Days after Seller's receipt of such request (or such other period of time as Company and Seller may agree in writing) reasonable measures to cause the electric energy delivered from </w:t>
      </w:r>
      <w:r>
        <w:rPr>
          <w:szCs w:val="24"/>
        </w:rPr>
        <w:lastRenderedPageBreak/>
        <w:t>the Facility to come within such revised definition of "renewable electrical energy" ("</w:t>
      </w:r>
      <w:r>
        <w:rPr>
          <w:szCs w:val="24"/>
          <w:u w:val="single"/>
        </w:rPr>
        <w:t>Seller's RPS Modifications Proposal</w:t>
      </w:r>
      <w:r>
        <w:rPr>
          <w:szCs w:val="24"/>
        </w:rPr>
        <w:t>").</w:t>
      </w:r>
    </w:p>
    <w:p w14:paraId="639BDAC8" w14:textId="77777777" w:rsidR="007046BA" w:rsidRDefault="00FE6D6F">
      <w:pPr>
        <w:pStyle w:val="Corp1L3"/>
        <w:rPr>
          <w:szCs w:val="24"/>
        </w:rPr>
      </w:pPr>
      <w:r>
        <w:rPr>
          <w:szCs w:val="24"/>
          <w:u w:val="single"/>
        </w:rPr>
        <w:t>Seller's RPS Modifications Proposal</w:t>
      </w:r>
      <w:r>
        <w:rPr>
          <w:szCs w:val="24"/>
        </w:rPr>
        <w:t xml:space="preserve">. Upon receipt of Seller's RPS Modifications Proposal, Company will evaluate Seller's RPS Modifications Proposal. Seller shall assist Company in performing such evaluation as and to the extent reasonably requested by Company (including, but not limited to, providing such additional information as Company may reasonably request and participating in meetings with Company as Company may reasonably request).  </w:t>
      </w:r>
    </w:p>
    <w:p w14:paraId="6D2519EC" w14:textId="77777777" w:rsidR="007046BA" w:rsidRDefault="00FE6D6F">
      <w:pPr>
        <w:pStyle w:val="Corp1L3"/>
        <w:rPr>
          <w:szCs w:val="24"/>
        </w:rPr>
      </w:pPr>
      <w:r>
        <w:rPr>
          <w:szCs w:val="24"/>
          <w:u w:val="single"/>
        </w:rPr>
        <w:t>RPS Modifications Document</w:t>
      </w:r>
      <w:r>
        <w:rPr>
          <w:szCs w:val="24"/>
        </w:rPr>
        <w:t>.  If, following Company's evaluation of Seller's RPS Modifications Proposal, Company desires to consider the implementation by Seller of the changes recommended in Seller's RPS Modifications Proposal, Company shall provide Seller with written notice to that effect, such notice to be issued to Seller within 180 Days of receipt of Seller's RPS Modifications Proposal, and Company and Seller shall proceed to negotiate in good faith a document setting forth the specific changes to the Agreement that are necessary to implement such RPS Modifications Proposal (the "</w:t>
      </w:r>
      <w:r>
        <w:rPr>
          <w:szCs w:val="24"/>
          <w:u w:val="single"/>
        </w:rPr>
        <w:t>RPS Modifications Document</w:t>
      </w:r>
      <w:r>
        <w:rPr>
          <w:szCs w:val="24"/>
        </w:rPr>
        <w:t xml:space="preserve">").  A decision by Company to initiate negotiations with Seller as aforesaid shall not constitute an acceptance by Company of any of the details set forth in Seller's RPS Modifications Proposal, including but not limited to the RPS Modifications and the RPS Pricing Impact.  Any adjustment to the Contract Pricing pursuant to such RPS Modifications Document shall be limited to the RPS Pricing Impact.  The time periods set forth in such RPS Modifications Document as to the effective date for the RPS Modifications shall be measured from the date the PUC Order with respect to such RPS Modifications becomes non-appealable as provided in </w:t>
      </w:r>
      <w:r>
        <w:rPr>
          <w:szCs w:val="24"/>
          <w:u w:val="single"/>
        </w:rPr>
        <w:t>Section 3.4(</w:t>
      </w:r>
      <w:r w:rsidR="00635900">
        <w:rPr>
          <w:szCs w:val="24"/>
          <w:u w:val="single"/>
        </w:rPr>
        <w:t>e</w:t>
      </w:r>
      <w:r>
        <w:rPr>
          <w:szCs w:val="24"/>
          <w:u w:val="single"/>
        </w:rPr>
        <w:t>)</w:t>
      </w:r>
      <w:r>
        <w:rPr>
          <w:szCs w:val="24"/>
        </w:rPr>
        <w:t xml:space="preserve"> (PUC RPS Order).</w:t>
      </w:r>
    </w:p>
    <w:p w14:paraId="436068D2" w14:textId="77777777" w:rsidR="007046BA" w:rsidRDefault="00FE6D6F">
      <w:pPr>
        <w:pStyle w:val="Corp1L3"/>
        <w:rPr>
          <w:szCs w:val="24"/>
        </w:rPr>
      </w:pPr>
      <w:r>
        <w:rPr>
          <w:szCs w:val="24"/>
          <w:u w:val="single"/>
        </w:rPr>
        <w:t>Failure to Reach Agreement</w:t>
      </w:r>
      <w:r>
        <w:rPr>
          <w:szCs w:val="24"/>
        </w:rPr>
        <w:t xml:space="preserve">.  If Company and Seller are unable to agree upon and execute a RPS Modifications Document within 180 Days of Company's written notice to Seller pursuant to </w:t>
      </w:r>
      <w:r>
        <w:rPr>
          <w:szCs w:val="24"/>
          <w:u w:val="single"/>
        </w:rPr>
        <w:t>Section 3.4(</w:t>
      </w:r>
      <w:r w:rsidR="00635900">
        <w:rPr>
          <w:szCs w:val="24"/>
          <w:u w:val="single"/>
        </w:rPr>
        <w:t>c</w:t>
      </w:r>
      <w:r>
        <w:rPr>
          <w:szCs w:val="24"/>
          <w:u w:val="single"/>
        </w:rPr>
        <w:t>)</w:t>
      </w:r>
      <w:r>
        <w:rPr>
          <w:szCs w:val="24"/>
        </w:rPr>
        <w:t xml:space="preserve"> (RPS Modifications Document), Company shall have the option of declaring the failure to reach agreement on and </w:t>
      </w:r>
      <w:r>
        <w:rPr>
          <w:szCs w:val="24"/>
        </w:rPr>
        <w:lastRenderedPageBreak/>
        <w:t xml:space="preserve">execute such Document to be a dispute and submit such dispute to an Independent Evaluator for the conduct of a determination pursuant to </w:t>
      </w:r>
      <w:r>
        <w:rPr>
          <w:szCs w:val="24"/>
          <w:u w:val="single"/>
        </w:rPr>
        <w:t>Section 3.4(</w:t>
      </w:r>
      <w:r w:rsidR="00635900">
        <w:rPr>
          <w:szCs w:val="24"/>
          <w:u w:val="single"/>
        </w:rPr>
        <w:t>h</w:t>
      </w:r>
      <w:r>
        <w:rPr>
          <w:szCs w:val="24"/>
          <w:u w:val="single"/>
        </w:rPr>
        <w:t>)</w:t>
      </w:r>
      <w:r>
        <w:rPr>
          <w:szCs w:val="24"/>
        </w:rPr>
        <w:t xml:space="preserve"> (Dispute) of this Agreement.  Any decision of the Independent Evaluator, rendered as a result of such dispute shall include a form of a RPS Modifications Document as described in </w:t>
      </w:r>
      <w:r>
        <w:rPr>
          <w:szCs w:val="24"/>
          <w:u w:val="single"/>
        </w:rPr>
        <w:t>Section 3.4(</w:t>
      </w:r>
      <w:r w:rsidR="00635900">
        <w:rPr>
          <w:szCs w:val="24"/>
          <w:u w:val="single"/>
        </w:rPr>
        <w:t>c</w:t>
      </w:r>
      <w:r>
        <w:rPr>
          <w:szCs w:val="24"/>
          <w:u w:val="single"/>
        </w:rPr>
        <w:t>)</w:t>
      </w:r>
      <w:r>
        <w:rPr>
          <w:szCs w:val="24"/>
        </w:rPr>
        <w:t xml:space="preserve"> (RPS Modifications Document).</w:t>
      </w:r>
    </w:p>
    <w:p w14:paraId="64A22451" w14:textId="77777777" w:rsidR="007046BA" w:rsidRDefault="00FE6D6F">
      <w:pPr>
        <w:pStyle w:val="Corp1L3"/>
        <w:rPr>
          <w:szCs w:val="24"/>
        </w:rPr>
      </w:pPr>
      <w:r>
        <w:rPr>
          <w:szCs w:val="24"/>
          <w:u w:val="single"/>
        </w:rPr>
        <w:t>PUC RPS Order</w:t>
      </w:r>
      <w:r>
        <w:rPr>
          <w:szCs w:val="24"/>
        </w:rPr>
        <w:t xml:space="preserve">.  No RPS Modifications Document shall constitute an amendment to the Agreement unless and until a PUC RPS Order issued with respect to such Document has become non-appealable.  Once the condition of the preceding sentence has been satisfied, such RPS Modifications Document shall constitute an amendment to this Agreement.  To be "non-appealable" under this </w:t>
      </w:r>
      <w:r>
        <w:rPr>
          <w:szCs w:val="24"/>
          <w:u w:val="single"/>
        </w:rPr>
        <w:t>Section 3.4(</w:t>
      </w:r>
      <w:r w:rsidR="00635900">
        <w:rPr>
          <w:szCs w:val="24"/>
          <w:u w:val="single"/>
        </w:rPr>
        <w:t>e</w:t>
      </w:r>
      <w:r>
        <w:rPr>
          <w:szCs w:val="24"/>
          <w:u w:val="single"/>
        </w:rPr>
        <w:t>)</w:t>
      </w:r>
      <w:r>
        <w:rPr>
          <w:szCs w:val="24"/>
        </w:rPr>
        <w:t xml:space="preserve"> (PUC RPS Order), such PUC RPS Order shall be either (i) not subject to appeal to any Circuit Court of the State of </w:t>
      </w:r>
      <w:r w:rsidR="00DC3C7E">
        <w:rPr>
          <w:szCs w:val="24"/>
        </w:rPr>
        <w:t>Hawai‘i</w:t>
      </w:r>
      <w:r>
        <w:rPr>
          <w:szCs w:val="24"/>
        </w:rPr>
        <w:t xml:space="preserve"> or the Supreme Court of the State of </w:t>
      </w:r>
      <w:r w:rsidR="00DC3C7E">
        <w:rPr>
          <w:szCs w:val="24"/>
        </w:rPr>
        <w:t>Hawai‘i</w:t>
      </w:r>
      <w:r>
        <w:rPr>
          <w:szCs w:val="24"/>
        </w:rPr>
        <w:t xml:space="preserve">, because the thirty (30) Day period (accounting for weekends and holidays as appropriate) permitted for such an appeal has passed without the filing of notice of such an appeal, or (ii) affirmed on appeal to any Circuit Court of the State of </w:t>
      </w:r>
      <w:r w:rsidR="00DC3C7E">
        <w:rPr>
          <w:szCs w:val="24"/>
        </w:rPr>
        <w:t>Hawai‘i</w:t>
      </w:r>
      <w:r>
        <w:rPr>
          <w:szCs w:val="24"/>
        </w:rPr>
        <w:t xml:space="preserve"> or the Supreme Court, or the Intermediate Appellate Court upon assignment by the Supreme Court, of the State of </w:t>
      </w:r>
      <w:r w:rsidR="00DC3C7E">
        <w:rPr>
          <w:szCs w:val="24"/>
        </w:rPr>
        <w:t>Hawai‘i</w:t>
      </w:r>
      <w:r>
        <w:rPr>
          <w:szCs w:val="24"/>
        </w:rPr>
        <w:t>, or affirmed upon further appeal or appellate process, and is not subject to further appeal, because the jurisdictional time permitted for such an appeal (and/or further appellate process such as a motion for reconsideration or an application for writ of certiorari) has passed without the filing of notice of such an appeal (or the filing for further appellate process).</w:t>
      </w:r>
    </w:p>
    <w:p w14:paraId="3B582413" w14:textId="77777777" w:rsidR="007046BA" w:rsidRDefault="00FE6D6F">
      <w:pPr>
        <w:pStyle w:val="Corp1L3"/>
        <w:rPr>
          <w:szCs w:val="24"/>
        </w:rPr>
      </w:pPr>
      <w:r>
        <w:rPr>
          <w:szCs w:val="24"/>
          <w:u w:val="single"/>
        </w:rPr>
        <w:t>Company's Rights</w:t>
      </w:r>
      <w:r>
        <w:rPr>
          <w:szCs w:val="24"/>
        </w:rPr>
        <w:t xml:space="preserve">. The rights granted to Company under </w:t>
      </w:r>
      <w:r>
        <w:rPr>
          <w:szCs w:val="24"/>
          <w:u w:val="single"/>
        </w:rPr>
        <w:t>Section 3.4(C)</w:t>
      </w:r>
      <w:r>
        <w:rPr>
          <w:szCs w:val="24"/>
        </w:rPr>
        <w:t xml:space="preserve"> (RPS Modifications Document) and </w:t>
      </w:r>
      <w:r>
        <w:rPr>
          <w:szCs w:val="24"/>
          <w:u w:val="single"/>
        </w:rPr>
        <w:t>Section 3.4(D)</w:t>
      </w:r>
      <w:r>
        <w:rPr>
          <w:szCs w:val="24"/>
        </w:rPr>
        <w:t xml:space="preserve"> (Failure to Reach Agreement) above are exclusive to Company. Seller shall not have a right to initiate negotiations of a RPS Modifications Document or to initiate dispute resolution under </w:t>
      </w:r>
      <w:r>
        <w:rPr>
          <w:szCs w:val="24"/>
          <w:u w:val="single"/>
        </w:rPr>
        <w:t xml:space="preserve">Section 3.4(H) </w:t>
      </w:r>
      <w:r>
        <w:rPr>
          <w:szCs w:val="24"/>
        </w:rPr>
        <w:t>(Dispute), as a result of a failure to agree upon and execute any RPS Modifications Document.</w:t>
      </w:r>
    </w:p>
    <w:p w14:paraId="3F6CAEEA" w14:textId="77777777" w:rsidR="007046BA" w:rsidRDefault="00FE6D6F">
      <w:pPr>
        <w:pStyle w:val="Corp1L3"/>
        <w:rPr>
          <w:szCs w:val="24"/>
        </w:rPr>
      </w:pPr>
      <w:r>
        <w:rPr>
          <w:szCs w:val="24"/>
          <w:u w:val="single"/>
        </w:rPr>
        <w:t>Limited Purpose</w:t>
      </w:r>
      <w:r>
        <w:rPr>
          <w:szCs w:val="24"/>
        </w:rPr>
        <w:t xml:space="preserve">.  This </w:t>
      </w:r>
      <w:r>
        <w:rPr>
          <w:szCs w:val="24"/>
          <w:u w:val="single"/>
        </w:rPr>
        <w:t>Section 3.4</w:t>
      </w:r>
      <w:r>
        <w:rPr>
          <w:szCs w:val="24"/>
        </w:rPr>
        <w:t xml:space="preserve"> (Renewable Portfolio Standards) is intended to specifically </w:t>
      </w:r>
      <w:r>
        <w:rPr>
          <w:szCs w:val="24"/>
        </w:rPr>
        <w:lastRenderedPageBreak/>
        <w:t xml:space="preserve">address the implementation of reasonable measures to cause the electric energy delivered from the Facility to come within the revised definition of "renewable electrical energy" under any RPS Amendment and is not intended for either Party to provide a means for renegotiating any other terms of this Agreement.  Revisions to this Agreement in accordance with the provisions of this </w:t>
      </w:r>
      <w:r>
        <w:rPr>
          <w:szCs w:val="24"/>
          <w:u w:val="single"/>
        </w:rPr>
        <w:t>Section 3.4</w:t>
      </w:r>
      <w:r>
        <w:rPr>
          <w:szCs w:val="24"/>
        </w:rPr>
        <w:t xml:space="preserve"> (Renewable Portfolio Standards) are not intended to increase Seller's risk of non-performance or default.</w:t>
      </w:r>
    </w:p>
    <w:p w14:paraId="477F21D2" w14:textId="77777777" w:rsidR="007046BA" w:rsidRDefault="00FE6D6F">
      <w:pPr>
        <w:pStyle w:val="Corp1L3"/>
        <w:rPr>
          <w:szCs w:val="24"/>
        </w:rPr>
      </w:pPr>
      <w:r>
        <w:rPr>
          <w:szCs w:val="24"/>
          <w:u w:val="single"/>
        </w:rPr>
        <w:t>Dispute</w:t>
      </w:r>
      <w:r>
        <w:rPr>
          <w:szCs w:val="24"/>
        </w:rPr>
        <w:t xml:space="preserve">.  If Company decides to declare a dispute as a result of the failure to reach agreement and execute a RPS Modifications Document pursuant to </w:t>
      </w:r>
      <w:r>
        <w:rPr>
          <w:szCs w:val="24"/>
          <w:u w:val="single"/>
        </w:rPr>
        <w:t>Section 3.4(D)</w:t>
      </w:r>
      <w:r>
        <w:rPr>
          <w:szCs w:val="24"/>
        </w:rPr>
        <w:t xml:space="preserve"> (Failure to Reach Agreement), it shall provide written notice to that effect to Seller.  Within 20 Days of delivery of such notice Seller and Company shall agree upon an Independent Evaluator to resolve the dispute regarding a RPS Modifications Document.  The Independent Evaluator shall be reasonably qualified and expert in renewable energy power generation, matters relating to the Performance Standards, financing, and power purchase agreements.  If the Parties are unable to agree upon an Independent Evaluator within such 20-Day period, Company shall apply to the PUC for the appointment of an Independent Evaluator.  If an Independent Observer retained under the Competitive Bidding Framework is qualified and willing and available to serve as Independent Evaluator, the PUC shall appoint one of the persons or entities qualified to serve as an Independent Observer to be the Independent Evaluator; if not, the PUC shall appoint another qualified person or entity to serve as Independent Evaluator.  In its application, Company shall ask the PUC to appoint an Independent Evaluator within 30 Days of the application.</w:t>
      </w:r>
    </w:p>
    <w:p w14:paraId="734154D2" w14:textId="77777777" w:rsidR="007046BA" w:rsidRDefault="00FE6D6F">
      <w:pPr>
        <w:pStyle w:val="Corp1L4"/>
        <w:tabs>
          <w:tab w:val="num" w:pos="2160"/>
        </w:tabs>
        <w:ind w:left="2160" w:hanging="684"/>
        <w:rPr>
          <w:szCs w:val="24"/>
        </w:rPr>
      </w:pPr>
      <w:r>
        <w:rPr>
          <w:szCs w:val="24"/>
        </w:rPr>
        <w:t>Promptly upon appointment, the Independent Evaluator shall request the Parties to address the following matters within the next 15 Days:</w:t>
      </w:r>
    </w:p>
    <w:p w14:paraId="2C5FECD5" w14:textId="77777777" w:rsidR="007046BA" w:rsidRDefault="00FE6D6F">
      <w:pPr>
        <w:pStyle w:val="Corp1L5"/>
        <w:ind w:left="3060"/>
        <w:rPr>
          <w:szCs w:val="24"/>
        </w:rPr>
      </w:pPr>
      <w:r>
        <w:rPr>
          <w:szCs w:val="24"/>
        </w:rPr>
        <w:t>The reasonable measures required to be taken by Seller to cause the electric energy delivered from the Facility to come within such revised definition of "renewable electrical energy" under the RPS Amendment in question;</w:t>
      </w:r>
    </w:p>
    <w:p w14:paraId="770D7A79" w14:textId="77777777" w:rsidR="007046BA" w:rsidRDefault="00FE6D6F">
      <w:pPr>
        <w:pStyle w:val="Corp1L5"/>
        <w:ind w:left="3060"/>
        <w:rPr>
          <w:szCs w:val="24"/>
        </w:rPr>
      </w:pPr>
      <w:r>
        <w:rPr>
          <w:szCs w:val="24"/>
        </w:rPr>
        <w:lastRenderedPageBreak/>
        <w:t>How Seller would implement such measures;</w:t>
      </w:r>
    </w:p>
    <w:p w14:paraId="5B205EA7" w14:textId="77777777" w:rsidR="007046BA" w:rsidRDefault="00FE6D6F">
      <w:pPr>
        <w:pStyle w:val="Corp1L5"/>
      </w:pPr>
      <w:r>
        <w:t>Reasonably expected net costs and/or lost revenues associated with such measures so the energy delivered by the Facility complies with such revised definition of "renewable electrical energy under the RPS Amendment in question;</w:t>
      </w:r>
    </w:p>
    <w:p w14:paraId="03DC1FB0" w14:textId="77777777" w:rsidR="007046BA" w:rsidRDefault="00FE6D6F">
      <w:pPr>
        <w:pStyle w:val="Corp1L5"/>
        <w:ind w:left="3060"/>
        <w:rPr>
          <w:szCs w:val="24"/>
        </w:rPr>
      </w:pPr>
      <w:r>
        <w:rPr>
          <w:szCs w:val="24"/>
        </w:rPr>
        <w:t>The appropriate level, if any, of RPS Pricing Impact in light of the foregoing; and</w:t>
      </w:r>
    </w:p>
    <w:p w14:paraId="2EB84F72" w14:textId="77777777" w:rsidR="007046BA" w:rsidRDefault="00FE6D6F">
      <w:pPr>
        <w:pStyle w:val="Corp1L5"/>
        <w:ind w:left="3060"/>
        <w:rPr>
          <w:szCs w:val="24"/>
        </w:rPr>
      </w:pPr>
      <w:r>
        <w:rPr>
          <w:szCs w:val="24"/>
        </w:rPr>
        <w:t>Contractual consequences for non-performance that are commercially reasonable under the circumstances.</w:t>
      </w:r>
    </w:p>
    <w:p w14:paraId="6FCC9E34" w14:textId="77777777" w:rsidR="007046BA" w:rsidRDefault="00FE6D6F">
      <w:pPr>
        <w:pStyle w:val="Corp1L4"/>
        <w:tabs>
          <w:tab w:val="num" w:pos="2160"/>
        </w:tabs>
        <w:ind w:left="2160" w:hanging="684"/>
        <w:rPr>
          <w:szCs w:val="24"/>
        </w:rPr>
      </w:pPr>
      <w:r>
        <w:rPr>
          <w:szCs w:val="24"/>
        </w:rPr>
        <w:t>Within 90 Days of appointment, the Independent Evaluator shall render a decision unless the Independent Evaluator determines it needs to have additional time, not to exceed 45 Days, to render a decision.</w:t>
      </w:r>
    </w:p>
    <w:p w14:paraId="17DE3046" w14:textId="77777777" w:rsidR="007046BA" w:rsidRDefault="00FE6D6F">
      <w:pPr>
        <w:pStyle w:val="Corp1L4"/>
        <w:tabs>
          <w:tab w:val="num" w:pos="2160"/>
        </w:tabs>
        <w:ind w:left="2160" w:hanging="684"/>
        <w:rPr>
          <w:szCs w:val="24"/>
        </w:rPr>
      </w:pPr>
      <w:r>
        <w:rPr>
          <w:szCs w:val="24"/>
        </w:rPr>
        <w:t>The Parties shall assist the Independent Evaluator throughout the process of preparing its review, including making key personnel and records available to the Independent Evaluator, but neither Party shall be entitled to participate in any meetings with personnel of the other Party or review of the other Party's records.  However, the Independent Evaluator will have the right to conduct meetings, hearings or oral arguments in which both Parties are represented.  The Parties may meet with each other during the review process to explore means of resolving the matter on mutually acceptable terms.</w:t>
      </w:r>
    </w:p>
    <w:p w14:paraId="41EE98D0" w14:textId="77777777" w:rsidR="007046BA" w:rsidRDefault="00FE6D6F">
      <w:pPr>
        <w:pStyle w:val="Corp1L4"/>
        <w:tabs>
          <w:tab w:val="num" w:pos="2160"/>
        </w:tabs>
        <w:ind w:left="2160" w:hanging="684"/>
        <w:rPr>
          <w:szCs w:val="24"/>
        </w:rPr>
      </w:pPr>
      <w:r>
        <w:rPr>
          <w:szCs w:val="24"/>
        </w:rPr>
        <w:t xml:space="preserve">The following standards shall be applied by the Independent Evaluator in rendering his or her decision: (i) if it is not technically or operationally feasible for Seller to implement reasonable measures required to cause the electric energy delivered from the Facility to come within such revised definition of "renewable electrical energy" under the RPS Amendment in question, the Independent Evaluator shall determine that the Agreement shall not be amended to comply with such changes in RPS (unless the Parties agree </w:t>
      </w:r>
      <w:r>
        <w:rPr>
          <w:szCs w:val="24"/>
        </w:rPr>
        <w:lastRenderedPageBreak/>
        <w:t>otherwise); (ii) if it is technically or operationally feasible for Seller to implement reasonable measures required to cause the electric energy delivered from the Facility to come within such revised definition of "renewable electrical energy" under RPS, the Independent Evaluator shall incorporate such required changes into a RPS Modifications Document including (aa) Seller's RPS Modifications, (bb) pricing terms that incorporate the RPS Pricing Impact, and (cc) contract terms and conditions that are commercially reasonable under the circumstances, especially with respect to the consequences of non-performance by Seller as to the RPS Modifications.  In addition to the RPS Modifications Document, the Independent Evaluator shall render a decision which sets forth the positions of the Parties and Independent Evaluator's rationale for his or her decisions on disputed issues.</w:t>
      </w:r>
    </w:p>
    <w:p w14:paraId="0DF07E80" w14:textId="77777777" w:rsidR="00E670A3" w:rsidRDefault="00FE6D6F">
      <w:pPr>
        <w:pStyle w:val="Corp1L4"/>
        <w:tabs>
          <w:tab w:val="num" w:pos="2160"/>
        </w:tabs>
        <w:ind w:left="2160" w:hanging="684"/>
        <w:rPr>
          <w:szCs w:val="24"/>
        </w:rPr>
        <w:sectPr w:rsidR="00E670A3" w:rsidSect="00477FCA">
          <w:footerReference w:type="default" r:id="rId23"/>
          <w:pgSz w:w="12240" w:h="15840" w:code="1"/>
          <w:pgMar w:top="1440" w:right="1319" w:bottom="1440" w:left="1319" w:header="720" w:footer="720" w:gutter="0"/>
          <w:paperSrc w:first="15" w:other="15"/>
          <w:cols w:space="720"/>
          <w:docGrid w:linePitch="360"/>
        </w:sectPr>
      </w:pPr>
      <w:r>
        <w:rPr>
          <w:szCs w:val="24"/>
        </w:rPr>
        <w:t>The fees and costs of the Independent Evaluator shall be paid by Company up to the first $30,000 of such fees and costs; above those amounts, the Party that is not the prevailing Party shall be responsible for any such fees and costs; provided, if neither Party is the prevailing Party, then the fees and costs of the Independent Evaluator above $30,000, shall be borne equally by the Parties.  The Independent Evaluator in rendering his or her decision shall also state which Party prevailed over the other Party, or that neither Party prevailed over the other.</w:t>
      </w:r>
    </w:p>
    <w:p w14:paraId="5E31BBFB" w14:textId="77777777" w:rsidR="007046BA" w:rsidRDefault="00FE6D6F">
      <w:pPr>
        <w:pStyle w:val="Corp1L1"/>
        <w:rPr>
          <w:szCs w:val="24"/>
        </w:rPr>
      </w:pPr>
      <w:bookmarkStart w:id="7" w:name="_Toc257549651"/>
      <w:r>
        <w:rPr>
          <w:szCs w:val="24"/>
        </w:rPr>
        <w:lastRenderedPageBreak/>
        <w:br/>
      </w:r>
      <w:bookmarkStart w:id="8" w:name="_Toc478735258"/>
      <w:r>
        <w:rPr>
          <w:szCs w:val="24"/>
        </w:rPr>
        <w:t>COMPANY-OWNED INTERCONNECTION FACILITIES</w:t>
      </w:r>
      <w:bookmarkEnd w:id="7"/>
      <w:bookmarkEnd w:id="8"/>
    </w:p>
    <w:p w14:paraId="3143D779" w14:textId="77777777" w:rsidR="00E670A3" w:rsidRDefault="00FE6D6F">
      <w:pPr>
        <w:pStyle w:val="PlainText"/>
        <w:tabs>
          <w:tab w:val="left" w:pos="864"/>
        </w:tabs>
        <w:rPr>
          <w:sz w:val="24"/>
          <w:szCs w:val="24"/>
        </w:rPr>
        <w:sectPr w:rsidR="00E670A3" w:rsidSect="00477FCA">
          <w:footerReference w:type="default" r:id="rId24"/>
          <w:pgSz w:w="12240" w:h="15840" w:code="1"/>
          <w:pgMar w:top="1440" w:right="1319" w:bottom="1440" w:left="1319" w:header="720" w:footer="720" w:gutter="0"/>
          <w:paperSrc w:first="15" w:other="15"/>
          <w:cols w:space="720"/>
          <w:docGrid w:linePitch="360"/>
        </w:sectPr>
      </w:pPr>
      <w:r>
        <w:rPr>
          <w:sz w:val="24"/>
          <w:szCs w:val="24"/>
        </w:rPr>
        <w:t xml:space="preserve">The terms and conditions related to the Company-Owned Interconnection Facilities are set forth in </w:t>
      </w:r>
      <w:r>
        <w:rPr>
          <w:sz w:val="24"/>
          <w:szCs w:val="24"/>
          <w:u w:val="single"/>
        </w:rPr>
        <w:t xml:space="preserve">Attachment G </w:t>
      </w:r>
      <w:r>
        <w:rPr>
          <w:sz w:val="24"/>
          <w:szCs w:val="24"/>
        </w:rPr>
        <w:t>(Company</w:t>
      </w:r>
      <w:r>
        <w:rPr>
          <w:sz w:val="24"/>
          <w:szCs w:val="24"/>
        </w:rPr>
        <w:noBreakHyphen/>
        <w:t xml:space="preserve">Owned Interconnection Facilities) of this Agreement.  In accordance with </w:t>
      </w:r>
      <w:r>
        <w:rPr>
          <w:sz w:val="24"/>
          <w:szCs w:val="24"/>
          <w:u w:val="single"/>
        </w:rPr>
        <w:t>Section 8</w:t>
      </w:r>
      <w:r>
        <w:rPr>
          <w:sz w:val="24"/>
          <w:szCs w:val="24"/>
        </w:rPr>
        <w:t xml:space="preserve"> (Transfer of Ownership/Title) of </w:t>
      </w:r>
      <w:r>
        <w:rPr>
          <w:sz w:val="24"/>
          <w:szCs w:val="24"/>
          <w:u w:val="single"/>
        </w:rPr>
        <w:t>Attachment G</w:t>
      </w:r>
      <w:r>
        <w:rPr>
          <w:sz w:val="24"/>
          <w:szCs w:val="24"/>
        </w:rPr>
        <w:t xml:space="preserve"> (Company-Owned Interconnection Facilities), on the Transfer Date, Seller shall convey title to the Company-Owned Interconnection Facilities that were designed and constructed by or on behalf of Seller by executing a Bill of Sale and Assignment document substantially in the form set forth in </w:t>
      </w:r>
      <w:r>
        <w:rPr>
          <w:sz w:val="24"/>
          <w:szCs w:val="24"/>
          <w:u w:val="single"/>
        </w:rPr>
        <w:t>Attachment H</w:t>
      </w:r>
      <w:r>
        <w:rPr>
          <w:sz w:val="24"/>
          <w:szCs w:val="24"/>
        </w:rPr>
        <w:t xml:space="preserve"> (Form of Bill of Sale and Assignment).  In addition, in accordance with </w:t>
      </w:r>
      <w:r>
        <w:rPr>
          <w:sz w:val="24"/>
          <w:szCs w:val="24"/>
          <w:u w:val="single"/>
        </w:rPr>
        <w:t>Section 8</w:t>
      </w:r>
      <w:r>
        <w:rPr>
          <w:sz w:val="24"/>
          <w:szCs w:val="24"/>
        </w:rPr>
        <w:t xml:space="preserve"> (Transfer of Ownership/Title) of </w:t>
      </w:r>
      <w:r>
        <w:rPr>
          <w:sz w:val="24"/>
          <w:szCs w:val="24"/>
          <w:u w:val="single"/>
        </w:rPr>
        <w:t>Attachment G</w:t>
      </w:r>
      <w:r>
        <w:rPr>
          <w:sz w:val="24"/>
          <w:szCs w:val="24"/>
        </w:rPr>
        <w:t xml:space="preserve"> (Company-Owned Interconnection Facilities) on the Transfer Date, Seller shall deliver to Company any and all executed documents required to assign all leases with respect to the Company-Owned Interconnection Facilities to Company, which documents shall be substantially in the form set forth in </w:t>
      </w:r>
      <w:r>
        <w:rPr>
          <w:sz w:val="24"/>
          <w:szCs w:val="24"/>
          <w:u w:val="single"/>
        </w:rPr>
        <w:t>Attachment I</w:t>
      </w:r>
      <w:r>
        <w:rPr>
          <w:sz w:val="24"/>
          <w:szCs w:val="24"/>
        </w:rPr>
        <w:t xml:space="preserve"> (Form of Assignment of Lease and Assumption).</w:t>
      </w:r>
    </w:p>
    <w:p w14:paraId="12ADF8E7" w14:textId="77777777" w:rsidR="007046BA" w:rsidRDefault="00FE6D6F">
      <w:pPr>
        <w:pStyle w:val="Corp1L1"/>
        <w:rPr>
          <w:szCs w:val="24"/>
        </w:rPr>
      </w:pPr>
      <w:bookmarkStart w:id="9" w:name="_Toc257549652"/>
      <w:r>
        <w:rPr>
          <w:szCs w:val="24"/>
        </w:rPr>
        <w:lastRenderedPageBreak/>
        <w:br/>
      </w:r>
      <w:bookmarkStart w:id="10" w:name="_Toc478735259"/>
      <w:r>
        <w:rPr>
          <w:szCs w:val="24"/>
        </w:rPr>
        <w:t>MAINTENANCE Records and SCHEDULING</w:t>
      </w:r>
      <w:bookmarkEnd w:id="9"/>
      <w:bookmarkEnd w:id="10"/>
    </w:p>
    <w:p w14:paraId="37327562" w14:textId="77777777" w:rsidR="007046BA" w:rsidRPr="003A4A73" w:rsidRDefault="00FE6D6F">
      <w:pPr>
        <w:pStyle w:val="Corp1L2"/>
        <w:rPr>
          <w:u w:val="single"/>
        </w:rPr>
      </w:pPr>
      <w:r w:rsidRPr="003A4A73">
        <w:rPr>
          <w:u w:val="single"/>
        </w:rPr>
        <w:t>Operating Records</w:t>
      </w:r>
      <w:r w:rsidR="003A4A73">
        <w:t>.</w:t>
      </w:r>
    </w:p>
    <w:p w14:paraId="25CE04AC" w14:textId="77777777" w:rsidR="007046BA" w:rsidRDefault="00FE6D6F">
      <w:pPr>
        <w:pStyle w:val="Corp1L3"/>
      </w:pPr>
      <w:r>
        <w:rPr>
          <w:u w:val="single"/>
        </w:rPr>
        <w:t>Seller</w:t>
      </w:r>
      <w:r w:rsidR="00FC7270">
        <w:rPr>
          <w:u w:val="single"/>
        </w:rPr>
        <w:t>'</w:t>
      </w:r>
      <w:r>
        <w:rPr>
          <w:u w:val="single"/>
        </w:rPr>
        <w:t>s Logs</w:t>
      </w:r>
      <w:r>
        <w:t xml:space="preserve">.  Seller shall maintain, at least daily, a log in which it shall record all pertinent data that will indicate whether the Facility is being operated in accordance with Good Engineering and Operating Practices.  These data logs shall include, but not be limited to, all maintenance and inspection work performed at the Facility, circuit breaker trip operations, relay operations including target indications, megavar and megawatt recording charts (and/or equivalent computer records), all unusual conditions experienced or observed and any reduced capability and the reasons therefor and duration thereof.  For each </w:t>
      </w:r>
      <w:r w:rsidR="00736FBD" w:rsidRPr="00736FBD">
        <w:t>WTGS</w:t>
      </w:r>
      <w:r>
        <w:t xml:space="preserve">, </w:t>
      </w:r>
      <w:r w:rsidRPr="00996B95">
        <w:t>the</w:t>
      </w:r>
      <w:r w:rsidR="00736FBD">
        <w:t xml:space="preserve"> </w:t>
      </w:r>
      <w:r w:rsidRPr="00256A1F">
        <w:t>data reported shall include planned derated hours, unplanned derated hours, average derated kW during the derated hours, scheduled maintenance hours, average derated kW</w:t>
      </w:r>
      <w:r>
        <w:rPr>
          <w:b/>
        </w:rPr>
        <w:t xml:space="preserve"> </w:t>
      </w:r>
      <w:r>
        <w:t xml:space="preserve">during scheduled maintenance hours, the number of turbine starts, hours on-control and hours on-line.  </w:t>
      </w:r>
    </w:p>
    <w:p w14:paraId="6B960CAE" w14:textId="77777777" w:rsidR="007046BA" w:rsidRDefault="00FE6D6F">
      <w:pPr>
        <w:pStyle w:val="Corp1L3"/>
      </w:pPr>
      <w:r>
        <w:rPr>
          <w:u w:val="single"/>
        </w:rPr>
        <w:t>Company Access to Seller</w:t>
      </w:r>
      <w:r w:rsidR="00FC7270">
        <w:rPr>
          <w:u w:val="single"/>
        </w:rPr>
        <w:t>'</w:t>
      </w:r>
      <w:r>
        <w:rPr>
          <w:u w:val="single"/>
        </w:rPr>
        <w:t>s Logs</w:t>
      </w:r>
      <w:r>
        <w:t>.  Seller shall provide Company access to Seller</w:t>
      </w:r>
      <w:r w:rsidR="00FC7270">
        <w:t>'</w:t>
      </w:r>
      <w:r>
        <w:t xml:space="preserve">s records which identify the priority, as internally assigned by Seller, of specific preventive or corrective maintenance activities.  These records shall include items for which Seller has deferred the inspection or corrective action to a future scheduled plant outage.  In addition, Seller shall provide copies of all written correspondence between Seller and the </w:t>
      </w:r>
      <w:r w:rsidR="0022412E">
        <w:t>Facility Lender</w:t>
      </w:r>
      <w:r>
        <w:t xml:space="preserve"> and Seller and the insurance underwriters for the Facility equipment pertaining to maintenance practices, procedures and scheduling (including deferral) of maintenance at the Facility.  </w:t>
      </w:r>
    </w:p>
    <w:p w14:paraId="76715303" w14:textId="77777777" w:rsidR="007046BA" w:rsidRDefault="00FE6D6F">
      <w:pPr>
        <w:pStyle w:val="Corp1L3"/>
      </w:pPr>
      <w:r>
        <w:rPr>
          <w:u w:val="single"/>
        </w:rPr>
        <w:t>Time Period for Maintaining Records</w:t>
      </w:r>
      <w:r>
        <w:t>.  Any and all records, correspondence, memoranda and other documents or electronically recorded data related to the fueling, operation and maintenance of the Facility shall be maintained by Seller for a period of not less than six (6) years.  Company shall have the right to review and copy any such items upon request.</w:t>
      </w:r>
    </w:p>
    <w:p w14:paraId="748A9831" w14:textId="77777777" w:rsidR="007046BA" w:rsidRPr="003A4A73" w:rsidRDefault="00FE6D6F">
      <w:pPr>
        <w:pStyle w:val="Corp1L2"/>
        <w:rPr>
          <w:szCs w:val="24"/>
          <w:u w:val="single"/>
        </w:rPr>
      </w:pPr>
      <w:r w:rsidRPr="003A4A73">
        <w:rPr>
          <w:szCs w:val="24"/>
          <w:u w:val="single"/>
        </w:rPr>
        <w:t>Maintenance Records</w:t>
      </w:r>
      <w:r w:rsidR="003A4A73">
        <w:rPr>
          <w:szCs w:val="24"/>
        </w:rPr>
        <w:t>.</w:t>
      </w:r>
    </w:p>
    <w:p w14:paraId="03FD849E" w14:textId="77777777" w:rsidR="007046BA" w:rsidRDefault="00FE6D6F">
      <w:pPr>
        <w:pStyle w:val="Corp1L3"/>
      </w:pPr>
      <w:r>
        <w:rPr>
          <w:u w:val="single"/>
        </w:rPr>
        <w:lastRenderedPageBreak/>
        <w:t>Seller</w:t>
      </w:r>
      <w:r w:rsidR="00FC7270">
        <w:rPr>
          <w:u w:val="single"/>
        </w:rPr>
        <w:t>'</w:t>
      </w:r>
      <w:r>
        <w:rPr>
          <w:u w:val="single"/>
        </w:rPr>
        <w:t>s Summary of Maintenance and Inspection Performed</w:t>
      </w:r>
      <w:r>
        <w:t xml:space="preserve">. Prior to February 1 of each calendar year, Seller shall submit to Company for inspection at the Site, a summary in a format similar to the example provided in </w:t>
      </w:r>
      <w:r>
        <w:rPr>
          <w:u w:val="single"/>
        </w:rPr>
        <w:t>Attachment V</w:t>
      </w:r>
      <w:r>
        <w:t xml:space="preserve"> (Summary of Maintenance and Inspection Performed</w:t>
      </w:r>
      <w:r w:rsidR="0022412E">
        <w:t xml:space="preserve"> in Prior Calendar Year</w:t>
      </w:r>
      <w:r>
        <w:t>) of all maintenance and inspection work performed in the prior calendar year, and of all conditions experienced or observed during such calendar year that may have a material adverse effect on or may materially impair the short-term or long-term operation of the Facility at the operational levels contemplated by this Agreement.  The summary shall present the requested data in a meaningful and informative manner consistent with the cooperative exchange of information between the Parties.  If available and practicable, such summary shall be provided in electronic format with sufficient software so that Company can group activities for specific process areas of the Facility and be able to view the maintenance history of a specific equipment item.  Such summary shall also include Seller's proposals for correcting or preventing recurrences of identified equipment problems and for performing such other maintenance and inspection work as is required by Good Engineering and Operating Practices.</w:t>
      </w:r>
    </w:p>
    <w:p w14:paraId="2FD55BC5" w14:textId="77777777" w:rsidR="007046BA" w:rsidRDefault="00FE6D6F">
      <w:pPr>
        <w:pStyle w:val="Corp1L3"/>
      </w:pPr>
      <w:r>
        <w:rPr>
          <w:u w:val="single"/>
        </w:rPr>
        <w:t>Company’s Written Recommendations</w:t>
      </w:r>
      <w:r>
        <w:t xml:space="preserve">.  Within sixty (60) Days of receiving such summary, and after any reasonable inspection desired by Company of the Facility and consultation with Seller, Company may provide written recommendations for specific operation or maintenance actions or for changes in the operation or maintenance program of the Facility.  Company's making or failing to make recommendations with respect to operation and maintenance of the Facility shall not be construed as endorsing the operation and maintenance thereof or as any warranty of the safety, durability or reliability of the Facility nor as a waiver of any Company right. If Seller agrees with Company, Seller shall, within a reasonable time after Company makes such recommendations, not to exceed ninety (90) Days, implement Company's recommendations.  If Seller disagrees with Company, it shall within ten (10) days inform Company of alternatives it will take to accomplish the same intent, or provide Company with a reasonable explanation as to why no action is </w:t>
      </w:r>
      <w:r>
        <w:lastRenderedPageBreak/>
        <w:t>required by Good Engineering and Operating Practices.  If Company disagrees with Seller's position,</w:t>
      </w:r>
      <w:r w:rsidR="00364F02">
        <w:t xml:space="preserve"> and if</w:t>
      </w:r>
      <w:r w:rsidR="00256A1F">
        <w:t>,</w:t>
      </w:r>
      <w:r w:rsidR="00364F02">
        <w:t xml:space="preserve"> for each of the three </w:t>
      </w:r>
      <w:r w:rsidR="003A4A73">
        <w:t xml:space="preserve">preceding </w:t>
      </w:r>
      <w:r w:rsidR="00364F02">
        <w:t>Contract Years</w:t>
      </w:r>
      <w:r w:rsidR="00B63788">
        <w:t>, the Facility PBAF</w:t>
      </w:r>
      <w:r w:rsidR="00364F02">
        <w:t xml:space="preserve"> was less than </w:t>
      </w:r>
      <w:r w:rsidR="00A77D2D">
        <w:rPr>
          <w:b/>
        </w:rPr>
        <w:t>90</w:t>
      </w:r>
      <w:r w:rsidR="00364F02">
        <w:rPr>
          <w:b/>
        </w:rPr>
        <w:t>%</w:t>
      </w:r>
      <w:r w:rsidR="00B63788">
        <w:rPr>
          <w:b/>
        </w:rPr>
        <w:t xml:space="preserve"> </w:t>
      </w:r>
      <w:r w:rsidR="00B63788">
        <w:t>and/or the BOP Efficiency Ratio was less than the BOP Benchmark Minus 3,</w:t>
      </w:r>
      <w:r>
        <w:t xml:space="preserve"> then the parties shall commission a study by a Qualified Independent Consultant chosen from the Qualified Independent Consultant List</w:t>
      </w:r>
      <w:r w:rsidR="0022412E">
        <w:t xml:space="preserve"> set forth in </w:t>
      </w:r>
      <w:r w:rsidR="0022412E">
        <w:rPr>
          <w:u w:val="single"/>
        </w:rPr>
        <w:t>Attachment D</w:t>
      </w:r>
      <w:r w:rsidR="0022412E">
        <w:t xml:space="preserve"> (Consultant List) to this Agreement</w:t>
      </w:r>
      <w:r>
        <w:t xml:space="preserve"> and the Qualified Independent Consultant will make a recommendation to remedy the situation.  Seller shall abide by the Qualified Independent Consultant's recommendation contained in such study.  Both Parties shall equally share in the cost for the Qualified Independent Consultant.  However, Seller shall pay all costs associated with implementing the recommendation contained in the Independent Consultant's report.</w:t>
      </w:r>
    </w:p>
    <w:p w14:paraId="272E5B27" w14:textId="77777777" w:rsidR="007046BA" w:rsidRDefault="00FE6D6F">
      <w:pPr>
        <w:pStyle w:val="Corp1L2"/>
        <w:rPr>
          <w:szCs w:val="24"/>
        </w:rPr>
      </w:pPr>
      <w:r>
        <w:rPr>
          <w:szCs w:val="24"/>
          <w:u w:val="single"/>
        </w:rPr>
        <w:t>Seller's Quarterly Maintenance Schedule</w:t>
      </w:r>
      <w:r>
        <w:rPr>
          <w:szCs w:val="24"/>
        </w:rPr>
        <w:t xml:space="preserve">: </w:t>
      </w:r>
      <w:r w:rsidR="002A2244">
        <w:rPr>
          <w:szCs w:val="24"/>
        </w:rPr>
        <w:t>By each March 1</w:t>
      </w:r>
      <w:r w:rsidR="002A2244">
        <w:rPr>
          <w:szCs w:val="24"/>
          <w:vertAlign w:val="superscript"/>
        </w:rPr>
        <w:t>st</w:t>
      </w:r>
      <w:r w:rsidR="002A2244">
        <w:rPr>
          <w:szCs w:val="24"/>
        </w:rPr>
        <w:t>, June 1</w:t>
      </w:r>
      <w:r w:rsidR="002A2244">
        <w:rPr>
          <w:szCs w:val="24"/>
          <w:vertAlign w:val="superscript"/>
        </w:rPr>
        <w:t>st</w:t>
      </w:r>
      <w:r w:rsidR="002A2244">
        <w:rPr>
          <w:szCs w:val="24"/>
        </w:rPr>
        <w:t>, September 1</w:t>
      </w:r>
      <w:r w:rsidR="002A2244">
        <w:rPr>
          <w:szCs w:val="24"/>
          <w:vertAlign w:val="superscript"/>
        </w:rPr>
        <w:t>st</w:t>
      </w:r>
      <w:r w:rsidR="002A2244">
        <w:rPr>
          <w:szCs w:val="24"/>
        </w:rPr>
        <w:t xml:space="preserve"> and December 1</w:t>
      </w:r>
      <w:r w:rsidR="002A2244">
        <w:rPr>
          <w:szCs w:val="24"/>
          <w:vertAlign w:val="superscript"/>
        </w:rPr>
        <w:t>st</w:t>
      </w:r>
      <w:r w:rsidR="002A2244">
        <w:rPr>
          <w:szCs w:val="24"/>
        </w:rPr>
        <w:t xml:space="preserve"> (as applicable, subsequent to the Commercial Operations Date), Seller shall provide to Company in writing a projection of maintenance outages and reductions in capacity for the next calendar quarter, including the estimated MW that is anticipated to be off-line for each projected maintenance event.  </w:t>
      </w:r>
      <w:r w:rsidR="007F6A0E">
        <w:rPr>
          <w:szCs w:val="24"/>
        </w:rPr>
        <w:t xml:space="preserve">Seller shall provide Company with prompt written notice of any deviation from its quarterly maintenance schedule but in any case Seller shall provide such written notice not less than one week prior </w:t>
      </w:r>
      <w:r w:rsidR="00F53216">
        <w:rPr>
          <w:szCs w:val="24"/>
        </w:rPr>
        <w:t xml:space="preserve">to </w:t>
      </w:r>
      <w:r w:rsidR="007F6A0E">
        <w:rPr>
          <w:szCs w:val="24"/>
        </w:rPr>
        <w:t xml:space="preserve">commencing any such rescheduled maintenance event.  </w:t>
      </w:r>
      <w:r w:rsidR="002A2244">
        <w:rPr>
          <w:szCs w:val="24"/>
        </w:rPr>
        <w:t xml:space="preserve">During any </w:t>
      </w:r>
      <w:r w:rsidR="007F6A0E">
        <w:rPr>
          <w:szCs w:val="24"/>
        </w:rPr>
        <w:t>scheduled or rescheduled</w:t>
      </w:r>
      <w:r w:rsidR="002A2244">
        <w:rPr>
          <w:szCs w:val="24"/>
        </w:rPr>
        <w:t xml:space="preserve"> maintenance event, Seller will provide an update each Day to Company's operating personnel regarding the status of such maintenance. </w:t>
      </w:r>
      <w:r>
        <w:rPr>
          <w:szCs w:val="24"/>
        </w:rPr>
        <w:t xml:space="preserve"> </w:t>
      </w:r>
    </w:p>
    <w:p w14:paraId="386B9EB1" w14:textId="77777777" w:rsidR="007046BA" w:rsidRDefault="00FE6D6F">
      <w:pPr>
        <w:pStyle w:val="Corp1L2"/>
        <w:rPr>
          <w:szCs w:val="24"/>
        </w:rPr>
      </w:pPr>
      <w:r>
        <w:rPr>
          <w:szCs w:val="24"/>
          <w:u w:val="single"/>
        </w:rPr>
        <w:t>Seller's Annual Maintenance Schedule</w:t>
      </w:r>
      <w:r>
        <w:rPr>
          <w:szCs w:val="24"/>
        </w:rPr>
        <w:t xml:space="preserve">:  </w:t>
      </w:r>
      <w:r w:rsidR="002A2244">
        <w:rPr>
          <w:szCs w:val="24"/>
        </w:rPr>
        <w:t xml:space="preserve">In addition, Seller shall submit to Company a written schedule of maintenance outages which will reduce the capacity of the Facility by </w:t>
      </w:r>
      <w:r w:rsidR="002A2244" w:rsidRPr="000259C7">
        <w:rPr>
          <w:b/>
          <w:szCs w:val="24"/>
        </w:rPr>
        <w:t>[five (5)</w:t>
      </w:r>
      <w:r w:rsidR="002A2244">
        <w:rPr>
          <w:szCs w:val="24"/>
        </w:rPr>
        <w:t xml:space="preserve"> </w:t>
      </w:r>
      <w:r w:rsidR="002A2244" w:rsidRPr="00EE3597">
        <w:rPr>
          <w:b/>
          <w:szCs w:val="24"/>
        </w:rPr>
        <w:t>MW</w:t>
      </w:r>
      <w:r w:rsidR="00EE3597" w:rsidRPr="000259C7">
        <w:rPr>
          <w:b/>
          <w:szCs w:val="24"/>
        </w:rPr>
        <w:t>]</w:t>
      </w:r>
      <w:r w:rsidR="00EE3597">
        <w:rPr>
          <w:b/>
          <w:szCs w:val="24"/>
        </w:rPr>
        <w:t xml:space="preserve"> [more than 25% of the Allowed Capacity]</w:t>
      </w:r>
      <w:r w:rsidR="002A2244">
        <w:rPr>
          <w:szCs w:val="24"/>
        </w:rPr>
        <w:t xml:space="preserve"> or more for the next two-year period, beginning with January of the following year, in writing to Company each year by June 30.  The schedule shall state the proposed dates and durations of scheduled maintenance, including the scope of work for the maintenance requiring shutdown or reduction in output of the Facility and the estimated MW that is anticipated to be off-line for each projected maintenance event.  Company shall review the maintenance schedule for the two-year period and inform Seller in writing no later </w:t>
      </w:r>
      <w:r w:rsidR="002A2244">
        <w:rPr>
          <w:szCs w:val="24"/>
        </w:rPr>
        <w:lastRenderedPageBreak/>
        <w:t xml:space="preserve">than December 1 of the same year of Company's concurrence or requested revisions; </w:t>
      </w:r>
      <w:r w:rsidR="002A2244">
        <w:rPr>
          <w:szCs w:val="24"/>
          <w:u w:val="single"/>
        </w:rPr>
        <w:t>provided</w:t>
      </w:r>
      <w:r w:rsidR="002A2244">
        <w:rPr>
          <w:szCs w:val="24"/>
        </w:rPr>
        <w:t>, however, that Seller shall not be required to agree to any proposed revisions that, in Seller's judgment, will void or violate any warranties of equipment that is part of, or used in connection with, the Facility or violate any long-term service agreement with respect to such equipment, in which case Seller shall promptly notify Company thereof, and Seller and Company shall endeavor to reach a mutually satisfactory resolution of the matter in question.  With respect to such agreed upon revisions, Seller shall revise its schedule for timing and duration of scheduled shutdowns and scheduled reductions of output of the Facility to accommodate Company's revisions, unless such revisions would not be consistent with Good Engineering and Operating Practices, and make all commercially reasonable efforts, consistent with Good Engineering and Operating Practices, to accommodate any subsequent changes in such schedule reasonably requested by Company.</w:t>
      </w:r>
    </w:p>
    <w:p w14:paraId="13B3B6A2" w14:textId="77777777" w:rsidR="007046BA" w:rsidRDefault="00FE6D6F">
      <w:pPr>
        <w:pStyle w:val="Corp1L2"/>
        <w:rPr>
          <w:szCs w:val="24"/>
        </w:rPr>
      </w:pPr>
      <w:r>
        <w:rPr>
          <w:szCs w:val="24"/>
          <w:u w:val="single"/>
        </w:rPr>
        <w:t>Seller's Notification Obligations</w:t>
      </w:r>
      <w:r>
        <w:rPr>
          <w:szCs w:val="24"/>
        </w:rPr>
        <w:t xml:space="preserve">.  When Seller learns that any of its equipment will be </w:t>
      </w:r>
      <w:r w:rsidR="00971E68">
        <w:rPr>
          <w:szCs w:val="24"/>
        </w:rPr>
        <w:t>removed from or returned to</w:t>
      </w:r>
      <w:r>
        <w:rPr>
          <w:szCs w:val="24"/>
        </w:rPr>
        <w:t xml:space="preserve"> service</w:t>
      </w:r>
      <w:r w:rsidR="00971E68">
        <w:rPr>
          <w:szCs w:val="24"/>
        </w:rPr>
        <w:t>,</w:t>
      </w:r>
      <w:r>
        <w:rPr>
          <w:szCs w:val="24"/>
        </w:rPr>
        <w:t xml:space="preserve"> </w:t>
      </w:r>
      <w:r w:rsidR="00B340FB">
        <w:rPr>
          <w:szCs w:val="24"/>
        </w:rPr>
        <w:t>and any such removal or return</w:t>
      </w:r>
      <w:r>
        <w:rPr>
          <w:szCs w:val="24"/>
        </w:rPr>
        <w:t xml:space="preserve"> may affect </w:t>
      </w:r>
      <w:r w:rsidR="00B340FB">
        <w:rPr>
          <w:szCs w:val="24"/>
        </w:rPr>
        <w:t>the ability of the Facility to</w:t>
      </w:r>
      <w:r>
        <w:rPr>
          <w:szCs w:val="24"/>
        </w:rPr>
        <w:t xml:space="preserve"> deliver electric energy to Company, Seller shall notify Company as soon as practicable.  This requirement to notify shall include, but not be limited to, notice to Company of Seller's intention to shut down any </w:t>
      </w:r>
      <w:r w:rsidR="00A77D2D" w:rsidRPr="00A77D2D">
        <w:rPr>
          <w:szCs w:val="24"/>
        </w:rPr>
        <w:t>WTGS</w:t>
      </w:r>
      <w:r w:rsidRPr="00A77D2D">
        <w:rPr>
          <w:szCs w:val="24"/>
        </w:rPr>
        <w:t xml:space="preserve"> such as a high wind-speed shut-down.</w:t>
      </w:r>
      <w:r>
        <w:rPr>
          <w:szCs w:val="24"/>
        </w:rPr>
        <w:t xml:space="preserve">  Any </w:t>
      </w:r>
      <w:r w:rsidR="00A77D2D" w:rsidRPr="00A77D2D">
        <w:rPr>
          <w:szCs w:val="24"/>
        </w:rPr>
        <w:t>WTGS</w:t>
      </w:r>
      <w:r w:rsidRPr="00A77D2D">
        <w:rPr>
          <w:szCs w:val="24"/>
        </w:rPr>
        <w:t xml:space="preserve"> </w:t>
      </w:r>
      <w:r>
        <w:rPr>
          <w:szCs w:val="24"/>
        </w:rPr>
        <w:t xml:space="preserve">shut-down shall be coordinated with Company in advance to the extent practicable to allow a reasonable amount of time for Company to make generation adjustments required by the loss of </w:t>
      </w:r>
      <w:r w:rsidR="0019432E">
        <w:rPr>
          <w:szCs w:val="24"/>
        </w:rPr>
        <w:t>availability</w:t>
      </w:r>
      <w:r>
        <w:rPr>
          <w:szCs w:val="24"/>
        </w:rPr>
        <w:t xml:space="preserve"> from a </w:t>
      </w:r>
      <w:r w:rsidR="00A77D2D" w:rsidRPr="00A77D2D">
        <w:rPr>
          <w:szCs w:val="24"/>
        </w:rPr>
        <w:t>WTGS</w:t>
      </w:r>
      <w:r>
        <w:rPr>
          <w:szCs w:val="24"/>
        </w:rPr>
        <w:t xml:space="preserve"> shut-down.</w:t>
      </w:r>
    </w:p>
    <w:p w14:paraId="70721F85" w14:textId="77777777" w:rsidR="007046BA" w:rsidRDefault="001B54CC">
      <w:pPr>
        <w:pStyle w:val="Corp1L2"/>
        <w:rPr>
          <w:szCs w:val="24"/>
        </w:rPr>
      </w:pPr>
      <w:r>
        <w:rPr>
          <w:szCs w:val="24"/>
        </w:rPr>
        <w:t>[Reserved]</w:t>
      </w:r>
    </w:p>
    <w:p w14:paraId="444B4D41" w14:textId="77777777" w:rsidR="00E670A3" w:rsidRDefault="00FE6D6F">
      <w:pPr>
        <w:pStyle w:val="Corp1L2"/>
        <w:sectPr w:rsidR="00E670A3" w:rsidSect="00477FCA">
          <w:footerReference w:type="default" r:id="rId25"/>
          <w:pgSz w:w="12240" w:h="15840" w:code="1"/>
          <w:pgMar w:top="1440" w:right="1319" w:bottom="1440" w:left="1319" w:header="720" w:footer="720" w:gutter="0"/>
          <w:paperSrc w:first="15" w:other="15"/>
          <w:cols w:space="720"/>
          <w:docGrid w:linePitch="360"/>
        </w:sectPr>
      </w:pPr>
      <w:r>
        <w:rPr>
          <w:u w:val="single"/>
        </w:rPr>
        <w:t>Operating and Maintenance Manuals</w:t>
      </w:r>
      <w:r>
        <w:t>.  Not later than the Commercial Operation Date, Seller shall provide Company with (i) any and all manufacturer’s equipment manuals and recommendations for maintenance and with any updates or supplements thereto within three (3) Business Days after Seller</w:t>
      </w:r>
      <w:r w:rsidR="00FC7270">
        <w:t>'</w:t>
      </w:r>
      <w:r>
        <w:t xml:space="preserve">s receipt of same and (ii) a copy of the </w:t>
      </w:r>
      <w:r w:rsidR="0022412E">
        <w:t>o</w:t>
      </w:r>
      <w:r>
        <w:t xml:space="preserve">perating and </w:t>
      </w:r>
      <w:r w:rsidR="0022412E">
        <w:t>m</w:t>
      </w:r>
      <w:r>
        <w:t xml:space="preserve">aintenance </w:t>
      </w:r>
      <w:r w:rsidR="0022412E">
        <w:t>m</w:t>
      </w:r>
      <w:r>
        <w:t xml:space="preserve">anual and shall thereafter provide Company with any amendments thereto within three (3) Business Days after such amendment is adopted. </w:t>
      </w:r>
    </w:p>
    <w:p w14:paraId="17DF837E" w14:textId="77777777" w:rsidR="007046BA" w:rsidRDefault="00FE6D6F">
      <w:pPr>
        <w:pStyle w:val="Corp1L1"/>
        <w:rPr>
          <w:szCs w:val="24"/>
        </w:rPr>
      </w:pPr>
      <w:bookmarkStart w:id="11" w:name="_Toc257549654"/>
      <w:r>
        <w:rPr>
          <w:szCs w:val="24"/>
        </w:rPr>
        <w:lastRenderedPageBreak/>
        <w:br/>
      </w:r>
      <w:bookmarkStart w:id="12" w:name="_Toc478735260"/>
      <w:r>
        <w:rPr>
          <w:szCs w:val="24"/>
        </w:rPr>
        <w:t>FORECASTING</w:t>
      </w:r>
      <w:bookmarkEnd w:id="12"/>
    </w:p>
    <w:p w14:paraId="74C43A2F" w14:textId="77777777" w:rsidR="007046BA" w:rsidRDefault="00FE6D6F">
      <w:pPr>
        <w:ind w:left="720" w:hanging="720"/>
        <w:rPr>
          <w:rFonts w:ascii="Courier New" w:hAnsi="Courier New" w:cs="Courier New"/>
          <w:szCs w:val="24"/>
        </w:rPr>
      </w:pPr>
      <w:r>
        <w:rPr>
          <w:rFonts w:ascii="Courier New" w:hAnsi="Courier New" w:cs="Courier New"/>
          <w:szCs w:val="24"/>
        </w:rPr>
        <w:t>6.1</w:t>
      </w:r>
      <w:r>
        <w:rPr>
          <w:rFonts w:ascii="Courier New" w:hAnsi="Courier New" w:cs="Courier New"/>
          <w:szCs w:val="24"/>
        </w:rPr>
        <w:tab/>
      </w:r>
      <w:r>
        <w:rPr>
          <w:rFonts w:ascii="Courier New" w:hAnsi="Courier New" w:cs="Courier New"/>
          <w:szCs w:val="24"/>
          <w:u w:val="single"/>
        </w:rPr>
        <w:t>Data for Calculation of Facility PBAF and for Company Forecasts and Monitoring of Compliance</w:t>
      </w:r>
      <w:r>
        <w:rPr>
          <w:rFonts w:ascii="Courier New" w:hAnsi="Courier New" w:cs="Courier New"/>
          <w:szCs w:val="24"/>
        </w:rPr>
        <w:t xml:space="preserve">. Seller shall provide to Company the meteorological and production data and the Site description information required by Company in order for Company to (i) </w:t>
      </w:r>
      <w:r w:rsidRPr="005B7AE9">
        <w:rPr>
          <w:rFonts w:ascii="Courier New" w:hAnsi="Courier New" w:cs="Courier New"/>
          <w:szCs w:val="24"/>
        </w:rPr>
        <w:t>calculate Facility PBAF as provided in this Agreement,</w:t>
      </w:r>
      <w:r>
        <w:rPr>
          <w:rFonts w:ascii="Courier New" w:hAnsi="Courier New" w:cs="Courier New"/>
          <w:szCs w:val="24"/>
        </w:rPr>
        <w:t xml:space="preserve"> (ii) produce a real-time forecast for operations as well as a Day-ahead forecast and hourly forecasts for all variable generation facilities on the Company System and (iii) monitor Seller's compliance with the Performance Standards set forth in </w:t>
      </w:r>
      <w:r>
        <w:rPr>
          <w:rFonts w:ascii="Courier New" w:hAnsi="Courier New" w:cs="Courier New"/>
          <w:szCs w:val="24"/>
          <w:u w:val="single"/>
        </w:rPr>
        <w:t>Section 3</w:t>
      </w:r>
      <w:r>
        <w:rPr>
          <w:rFonts w:ascii="Courier New" w:hAnsi="Courier New" w:cs="Courier New"/>
          <w:szCs w:val="24"/>
        </w:rPr>
        <w:t xml:space="preserve"> (Performance Standards) of the </w:t>
      </w:r>
      <w:r>
        <w:rPr>
          <w:rFonts w:ascii="Courier New" w:hAnsi="Courier New" w:cs="Courier New"/>
          <w:szCs w:val="24"/>
          <w:u w:val="single"/>
        </w:rPr>
        <w:t>Attachment B</w:t>
      </w:r>
      <w:r>
        <w:rPr>
          <w:rFonts w:ascii="Courier New" w:hAnsi="Courier New" w:cs="Courier New"/>
          <w:szCs w:val="24"/>
        </w:rPr>
        <w:t xml:space="preserve"> (Facility Owned by Seller).</w:t>
      </w:r>
    </w:p>
    <w:p w14:paraId="26F90CDE" w14:textId="77777777" w:rsidR="007046BA" w:rsidRDefault="007046BA">
      <w:pPr>
        <w:ind w:left="720"/>
        <w:rPr>
          <w:rFonts w:ascii="Courier New" w:hAnsi="Courier New" w:cs="Courier New"/>
          <w:szCs w:val="24"/>
        </w:rPr>
      </w:pPr>
    </w:p>
    <w:p w14:paraId="3B6F7ACA" w14:textId="77777777" w:rsidR="007046BA" w:rsidRDefault="00FE6D6F">
      <w:pPr>
        <w:tabs>
          <w:tab w:val="left" w:pos="720"/>
        </w:tabs>
        <w:autoSpaceDE w:val="0"/>
        <w:autoSpaceDN w:val="0"/>
        <w:adjustRightInd w:val="0"/>
        <w:spacing w:after="240"/>
        <w:ind w:left="720" w:hanging="720"/>
        <w:rPr>
          <w:rFonts w:ascii="Courier New" w:hAnsi="Courier New" w:cs="Courier New"/>
          <w:szCs w:val="24"/>
        </w:rPr>
      </w:pPr>
      <w:r>
        <w:rPr>
          <w:rFonts w:ascii="Courier New" w:hAnsi="Courier New" w:cs="Courier New"/>
          <w:szCs w:val="24"/>
        </w:rPr>
        <w:t>6.2</w:t>
      </w:r>
      <w:r>
        <w:rPr>
          <w:rFonts w:ascii="Courier New" w:hAnsi="Courier New" w:cs="Courier New"/>
          <w:szCs w:val="24"/>
        </w:rPr>
        <w:tab/>
      </w:r>
      <w:r>
        <w:rPr>
          <w:rFonts w:ascii="Courier New" w:hAnsi="Courier New" w:cs="Courier New"/>
          <w:szCs w:val="24"/>
          <w:u w:val="single"/>
        </w:rPr>
        <w:t>Monitoring and Communication Equipment</w:t>
      </w:r>
      <w:r>
        <w:rPr>
          <w:rFonts w:ascii="Courier New" w:hAnsi="Courier New" w:cs="Courier New"/>
          <w:szCs w:val="24"/>
        </w:rPr>
        <w:t>.  Seller shall install and maintain appropriate equipment (the "</w:t>
      </w:r>
      <w:r>
        <w:rPr>
          <w:rFonts w:ascii="Courier New" w:hAnsi="Courier New" w:cs="Courier New"/>
          <w:szCs w:val="24"/>
          <w:u w:val="single"/>
        </w:rPr>
        <w:t>Monitoring and Communication Equipment</w:t>
      </w:r>
      <w:r>
        <w:rPr>
          <w:rFonts w:ascii="Courier New" w:hAnsi="Courier New" w:cs="Courier New"/>
          <w:szCs w:val="24"/>
        </w:rPr>
        <w:t xml:space="preserve">") for the purposes of </w:t>
      </w:r>
      <w:r w:rsidR="00E94447">
        <w:rPr>
          <w:rFonts w:ascii="Courier New" w:hAnsi="Courier New" w:cs="Courier New"/>
          <w:szCs w:val="24"/>
        </w:rPr>
        <w:t xml:space="preserve">(i) </w:t>
      </w:r>
      <w:r>
        <w:rPr>
          <w:rFonts w:ascii="Courier New" w:hAnsi="Courier New" w:cs="Courier New"/>
          <w:szCs w:val="24"/>
        </w:rPr>
        <w:t xml:space="preserve">measuring the meteorological and production data required under </w:t>
      </w:r>
      <w:r>
        <w:rPr>
          <w:rFonts w:ascii="Courier New" w:hAnsi="Courier New" w:cs="Courier New"/>
          <w:szCs w:val="24"/>
          <w:u w:val="single"/>
        </w:rPr>
        <w:t>Section 6.1</w:t>
      </w:r>
      <w:r>
        <w:rPr>
          <w:rFonts w:ascii="Courier New" w:hAnsi="Courier New" w:cs="Courier New"/>
          <w:szCs w:val="24"/>
        </w:rPr>
        <w:t xml:space="preserve"> (Data for Calculation of Facility PBAF and for Company Forecasts and Monitoring of Compliance) with an accuracy of not less than that specified for each such data parameter in </w:t>
      </w:r>
      <w:r>
        <w:rPr>
          <w:rFonts w:ascii="Courier New" w:hAnsi="Courier New" w:cs="Courier New"/>
          <w:bCs/>
          <w:szCs w:val="24"/>
          <w:u w:val="single"/>
        </w:rPr>
        <w:t>Section 8</w:t>
      </w:r>
      <w:r>
        <w:rPr>
          <w:rFonts w:ascii="Courier New" w:hAnsi="Courier New" w:cs="Courier New"/>
          <w:bCs/>
          <w:szCs w:val="24"/>
        </w:rPr>
        <w:t xml:space="preserve"> (Data and Forecasting) of</w:t>
      </w:r>
      <w:r>
        <w:rPr>
          <w:rFonts w:ascii="Courier New" w:hAnsi="Courier New" w:cs="Courier New"/>
          <w:szCs w:val="24"/>
        </w:rPr>
        <w:t xml:space="preserve"> </w:t>
      </w:r>
      <w:r>
        <w:rPr>
          <w:rFonts w:ascii="Courier New" w:hAnsi="Courier New" w:cs="Courier New"/>
          <w:szCs w:val="24"/>
          <w:u w:val="single"/>
        </w:rPr>
        <w:t>Attachment B</w:t>
      </w:r>
      <w:r>
        <w:rPr>
          <w:rFonts w:ascii="Courier New" w:hAnsi="Courier New" w:cs="Courier New"/>
          <w:szCs w:val="24"/>
        </w:rPr>
        <w:t xml:space="preserve"> (Facility Owned by Seller) </w:t>
      </w:r>
      <w:r>
        <w:rPr>
          <w:rFonts w:ascii="Courier New" w:hAnsi="Courier New" w:cs="Courier New"/>
          <w:b/>
          <w:szCs w:val="24"/>
        </w:rPr>
        <w:t>[and, if the monitoring equipment is part of the Company</w:t>
      </w:r>
      <w:r>
        <w:rPr>
          <w:rFonts w:ascii="Courier New" w:hAnsi="Courier New" w:cs="Courier New"/>
          <w:b/>
          <w:szCs w:val="24"/>
        </w:rPr>
        <w:noBreakHyphen/>
        <w:t xml:space="preserve">Owned Interconnection Facilities, Section __ of  </w:t>
      </w:r>
      <w:r>
        <w:rPr>
          <w:rFonts w:ascii="Courier New" w:hAnsi="Courier New" w:cs="Courier New"/>
          <w:b/>
          <w:szCs w:val="24"/>
          <w:u w:val="single"/>
        </w:rPr>
        <w:t>Attachment G</w:t>
      </w:r>
      <w:r>
        <w:rPr>
          <w:rFonts w:ascii="Courier New" w:hAnsi="Courier New" w:cs="Courier New"/>
          <w:b/>
          <w:szCs w:val="24"/>
        </w:rPr>
        <w:t xml:space="preserve"> (Company-Owned Interconnection Facilities)]</w:t>
      </w:r>
      <w:r w:rsidR="00E94447">
        <w:rPr>
          <w:rFonts w:ascii="Courier New" w:hAnsi="Courier New" w:cs="Courier New"/>
          <w:szCs w:val="24"/>
        </w:rPr>
        <w:t xml:space="preserve"> and (ii) recording and transferring such data to Company in real time</w:t>
      </w:r>
      <w:r>
        <w:rPr>
          <w:rFonts w:ascii="Courier New" w:hAnsi="Courier New" w:cs="Courier New"/>
          <w:b/>
          <w:szCs w:val="24"/>
        </w:rPr>
        <w:t>.</w:t>
      </w:r>
      <w:r>
        <w:rPr>
          <w:rFonts w:ascii="Courier New" w:hAnsi="Courier New" w:cs="Courier New"/>
          <w:szCs w:val="24"/>
        </w:rPr>
        <w:t xml:space="preserve">  Seller shall maintain at the Site sufficient replacement parts to avoid or otherwise minimize any </w:t>
      </w:r>
      <w:r w:rsidRPr="005B7AE9">
        <w:rPr>
          <w:rFonts w:ascii="Courier New" w:hAnsi="Courier New" w:cs="Courier New"/>
          <w:szCs w:val="24"/>
        </w:rPr>
        <w:t>WTGS</w:t>
      </w:r>
      <w:r>
        <w:rPr>
          <w:rFonts w:ascii="Courier New" w:hAnsi="Courier New" w:cs="Courier New"/>
          <w:szCs w:val="24"/>
        </w:rPr>
        <w:t xml:space="preserve"> shutdown while any of the Monitoring and Communication Equipment is being repaired, replaced or re</w:t>
      </w:r>
      <w:r>
        <w:rPr>
          <w:rFonts w:ascii="Courier New" w:hAnsi="Courier New" w:cs="Courier New"/>
          <w:szCs w:val="24"/>
        </w:rPr>
        <w:noBreakHyphen/>
        <w:t>calibrated.  Unless the Parties agree otherwise in writing, the Monitoring and Communication Equipment to be installed and maintained by Seller shall include field device components to:</w:t>
      </w:r>
    </w:p>
    <w:p w14:paraId="3EC65E91" w14:textId="77777777" w:rsidR="007046BA" w:rsidRDefault="00FE6D6F">
      <w:pPr>
        <w:tabs>
          <w:tab w:val="left" w:pos="720"/>
        </w:tabs>
        <w:autoSpaceDE w:val="0"/>
        <w:autoSpaceDN w:val="0"/>
        <w:adjustRightInd w:val="0"/>
        <w:spacing w:after="240"/>
        <w:ind w:left="2160" w:hanging="720"/>
        <w:rPr>
          <w:rFonts w:ascii="Courier New" w:hAnsi="Courier New" w:cs="Courier New"/>
          <w:szCs w:val="24"/>
        </w:rPr>
      </w:pPr>
      <w:r>
        <w:rPr>
          <w:rFonts w:ascii="Courier New" w:hAnsi="Courier New" w:cs="Courier New"/>
          <w:szCs w:val="24"/>
        </w:rPr>
        <w:t xml:space="preserve"> (i) measure at each </w:t>
      </w:r>
      <w:r w:rsidRPr="005B7AE9">
        <w:rPr>
          <w:rFonts w:ascii="Courier New" w:hAnsi="Courier New" w:cs="Courier New"/>
          <w:szCs w:val="24"/>
        </w:rPr>
        <w:t xml:space="preserve">WTGS the </w:t>
      </w:r>
      <w:r w:rsidRPr="00817539">
        <w:rPr>
          <w:rFonts w:ascii="Courier New" w:hAnsi="Courier New" w:cs="Courier New"/>
          <w:szCs w:val="24"/>
        </w:rPr>
        <w:t>Actual WTGS Production</w:t>
      </w:r>
      <w:r w:rsidRPr="005B7AE9">
        <w:rPr>
          <w:rFonts w:ascii="Courier New" w:hAnsi="Courier New" w:cs="Courier New"/>
          <w:szCs w:val="24"/>
        </w:rPr>
        <w:t>;</w:t>
      </w:r>
      <w:r>
        <w:rPr>
          <w:rFonts w:ascii="Courier New" w:hAnsi="Courier New" w:cs="Courier New"/>
          <w:szCs w:val="24"/>
        </w:rPr>
        <w:t xml:space="preserve"> </w:t>
      </w:r>
    </w:p>
    <w:p w14:paraId="5B26A994" w14:textId="77777777" w:rsidR="007046BA" w:rsidRDefault="00FE6D6F">
      <w:pPr>
        <w:tabs>
          <w:tab w:val="left" w:pos="720"/>
        </w:tabs>
        <w:autoSpaceDE w:val="0"/>
        <w:autoSpaceDN w:val="0"/>
        <w:adjustRightInd w:val="0"/>
        <w:spacing w:after="240"/>
        <w:ind w:left="2160" w:hanging="720"/>
        <w:rPr>
          <w:rFonts w:ascii="Courier New" w:hAnsi="Courier New" w:cs="Courier New"/>
          <w:szCs w:val="24"/>
        </w:rPr>
      </w:pPr>
      <w:r>
        <w:rPr>
          <w:rFonts w:ascii="Courier New" w:hAnsi="Courier New" w:cs="Courier New"/>
          <w:szCs w:val="24"/>
        </w:rPr>
        <w:t xml:space="preserve">(ii) measure </w:t>
      </w:r>
      <w:r w:rsidRPr="005B7AE9">
        <w:rPr>
          <w:rFonts w:ascii="Courier New" w:hAnsi="Courier New" w:cs="Courier New"/>
          <w:szCs w:val="24"/>
        </w:rPr>
        <w:t>wind speed and direction at the top of the nacelle of each WTGS;</w:t>
      </w:r>
    </w:p>
    <w:p w14:paraId="754488DA" w14:textId="77777777" w:rsidR="007046BA" w:rsidRDefault="00FE6D6F">
      <w:pPr>
        <w:tabs>
          <w:tab w:val="left" w:pos="720"/>
        </w:tabs>
        <w:autoSpaceDE w:val="0"/>
        <w:autoSpaceDN w:val="0"/>
        <w:adjustRightInd w:val="0"/>
        <w:spacing w:after="240"/>
        <w:ind w:left="2160" w:hanging="864"/>
        <w:rPr>
          <w:rFonts w:ascii="Courier New" w:hAnsi="Courier New" w:cs="Courier New"/>
          <w:b/>
          <w:szCs w:val="24"/>
        </w:rPr>
      </w:pPr>
      <w:r>
        <w:rPr>
          <w:rFonts w:ascii="Courier New" w:hAnsi="Courier New" w:cs="Courier New"/>
          <w:szCs w:val="24"/>
        </w:rPr>
        <w:t xml:space="preserve">(iii) </w:t>
      </w:r>
      <w:r>
        <w:rPr>
          <w:rFonts w:ascii="Courier New" w:hAnsi="Courier New" w:cs="Courier New"/>
          <w:bCs/>
          <w:szCs w:val="24"/>
        </w:rPr>
        <w:t>measure other meteorological conditions (</w:t>
      </w:r>
      <w:r>
        <w:rPr>
          <w:rFonts w:ascii="Courier New" w:hAnsi="Courier New" w:cs="Courier New"/>
          <w:bCs/>
          <w:szCs w:val="24"/>
          <w:u w:val="single"/>
        </w:rPr>
        <w:t>i.e.</w:t>
      </w:r>
      <w:r>
        <w:rPr>
          <w:rFonts w:ascii="Courier New" w:hAnsi="Courier New" w:cs="Courier New"/>
          <w:bCs/>
          <w:szCs w:val="24"/>
        </w:rPr>
        <w:t xml:space="preserve">, air density, ambient air temperature, ambient air pressure and such other meteorological conditions that Company shall from time to time reasonably require,) by devices </w:t>
      </w:r>
      <w:r w:rsidRPr="005B7AE9">
        <w:rPr>
          <w:rFonts w:ascii="Courier New" w:hAnsi="Courier New" w:cs="Courier New"/>
          <w:bCs/>
          <w:szCs w:val="24"/>
        </w:rPr>
        <w:t>placed at approximately "hub height" of the WTGS(s) and located at one or more MMTs;</w:t>
      </w:r>
    </w:p>
    <w:p w14:paraId="6142F739" w14:textId="77777777" w:rsidR="007046BA" w:rsidRDefault="00FE6D6F">
      <w:pPr>
        <w:tabs>
          <w:tab w:val="left" w:pos="720"/>
        </w:tabs>
        <w:autoSpaceDE w:val="0"/>
        <w:autoSpaceDN w:val="0"/>
        <w:adjustRightInd w:val="0"/>
        <w:spacing w:after="240"/>
        <w:ind w:left="2160" w:hanging="864"/>
        <w:rPr>
          <w:rFonts w:ascii="Courier New" w:hAnsi="Courier New" w:cs="Courier New"/>
          <w:szCs w:val="24"/>
        </w:rPr>
      </w:pPr>
      <w:r>
        <w:rPr>
          <w:rFonts w:ascii="Courier New" w:hAnsi="Courier New" w:cs="Courier New"/>
          <w:szCs w:val="24"/>
        </w:rPr>
        <w:lastRenderedPageBreak/>
        <w:t xml:space="preserve">(iv) </w:t>
      </w:r>
      <w:r>
        <w:rPr>
          <w:rFonts w:ascii="Courier New" w:hAnsi="Courier New" w:cs="Courier New"/>
          <w:szCs w:val="24"/>
        </w:rPr>
        <w:tab/>
        <w:t>record and transfer such data to Company in real-time; and</w:t>
      </w:r>
    </w:p>
    <w:p w14:paraId="6113326D" w14:textId="77777777" w:rsidR="007046BA" w:rsidRDefault="00FE6D6F">
      <w:pPr>
        <w:tabs>
          <w:tab w:val="left" w:pos="720"/>
        </w:tabs>
        <w:autoSpaceDE w:val="0"/>
        <w:autoSpaceDN w:val="0"/>
        <w:adjustRightInd w:val="0"/>
        <w:spacing w:after="240"/>
        <w:ind w:left="2160" w:hanging="864"/>
        <w:rPr>
          <w:rFonts w:ascii="Courier New" w:hAnsi="Courier New" w:cs="Courier New"/>
          <w:bCs/>
          <w:szCs w:val="24"/>
        </w:rPr>
      </w:pPr>
      <w:r>
        <w:rPr>
          <w:rFonts w:ascii="Courier New" w:hAnsi="Courier New" w:cs="Courier New"/>
          <w:szCs w:val="24"/>
        </w:rPr>
        <w:t xml:space="preserve"> (v)</w:t>
      </w:r>
      <w:r>
        <w:rPr>
          <w:rFonts w:ascii="Courier New" w:hAnsi="Courier New" w:cs="Courier New"/>
          <w:szCs w:val="24"/>
        </w:rPr>
        <w:tab/>
        <w:t xml:space="preserve">record and transfer to Company in real time data on the </w:t>
      </w:r>
      <w:r w:rsidR="00BF4620">
        <w:rPr>
          <w:rFonts w:ascii="Courier New" w:hAnsi="Courier New" w:cs="Courier New"/>
          <w:szCs w:val="24"/>
        </w:rPr>
        <w:t>Facility's</w:t>
      </w:r>
      <w:r>
        <w:rPr>
          <w:rFonts w:ascii="Courier New" w:hAnsi="Courier New" w:cs="Courier New"/>
          <w:szCs w:val="24"/>
        </w:rPr>
        <w:t xml:space="preserve"> power production as </w:t>
      </w:r>
      <w:r w:rsidRPr="005B7AE9">
        <w:rPr>
          <w:rFonts w:ascii="Courier New" w:hAnsi="Courier New" w:cs="Courier New"/>
          <w:szCs w:val="24"/>
        </w:rPr>
        <w:t>measured at each WTGS.</w:t>
      </w:r>
      <w:r>
        <w:rPr>
          <w:rFonts w:ascii="Courier New" w:hAnsi="Courier New" w:cs="Courier New"/>
          <w:szCs w:val="24"/>
        </w:rPr>
        <w:t xml:space="preserve"> </w:t>
      </w:r>
    </w:p>
    <w:p w14:paraId="38826EF1" w14:textId="77777777" w:rsidR="007046BA" w:rsidRDefault="00FE6D6F">
      <w:pPr>
        <w:widowControl w:val="0"/>
        <w:autoSpaceDE w:val="0"/>
        <w:autoSpaceDN w:val="0"/>
        <w:adjustRightInd w:val="0"/>
        <w:spacing w:after="240"/>
        <w:ind w:left="720"/>
        <w:rPr>
          <w:rFonts w:ascii="Courier New" w:hAnsi="Courier New" w:cs="Courier New"/>
          <w:b/>
          <w:szCs w:val="24"/>
        </w:rPr>
      </w:pPr>
      <w:r>
        <w:rPr>
          <w:rFonts w:ascii="Courier New" w:hAnsi="Courier New" w:cs="Courier New"/>
          <w:szCs w:val="24"/>
        </w:rPr>
        <w:t xml:space="preserve">The foregoing is in addition to the data on the </w:t>
      </w:r>
      <w:r w:rsidR="00BF4620">
        <w:rPr>
          <w:rFonts w:ascii="Courier New" w:hAnsi="Courier New" w:cs="Courier New"/>
          <w:szCs w:val="24"/>
        </w:rPr>
        <w:t>Facility's</w:t>
      </w:r>
      <w:r>
        <w:rPr>
          <w:rFonts w:ascii="Courier New" w:hAnsi="Courier New" w:cs="Courier New"/>
          <w:szCs w:val="24"/>
        </w:rPr>
        <w:t xml:space="preserve"> Actual Output as measured by the revenue meter.  </w:t>
      </w:r>
    </w:p>
    <w:p w14:paraId="7EE6EA3D" w14:textId="77777777" w:rsidR="007046BA" w:rsidRDefault="00FE6D6F">
      <w:pPr>
        <w:keepNext/>
        <w:autoSpaceDE w:val="0"/>
        <w:autoSpaceDN w:val="0"/>
        <w:adjustRightInd w:val="0"/>
        <w:spacing w:after="240"/>
        <w:ind w:left="720" w:hanging="720"/>
        <w:rPr>
          <w:rFonts w:ascii="Courier New" w:hAnsi="Courier New" w:cs="Courier New"/>
          <w:bCs/>
          <w:szCs w:val="24"/>
        </w:rPr>
      </w:pPr>
      <w:r>
        <w:rPr>
          <w:rFonts w:ascii="Courier New" w:hAnsi="Courier New" w:cs="Courier New"/>
          <w:szCs w:val="24"/>
        </w:rPr>
        <w:t>6.3</w:t>
      </w:r>
      <w:r>
        <w:rPr>
          <w:rFonts w:ascii="Courier New" w:hAnsi="Courier New" w:cs="Courier New"/>
          <w:bCs/>
          <w:szCs w:val="24"/>
        </w:rPr>
        <w:tab/>
      </w:r>
      <w:r>
        <w:rPr>
          <w:rFonts w:ascii="Courier New" w:hAnsi="Courier New" w:cs="Courier New"/>
          <w:bCs/>
          <w:szCs w:val="24"/>
          <w:u w:val="single"/>
        </w:rPr>
        <w:t>Calibrations, Maintenance and Repairs</w:t>
      </w:r>
      <w:r>
        <w:rPr>
          <w:rFonts w:ascii="Courier New" w:hAnsi="Courier New" w:cs="Courier New"/>
          <w:bCs/>
          <w:szCs w:val="24"/>
        </w:rPr>
        <w:t xml:space="preserve">.  </w:t>
      </w:r>
    </w:p>
    <w:p w14:paraId="7BB52C6E" w14:textId="77777777" w:rsidR="007046BA" w:rsidRDefault="00FE6D6F">
      <w:pPr>
        <w:autoSpaceDE w:val="0"/>
        <w:autoSpaceDN w:val="0"/>
        <w:adjustRightInd w:val="0"/>
        <w:spacing w:after="240"/>
        <w:ind w:left="1440" w:hanging="720"/>
        <w:rPr>
          <w:rFonts w:ascii="Courier New" w:hAnsi="Courier New" w:cs="Courier New"/>
          <w:b/>
          <w:bCs/>
          <w:szCs w:val="24"/>
        </w:rPr>
      </w:pPr>
      <w:r>
        <w:rPr>
          <w:rFonts w:ascii="Courier New" w:hAnsi="Courier New" w:cs="Courier New"/>
          <w:bCs/>
          <w:szCs w:val="24"/>
        </w:rPr>
        <w:t>(</w:t>
      </w:r>
      <w:r w:rsidR="0022412E">
        <w:rPr>
          <w:rFonts w:ascii="Courier New" w:hAnsi="Courier New" w:cs="Courier New"/>
          <w:bCs/>
          <w:szCs w:val="24"/>
        </w:rPr>
        <w:t>a</w:t>
      </w:r>
      <w:r>
        <w:rPr>
          <w:rFonts w:ascii="Courier New" w:hAnsi="Courier New" w:cs="Courier New"/>
          <w:bCs/>
          <w:szCs w:val="24"/>
        </w:rPr>
        <w:t>)</w:t>
      </w:r>
      <w:r>
        <w:rPr>
          <w:rFonts w:ascii="Courier New" w:hAnsi="Courier New" w:cs="Courier New"/>
          <w:bCs/>
          <w:szCs w:val="24"/>
        </w:rPr>
        <w:tab/>
      </w:r>
      <w:r>
        <w:rPr>
          <w:rFonts w:ascii="Courier New" w:hAnsi="Courier New" w:cs="Courier New"/>
          <w:bCs/>
          <w:szCs w:val="24"/>
          <w:u w:val="single"/>
        </w:rPr>
        <w:t>Documentation Requirement</w:t>
      </w:r>
      <w:r>
        <w:rPr>
          <w:rFonts w:ascii="Courier New" w:hAnsi="Courier New" w:cs="Courier New"/>
          <w:bCs/>
          <w:szCs w:val="24"/>
        </w:rPr>
        <w:t xml:space="preserve">.  Seller shall provide to Company (i) the manufacturer's recommended schedule for the calibration and maintenance of each component of the Monitoring and Communication Equipment and (ii), subject to the limitation set forth in </w:t>
      </w:r>
      <w:r>
        <w:rPr>
          <w:rFonts w:ascii="Courier New" w:hAnsi="Courier New" w:cs="Courier New"/>
          <w:bCs/>
          <w:szCs w:val="24"/>
          <w:u w:val="single"/>
        </w:rPr>
        <w:t>Section_</w:t>
      </w:r>
      <w:r w:rsidR="00BA1013">
        <w:rPr>
          <w:rFonts w:ascii="Courier New" w:hAnsi="Courier New" w:cs="Courier New"/>
          <w:bCs/>
          <w:szCs w:val="24"/>
          <w:u w:val="single"/>
        </w:rPr>
        <w:t>1(a)(ii)</w:t>
      </w:r>
      <w:r w:rsidRPr="00BA1013">
        <w:rPr>
          <w:rFonts w:ascii="Courier New" w:hAnsi="Courier New" w:cs="Courier New"/>
          <w:bCs/>
          <w:szCs w:val="24"/>
        </w:rPr>
        <w:t xml:space="preserve"> </w:t>
      </w:r>
      <w:r>
        <w:rPr>
          <w:rFonts w:ascii="Courier New" w:hAnsi="Courier New" w:cs="Courier New"/>
          <w:bCs/>
          <w:szCs w:val="24"/>
        </w:rPr>
        <w:t xml:space="preserve">of </w:t>
      </w:r>
      <w:r>
        <w:rPr>
          <w:rFonts w:ascii="Courier New" w:hAnsi="Courier New" w:cs="Courier New"/>
          <w:bCs/>
          <w:szCs w:val="24"/>
          <w:u w:val="single"/>
        </w:rPr>
        <w:t>Attachment B</w:t>
      </w:r>
      <w:r>
        <w:rPr>
          <w:rFonts w:ascii="Courier New" w:hAnsi="Courier New" w:cs="Courier New"/>
          <w:bCs/>
          <w:szCs w:val="24"/>
        </w:rPr>
        <w:t xml:space="preserve"> (Facility Owned by Seller) of this Agreement, documentation of the performance of all such calibration and maintenance per manufacturer specifications</w:t>
      </w:r>
      <w:r>
        <w:rPr>
          <w:rFonts w:ascii="Courier New" w:hAnsi="Courier New" w:cs="Courier New"/>
          <w:szCs w:val="24"/>
        </w:rPr>
        <w:t xml:space="preserve">.  Although Company is to receive from Seller the aforesaid recommended schedules for calibration and maintenance, as well documentation of the performance of all such calibration and maintenance, Company shall have no responsibility to monitor Seller's compliance with such calibration and maintenance schedules.  Accordingly, any failure by Company to bring Seller's attention any apparent failure by Seller to perform such recommended calibration and maintenance shall neither relieve Seller of its obligations under this Agreement to perform such calibration and maintenance nor constitute a waiver of Company's rights under this Agreement with respect to such failure in performance by Seller.   </w:t>
      </w:r>
    </w:p>
    <w:p w14:paraId="707664FB" w14:textId="77777777" w:rsidR="007046BA" w:rsidRDefault="00FE6D6F">
      <w:pPr>
        <w:autoSpaceDE w:val="0"/>
        <w:autoSpaceDN w:val="0"/>
        <w:adjustRightInd w:val="0"/>
        <w:spacing w:after="240"/>
        <w:ind w:left="1440" w:hanging="720"/>
        <w:rPr>
          <w:rFonts w:ascii="Courier New" w:hAnsi="Courier New" w:cs="Courier New"/>
          <w:szCs w:val="24"/>
        </w:rPr>
      </w:pPr>
      <w:r>
        <w:rPr>
          <w:rFonts w:ascii="Courier New" w:hAnsi="Courier New" w:cs="Courier New"/>
          <w:szCs w:val="24"/>
        </w:rPr>
        <w:t>(</w:t>
      </w:r>
      <w:r w:rsidR="0022412E">
        <w:rPr>
          <w:rFonts w:ascii="Courier New" w:hAnsi="Courier New" w:cs="Courier New"/>
          <w:szCs w:val="24"/>
        </w:rPr>
        <w:t>b</w:t>
      </w:r>
      <w:r>
        <w:rPr>
          <w:rFonts w:ascii="Courier New" w:hAnsi="Courier New" w:cs="Courier New"/>
          <w:szCs w:val="24"/>
        </w:rPr>
        <w:t>)</w:t>
      </w:r>
      <w:r>
        <w:rPr>
          <w:rFonts w:ascii="Courier New" w:hAnsi="Courier New" w:cs="Courier New"/>
          <w:szCs w:val="24"/>
        </w:rPr>
        <w:tab/>
      </w:r>
      <w:r>
        <w:rPr>
          <w:rFonts w:ascii="Courier New" w:hAnsi="Courier New" w:cs="Courier New"/>
          <w:szCs w:val="24"/>
          <w:u w:val="single"/>
        </w:rPr>
        <w:t>Corrective Measures</w:t>
      </w:r>
      <w:r>
        <w:rPr>
          <w:rFonts w:ascii="Courier New" w:hAnsi="Courier New" w:cs="Courier New"/>
          <w:szCs w:val="24"/>
        </w:rPr>
        <w:t>.  In the event of a pattern of material inconsistencies in the data stream provided by the Monitoring and Communication Equipment, Seller shall perform, at Seller's expense, such corrective measures as Company may reasonably require, such as the recalibration of all field measurement device components of the Monitoring and Communication Equipment.</w:t>
      </w:r>
    </w:p>
    <w:p w14:paraId="090CD61E" w14:textId="77777777" w:rsidR="007046BA" w:rsidRDefault="00FE6D6F">
      <w:pPr>
        <w:autoSpaceDE w:val="0"/>
        <w:autoSpaceDN w:val="0"/>
        <w:adjustRightInd w:val="0"/>
        <w:spacing w:after="240"/>
        <w:ind w:left="1440" w:hanging="720"/>
        <w:rPr>
          <w:rFonts w:ascii="Courier New" w:hAnsi="Courier New" w:cs="Courier New"/>
          <w:szCs w:val="24"/>
        </w:rPr>
      </w:pPr>
      <w:r>
        <w:rPr>
          <w:rFonts w:ascii="Courier New" w:hAnsi="Courier New" w:cs="Courier New"/>
          <w:szCs w:val="24"/>
        </w:rPr>
        <w:t>(</w:t>
      </w:r>
      <w:r w:rsidR="0022412E">
        <w:rPr>
          <w:rFonts w:ascii="Courier New" w:hAnsi="Courier New" w:cs="Courier New"/>
          <w:szCs w:val="24"/>
        </w:rPr>
        <w:t>c</w:t>
      </w:r>
      <w:r>
        <w:rPr>
          <w:rFonts w:ascii="Courier New" w:hAnsi="Courier New" w:cs="Courier New"/>
          <w:szCs w:val="24"/>
        </w:rPr>
        <w:t>)</w:t>
      </w:r>
      <w:r>
        <w:rPr>
          <w:rFonts w:ascii="Courier New" w:hAnsi="Courier New" w:cs="Courier New"/>
          <w:szCs w:val="24"/>
        </w:rPr>
        <w:tab/>
      </w:r>
      <w:r>
        <w:rPr>
          <w:rFonts w:ascii="Courier New" w:hAnsi="Courier New" w:cs="Courier New"/>
          <w:szCs w:val="24"/>
          <w:u w:val="single"/>
        </w:rPr>
        <w:t>Repairs</w:t>
      </w:r>
      <w:r>
        <w:rPr>
          <w:rFonts w:ascii="Courier New" w:hAnsi="Courier New" w:cs="Courier New"/>
          <w:szCs w:val="24"/>
        </w:rPr>
        <w:t xml:space="preserve">.  In the event of any failure in the Monitoring and Communication Equipment (including but not limited to the commencement of any period during which one or more of the </w:t>
      </w:r>
      <w:r w:rsidRPr="005B7AE9">
        <w:rPr>
          <w:rFonts w:ascii="Courier New" w:hAnsi="Courier New" w:cs="Courier New"/>
          <w:szCs w:val="24"/>
        </w:rPr>
        <w:t xml:space="preserve">WTGS(s) are in the Information Unavailable </w:t>
      </w:r>
      <w:r w:rsidRPr="005B7AE9">
        <w:rPr>
          <w:rFonts w:ascii="Courier New" w:hAnsi="Courier New" w:cs="Courier New"/>
          <w:szCs w:val="24"/>
        </w:rPr>
        <w:lastRenderedPageBreak/>
        <w:t>category of the Modified Information Model),</w:t>
      </w:r>
      <w:r>
        <w:rPr>
          <w:rFonts w:ascii="Courier New" w:hAnsi="Courier New" w:cs="Courier New"/>
          <w:szCs w:val="24"/>
        </w:rPr>
        <w:t xml:space="preserve"> Seller shall repair or replace such equipment within 15 Days of such failure or within such other time as agreed to by the Company in writing.  </w:t>
      </w:r>
    </w:p>
    <w:p w14:paraId="4C7EE3C9" w14:textId="77777777" w:rsidR="007046BA" w:rsidRPr="00EE6A24" w:rsidRDefault="00FE6D6F" w:rsidP="008D4BFD">
      <w:pPr>
        <w:autoSpaceDE w:val="0"/>
        <w:autoSpaceDN w:val="0"/>
        <w:adjustRightInd w:val="0"/>
        <w:spacing w:after="240"/>
        <w:ind w:left="720" w:hanging="720"/>
        <w:rPr>
          <w:rFonts w:ascii="Courier New" w:hAnsi="Courier New" w:cs="Courier New"/>
          <w:szCs w:val="24"/>
        </w:rPr>
      </w:pPr>
      <w:r>
        <w:rPr>
          <w:rFonts w:ascii="Courier New" w:hAnsi="Courier New" w:cs="Courier New"/>
          <w:szCs w:val="24"/>
        </w:rPr>
        <w:t>6.4</w:t>
      </w:r>
      <w:r>
        <w:rPr>
          <w:rFonts w:ascii="Courier New" w:hAnsi="Courier New" w:cs="Courier New"/>
          <w:szCs w:val="24"/>
        </w:rPr>
        <w:tab/>
      </w:r>
      <w:r>
        <w:rPr>
          <w:rFonts w:ascii="Courier New" w:hAnsi="Courier New" w:cs="Courier New"/>
          <w:szCs w:val="24"/>
          <w:u w:val="single"/>
        </w:rPr>
        <w:t>IU Shutdown</w:t>
      </w:r>
      <w:r>
        <w:rPr>
          <w:rFonts w:ascii="Courier New" w:hAnsi="Courier New" w:cs="Courier New"/>
          <w:szCs w:val="24"/>
        </w:rPr>
        <w:t xml:space="preserve">.  Because the availability </w:t>
      </w:r>
      <w:r w:rsidR="00D6021D">
        <w:rPr>
          <w:rFonts w:ascii="Courier New" w:hAnsi="Courier New" w:cs="Courier New"/>
          <w:szCs w:val="24"/>
        </w:rPr>
        <w:t xml:space="preserve">to the Company System Operator </w:t>
      </w:r>
      <w:r>
        <w:rPr>
          <w:rFonts w:ascii="Courier New" w:hAnsi="Courier New" w:cs="Courier New"/>
          <w:szCs w:val="24"/>
        </w:rPr>
        <w:t xml:space="preserve">of reliable meteorological and production information </w:t>
      </w:r>
      <w:r w:rsidR="00D6021D">
        <w:rPr>
          <w:rFonts w:ascii="Courier New" w:hAnsi="Courier New" w:cs="Courier New"/>
          <w:szCs w:val="24"/>
        </w:rPr>
        <w:t xml:space="preserve">in real time via SCADA </w:t>
      </w:r>
      <w:r>
        <w:rPr>
          <w:rFonts w:ascii="Courier New" w:hAnsi="Courier New" w:cs="Courier New"/>
          <w:szCs w:val="24"/>
        </w:rPr>
        <w:t xml:space="preserve">is necessary in order for Company to effectively </w:t>
      </w:r>
      <w:r w:rsidR="00D6021D">
        <w:rPr>
          <w:rFonts w:ascii="Courier New" w:hAnsi="Courier New" w:cs="Courier New"/>
          <w:szCs w:val="24"/>
        </w:rPr>
        <w:t xml:space="preserve">optimize the </w:t>
      </w:r>
      <w:r w:rsidR="0025793A">
        <w:rPr>
          <w:rFonts w:ascii="Courier New" w:hAnsi="Courier New" w:cs="Courier New"/>
          <w:szCs w:val="24"/>
        </w:rPr>
        <w:t>benefit</w:t>
      </w:r>
      <w:r>
        <w:rPr>
          <w:rFonts w:ascii="Courier New" w:hAnsi="Courier New" w:cs="Courier New"/>
          <w:szCs w:val="24"/>
        </w:rPr>
        <w:t xml:space="preserve"> </w:t>
      </w:r>
      <w:r w:rsidR="00D6021D">
        <w:rPr>
          <w:rFonts w:ascii="Courier New" w:hAnsi="Courier New" w:cs="Courier New"/>
          <w:szCs w:val="24"/>
        </w:rPr>
        <w:t xml:space="preserve">of </w:t>
      </w:r>
      <w:r>
        <w:rPr>
          <w:rFonts w:ascii="Courier New" w:hAnsi="Courier New" w:cs="Courier New"/>
          <w:szCs w:val="24"/>
        </w:rPr>
        <w:t xml:space="preserve">its right </w:t>
      </w:r>
      <w:r w:rsidR="0025793A">
        <w:rPr>
          <w:rFonts w:ascii="Courier New" w:hAnsi="Courier New" w:cs="Courier New"/>
          <w:szCs w:val="24"/>
        </w:rPr>
        <w:t>of Company Dispatch</w:t>
      </w:r>
      <w:r>
        <w:rPr>
          <w:rFonts w:ascii="Courier New" w:hAnsi="Courier New" w:cs="Courier New"/>
          <w:szCs w:val="24"/>
        </w:rPr>
        <w:t xml:space="preserve">, Company shall have the right </w:t>
      </w:r>
      <w:r w:rsidR="00BA6CB0">
        <w:rPr>
          <w:rFonts w:ascii="Courier New" w:hAnsi="Courier New" w:cs="Courier New"/>
          <w:szCs w:val="24"/>
        </w:rPr>
        <w:t xml:space="preserve">to </w:t>
      </w:r>
      <w:r>
        <w:rPr>
          <w:rFonts w:ascii="Courier New" w:hAnsi="Courier New" w:cs="Courier New"/>
          <w:szCs w:val="24"/>
        </w:rPr>
        <w:t xml:space="preserve">direct Seller to shutdown </w:t>
      </w:r>
      <w:r w:rsidR="00C57FCB">
        <w:rPr>
          <w:rFonts w:ascii="Courier New" w:hAnsi="Courier New" w:cs="Courier New"/>
          <w:szCs w:val="24"/>
        </w:rPr>
        <w:t>("</w:t>
      </w:r>
      <w:r w:rsidR="00C57FCB">
        <w:rPr>
          <w:rFonts w:ascii="Courier New" w:hAnsi="Courier New" w:cs="Courier New"/>
          <w:szCs w:val="24"/>
          <w:u w:val="single"/>
        </w:rPr>
        <w:t>IU Shutdown</w:t>
      </w:r>
      <w:r w:rsidR="00C57FCB">
        <w:rPr>
          <w:rFonts w:ascii="Courier New" w:hAnsi="Courier New" w:cs="Courier New"/>
          <w:szCs w:val="24"/>
        </w:rPr>
        <w:t xml:space="preserve">") </w:t>
      </w:r>
      <w:r w:rsidR="00D6021D">
        <w:rPr>
          <w:rFonts w:ascii="Courier New" w:hAnsi="Courier New" w:cs="Courier New"/>
          <w:szCs w:val="24"/>
        </w:rPr>
        <w:t xml:space="preserve">any </w:t>
      </w:r>
      <w:r>
        <w:rPr>
          <w:rFonts w:ascii="Courier New" w:hAnsi="Courier New" w:cs="Courier New"/>
          <w:szCs w:val="24"/>
        </w:rPr>
        <w:t xml:space="preserve">WTGS </w:t>
      </w:r>
      <w:r w:rsidR="00C57FCB">
        <w:rPr>
          <w:rFonts w:ascii="Courier New" w:hAnsi="Courier New" w:cs="Courier New"/>
          <w:szCs w:val="24"/>
        </w:rPr>
        <w:t>or the Facility as a whole</w:t>
      </w:r>
      <w:r w:rsidR="00D6021D">
        <w:rPr>
          <w:rFonts w:ascii="Courier New" w:hAnsi="Courier New" w:cs="Courier New"/>
          <w:szCs w:val="24"/>
        </w:rPr>
        <w:t xml:space="preserve"> </w:t>
      </w:r>
      <w:r>
        <w:rPr>
          <w:rFonts w:ascii="Courier New" w:hAnsi="Courier New" w:cs="Courier New"/>
          <w:szCs w:val="24"/>
        </w:rPr>
        <w:t xml:space="preserve">due to the unavailability of </w:t>
      </w:r>
      <w:r w:rsidR="0082343F">
        <w:rPr>
          <w:rFonts w:ascii="Courier New" w:hAnsi="Courier New" w:cs="Courier New"/>
          <w:szCs w:val="24"/>
        </w:rPr>
        <w:t xml:space="preserve">such </w:t>
      </w:r>
      <w:r>
        <w:rPr>
          <w:rFonts w:ascii="Courier New" w:hAnsi="Courier New" w:cs="Courier New"/>
          <w:szCs w:val="24"/>
        </w:rPr>
        <w:t xml:space="preserve">reliable real time meteorological and/or production data </w:t>
      </w:r>
      <w:r w:rsidR="004F0C89">
        <w:rPr>
          <w:rFonts w:ascii="Courier New" w:hAnsi="Courier New" w:cs="Courier New"/>
          <w:szCs w:val="24"/>
        </w:rPr>
        <w:t>for su</w:t>
      </w:r>
      <w:r w:rsidRPr="005B7AE9">
        <w:rPr>
          <w:rFonts w:ascii="Courier New" w:hAnsi="Courier New" w:cs="Courier New"/>
          <w:szCs w:val="24"/>
        </w:rPr>
        <w:t>ch WTGS</w:t>
      </w:r>
      <w:r w:rsidR="00C57FCB">
        <w:rPr>
          <w:rFonts w:ascii="Courier New" w:hAnsi="Courier New" w:cs="Courier New"/>
          <w:szCs w:val="24"/>
        </w:rPr>
        <w:t xml:space="preserve"> or for the Facility as a whole</w:t>
      </w:r>
      <w:r w:rsidR="004F0C89">
        <w:rPr>
          <w:rFonts w:ascii="Courier New" w:hAnsi="Courier New" w:cs="Courier New"/>
          <w:szCs w:val="24"/>
        </w:rPr>
        <w:t>.</w:t>
      </w:r>
      <w:r>
        <w:rPr>
          <w:rFonts w:ascii="Courier New" w:hAnsi="Courier New" w:cs="Courier New"/>
          <w:b/>
          <w:szCs w:val="24"/>
        </w:rPr>
        <w:t xml:space="preserve">  </w:t>
      </w:r>
      <w:r>
        <w:rPr>
          <w:rFonts w:ascii="Courier New" w:hAnsi="Courier New" w:cs="Courier New"/>
          <w:szCs w:val="24"/>
        </w:rPr>
        <w:t xml:space="preserve">In addition, the carrying out of corrective measures (including recalibration) and/or repairs to any Monitoring and Communication Equipment pursuant to </w:t>
      </w:r>
      <w:r>
        <w:rPr>
          <w:rFonts w:ascii="Courier New" w:hAnsi="Courier New" w:cs="Courier New"/>
          <w:szCs w:val="24"/>
          <w:u w:val="single"/>
        </w:rPr>
        <w:t>Section 6.3(</w:t>
      </w:r>
      <w:r w:rsidR="0022412E">
        <w:rPr>
          <w:rFonts w:ascii="Courier New" w:hAnsi="Courier New" w:cs="Courier New"/>
          <w:szCs w:val="24"/>
          <w:u w:val="single"/>
        </w:rPr>
        <w:t>b</w:t>
      </w:r>
      <w:r>
        <w:rPr>
          <w:rFonts w:ascii="Courier New" w:hAnsi="Courier New" w:cs="Courier New"/>
          <w:szCs w:val="24"/>
          <w:u w:val="single"/>
        </w:rPr>
        <w:t>)</w:t>
      </w:r>
      <w:r>
        <w:rPr>
          <w:rFonts w:ascii="Courier New" w:hAnsi="Courier New" w:cs="Courier New"/>
          <w:szCs w:val="24"/>
        </w:rPr>
        <w:t xml:space="preserve"> (Corrective Measures) or </w:t>
      </w:r>
      <w:r>
        <w:rPr>
          <w:rFonts w:ascii="Courier New" w:hAnsi="Courier New" w:cs="Courier New"/>
          <w:szCs w:val="24"/>
          <w:u w:val="single"/>
        </w:rPr>
        <w:t>Section 6.3</w:t>
      </w:r>
      <w:r w:rsidR="0022412E">
        <w:rPr>
          <w:rFonts w:ascii="Courier New" w:hAnsi="Courier New" w:cs="Courier New"/>
          <w:szCs w:val="24"/>
          <w:u w:val="single"/>
        </w:rPr>
        <w:t>(c</w:t>
      </w:r>
      <w:r>
        <w:rPr>
          <w:rFonts w:ascii="Courier New" w:hAnsi="Courier New" w:cs="Courier New"/>
          <w:szCs w:val="24"/>
          <w:u w:val="single"/>
        </w:rPr>
        <w:t>)</w:t>
      </w:r>
      <w:r>
        <w:rPr>
          <w:rFonts w:ascii="Courier New" w:hAnsi="Courier New" w:cs="Courier New"/>
          <w:szCs w:val="24"/>
        </w:rPr>
        <w:t xml:space="preserve"> (Repairs) shall cause to be </w:t>
      </w:r>
      <w:r w:rsidR="004F0C89">
        <w:rPr>
          <w:rFonts w:ascii="Courier New" w:hAnsi="Courier New" w:cs="Courier New"/>
          <w:szCs w:val="24"/>
        </w:rPr>
        <w:t xml:space="preserve">classified as </w:t>
      </w:r>
      <w:r w:rsidR="009F2C93">
        <w:rPr>
          <w:rFonts w:ascii="Courier New" w:hAnsi="Courier New" w:cs="Courier New"/>
          <w:szCs w:val="24"/>
        </w:rPr>
        <w:t xml:space="preserve">an </w:t>
      </w:r>
      <w:r w:rsidR="004F0C89">
        <w:rPr>
          <w:rFonts w:ascii="Courier New" w:hAnsi="Courier New" w:cs="Courier New"/>
          <w:szCs w:val="24"/>
        </w:rPr>
        <w:t xml:space="preserve">IU Shutdown </w:t>
      </w:r>
      <w:r w:rsidRPr="005B7AE9">
        <w:rPr>
          <w:rFonts w:ascii="Courier New" w:hAnsi="Courier New" w:cs="Courier New"/>
          <w:szCs w:val="24"/>
        </w:rPr>
        <w:t xml:space="preserve">any WTGS </w:t>
      </w:r>
      <w:r>
        <w:rPr>
          <w:rFonts w:ascii="Courier New" w:hAnsi="Courier New" w:cs="Courier New"/>
          <w:szCs w:val="24"/>
        </w:rPr>
        <w:t xml:space="preserve">that is dependent on such Monitoring and Communication Equipment to provide reliable meteorological and production information to </w:t>
      </w:r>
      <w:r w:rsidR="0082343F">
        <w:rPr>
          <w:rFonts w:ascii="Courier New" w:hAnsi="Courier New" w:cs="Courier New"/>
          <w:szCs w:val="24"/>
        </w:rPr>
        <w:t xml:space="preserve">the </w:t>
      </w:r>
      <w:r>
        <w:rPr>
          <w:rFonts w:ascii="Courier New" w:hAnsi="Courier New" w:cs="Courier New"/>
          <w:szCs w:val="24"/>
        </w:rPr>
        <w:t>Company</w:t>
      </w:r>
      <w:r w:rsidR="0082343F">
        <w:rPr>
          <w:rFonts w:ascii="Courier New" w:hAnsi="Courier New" w:cs="Courier New"/>
          <w:szCs w:val="24"/>
        </w:rPr>
        <w:t xml:space="preserve"> System Operator in real time via SCADA</w:t>
      </w:r>
      <w:r>
        <w:rPr>
          <w:rFonts w:ascii="Courier New" w:hAnsi="Courier New" w:cs="Courier New"/>
          <w:szCs w:val="24"/>
        </w:rPr>
        <w:t xml:space="preserve">, and such </w:t>
      </w:r>
      <w:r w:rsidRPr="005B7AE9">
        <w:rPr>
          <w:rFonts w:ascii="Courier New" w:hAnsi="Courier New" w:cs="Courier New"/>
          <w:szCs w:val="24"/>
        </w:rPr>
        <w:t xml:space="preserve">WTGS shall remain </w:t>
      </w:r>
      <w:r w:rsidR="009F2C93">
        <w:rPr>
          <w:rFonts w:ascii="Courier New" w:hAnsi="Courier New" w:cs="Courier New"/>
          <w:szCs w:val="24"/>
        </w:rPr>
        <w:t>in</w:t>
      </w:r>
      <w:r w:rsidR="00824A22">
        <w:rPr>
          <w:rFonts w:ascii="Courier New" w:hAnsi="Courier New" w:cs="Courier New"/>
          <w:szCs w:val="24"/>
        </w:rPr>
        <w:t xml:space="preserve"> </w:t>
      </w:r>
      <w:r w:rsidRPr="005B7AE9">
        <w:rPr>
          <w:rFonts w:ascii="Courier New" w:hAnsi="Courier New" w:cs="Courier New"/>
          <w:szCs w:val="24"/>
        </w:rPr>
        <w:t>IU Shutdown</w:t>
      </w:r>
      <w:r w:rsidR="00C57FCB">
        <w:rPr>
          <w:rFonts w:ascii="Courier New" w:hAnsi="Courier New" w:cs="Courier New"/>
          <w:szCs w:val="24"/>
        </w:rPr>
        <w:t xml:space="preserve"> </w:t>
      </w:r>
      <w:r>
        <w:rPr>
          <w:rFonts w:ascii="Courier New" w:hAnsi="Courier New" w:cs="Courier New"/>
          <w:szCs w:val="24"/>
        </w:rPr>
        <w:t xml:space="preserve">until such time as the successful completion of such corrective measures and/or repairs has been demonstrated to Company's reasonable satisfaction.  </w:t>
      </w:r>
      <w:r w:rsidR="00EE6A24">
        <w:rPr>
          <w:rFonts w:ascii="Courier New" w:hAnsi="Courier New" w:cs="Courier New"/>
          <w:szCs w:val="24"/>
        </w:rPr>
        <w:t xml:space="preserve">As more fully set forth in </w:t>
      </w:r>
      <w:r w:rsidR="00EE6A24" w:rsidRPr="0082343F">
        <w:rPr>
          <w:rFonts w:ascii="Courier New" w:hAnsi="Courier New" w:cs="Courier New"/>
          <w:szCs w:val="24"/>
          <w:u w:val="single"/>
        </w:rPr>
        <w:t>Section</w:t>
      </w:r>
      <w:r w:rsidR="004F0AAF">
        <w:rPr>
          <w:rFonts w:ascii="Courier New" w:hAnsi="Courier New" w:cs="Courier New"/>
          <w:szCs w:val="24"/>
          <w:u w:val="single"/>
        </w:rPr>
        <w:t xml:space="preserve"> </w:t>
      </w:r>
      <w:r w:rsidR="00C57FCB" w:rsidRPr="004F0AAF">
        <w:rPr>
          <w:rFonts w:ascii="Courier New" w:hAnsi="Courier New" w:cs="Courier New"/>
          <w:szCs w:val="24"/>
          <w:u w:val="single"/>
        </w:rPr>
        <w:t>3</w:t>
      </w:r>
      <w:r w:rsidR="00EE6A24" w:rsidRPr="007B55BE">
        <w:rPr>
          <w:rFonts w:ascii="Courier New" w:hAnsi="Courier New" w:cs="Courier New"/>
          <w:szCs w:val="24"/>
        </w:rPr>
        <w:t xml:space="preserve"> </w:t>
      </w:r>
      <w:r w:rsidR="00EE6A24" w:rsidRPr="00B45263">
        <w:rPr>
          <w:rFonts w:ascii="Courier New" w:hAnsi="Courier New" w:cs="Courier New"/>
          <w:szCs w:val="24"/>
        </w:rPr>
        <w:t>(</w:t>
      </w:r>
      <w:r w:rsidR="00B45263" w:rsidRPr="00B45263">
        <w:rPr>
          <w:rFonts w:ascii="Courier New" w:hAnsi="Courier New" w:cs="Courier New"/>
          <w:szCs w:val="24"/>
        </w:rPr>
        <w:t>Modified Information Model</w:t>
      </w:r>
      <w:r w:rsidR="00EE6A24" w:rsidRPr="00B45263">
        <w:rPr>
          <w:rFonts w:ascii="Courier New" w:hAnsi="Courier New" w:cs="Courier New"/>
          <w:szCs w:val="24"/>
        </w:rPr>
        <w:t>)</w:t>
      </w:r>
      <w:r w:rsidR="00B45263">
        <w:rPr>
          <w:rFonts w:ascii="Courier New" w:hAnsi="Courier New" w:cs="Courier New"/>
          <w:szCs w:val="24"/>
        </w:rPr>
        <w:t xml:space="preserve"> and </w:t>
      </w:r>
      <w:r w:rsidR="004F0AAF" w:rsidRPr="004F0AAF">
        <w:rPr>
          <w:rFonts w:ascii="Courier New" w:hAnsi="Courier New" w:cs="Courier New"/>
          <w:szCs w:val="24"/>
          <w:u w:val="single"/>
        </w:rPr>
        <w:t xml:space="preserve">Section </w:t>
      </w:r>
      <w:r w:rsidR="00B45263" w:rsidRPr="004F0AAF">
        <w:rPr>
          <w:rFonts w:ascii="Courier New" w:hAnsi="Courier New" w:cs="Courier New"/>
          <w:szCs w:val="24"/>
          <w:u w:val="single"/>
        </w:rPr>
        <w:t>4</w:t>
      </w:r>
      <w:r w:rsidR="00B45263">
        <w:rPr>
          <w:rFonts w:ascii="Courier New" w:hAnsi="Courier New" w:cs="Courier New"/>
          <w:szCs w:val="24"/>
        </w:rPr>
        <w:t xml:space="preserve"> (Population of Information Categories of Modified Information Model and Calculation Values)</w:t>
      </w:r>
      <w:r w:rsidR="00EE6A24">
        <w:rPr>
          <w:rFonts w:ascii="Courier New" w:hAnsi="Courier New" w:cs="Courier New"/>
          <w:szCs w:val="24"/>
        </w:rPr>
        <w:t xml:space="preserve"> of </w:t>
      </w:r>
      <w:r w:rsidR="00EE6A24">
        <w:rPr>
          <w:rFonts w:ascii="Courier New" w:hAnsi="Courier New" w:cs="Courier New"/>
          <w:szCs w:val="24"/>
          <w:u w:val="single"/>
        </w:rPr>
        <w:t>Attachment T</w:t>
      </w:r>
      <w:r w:rsidR="00EE6A24">
        <w:rPr>
          <w:rFonts w:ascii="Courier New" w:hAnsi="Courier New" w:cs="Courier New"/>
          <w:szCs w:val="24"/>
        </w:rPr>
        <w:t xml:space="preserve"> (Calculation and Reporting of Production-Based Availability and Dispute Resolution by Independent PBA Evaluator) to this Agreement</w:t>
      </w:r>
      <w:r w:rsidR="008B2D1F">
        <w:rPr>
          <w:rFonts w:ascii="Courier New" w:hAnsi="Courier New" w:cs="Courier New"/>
          <w:szCs w:val="24"/>
        </w:rPr>
        <w:t>,</w:t>
      </w:r>
      <w:r w:rsidR="00EE6A24">
        <w:rPr>
          <w:rFonts w:ascii="Courier New" w:hAnsi="Courier New" w:cs="Courier New"/>
          <w:szCs w:val="24"/>
        </w:rPr>
        <w:t xml:space="preserve"> a WTGS that is </w:t>
      </w:r>
      <w:r w:rsidR="008B2D1F">
        <w:rPr>
          <w:rFonts w:ascii="Courier New" w:hAnsi="Courier New" w:cs="Courier New"/>
          <w:szCs w:val="24"/>
        </w:rPr>
        <w:t xml:space="preserve">in </w:t>
      </w:r>
      <w:r w:rsidR="00EE6A24">
        <w:rPr>
          <w:rFonts w:ascii="Courier New" w:hAnsi="Courier New" w:cs="Courier New"/>
          <w:szCs w:val="24"/>
        </w:rPr>
        <w:t>IU Shutdown shall be included in the "Seller-Attributable Non-Ge</w:t>
      </w:r>
      <w:r w:rsidR="0040503F">
        <w:rPr>
          <w:rFonts w:ascii="Courier New" w:hAnsi="Courier New" w:cs="Courier New"/>
          <w:szCs w:val="24"/>
        </w:rPr>
        <w:t>neration</w:t>
      </w:r>
      <w:r w:rsidR="0082343F">
        <w:rPr>
          <w:rFonts w:ascii="Courier New" w:hAnsi="Courier New" w:cs="Courier New"/>
          <w:szCs w:val="24"/>
        </w:rPr>
        <w:t>"</w:t>
      </w:r>
      <w:r w:rsidR="0040503F">
        <w:rPr>
          <w:rFonts w:ascii="Courier New" w:hAnsi="Courier New" w:cs="Courier New"/>
          <w:szCs w:val="24"/>
        </w:rPr>
        <w:t xml:space="preserve"> information category of the Modified Information Model.</w:t>
      </w:r>
    </w:p>
    <w:p w14:paraId="3AF57A46" w14:textId="77777777" w:rsidR="007046BA" w:rsidRDefault="00FE6D6F">
      <w:pPr>
        <w:keepNext/>
        <w:autoSpaceDE w:val="0"/>
        <w:autoSpaceDN w:val="0"/>
        <w:adjustRightInd w:val="0"/>
        <w:spacing w:after="240"/>
        <w:ind w:left="720" w:hanging="720"/>
        <w:rPr>
          <w:rFonts w:ascii="Courier New" w:hAnsi="Courier New" w:cs="Courier New"/>
          <w:szCs w:val="24"/>
        </w:rPr>
      </w:pPr>
      <w:r>
        <w:rPr>
          <w:rFonts w:ascii="Courier New" w:hAnsi="Courier New" w:cs="Courier New"/>
          <w:szCs w:val="24"/>
        </w:rPr>
        <w:t>6.5</w:t>
      </w:r>
      <w:r>
        <w:rPr>
          <w:rFonts w:ascii="Courier New" w:hAnsi="Courier New" w:cs="Courier New"/>
          <w:szCs w:val="24"/>
        </w:rPr>
        <w:tab/>
      </w:r>
      <w:r>
        <w:rPr>
          <w:rFonts w:ascii="Courier New" w:hAnsi="Courier New" w:cs="Courier New"/>
          <w:szCs w:val="24"/>
          <w:u w:val="single"/>
        </w:rPr>
        <w:t>Seller Day-Ahead Forecasts of Actual Output</w:t>
      </w:r>
      <w:r>
        <w:rPr>
          <w:rFonts w:ascii="Courier New" w:hAnsi="Courier New" w:cs="Courier New"/>
          <w:szCs w:val="24"/>
        </w:rPr>
        <w:t xml:space="preserve">.  </w:t>
      </w:r>
    </w:p>
    <w:p w14:paraId="7660AA9D" w14:textId="77777777" w:rsidR="007046BA" w:rsidRDefault="00FE6D6F">
      <w:pPr>
        <w:autoSpaceDE w:val="0"/>
        <w:autoSpaceDN w:val="0"/>
        <w:adjustRightInd w:val="0"/>
        <w:spacing w:after="240"/>
        <w:ind w:left="1440" w:hanging="720"/>
        <w:rPr>
          <w:rFonts w:ascii="Courier New" w:hAnsi="Courier New" w:cs="Courier New"/>
          <w:b/>
          <w:szCs w:val="24"/>
        </w:rPr>
      </w:pPr>
      <w:r>
        <w:rPr>
          <w:rFonts w:ascii="Courier New" w:hAnsi="Courier New" w:cs="Courier New"/>
          <w:szCs w:val="24"/>
        </w:rPr>
        <w:t>(</w:t>
      </w:r>
      <w:r w:rsidR="0053552F">
        <w:rPr>
          <w:rFonts w:ascii="Courier New" w:hAnsi="Courier New" w:cs="Courier New"/>
          <w:szCs w:val="24"/>
        </w:rPr>
        <w:t>a</w:t>
      </w:r>
      <w:r>
        <w:rPr>
          <w:rFonts w:ascii="Courier New" w:hAnsi="Courier New" w:cs="Courier New"/>
          <w:szCs w:val="24"/>
        </w:rPr>
        <w:t>)</w:t>
      </w:r>
      <w:r>
        <w:rPr>
          <w:rFonts w:ascii="Courier New" w:hAnsi="Courier New" w:cs="Courier New"/>
          <w:szCs w:val="24"/>
        </w:rPr>
        <w:tab/>
      </w:r>
      <w:r>
        <w:rPr>
          <w:rFonts w:ascii="Courier New" w:hAnsi="Courier New" w:cs="Courier New"/>
          <w:szCs w:val="24"/>
          <w:u w:val="single"/>
        </w:rPr>
        <w:t>Forecasts</w:t>
      </w:r>
      <w:r>
        <w:rPr>
          <w:rFonts w:ascii="Courier New" w:hAnsi="Courier New" w:cs="Courier New"/>
          <w:szCs w:val="24"/>
        </w:rPr>
        <w:t xml:space="preserve">.  To support validation of the Company forecasts referenced in </w:t>
      </w:r>
      <w:r>
        <w:rPr>
          <w:rFonts w:ascii="Courier New" w:hAnsi="Courier New" w:cs="Courier New"/>
          <w:szCs w:val="24"/>
          <w:u w:val="single"/>
        </w:rPr>
        <w:t>Section 6.1</w:t>
      </w:r>
      <w:r>
        <w:rPr>
          <w:rFonts w:ascii="Courier New" w:hAnsi="Courier New" w:cs="Courier New"/>
          <w:szCs w:val="24"/>
        </w:rPr>
        <w:t xml:space="preserve"> (Data for Calculation of Facility PBAF and for Company Forecasts), each Day during the Term commencing on the Commercial Operations Date, Seller shall submit to Company Seller's Day</w:t>
      </w:r>
      <w:r>
        <w:rPr>
          <w:rFonts w:ascii="Courier New" w:hAnsi="Courier New" w:cs="Courier New"/>
          <w:szCs w:val="24"/>
        </w:rPr>
        <w:noBreakHyphen/>
        <w:t xml:space="preserve">ahead hourly forecasts of the </w:t>
      </w:r>
      <w:r w:rsidR="00BF4620">
        <w:rPr>
          <w:rFonts w:ascii="Courier New" w:hAnsi="Courier New" w:cs="Courier New"/>
          <w:szCs w:val="24"/>
        </w:rPr>
        <w:t>Facility's</w:t>
      </w:r>
      <w:r>
        <w:rPr>
          <w:rFonts w:ascii="Courier New" w:hAnsi="Courier New" w:cs="Courier New"/>
          <w:szCs w:val="24"/>
        </w:rPr>
        <w:t xml:space="preserve"> Actual Output produced by a commercially available forecasting service or by the Seller's documented methodology (</w:t>
      </w:r>
      <w:r>
        <w:rPr>
          <w:rFonts w:ascii="Courier New" w:hAnsi="Courier New" w:cs="Courier New"/>
          <w:szCs w:val="24"/>
          <w:u w:val="single"/>
        </w:rPr>
        <w:t>i.e.</w:t>
      </w:r>
      <w:r>
        <w:rPr>
          <w:rFonts w:ascii="Courier New" w:hAnsi="Courier New" w:cs="Courier New"/>
          <w:szCs w:val="24"/>
        </w:rPr>
        <w:t xml:space="preserve">, climatology, persistence forecasting) for providing a forecast for the </w:t>
      </w:r>
      <w:r w:rsidR="00BF4620">
        <w:rPr>
          <w:rFonts w:ascii="Courier New" w:hAnsi="Courier New" w:cs="Courier New"/>
          <w:szCs w:val="24"/>
        </w:rPr>
        <w:t>Facility's</w:t>
      </w:r>
      <w:r>
        <w:rPr>
          <w:rFonts w:ascii="Courier New" w:hAnsi="Courier New" w:cs="Courier New"/>
          <w:szCs w:val="24"/>
        </w:rPr>
        <w:t xml:space="preserve"> Actual Output for the next 24 hour period. Hourly Day</w:t>
      </w:r>
      <w:r>
        <w:rPr>
          <w:rFonts w:ascii="Courier New" w:hAnsi="Courier New" w:cs="Courier New"/>
          <w:szCs w:val="24"/>
        </w:rPr>
        <w:noBreakHyphen/>
        <w:t xml:space="preserve">ahead forecasts shall be </w:t>
      </w:r>
      <w:r>
        <w:rPr>
          <w:rFonts w:ascii="Courier New" w:hAnsi="Courier New" w:cs="Courier New"/>
          <w:szCs w:val="24"/>
        </w:rPr>
        <w:lastRenderedPageBreak/>
        <w:t xml:space="preserve">submitted to Company by 1200 </w:t>
      </w:r>
      <w:r w:rsidR="00DC3C7E">
        <w:rPr>
          <w:rFonts w:ascii="Courier New" w:hAnsi="Courier New" w:cs="Courier New"/>
          <w:szCs w:val="24"/>
        </w:rPr>
        <w:t>Hawai‘i</w:t>
      </w:r>
      <w:r>
        <w:rPr>
          <w:rFonts w:ascii="Courier New" w:hAnsi="Courier New" w:cs="Courier New"/>
          <w:szCs w:val="24"/>
        </w:rPr>
        <w:t xml:space="preserve"> Standard Time on each Day immediately preceding a Day on which electric energy from the Facility is to be delivered. Seller shall provide Company with an hourly forecast of Actual Output for each hour of the next Day.  Seller shall update such forecast and provide unit availability updates any time information becomes available indicating a change in the forecast of Actual Output from the Facility.  The forecasts called for by this Agreement shall be substantially in the form reasonably requested by Company.</w:t>
      </w:r>
    </w:p>
    <w:p w14:paraId="757E4B68" w14:textId="77777777" w:rsidR="007046BA" w:rsidRDefault="00FE6D6F">
      <w:pPr>
        <w:autoSpaceDE w:val="0"/>
        <w:autoSpaceDN w:val="0"/>
        <w:adjustRightInd w:val="0"/>
        <w:spacing w:after="240"/>
        <w:ind w:left="1440" w:hanging="720"/>
        <w:rPr>
          <w:rFonts w:ascii="Courier New" w:hAnsi="Courier New" w:cs="Courier New"/>
          <w:szCs w:val="24"/>
        </w:rPr>
      </w:pPr>
      <w:r>
        <w:rPr>
          <w:rFonts w:ascii="Courier New" w:hAnsi="Courier New" w:cs="Courier New"/>
          <w:szCs w:val="24"/>
        </w:rPr>
        <w:t>(</w:t>
      </w:r>
      <w:r w:rsidR="0053552F">
        <w:rPr>
          <w:rFonts w:ascii="Courier New" w:hAnsi="Courier New" w:cs="Courier New"/>
          <w:szCs w:val="24"/>
        </w:rPr>
        <w:t>b</w:t>
      </w:r>
      <w:r>
        <w:rPr>
          <w:rFonts w:ascii="Courier New" w:hAnsi="Courier New" w:cs="Courier New"/>
          <w:szCs w:val="24"/>
        </w:rPr>
        <w:t>)</w:t>
      </w:r>
      <w:r>
        <w:rPr>
          <w:rFonts w:ascii="Courier New" w:hAnsi="Courier New" w:cs="Courier New"/>
          <w:szCs w:val="24"/>
        </w:rPr>
        <w:tab/>
      </w:r>
      <w:r>
        <w:rPr>
          <w:rFonts w:ascii="Courier New" w:hAnsi="Courier New" w:cs="Courier New"/>
          <w:szCs w:val="24"/>
          <w:u w:val="single"/>
        </w:rPr>
        <w:t>Accuracy of Forecasts</w:t>
      </w:r>
      <w:r>
        <w:rPr>
          <w:rFonts w:ascii="Courier New" w:hAnsi="Courier New" w:cs="Courier New"/>
          <w:szCs w:val="24"/>
        </w:rPr>
        <w:t>.  Company acknowledges that the Seller's Day</w:t>
      </w:r>
      <w:r>
        <w:rPr>
          <w:rFonts w:ascii="Courier New" w:hAnsi="Courier New" w:cs="Courier New"/>
          <w:szCs w:val="24"/>
        </w:rPr>
        <w:noBreakHyphen/>
        <w:t>ahead forecasts are based on forecast estimates and not guarantees.  Such limitation notwithstanding, Seller shall exercise commercially reasonable efforts to ensure the accuracy of the Day</w:t>
      </w:r>
      <w:r>
        <w:rPr>
          <w:rFonts w:ascii="Courier New" w:hAnsi="Courier New" w:cs="Courier New"/>
          <w:szCs w:val="24"/>
        </w:rPr>
        <w:noBreakHyphen/>
        <w:t xml:space="preserve">ahead forecasts required hereunder for validation purposes and to support Company's forecasts.  This includes a detailed description of the methodology used by Seller for forecasting. </w:t>
      </w:r>
      <w:r>
        <w:rPr>
          <w:rFonts w:ascii="Courier New" w:hAnsi="Courier New" w:cs="Courier New"/>
          <w:bCs/>
          <w:szCs w:val="24"/>
        </w:rPr>
        <w:t>For example, Seller shall prepare such forecasts and updates by utilizing a</w:t>
      </w:r>
      <w:r w:rsidRPr="005B7AE9">
        <w:rPr>
          <w:rFonts w:ascii="Courier New" w:hAnsi="Courier New" w:cs="Courier New"/>
          <w:bCs/>
          <w:szCs w:val="24"/>
        </w:rPr>
        <w:t xml:space="preserve"> wind power </w:t>
      </w:r>
      <w:r>
        <w:rPr>
          <w:rFonts w:ascii="Courier New" w:hAnsi="Courier New" w:cs="Courier New"/>
          <w:bCs/>
          <w:szCs w:val="24"/>
        </w:rPr>
        <w:t>forecast or other service that is (i) commercially available or proprietary to Seller, (ii) comparable in accuracy to models or services commonly used in the</w:t>
      </w:r>
      <w:r w:rsidRPr="005B7AE9">
        <w:rPr>
          <w:rFonts w:ascii="Courier New" w:hAnsi="Courier New" w:cs="Courier New"/>
          <w:bCs/>
          <w:szCs w:val="24"/>
        </w:rPr>
        <w:t xml:space="preserve"> wind energy </w:t>
      </w:r>
      <w:r>
        <w:rPr>
          <w:rFonts w:ascii="Courier New" w:hAnsi="Courier New" w:cs="Courier New"/>
          <w:bCs/>
          <w:szCs w:val="24"/>
        </w:rPr>
        <w:t>industry and that reflect equipment availability, and (iii) is satisfactory to Company in the exercise of its reasonable discretion.</w:t>
      </w:r>
      <w:r>
        <w:rPr>
          <w:rFonts w:ascii="Courier New" w:hAnsi="Courier New" w:cs="Courier New"/>
          <w:szCs w:val="24"/>
        </w:rPr>
        <w:t xml:space="preserve">  </w:t>
      </w:r>
    </w:p>
    <w:p w14:paraId="091FD716" w14:textId="77777777" w:rsidR="007046BA" w:rsidRDefault="00FE6D6F">
      <w:pPr>
        <w:autoSpaceDE w:val="0"/>
        <w:autoSpaceDN w:val="0"/>
        <w:adjustRightInd w:val="0"/>
        <w:spacing w:after="240"/>
        <w:ind w:left="1440" w:hanging="720"/>
        <w:rPr>
          <w:rFonts w:ascii="Courier New" w:hAnsi="Courier New" w:cs="Courier New"/>
          <w:szCs w:val="24"/>
        </w:rPr>
      </w:pPr>
      <w:r>
        <w:rPr>
          <w:rFonts w:ascii="Courier New" w:hAnsi="Courier New" w:cs="Courier New"/>
          <w:szCs w:val="24"/>
        </w:rPr>
        <w:t>(</w:t>
      </w:r>
      <w:r w:rsidR="0053552F">
        <w:rPr>
          <w:rFonts w:ascii="Courier New" w:hAnsi="Courier New" w:cs="Courier New"/>
          <w:szCs w:val="24"/>
        </w:rPr>
        <w:t>c</w:t>
      </w:r>
      <w:r>
        <w:rPr>
          <w:rFonts w:ascii="Courier New" w:hAnsi="Courier New" w:cs="Courier New"/>
          <w:szCs w:val="24"/>
        </w:rPr>
        <w:t>)</w:t>
      </w:r>
      <w:r>
        <w:rPr>
          <w:rFonts w:ascii="Courier New" w:hAnsi="Courier New" w:cs="Courier New"/>
          <w:szCs w:val="24"/>
        </w:rPr>
        <w:tab/>
      </w:r>
      <w:r>
        <w:rPr>
          <w:rFonts w:ascii="Courier New" w:hAnsi="Courier New" w:cs="Courier New"/>
          <w:szCs w:val="24"/>
          <w:u w:val="single"/>
        </w:rPr>
        <w:t>Company's Forecasting System</w:t>
      </w:r>
      <w:r>
        <w:rPr>
          <w:rFonts w:ascii="Courier New" w:hAnsi="Courier New" w:cs="Courier New"/>
          <w:szCs w:val="24"/>
        </w:rPr>
        <w:t xml:space="preserve">.  Company currently subscribes to a forecasting service.  Company uses such forecasting service to set Company's dispatch schedules for all facilities.  Seller, may if it chooses, subscribe to Company's forecasting service, at Seller's cost.  If Seller so chooses to subscribe to Company's forecasting service and elects to use such service in lieu of creating its own forecast, Seller shall not be required to provide Day-ahead forecasts pursuant to this </w:t>
      </w:r>
      <w:r>
        <w:rPr>
          <w:rFonts w:ascii="Courier New" w:hAnsi="Courier New" w:cs="Courier New"/>
          <w:szCs w:val="24"/>
          <w:u w:val="single"/>
        </w:rPr>
        <w:t>Section 6.5</w:t>
      </w:r>
      <w:r>
        <w:rPr>
          <w:rFonts w:ascii="Courier New" w:hAnsi="Courier New" w:cs="Courier New"/>
          <w:szCs w:val="24"/>
        </w:rPr>
        <w:t xml:space="preserve"> (Seller Day-Ahead Forecasts of </w:t>
      </w:r>
      <w:r w:rsidR="00994349">
        <w:rPr>
          <w:rFonts w:ascii="Courier New" w:hAnsi="Courier New" w:cs="Courier New"/>
          <w:szCs w:val="24"/>
        </w:rPr>
        <w:t xml:space="preserve">Actual </w:t>
      </w:r>
      <w:r>
        <w:rPr>
          <w:rFonts w:ascii="Courier New" w:hAnsi="Courier New" w:cs="Courier New"/>
          <w:szCs w:val="24"/>
        </w:rPr>
        <w:t>Output).</w:t>
      </w:r>
    </w:p>
    <w:p w14:paraId="2292DC17" w14:textId="77777777" w:rsidR="00E670A3" w:rsidRDefault="00FE6D6F">
      <w:pPr>
        <w:ind w:left="720" w:hanging="720"/>
        <w:rPr>
          <w:rFonts w:ascii="Courier New" w:hAnsi="Courier New" w:cs="Courier New"/>
          <w:bCs/>
          <w:szCs w:val="24"/>
        </w:rPr>
        <w:sectPr w:rsidR="00E670A3" w:rsidSect="00477FCA">
          <w:footerReference w:type="default" r:id="rId26"/>
          <w:pgSz w:w="12240" w:h="15840" w:code="1"/>
          <w:pgMar w:top="1440" w:right="1319" w:bottom="1440" w:left="1319" w:header="720" w:footer="720" w:gutter="0"/>
          <w:paperSrc w:first="15" w:other="15"/>
          <w:cols w:space="720"/>
          <w:docGrid w:linePitch="360"/>
        </w:sectPr>
      </w:pPr>
      <w:r>
        <w:rPr>
          <w:rFonts w:ascii="Courier New" w:hAnsi="Courier New" w:cs="Courier New"/>
          <w:bCs/>
          <w:szCs w:val="24"/>
        </w:rPr>
        <w:t>6.6</w:t>
      </w:r>
      <w:r>
        <w:rPr>
          <w:rFonts w:ascii="Courier New" w:hAnsi="Courier New" w:cs="Courier New"/>
          <w:bCs/>
          <w:szCs w:val="24"/>
        </w:rPr>
        <w:tab/>
      </w:r>
      <w:r>
        <w:rPr>
          <w:rFonts w:ascii="Courier New" w:hAnsi="Courier New" w:cs="Courier New"/>
          <w:u w:val="single"/>
        </w:rPr>
        <w:t>Reports, Studies and Assessment</w:t>
      </w:r>
      <w:r>
        <w:rPr>
          <w:rFonts w:ascii="Courier New" w:hAnsi="Courier New" w:cs="Courier New"/>
        </w:rPr>
        <w:t xml:space="preserve">.  Prior to the Execution Date, Seller has provided Company with (1) Seller’s explanation of the methodology and underlying information used to derive the NEP RFP Projection, including the preliminary design of the Facility and the </w:t>
      </w:r>
      <w:r w:rsidR="00CA213D">
        <w:rPr>
          <w:rFonts w:ascii="Courier New" w:hAnsi="Courier New" w:cs="Courier New"/>
        </w:rPr>
        <w:t>typical</w:t>
      </w:r>
      <w:r>
        <w:rPr>
          <w:rFonts w:ascii="Courier New" w:hAnsi="Courier New" w:cs="Courier New"/>
        </w:rPr>
        <w:t xml:space="preserve"> meteorological year file used</w:t>
      </w:r>
      <w:r w:rsidR="00996B95">
        <w:rPr>
          <w:rFonts w:ascii="Courier New" w:hAnsi="Courier New" w:cs="Courier New"/>
        </w:rPr>
        <w:t xml:space="preserve"> to estimate the Renewable </w:t>
      </w:r>
      <w:r w:rsidR="00996B95">
        <w:rPr>
          <w:rFonts w:ascii="Courier New" w:hAnsi="Courier New" w:cs="Courier New"/>
        </w:rPr>
        <w:lastRenderedPageBreak/>
        <w:t>Resource Baseline</w:t>
      </w:r>
      <w:r>
        <w:rPr>
          <w:rFonts w:ascii="Courier New" w:hAnsi="Courier New" w:cs="Courier New"/>
        </w:rPr>
        <w:t xml:space="preserve">, and (2) a written report confirming the reasonableness of NEP RFP Projection, taking into account the </w:t>
      </w:r>
      <w:r w:rsidR="007854F6">
        <w:rPr>
          <w:rFonts w:ascii="Courier New" w:hAnsi="Courier New" w:cs="Courier New"/>
        </w:rPr>
        <w:t>R</w:t>
      </w:r>
      <w:r>
        <w:rPr>
          <w:rFonts w:ascii="Courier New" w:hAnsi="Courier New" w:cs="Courier New"/>
        </w:rPr>
        <w:t xml:space="preserve">enewable </w:t>
      </w:r>
      <w:r w:rsidR="007854F6">
        <w:rPr>
          <w:rFonts w:ascii="Courier New" w:hAnsi="Courier New" w:cs="Courier New"/>
        </w:rPr>
        <w:t>R</w:t>
      </w:r>
      <w:r>
        <w:rPr>
          <w:rFonts w:ascii="Courier New" w:hAnsi="Courier New" w:cs="Courier New"/>
        </w:rPr>
        <w:t xml:space="preserve">esource </w:t>
      </w:r>
      <w:r w:rsidR="007854F6">
        <w:rPr>
          <w:rFonts w:ascii="Courier New" w:hAnsi="Courier New" w:cs="Courier New"/>
        </w:rPr>
        <w:t>Baseline</w:t>
      </w:r>
      <w:r>
        <w:rPr>
          <w:rFonts w:ascii="Courier New" w:hAnsi="Courier New" w:cs="Courier New"/>
        </w:rPr>
        <w:t xml:space="preserve">, the preliminary design of the Facility, the provisions of this Agreement, and any other relevant factors, which report was prepared by an independent consultant experienced in utility scale </w:t>
      </w:r>
      <w:r w:rsidRPr="005415EF">
        <w:rPr>
          <w:rFonts w:ascii="Courier New" w:hAnsi="Courier New" w:cs="Courier New"/>
        </w:rPr>
        <w:t xml:space="preserve">wind </w:t>
      </w:r>
      <w:r>
        <w:rPr>
          <w:rFonts w:ascii="Courier New" w:hAnsi="Courier New" w:cs="Courier New"/>
        </w:rPr>
        <w:t>energy generation and retained by Seller at its expense.  The independent consultant was selected from among the entities listed in</w:t>
      </w:r>
      <w:r w:rsidR="00870F7A">
        <w:rPr>
          <w:rFonts w:ascii="Courier New" w:hAnsi="Courier New" w:cs="Courier New"/>
        </w:rPr>
        <w:t xml:space="preserve"> </w:t>
      </w:r>
      <w:r w:rsidR="00870F7A">
        <w:rPr>
          <w:rFonts w:ascii="Courier New" w:hAnsi="Courier New" w:cs="Courier New"/>
          <w:u w:val="single"/>
        </w:rPr>
        <w:t>Section 4(h)</w:t>
      </w:r>
      <w:r w:rsidR="00870F7A">
        <w:rPr>
          <w:rFonts w:ascii="Courier New" w:hAnsi="Courier New" w:cs="Courier New"/>
        </w:rPr>
        <w:t xml:space="preserve"> (Acceptable Person and Entities) of</w:t>
      </w:r>
      <w:r>
        <w:rPr>
          <w:rFonts w:ascii="Courier New" w:hAnsi="Courier New" w:cs="Courier New"/>
        </w:rPr>
        <w:t xml:space="preserve"> </w:t>
      </w:r>
      <w:r>
        <w:rPr>
          <w:rFonts w:ascii="Courier New" w:hAnsi="Courier New" w:cs="Courier New"/>
          <w:u w:val="single"/>
        </w:rPr>
        <w:t xml:space="preserve">Attachment </w:t>
      </w:r>
      <w:r w:rsidR="00870F7A">
        <w:rPr>
          <w:rFonts w:ascii="Courier New" w:hAnsi="Courier New" w:cs="Courier New"/>
          <w:u w:val="single"/>
        </w:rPr>
        <w:t>U</w:t>
      </w:r>
      <w:r>
        <w:rPr>
          <w:rFonts w:ascii="Courier New" w:hAnsi="Courier New" w:cs="Courier New"/>
        </w:rPr>
        <w:t xml:space="preserve"> (</w:t>
      </w:r>
      <w:r w:rsidR="00870F7A">
        <w:rPr>
          <w:rFonts w:ascii="Courier New" w:hAnsi="Courier New" w:cs="Courier New"/>
        </w:rPr>
        <w:t>Calculation and Adjustment of Net Energy Potential</w:t>
      </w:r>
      <w:r>
        <w:rPr>
          <w:rFonts w:ascii="Courier New" w:hAnsi="Courier New" w:cs="Courier New"/>
        </w:rPr>
        <w:t>) to this Agreement.  Throughout the Term, Seller shall, for purposes of facilitating Company's forecasting, deliver to Company, promptly upon Seller's receipt of same, any reports, studies or assessments prepared for the benefit of the Seller by an independent engineer of (i) the electric energy producing potential of the Site or (ii) the Facility.</w:t>
      </w:r>
      <w:r>
        <w:rPr>
          <w:rFonts w:ascii="Courier New" w:hAnsi="Courier New" w:cs="Courier New"/>
          <w:bCs/>
          <w:szCs w:val="24"/>
        </w:rPr>
        <w:tab/>
      </w:r>
    </w:p>
    <w:p w14:paraId="77121413" w14:textId="77777777" w:rsidR="007046BA" w:rsidRDefault="00FE6D6F">
      <w:pPr>
        <w:pStyle w:val="Corp1L1"/>
        <w:rPr>
          <w:szCs w:val="24"/>
        </w:rPr>
      </w:pPr>
      <w:r>
        <w:rPr>
          <w:szCs w:val="24"/>
        </w:rPr>
        <w:lastRenderedPageBreak/>
        <w:br/>
      </w:r>
      <w:bookmarkStart w:id="13" w:name="_Toc478735261"/>
      <w:r>
        <w:rPr>
          <w:szCs w:val="24"/>
        </w:rPr>
        <w:t>SELLER PAYMENTS</w:t>
      </w:r>
      <w:bookmarkEnd w:id="11"/>
      <w:bookmarkEnd w:id="13"/>
    </w:p>
    <w:p w14:paraId="0B99262D" w14:textId="77777777" w:rsidR="007046BA" w:rsidRDefault="00FE6D6F">
      <w:pPr>
        <w:pStyle w:val="PlainText"/>
        <w:tabs>
          <w:tab w:val="left" w:pos="864"/>
          <w:tab w:val="left" w:pos="900"/>
        </w:tabs>
        <w:rPr>
          <w:sz w:val="24"/>
          <w:szCs w:val="24"/>
        </w:rPr>
      </w:pPr>
      <w:r>
        <w:rPr>
          <w:sz w:val="24"/>
          <w:szCs w:val="24"/>
        </w:rPr>
        <w:t xml:space="preserve">Seller shall pay to Company (i) all amounts pursuant to </w:t>
      </w:r>
      <w:r>
        <w:rPr>
          <w:sz w:val="24"/>
          <w:szCs w:val="24"/>
          <w:u w:val="single"/>
        </w:rPr>
        <w:t>Attachment G</w:t>
      </w:r>
      <w:r>
        <w:rPr>
          <w:sz w:val="24"/>
          <w:szCs w:val="24"/>
        </w:rPr>
        <w:t xml:space="preserve"> (Company-Owned Interconnection Facilities), (ii) all amounts pursuant to </w:t>
      </w:r>
      <w:r>
        <w:rPr>
          <w:sz w:val="24"/>
          <w:szCs w:val="24"/>
          <w:u w:val="single"/>
        </w:rPr>
        <w:t>Section 10.1</w:t>
      </w:r>
      <w:r>
        <w:rPr>
          <w:sz w:val="24"/>
          <w:szCs w:val="24"/>
        </w:rPr>
        <w:t xml:space="preserve"> (Meters) and </w:t>
      </w:r>
      <w:r>
        <w:rPr>
          <w:sz w:val="24"/>
          <w:szCs w:val="24"/>
          <w:u w:val="single"/>
        </w:rPr>
        <w:t>Section 10.2</w:t>
      </w:r>
      <w:r>
        <w:rPr>
          <w:sz w:val="24"/>
          <w:szCs w:val="24"/>
        </w:rPr>
        <w:t xml:space="preserve"> (Meter Testing), (iii) a monthly metering charge of $25.00 per month, which is in addition to any charges due Company pursuant to the applicable rate schedule pursuant to </w:t>
      </w:r>
      <w:r>
        <w:rPr>
          <w:sz w:val="24"/>
          <w:szCs w:val="24"/>
          <w:u w:val="single"/>
        </w:rPr>
        <w:t>Section 2.8</w:t>
      </w:r>
      <w:r>
        <w:rPr>
          <w:sz w:val="24"/>
          <w:szCs w:val="24"/>
        </w:rPr>
        <w:t xml:space="preserve"> (Sales of Electric Energy By Company to Seller) of this Agreement and (iv) such other costs to be incurred by Company and reimbursed by Seller as set forth in this Agreement.</w:t>
      </w:r>
    </w:p>
    <w:p w14:paraId="0542A293" w14:textId="77777777" w:rsidR="00E670A3" w:rsidRDefault="00E670A3">
      <w:pPr>
        <w:pStyle w:val="Corp1L1"/>
        <w:rPr>
          <w:szCs w:val="24"/>
        </w:rPr>
        <w:sectPr w:rsidR="00E670A3" w:rsidSect="00477FCA">
          <w:footerReference w:type="default" r:id="rId27"/>
          <w:pgSz w:w="12240" w:h="15840" w:code="1"/>
          <w:pgMar w:top="1440" w:right="1319" w:bottom="1440" w:left="1319" w:header="720" w:footer="720" w:gutter="0"/>
          <w:paperSrc w:first="15" w:other="15"/>
          <w:cols w:space="720"/>
          <w:docGrid w:linePitch="360"/>
        </w:sectPr>
      </w:pPr>
      <w:bookmarkStart w:id="14" w:name="_Toc257549655"/>
    </w:p>
    <w:p w14:paraId="6863A150" w14:textId="77777777" w:rsidR="007046BA" w:rsidRDefault="00FE6D6F">
      <w:pPr>
        <w:pStyle w:val="Corp1L1"/>
        <w:rPr>
          <w:szCs w:val="24"/>
        </w:rPr>
      </w:pPr>
      <w:r>
        <w:rPr>
          <w:szCs w:val="24"/>
        </w:rPr>
        <w:lastRenderedPageBreak/>
        <w:br/>
      </w:r>
      <w:bookmarkStart w:id="15" w:name="_Toc478735262"/>
      <w:bookmarkEnd w:id="14"/>
      <w:r>
        <w:rPr>
          <w:szCs w:val="24"/>
        </w:rPr>
        <w:t>Company dispatch</w:t>
      </w:r>
      <w:bookmarkEnd w:id="15"/>
    </w:p>
    <w:p w14:paraId="513077F1" w14:textId="77777777" w:rsidR="00DB6655" w:rsidRPr="00DB6655" w:rsidRDefault="00FE6D6F" w:rsidP="00DB6655">
      <w:pPr>
        <w:pStyle w:val="Corp1L2"/>
      </w:pPr>
      <w:r w:rsidRPr="00DB6655">
        <w:rPr>
          <w:szCs w:val="24"/>
          <w:u w:val="single"/>
        </w:rPr>
        <w:t>General</w:t>
      </w:r>
      <w:r w:rsidRPr="00DB6655">
        <w:rPr>
          <w:szCs w:val="24"/>
        </w:rPr>
        <w:t xml:space="preserve">.  </w:t>
      </w:r>
      <w:r>
        <w:t xml:space="preserve">Company shall have the right to dispatch </w:t>
      </w:r>
      <w:r w:rsidR="0024721B">
        <w:t xml:space="preserve">all available </w:t>
      </w:r>
      <w:r>
        <w:t>real and reactive power delivered from the Facility to the Company System and to start up and shut down Seller</w:t>
      </w:r>
      <w:r w:rsidR="00FC7270">
        <w:t>'</w:t>
      </w:r>
      <w:r>
        <w:t xml:space="preserve">s generating units, as it deems appropriate in its reasonable discretion, subject only to and consistent with Good Engineering and Operating Practices, the requirements set forth in </w:t>
      </w:r>
      <w:r w:rsidRPr="00DB6655">
        <w:rPr>
          <w:u w:val="single"/>
        </w:rPr>
        <w:t>Attachment B</w:t>
      </w:r>
      <w:r>
        <w:t xml:space="preserve"> (Facility Owned by Seller), </w:t>
      </w:r>
      <w:r w:rsidRPr="00DB6655">
        <w:rPr>
          <w:u w:val="single"/>
        </w:rPr>
        <w:t>Section 3</w:t>
      </w:r>
      <w:r>
        <w:t xml:space="preserve"> (Performance Standards) of this Agreement and Seller</w:t>
      </w:r>
      <w:r w:rsidR="00FC7270">
        <w:t>'</w:t>
      </w:r>
      <w:r>
        <w:t xml:space="preserve">s maintenance schedule determined in accordance with </w:t>
      </w:r>
      <w:r w:rsidRPr="00DB6655">
        <w:rPr>
          <w:u w:val="single"/>
        </w:rPr>
        <w:t>Article 5</w:t>
      </w:r>
      <w:r>
        <w:t xml:space="preserve"> (</w:t>
      </w:r>
      <w:r w:rsidR="0053552F">
        <w:t xml:space="preserve">Maintenance Records and </w:t>
      </w:r>
      <w:r>
        <w:t>Scheduling).  Company shall not pay for reactive power.</w:t>
      </w:r>
    </w:p>
    <w:p w14:paraId="4B763862" w14:textId="77777777" w:rsidR="0024721B" w:rsidRPr="00593642" w:rsidRDefault="0024721B" w:rsidP="0024721B">
      <w:pPr>
        <w:pStyle w:val="Corp1L2"/>
      </w:pPr>
      <w:r w:rsidRPr="000771A1">
        <w:rPr>
          <w:szCs w:val="24"/>
          <w:u w:val="single"/>
        </w:rPr>
        <w:t>Company Dispatch</w:t>
      </w:r>
      <w:r>
        <w:rPr>
          <w:szCs w:val="24"/>
        </w:rPr>
        <w:t>. Dispatch</w:t>
      </w:r>
      <w:r w:rsidRPr="000F6DA7">
        <w:rPr>
          <w:szCs w:val="24"/>
        </w:rPr>
        <w:t xml:space="preserve"> will either be by Seller’s manual control under the direction of the Company System Operator or by remote computerized control by the EMS provided in </w:t>
      </w:r>
      <w:r w:rsidRPr="00A313D3">
        <w:rPr>
          <w:szCs w:val="24"/>
          <w:u w:val="single"/>
        </w:rPr>
        <w:t>Section 1(g)</w:t>
      </w:r>
      <w:r>
        <w:rPr>
          <w:szCs w:val="24"/>
        </w:rPr>
        <w:t xml:space="preserve"> (Active Power Control Interface</w:t>
      </w:r>
      <w:r w:rsidRPr="000F6DA7">
        <w:rPr>
          <w:szCs w:val="24"/>
        </w:rPr>
        <w:t>)</w:t>
      </w:r>
      <w:r>
        <w:rPr>
          <w:szCs w:val="24"/>
        </w:rPr>
        <w:t xml:space="preserve"> of </w:t>
      </w:r>
      <w:r w:rsidRPr="00D52E45">
        <w:rPr>
          <w:szCs w:val="24"/>
          <w:u w:val="single"/>
        </w:rPr>
        <w:t>Attachment B</w:t>
      </w:r>
      <w:r>
        <w:rPr>
          <w:szCs w:val="24"/>
        </w:rPr>
        <w:t xml:space="preserve"> (Seller's Facility)</w:t>
      </w:r>
      <w:r w:rsidRPr="000F6DA7">
        <w:rPr>
          <w:szCs w:val="24"/>
        </w:rPr>
        <w:t>, in each case at Company’s reasonable discretion.  Notwithstanding anything to the contrary, the power produced by the Facility shall always be subject to dispatch by Company.</w:t>
      </w:r>
    </w:p>
    <w:p w14:paraId="115DEDA8" w14:textId="77777777" w:rsidR="0024721B" w:rsidRPr="0024721B" w:rsidRDefault="0024721B" w:rsidP="0024721B">
      <w:pPr>
        <w:spacing w:after="240"/>
        <w:ind w:left="720" w:hanging="720"/>
        <w:rPr>
          <w:rFonts w:ascii="Courier New" w:hAnsi="Courier New" w:cs="Courier New"/>
        </w:rPr>
      </w:pPr>
      <w:r w:rsidRPr="0024721B">
        <w:rPr>
          <w:rFonts w:ascii="Courier New" w:hAnsi="Courier New" w:cs="Courier New"/>
        </w:rPr>
        <w:t>8.3</w:t>
      </w:r>
      <w:r w:rsidRPr="0024721B">
        <w:rPr>
          <w:rFonts w:ascii="Courier New" w:hAnsi="Courier New" w:cs="Courier New"/>
        </w:rPr>
        <w:tab/>
      </w:r>
      <w:r w:rsidRPr="0024721B">
        <w:rPr>
          <w:rFonts w:ascii="Courier New" w:hAnsi="Courier New" w:cs="Courier New"/>
          <w:u w:val="single"/>
        </w:rPr>
        <w:t>Company Rights of Dispatch</w:t>
      </w:r>
      <w:r w:rsidRPr="0024721B">
        <w:rPr>
          <w:rFonts w:ascii="Courier New" w:hAnsi="Courier New" w:cs="Courier New"/>
        </w:rPr>
        <w:t xml:space="preserve">. Company may require deration or outage in response to the Facility's failure to comply with Company Dispatch, or any of the Performance Standards, Good Engineering and Operating Practices, Government Approvals, applicable Laws or Seller's other obligations under this Agreement. A deration or outage required for this reason will be considered a forced deration or forced outage of the Facility for the purpose of calculating Seller’s Production-Based Availability, resulting in </w:t>
      </w:r>
      <w:r w:rsidRPr="0024721B">
        <w:rPr>
          <w:rFonts w:ascii="Courier New" w:hAnsi="Courier New" w:cs="Courier New"/>
          <w:szCs w:val="24"/>
        </w:rPr>
        <w:t xml:space="preserve">Seller-Attributable Non-Generation status until the conditions are resolved by Seller to Company's reasonable satisfaction. </w:t>
      </w:r>
      <w:r w:rsidRPr="0024721B">
        <w:rPr>
          <w:rFonts w:ascii="Courier New" w:hAnsi="Courier New" w:cs="Courier New"/>
        </w:rPr>
        <w:t xml:space="preserve">Nothing in this </w:t>
      </w:r>
      <w:r w:rsidRPr="0024721B">
        <w:rPr>
          <w:rFonts w:ascii="Courier New" w:hAnsi="Courier New" w:cs="Courier New"/>
          <w:u w:val="single"/>
        </w:rPr>
        <w:t>Section 8.3</w:t>
      </w:r>
      <w:r w:rsidRPr="0024721B">
        <w:rPr>
          <w:rFonts w:ascii="Courier New" w:hAnsi="Courier New" w:cs="Courier New"/>
        </w:rPr>
        <w:t xml:space="preserve"> (Company Rights of Dispatch), shall relieve Seller of its obligation under the terms of this Agreement to utilize the full capability of the Facility to deliver the capacity subject to Company Dispatch.</w:t>
      </w:r>
    </w:p>
    <w:p w14:paraId="2F153575" w14:textId="77777777" w:rsidR="00E670A3" w:rsidRDefault="0024721B" w:rsidP="0024721B">
      <w:pPr>
        <w:spacing w:after="240"/>
        <w:ind w:left="720" w:hanging="720"/>
        <w:rPr>
          <w:rFonts w:ascii="Courier New" w:hAnsi="Courier New" w:cs="Courier New"/>
        </w:rPr>
        <w:sectPr w:rsidR="00E670A3" w:rsidSect="00477FCA">
          <w:footerReference w:type="default" r:id="rId28"/>
          <w:pgSz w:w="12240" w:h="15840" w:code="1"/>
          <w:pgMar w:top="1440" w:right="1319" w:bottom="1440" w:left="1319" w:header="720" w:footer="720" w:gutter="0"/>
          <w:paperSrc w:first="15" w:other="15"/>
          <w:cols w:space="720"/>
          <w:docGrid w:linePitch="360"/>
        </w:sectPr>
      </w:pPr>
      <w:r w:rsidRPr="0024721B">
        <w:rPr>
          <w:rFonts w:ascii="Courier New" w:hAnsi="Courier New" w:cs="Courier New"/>
        </w:rPr>
        <w:t>8.4</w:t>
      </w:r>
      <w:r w:rsidRPr="0024721B">
        <w:rPr>
          <w:rFonts w:ascii="Courier New" w:hAnsi="Courier New" w:cs="Courier New"/>
        </w:rPr>
        <w:tab/>
      </w:r>
      <w:r w:rsidR="007B55BE">
        <w:rPr>
          <w:rFonts w:ascii="Courier New" w:hAnsi="Courier New" w:cs="Courier New"/>
          <w:u w:val="single"/>
        </w:rPr>
        <w:t>PBA</w:t>
      </w:r>
      <w:r w:rsidR="00FE6D6F">
        <w:rPr>
          <w:rFonts w:ascii="Courier New" w:hAnsi="Courier New" w:cs="Courier New"/>
          <w:u w:val="single"/>
        </w:rPr>
        <w:t xml:space="preserve"> Report</w:t>
      </w:r>
      <w:r w:rsidR="00FE6D6F">
        <w:rPr>
          <w:rFonts w:ascii="Courier New" w:hAnsi="Courier New" w:cs="Courier New"/>
        </w:rPr>
        <w:t xml:space="preserve">.  Commencing with the month during which the Commercial Operations Date is achieved, and for each calendar month thereafter during the Term, Seller shall calculate the PBA and prepare and provide to Company a PBA Report by the </w:t>
      </w:r>
      <w:r w:rsidR="007D1E47">
        <w:rPr>
          <w:rFonts w:ascii="Courier New" w:hAnsi="Courier New" w:cs="Courier New"/>
        </w:rPr>
        <w:t>fifth</w:t>
      </w:r>
      <w:r w:rsidR="00FE6D6F">
        <w:rPr>
          <w:rFonts w:ascii="Courier New" w:hAnsi="Courier New" w:cs="Courier New"/>
        </w:rPr>
        <w:t xml:space="preserve"> (</w:t>
      </w:r>
      <w:r w:rsidR="007D1E47">
        <w:rPr>
          <w:rFonts w:ascii="Courier New" w:hAnsi="Courier New" w:cs="Courier New"/>
        </w:rPr>
        <w:t>5</w:t>
      </w:r>
      <w:r w:rsidR="00FE6D6F">
        <w:rPr>
          <w:rFonts w:ascii="Courier New" w:hAnsi="Courier New" w:cs="Courier New"/>
          <w:vertAlign w:val="superscript"/>
        </w:rPr>
        <w:t>th</w:t>
      </w:r>
      <w:r w:rsidR="00FE6D6F">
        <w:rPr>
          <w:rFonts w:ascii="Courier New" w:hAnsi="Courier New" w:cs="Courier New"/>
        </w:rPr>
        <w:t xml:space="preserve">) Business Day of the following month in accordance with </w:t>
      </w:r>
      <w:r w:rsidR="00FE6D6F">
        <w:rPr>
          <w:rFonts w:ascii="Courier New" w:hAnsi="Courier New" w:cs="Courier New"/>
          <w:u w:val="single"/>
        </w:rPr>
        <w:t>Attachment T</w:t>
      </w:r>
      <w:r w:rsidR="00FE6D6F">
        <w:rPr>
          <w:rFonts w:ascii="Courier New" w:hAnsi="Courier New" w:cs="Courier New"/>
        </w:rPr>
        <w:t xml:space="preserve"> (Calculation</w:t>
      </w:r>
      <w:r w:rsidR="00311531">
        <w:rPr>
          <w:rFonts w:ascii="Courier New" w:hAnsi="Courier New" w:cs="Courier New"/>
        </w:rPr>
        <w:t xml:space="preserve"> and Reporting</w:t>
      </w:r>
      <w:r w:rsidR="00FE6D6F">
        <w:rPr>
          <w:rFonts w:ascii="Courier New" w:hAnsi="Courier New" w:cs="Courier New"/>
        </w:rPr>
        <w:t xml:space="preserve"> of Production-Based Availability</w:t>
      </w:r>
      <w:r w:rsidR="00311531">
        <w:rPr>
          <w:rFonts w:ascii="Courier New" w:hAnsi="Courier New" w:cs="Courier New"/>
        </w:rPr>
        <w:t xml:space="preserve"> and Dispute Resolution by PBA Evaluator</w:t>
      </w:r>
      <w:r w:rsidR="00FE6D6F">
        <w:rPr>
          <w:rFonts w:ascii="Courier New" w:hAnsi="Courier New" w:cs="Courier New"/>
        </w:rPr>
        <w:t xml:space="preserve">) </w:t>
      </w:r>
      <w:r w:rsidR="00FE6D6F">
        <w:rPr>
          <w:rFonts w:ascii="Courier New" w:hAnsi="Courier New" w:cs="Courier New"/>
        </w:rPr>
        <w:lastRenderedPageBreak/>
        <w:t xml:space="preserve">of this Agreement.  </w:t>
      </w:r>
      <w:r w:rsidR="0053552F">
        <w:rPr>
          <w:rFonts w:ascii="Courier New" w:hAnsi="Courier New" w:cs="Courier New"/>
        </w:rPr>
        <w:t xml:space="preserve">Beginning with the </w:t>
      </w:r>
      <w:r w:rsidR="007B55BE">
        <w:rPr>
          <w:rFonts w:ascii="Courier New" w:hAnsi="Courier New" w:cs="Courier New"/>
        </w:rPr>
        <w:t>PBA</w:t>
      </w:r>
      <w:r w:rsidR="0053552F">
        <w:rPr>
          <w:rFonts w:ascii="Courier New" w:hAnsi="Courier New" w:cs="Courier New"/>
        </w:rPr>
        <w:t xml:space="preserve"> Report for the last calendar month of the initial </w:t>
      </w:r>
      <w:r w:rsidR="00DB1510">
        <w:rPr>
          <w:rFonts w:ascii="Courier New" w:hAnsi="Courier New" w:cs="Courier New"/>
        </w:rPr>
        <w:t>C</w:t>
      </w:r>
      <w:r w:rsidR="0053552F">
        <w:rPr>
          <w:rFonts w:ascii="Courier New" w:hAnsi="Courier New" w:cs="Courier New"/>
        </w:rPr>
        <w:t>ontract</w:t>
      </w:r>
      <w:r w:rsidR="00DB1510">
        <w:rPr>
          <w:rFonts w:ascii="Courier New" w:hAnsi="Courier New" w:cs="Courier New"/>
        </w:rPr>
        <w:t xml:space="preserve"> Year, Seller shall include its calculation of the Facility PBAF for the </w:t>
      </w:r>
      <w:r w:rsidR="003171C2">
        <w:rPr>
          <w:rFonts w:ascii="Courier New" w:hAnsi="Courier New" w:cs="Courier New"/>
        </w:rPr>
        <w:t xml:space="preserve">PBAF </w:t>
      </w:r>
      <w:r w:rsidR="00DB1510">
        <w:rPr>
          <w:rFonts w:ascii="Courier New" w:hAnsi="Courier New" w:cs="Courier New"/>
        </w:rPr>
        <w:t xml:space="preserve">LD Period ending with the calendar month covered by such </w:t>
      </w:r>
      <w:r w:rsidR="007B55BE">
        <w:rPr>
          <w:rFonts w:ascii="Courier New" w:hAnsi="Courier New" w:cs="Courier New"/>
        </w:rPr>
        <w:t>PBA</w:t>
      </w:r>
      <w:r w:rsidR="00DB1510">
        <w:rPr>
          <w:rFonts w:ascii="Courier New" w:hAnsi="Courier New" w:cs="Courier New"/>
        </w:rPr>
        <w:t xml:space="preserve"> Report, as well as the calculation of any liquidated damages to be assessed for such </w:t>
      </w:r>
      <w:r w:rsidR="003171C2">
        <w:rPr>
          <w:rFonts w:ascii="Courier New" w:hAnsi="Courier New" w:cs="Courier New"/>
        </w:rPr>
        <w:t xml:space="preserve">PBAF </w:t>
      </w:r>
      <w:r w:rsidR="00DB1510">
        <w:rPr>
          <w:rFonts w:ascii="Courier New" w:hAnsi="Courier New" w:cs="Courier New"/>
        </w:rPr>
        <w:t xml:space="preserve">LD Period, in the form of the </w:t>
      </w:r>
      <w:r w:rsidR="00744B4D">
        <w:rPr>
          <w:rFonts w:ascii="Courier New" w:hAnsi="Courier New" w:cs="Courier New"/>
        </w:rPr>
        <w:t>PBA</w:t>
      </w:r>
      <w:r w:rsidR="00DB1510">
        <w:rPr>
          <w:rFonts w:ascii="Courier New" w:hAnsi="Courier New" w:cs="Courier New"/>
        </w:rPr>
        <w:t xml:space="preserve"> Report set fo</w:t>
      </w:r>
      <w:r w:rsidR="00B36B7F">
        <w:rPr>
          <w:rFonts w:ascii="Courier New" w:hAnsi="Courier New" w:cs="Courier New"/>
        </w:rPr>
        <w:t>r</w:t>
      </w:r>
      <w:r w:rsidR="00DB1510">
        <w:rPr>
          <w:rFonts w:ascii="Courier New" w:hAnsi="Courier New" w:cs="Courier New"/>
        </w:rPr>
        <w:t xml:space="preserve">th in </w:t>
      </w:r>
      <w:r w:rsidR="00DB1510" w:rsidRPr="00B36B7F">
        <w:rPr>
          <w:rFonts w:ascii="Courier New" w:hAnsi="Courier New" w:cs="Courier New"/>
          <w:u w:val="single"/>
        </w:rPr>
        <w:t xml:space="preserve">Section </w:t>
      </w:r>
      <w:r w:rsidR="007B55BE" w:rsidRPr="00B36B7F">
        <w:rPr>
          <w:rFonts w:ascii="Courier New" w:hAnsi="Courier New" w:cs="Courier New"/>
          <w:u w:val="single"/>
        </w:rPr>
        <w:t>6</w:t>
      </w:r>
      <w:r w:rsidR="00DB1510">
        <w:rPr>
          <w:rFonts w:ascii="Courier New" w:hAnsi="Courier New" w:cs="Courier New"/>
        </w:rPr>
        <w:t xml:space="preserve"> (</w:t>
      </w:r>
      <w:r w:rsidR="007B55BE">
        <w:rPr>
          <w:rFonts w:ascii="Courier New" w:hAnsi="Courier New" w:cs="Courier New"/>
        </w:rPr>
        <w:t>PBA</w:t>
      </w:r>
      <w:r w:rsidR="00DB1510">
        <w:rPr>
          <w:rFonts w:ascii="Courier New" w:hAnsi="Courier New" w:cs="Courier New"/>
        </w:rPr>
        <w:t xml:space="preserve"> Report) of said </w:t>
      </w:r>
      <w:r w:rsidR="00DB1510">
        <w:rPr>
          <w:rFonts w:ascii="Courier New" w:hAnsi="Courier New" w:cs="Courier New"/>
          <w:u w:val="single"/>
        </w:rPr>
        <w:t xml:space="preserve">Attachment </w:t>
      </w:r>
      <w:r w:rsidR="00B36B7F">
        <w:rPr>
          <w:rFonts w:ascii="Courier New" w:hAnsi="Courier New" w:cs="Courier New"/>
          <w:u w:val="single"/>
        </w:rPr>
        <w:t>T</w:t>
      </w:r>
      <w:r w:rsidR="00DB1510">
        <w:rPr>
          <w:rFonts w:ascii="Courier New" w:hAnsi="Courier New" w:cs="Courier New"/>
        </w:rPr>
        <w:t>.</w:t>
      </w:r>
      <w:r w:rsidR="0053552F">
        <w:rPr>
          <w:rFonts w:ascii="Courier New" w:hAnsi="Courier New" w:cs="Courier New"/>
        </w:rPr>
        <w:t xml:space="preserve">  </w:t>
      </w:r>
      <w:r w:rsidR="00FE6D6F">
        <w:rPr>
          <w:rFonts w:ascii="Courier New" w:hAnsi="Courier New" w:cs="Courier New"/>
        </w:rPr>
        <w:t xml:space="preserve">The rights and obligations of the Parties with respect to each PBA Report and any disagreements arising out of any PBA Report are set forth in </w:t>
      </w:r>
      <w:r w:rsidR="00FE6D6F">
        <w:rPr>
          <w:rFonts w:ascii="Courier New" w:hAnsi="Courier New" w:cs="Courier New"/>
          <w:u w:val="single"/>
        </w:rPr>
        <w:t xml:space="preserve">Section </w:t>
      </w:r>
      <w:r w:rsidR="00B36B7F">
        <w:rPr>
          <w:rFonts w:ascii="Courier New" w:hAnsi="Courier New" w:cs="Courier New"/>
          <w:u w:val="single"/>
        </w:rPr>
        <w:t>6</w:t>
      </w:r>
      <w:r w:rsidR="00FE6D6F">
        <w:rPr>
          <w:rFonts w:ascii="Courier New" w:hAnsi="Courier New" w:cs="Courier New"/>
        </w:rPr>
        <w:t xml:space="preserve"> (PBA Report) and </w:t>
      </w:r>
      <w:r w:rsidR="00FE6D6F">
        <w:rPr>
          <w:rFonts w:ascii="Courier New" w:hAnsi="Courier New" w:cs="Courier New"/>
          <w:u w:val="single"/>
        </w:rPr>
        <w:t xml:space="preserve">Section </w:t>
      </w:r>
      <w:r w:rsidR="00B36B7F">
        <w:rPr>
          <w:rFonts w:ascii="Courier New" w:hAnsi="Courier New" w:cs="Courier New"/>
          <w:u w:val="single"/>
        </w:rPr>
        <w:t>7</w:t>
      </w:r>
      <w:r w:rsidR="00FE6D6F">
        <w:rPr>
          <w:rFonts w:ascii="Courier New" w:hAnsi="Courier New" w:cs="Courier New"/>
        </w:rPr>
        <w:t xml:space="preserve"> (Disagreements Concerning </w:t>
      </w:r>
      <w:r w:rsidR="00311531">
        <w:rPr>
          <w:rFonts w:ascii="Courier New" w:hAnsi="Courier New" w:cs="Courier New"/>
        </w:rPr>
        <w:t>Historical Power Curve</w:t>
      </w:r>
      <w:r w:rsidR="00954E4F">
        <w:rPr>
          <w:rFonts w:ascii="Courier New" w:hAnsi="Courier New" w:cs="Courier New"/>
        </w:rPr>
        <w:t>,</w:t>
      </w:r>
      <w:r w:rsidR="00311531">
        <w:rPr>
          <w:rFonts w:ascii="Courier New" w:hAnsi="Courier New" w:cs="Courier New"/>
        </w:rPr>
        <w:t xml:space="preserve"> Production-Based Availability and BOP Benchmark</w:t>
      </w:r>
      <w:r w:rsidR="00FE6D6F">
        <w:rPr>
          <w:rFonts w:ascii="Courier New" w:hAnsi="Courier New" w:cs="Courier New"/>
        </w:rPr>
        <w:t xml:space="preserve">) of </w:t>
      </w:r>
      <w:r w:rsidR="00FE6D6F">
        <w:rPr>
          <w:rFonts w:ascii="Courier New" w:hAnsi="Courier New" w:cs="Courier New"/>
          <w:u w:val="single"/>
        </w:rPr>
        <w:t xml:space="preserve">Attachment </w:t>
      </w:r>
      <w:r w:rsidR="00311531">
        <w:rPr>
          <w:rFonts w:ascii="Courier New" w:hAnsi="Courier New" w:cs="Courier New"/>
          <w:u w:val="single"/>
        </w:rPr>
        <w:t>T</w:t>
      </w:r>
      <w:r w:rsidR="00FE6D6F">
        <w:rPr>
          <w:rFonts w:ascii="Courier New" w:hAnsi="Courier New" w:cs="Courier New"/>
        </w:rPr>
        <w:t xml:space="preserve"> (</w:t>
      </w:r>
      <w:r w:rsidR="00F005BF">
        <w:rPr>
          <w:rFonts w:ascii="Courier New" w:eastAsiaTheme="minorEastAsia" w:hAnsi="Courier New" w:cs="Courier New"/>
          <w:szCs w:val="24"/>
          <w:lang w:eastAsia="zh-CN"/>
        </w:rPr>
        <w:t xml:space="preserve">Calculation and </w:t>
      </w:r>
      <w:r w:rsidR="00334C1E">
        <w:rPr>
          <w:rFonts w:ascii="Courier New" w:eastAsiaTheme="minorEastAsia" w:hAnsi="Courier New" w:cs="Courier New"/>
          <w:szCs w:val="24"/>
          <w:lang w:eastAsia="zh-CN"/>
        </w:rPr>
        <w:t>Reporting of Production-Based Availability and Dispute Resolution by PBA Evaluator</w:t>
      </w:r>
      <w:r w:rsidR="00FE6D6F">
        <w:rPr>
          <w:rFonts w:ascii="Courier New" w:hAnsi="Courier New" w:cs="Courier New"/>
        </w:rPr>
        <w:t>) to this Agreement.</w:t>
      </w:r>
    </w:p>
    <w:p w14:paraId="5BB0A524" w14:textId="77777777" w:rsidR="007046BA" w:rsidRDefault="00FE6D6F">
      <w:pPr>
        <w:pStyle w:val="Corp1L1"/>
        <w:rPr>
          <w:szCs w:val="24"/>
        </w:rPr>
      </w:pPr>
      <w:bookmarkStart w:id="16" w:name="_Toc257549656"/>
      <w:bookmarkStart w:id="17" w:name="_Toc306097376"/>
      <w:r>
        <w:rPr>
          <w:szCs w:val="24"/>
        </w:rPr>
        <w:lastRenderedPageBreak/>
        <w:br/>
      </w:r>
      <w:bookmarkStart w:id="18" w:name="_Toc478735263"/>
      <w:r>
        <w:rPr>
          <w:szCs w:val="24"/>
        </w:rPr>
        <w:t>PERSONNEL AND SYSTEM SAFETY</w:t>
      </w:r>
      <w:bookmarkEnd w:id="16"/>
      <w:bookmarkEnd w:id="17"/>
      <w:bookmarkEnd w:id="18"/>
    </w:p>
    <w:p w14:paraId="1F3E133B" w14:textId="77777777" w:rsidR="0080588A" w:rsidRDefault="00FE6D6F" w:rsidP="003D221E">
      <w:pPr>
        <w:pStyle w:val="Corp1L2"/>
        <w:numPr>
          <w:ilvl w:val="0"/>
          <w:numId w:val="0"/>
        </w:numPr>
        <w:tabs>
          <w:tab w:val="left" w:pos="864"/>
        </w:tabs>
        <w:rPr>
          <w:szCs w:val="24"/>
        </w:rPr>
        <w:sectPr w:rsidR="0080588A" w:rsidSect="00477FCA">
          <w:footerReference w:type="default" r:id="rId29"/>
          <w:pgSz w:w="12240" w:h="15840" w:code="1"/>
          <w:pgMar w:top="1440" w:right="1319" w:bottom="1440" w:left="1319" w:header="720" w:footer="720" w:gutter="0"/>
          <w:paperSrc w:first="15" w:other="15"/>
          <w:cols w:space="720"/>
          <w:docGrid w:linePitch="360"/>
        </w:sectPr>
      </w:pPr>
      <w:r>
        <w:rPr>
          <w:szCs w:val="24"/>
        </w:rPr>
        <w:t xml:space="preserve">Notwithstanding any other provisions of this Agreement, if at any time Company reasonably determines that the Facility may endanger Company's personnel, and/or the continued operation of the Facility may endanger the integrity of the Company System or have an adverse effect on Company's other customers' electric service, Company shall have the right to disconnect the Facility from the Company System, as determined in the sole discretion of the Company System Operator.  The Facility shall immediately comply with the dispatch instruction, which may be initiated through remote control, and shall remain disconnected, until such time as Company is satisfied that the condition(s) referred to above have been corrected, </w:t>
      </w:r>
      <w:r w:rsidR="001B54CC">
        <w:rPr>
          <w:szCs w:val="24"/>
        </w:rPr>
        <w:t xml:space="preserve">and the period during which the Facility </w:t>
      </w:r>
      <w:r w:rsidR="00D91835">
        <w:rPr>
          <w:szCs w:val="24"/>
        </w:rPr>
        <w:t xml:space="preserve">is disconnected pursuant to this </w:t>
      </w:r>
      <w:r w:rsidR="00BA1013">
        <w:rPr>
          <w:szCs w:val="24"/>
          <w:u w:val="single"/>
        </w:rPr>
        <w:t>Article</w:t>
      </w:r>
      <w:r w:rsidR="00D91835">
        <w:rPr>
          <w:szCs w:val="24"/>
          <w:u w:val="single"/>
        </w:rPr>
        <w:t xml:space="preserve"> 9</w:t>
      </w:r>
      <w:r w:rsidR="001A1A7B">
        <w:rPr>
          <w:szCs w:val="24"/>
        </w:rPr>
        <w:t xml:space="preserve"> </w:t>
      </w:r>
      <w:r w:rsidR="00B66421">
        <w:rPr>
          <w:szCs w:val="24"/>
        </w:rPr>
        <w:t xml:space="preserve">shall constitute </w:t>
      </w:r>
      <w:r w:rsidR="005273EC" w:rsidRPr="00817539">
        <w:rPr>
          <w:szCs w:val="24"/>
        </w:rPr>
        <w:t xml:space="preserve">Seller-Attributable </w:t>
      </w:r>
      <w:r w:rsidR="00817539">
        <w:rPr>
          <w:szCs w:val="24"/>
        </w:rPr>
        <w:t>Non-Generation</w:t>
      </w:r>
      <w:r w:rsidR="00B66421">
        <w:rPr>
          <w:szCs w:val="24"/>
        </w:rPr>
        <w:t xml:space="preserve"> under the Modified Information Model.</w:t>
      </w:r>
      <w:r w:rsidR="006C2A1F">
        <w:rPr>
          <w:szCs w:val="24"/>
        </w:rPr>
        <w:t xml:space="preserve">  If Company</w:t>
      </w:r>
      <w:r>
        <w:rPr>
          <w:szCs w:val="24"/>
        </w:rPr>
        <w:t xml:space="preserve"> </w:t>
      </w:r>
      <w:r w:rsidR="001A1A7B">
        <w:rPr>
          <w:szCs w:val="24"/>
        </w:rPr>
        <w:t xml:space="preserve">disconnects the Facility </w:t>
      </w:r>
      <w:r>
        <w:rPr>
          <w:szCs w:val="24"/>
        </w:rPr>
        <w:t xml:space="preserve">from the Company System for personnel or system safety reasons, it shall as soon as practicable notify Seller by telephone, and thereafter confirm in writing, the reasons for the curtailment or disconnection.  </w:t>
      </w:r>
    </w:p>
    <w:p w14:paraId="2B747F8C" w14:textId="77777777" w:rsidR="007046BA" w:rsidRDefault="00FE6D6F">
      <w:pPr>
        <w:pStyle w:val="Corp1L1"/>
        <w:rPr>
          <w:szCs w:val="24"/>
        </w:rPr>
      </w:pPr>
      <w:bookmarkStart w:id="19" w:name="_Toc257549657"/>
      <w:r>
        <w:rPr>
          <w:szCs w:val="24"/>
        </w:rPr>
        <w:lastRenderedPageBreak/>
        <w:br/>
      </w:r>
      <w:bookmarkStart w:id="20" w:name="_Toc478735264"/>
      <w:r>
        <w:rPr>
          <w:szCs w:val="24"/>
        </w:rPr>
        <w:t>METERING</w:t>
      </w:r>
      <w:bookmarkEnd w:id="19"/>
      <w:bookmarkEnd w:id="20"/>
    </w:p>
    <w:p w14:paraId="2F4DF1C8" w14:textId="77777777" w:rsidR="007046BA" w:rsidRDefault="00FE6D6F">
      <w:pPr>
        <w:pStyle w:val="Corp1L2"/>
        <w:rPr>
          <w:szCs w:val="24"/>
        </w:rPr>
      </w:pPr>
      <w:r>
        <w:rPr>
          <w:szCs w:val="24"/>
          <w:u w:val="single"/>
        </w:rPr>
        <w:t>Meters</w:t>
      </w:r>
      <w:r>
        <w:rPr>
          <w:szCs w:val="24"/>
        </w:rPr>
        <w:t xml:space="preserve">.  </w:t>
      </w:r>
      <w:r>
        <w:t xml:space="preserve">Company shall purchase, own, install and maintain the Revenue Metering Package suitable for measuring the export of electric energy from the Facility sold to Company in kilowatts and kilowatt-hours on a time-of-day basis and of reactive power flow in kilovars and true root mean square kilovar-hours.  The metering point shall be as close as possible to the Point of Interconnection as allowed by Company.  Seller shall make available a mutually agreeable location for the Revenue Metering Package. Seller shall install, own and maintain the infrastructure and other related equipment associated with the Revenue Metering Package, including but not limited to </w:t>
      </w:r>
      <w:r>
        <w:rPr>
          <w:szCs w:val="24"/>
        </w:rPr>
        <w:t xml:space="preserve">all enclosures (meter cabinets, meter pedestals, meter sockets, pull boxes, and junction boxes, along with their grounding/bonding connections), CT/PT mounting structures, conduits and ductlines, enclosure support structures, ground buses, pads, test switches, terminal blocks, isolation relays, telephone surge suppressors, and analog phone lines (one per meter), </w:t>
      </w:r>
      <w:r>
        <w:t xml:space="preserve">subject to Company's review and approval, as further described in </w:t>
      </w:r>
      <w:r w:rsidRPr="000259C7">
        <w:rPr>
          <w:u w:val="single"/>
        </w:rPr>
        <w:t>Section 1(e)</w:t>
      </w:r>
      <w:r>
        <w:t xml:space="preserve"> (Other Equipment) of </w:t>
      </w:r>
      <w:r w:rsidRPr="000259C7">
        <w:rPr>
          <w:u w:val="single"/>
        </w:rPr>
        <w:t>Attachment B</w:t>
      </w:r>
      <w:r>
        <w:t xml:space="preserve"> (Facility Owned by Seller). The </w:t>
      </w:r>
      <w:r w:rsidR="003D221E">
        <w:t>S</w:t>
      </w:r>
      <w:r>
        <w:t>eller shall install this infrastructure such that it meets the requirements set forth in Chapter Six (IPP Metering) of the latest edition of the Company's Electric Service Installation Manual (ESIM). Company shall test such revenue meter prior to installation and shall test such revenue meter every fifth year</w:t>
      </w:r>
      <w:r>
        <w:rPr>
          <w:b/>
        </w:rPr>
        <w:t>.</w:t>
      </w:r>
      <w:r>
        <w:t xml:space="preserve">  Seller shall reimburse Company for all reasonably incurred costs for the procurement, installation, maintenance (including maintenance replacements) and testing work associated with the Revenue Metering Package.</w:t>
      </w:r>
    </w:p>
    <w:p w14:paraId="5C4149EA" w14:textId="77777777" w:rsidR="007046BA" w:rsidRDefault="00FE6D6F">
      <w:pPr>
        <w:pStyle w:val="Corp1L2"/>
        <w:rPr>
          <w:szCs w:val="24"/>
        </w:rPr>
      </w:pPr>
      <w:r>
        <w:rPr>
          <w:szCs w:val="24"/>
          <w:u w:val="single"/>
        </w:rPr>
        <w:t>Meter Testing</w:t>
      </w:r>
      <w:r>
        <w:rPr>
          <w:szCs w:val="24"/>
        </w:rPr>
        <w:t>.  Company shall provide at least twenty-four (24) hours' notice to Seller prior to any test it may perform on the revenue meters or metering equipment.  Seller shall have the right to have a representative present during each such test.  Seller may request, and Company shall perform, if requested, tests in addition to the every fifth-year</w:t>
      </w:r>
      <w:r>
        <w:rPr>
          <w:b/>
          <w:szCs w:val="24"/>
        </w:rPr>
        <w:t xml:space="preserve"> </w:t>
      </w:r>
      <w:r>
        <w:rPr>
          <w:szCs w:val="24"/>
        </w:rPr>
        <w:t xml:space="preserve">test and Seller shall pay the cost of such tests.  Company may, in its sole discretion, perform tests in addition to the fifth year test and Company shall pay the cost of such tests.  If any of the revenue meters or metering equipment is found to be inaccurate at any time, as determined by testing in accordance with this </w:t>
      </w:r>
      <w:r>
        <w:rPr>
          <w:szCs w:val="24"/>
          <w:u w:val="single"/>
        </w:rPr>
        <w:t>Section 10.2</w:t>
      </w:r>
      <w:r>
        <w:rPr>
          <w:szCs w:val="24"/>
        </w:rPr>
        <w:t xml:space="preserve"> (Meter Testing), Company shall promptly cause such equipment </w:t>
      </w:r>
      <w:r>
        <w:rPr>
          <w:szCs w:val="24"/>
        </w:rPr>
        <w:lastRenderedPageBreak/>
        <w:t xml:space="preserve">to be made accurate, and the period of inaccuracy, as well as an estimate for correct meter readings, shall be determined in accordance with </w:t>
      </w:r>
      <w:r>
        <w:rPr>
          <w:szCs w:val="24"/>
          <w:u w:val="single"/>
        </w:rPr>
        <w:t>Section 10.3</w:t>
      </w:r>
      <w:r>
        <w:rPr>
          <w:szCs w:val="24"/>
        </w:rPr>
        <w:t xml:space="preserve"> (Corrections).</w:t>
      </w:r>
    </w:p>
    <w:p w14:paraId="256F5F2B" w14:textId="77777777" w:rsidR="0080588A" w:rsidRDefault="00FE6D6F">
      <w:pPr>
        <w:pStyle w:val="Corp1L2"/>
        <w:rPr>
          <w:szCs w:val="24"/>
        </w:rPr>
        <w:sectPr w:rsidR="0080588A" w:rsidSect="00477FCA">
          <w:footerReference w:type="default" r:id="rId30"/>
          <w:pgSz w:w="12240" w:h="15840" w:code="1"/>
          <w:pgMar w:top="1440" w:right="1319" w:bottom="1440" w:left="1319" w:header="720" w:footer="720" w:gutter="0"/>
          <w:paperSrc w:first="15" w:other="15"/>
          <w:cols w:space="720"/>
          <w:docGrid w:linePitch="360"/>
        </w:sectPr>
      </w:pPr>
      <w:r>
        <w:rPr>
          <w:szCs w:val="24"/>
          <w:u w:val="single"/>
        </w:rPr>
        <w:t>Corrections</w:t>
      </w:r>
      <w:r>
        <w:rPr>
          <w:szCs w:val="24"/>
        </w:rPr>
        <w:t xml:space="preserve">.  If any test of revenue meters or metering equipment conducted by Company indicates that the revenue meter readings are in error by one percent (1%) or more, the revenue meters or meter readings shall be corrected as follows:  (i) determine the error by testing the revenue meter at approximately ten percent (10%) of the rated current (test amperes) specified for such revenue meter; (ii) determine the error by testing the revenue meter at approximately one hundred percent (100%) of the rated current (test amperes) specified for the revenue meter; (iii) the average meter error shall then be computed as the sum of (aa) one-fifth (1/5) of the error determined in the foregoing clause "(i)" and (bb) four-fifths (4/5) of the error determined in the foregoing clause "(ii)".  The average meter error shall be used to adjust the invoices in accordance with </w:t>
      </w:r>
      <w:r>
        <w:rPr>
          <w:szCs w:val="24"/>
          <w:u w:val="single"/>
        </w:rPr>
        <w:t>Section 2.13</w:t>
      </w:r>
      <w:r>
        <w:rPr>
          <w:szCs w:val="24"/>
        </w:rPr>
        <w:t xml:space="preserve"> (Adjustment to Invoices After Payment) for the amount of electric energy supplied to Company for the previous six (6)</w:t>
      </w:r>
      <w:r>
        <w:rPr>
          <w:b/>
          <w:szCs w:val="24"/>
        </w:rPr>
        <w:t xml:space="preserve"> </w:t>
      </w:r>
      <w:r>
        <w:rPr>
          <w:szCs w:val="24"/>
        </w:rPr>
        <w:t xml:space="preserve">months from Facility, unless records of Company conclusively establish that such error existed for a greater or lesser period, in which case the correction shall cover such actual period of error. </w:t>
      </w:r>
    </w:p>
    <w:p w14:paraId="3CA2AA0C" w14:textId="77777777" w:rsidR="007046BA" w:rsidRDefault="00FE6D6F">
      <w:pPr>
        <w:pStyle w:val="Corp1L1"/>
        <w:spacing w:after="0"/>
        <w:rPr>
          <w:szCs w:val="24"/>
          <w:u w:val="none"/>
        </w:rPr>
      </w:pPr>
      <w:bookmarkStart w:id="21" w:name="_Toc257549658"/>
      <w:r>
        <w:rPr>
          <w:szCs w:val="24"/>
          <w:u w:val="none"/>
        </w:rPr>
        <w:lastRenderedPageBreak/>
        <w:br/>
      </w:r>
      <w:bookmarkStart w:id="22" w:name="_Toc478735265"/>
      <w:r>
        <w:rPr>
          <w:szCs w:val="24"/>
          <w:u w:val="none"/>
        </w:rPr>
        <w:t>GOVERNMENT APPROVALS,</w:t>
      </w:r>
      <w:bookmarkEnd w:id="22"/>
    </w:p>
    <w:p w14:paraId="47625564" w14:textId="77777777" w:rsidR="007046BA" w:rsidRDefault="00FE6D6F">
      <w:pPr>
        <w:pStyle w:val="Corp1L1"/>
        <w:numPr>
          <w:ilvl w:val="0"/>
          <w:numId w:val="0"/>
        </w:numPr>
      </w:pPr>
      <w:bookmarkStart w:id="23" w:name="_Toc478735266"/>
      <w:r>
        <w:rPr>
          <w:szCs w:val="24"/>
        </w:rPr>
        <w:t>LAND RIGHTS</w:t>
      </w:r>
      <w:bookmarkEnd w:id="21"/>
      <w:r>
        <w:rPr>
          <w:szCs w:val="24"/>
        </w:rPr>
        <w:t xml:space="preserve"> </w:t>
      </w:r>
      <w:r>
        <w:t>AND COMPLIANCE WITH LAWS</w:t>
      </w:r>
      <w:bookmarkEnd w:id="23"/>
    </w:p>
    <w:p w14:paraId="2272BEA9" w14:textId="77777777" w:rsidR="007046BA" w:rsidRDefault="00FE6D6F">
      <w:pPr>
        <w:pStyle w:val="Corp1L2"/>
        <w:rPr>
          <w:szCs w:val="24"/>
        </w:rPr>
      </w:pPr>
      <w:r>
        <w:rPr>
          <w:szCs w:val="24"/>
          <w:u w:val="single"/>
        </w:rPr>
        <w:t>Governmental Approvals for Facility</w:t>
      </w:r>
      <w:r>
        <w:rPr>
          <w:szCs w:val="24"/>
        </w:rPr>
        <w:t xml:space="preserve">.  Seller shall obtain, at its expense, any and all Governmental Approvals required for the construction, ownership, operation and maintenance of the Facility and the interconnection of the Facility to the Company System.  </w:t>
      </w:r>
    </w:p>
    <w:p w14:paraId="2709315D" w14:textId="77777777" w:rsidR="007046BA" w:rsidRDefault="00FE6D6F">
      <w:pPr>
        <w:pStyle w:val="Corp1L2"/>
        <w:rPr>
          <w:szCs w:val="24"/>
        </w:rPr>
      </w:pPr>
      <w:r>
        <w:rPr>
          <w:szCs w:val="24"/>
          <w:u w:val="single"/>
        </w:rPr>
        <w:t>Land Rights for Facility</w:t>
      </w:r>
      <w:r>
        <w:rPr>
          <w:szCs w:val="24"/>
        </w:rPr>
        <w:t>.  Seller shall obtain, at its expense, any and all Land Rights required for the construction, ownership, operation and maintenance of the Facility and the interconnection of the Facility to the Company System.  Seller shall provide to Company, no later than the Execution Date, copies of the documents, recorded, if required by Company (including but not limited to any agreements with landowners) (i) establishing the right of Seller to construct, own, operate and maintain the Facility on the Site and (ii) any other Land Rights required for such construction, ownership, operation and maintenance.</w:t>
      </w:r>
    </w:p>
    <w:p w14:paraId="26B779B4" w14:textId="77777777" w:rsidR="007046BA" w:rsidRDefault="00FE6D6F">
      <w:pPr>
        <w:pStyle w:val="Corp1L2"/>
        <w:rPr>
          <w:szCs w:val="24"/>
        </w:rPr>
      </w:pPr>
      <w:r>
        <w:rPr>
          <w:szCs w:val="24"/>
          <w:u w:val="single"/>
        </w:rPr>
        <w:t>Company-Owned Interconnection Facilities</w:t>
      </w:r>
      <w:r>
        <w:rPr>
          <w:szCs w:val="24"/>
        </w:rPr>
        <w:t xml:space="preserve">.  Seller shall, prior to commencement of construction of Company-Owned Interconnection Facilities (whether to be built by Seller or by Company), provide the necessary Governmental Approvals and Land Rights for the interconnection of the Facility to the Company System, including the construction, ownership, operation and maintenance of Company-Owned Interconnection Facilities.  </w:t>
      </w:r>
    </w:p>
    <w:p w14:paraId="4BB23E70" w14:textId="77777777" w:rsidR="0080588A" w:rsidRDefault="00FE6D6F" w:rsidP="0080588A">
      <w:pPr>
        <w:pStyle w:val="Corp1L2"/>
        <w:rPr>
          <w:szCs w:val="24"/>
        </w:rPr>
        <w:sectPr w:rsidR="0080588A" w:rsidSect="00477FCA">
          <w:footerReference w:type="default" r:id="rId31"/>
          <w:pgSz w:w="12240" w:h="15840" w:code="1"/>
          <w:pgMar w:top="1440" w:right="1319" w:bottom="1440" w:left="1319" w:header="720" w:footer="720" w:gutter="0"/>
          <w:paperSrc w:first="15" w:other="15"/>
          <w:cols w:space="720"/>
          <w:docGrid w:linePitch="360"/>
        </w:sectPr>
      </w:pPr>
      <w:r w:rsidRPr="0080588A">
        <w:rPr>
          <w:szCs w:val="24"/>
          <w:u w:val="single"/>
        </w:rPr>
        <w:t>Compliance With Laws</w:t>
      </w:r>
      <w:r w:rsidRPr="0080588A">
        <w:rPr>
          <w:szCs w:val="24"/>
        </w:rPr>
        <w:t xml:space="preserve">.  Seller shall at all times comply with all applicable Laws and shall be responsible for all costs and expenses associated therewith.  </w:t>
      </w:r>
    </w:p>
    <w:p w14:paraId="10121A5E" w14:textId="77777777" w:rsidR="007046BA" w:rsidRDefault="00FE6D6F">
      <w:pPr>
        <w:pStyle w:val="Corp1L1"/>
        <w:rPr>
          <w:szCs w:val="24"/>
        </w:rPr>
      </w:pPr>
      <w:bookmarkStart w:id="24" w:name="_Toc257549659"/>
      <w:r>
        <w:rPr>
          <w:szCs w:val="24"/>
          <w:u w:val="none"/>
        </w:rPr>
        <w:lastRenderedPageBreak/>
        <w:br/>
      </w:r>
      <w:bookmarkStart w:id="25" w:name="_Toc478735267"/>
      <w:r>
        <w:rPr>
          <w:szCs w:val="24"/>
          <w:u w:val="none"/>
        </w:rPr>
        <w:t>TERM OF AGREEMENT AND COMPANY'S</w:t>
      </w:r>
      <w:bookmarkEnd w:id="24"/>
      <w:r>
        <w:rPr>
          <w:szCs w:val="24"/>
          <w:u w:val="none"/>
        </w:rPr>
        <w:br/>
      </w:r>
      <w:bookmarkStart w:id="26" w:name="_Toc257549660"/>
      <w:r>
        <w:rPr>
          <w:szCs w:val="24"/>
        </w:rPr>
        <w:t>OPTION TO PURCHASE AT END OF TERM</w:t>
      </w:r>
      <w:bookmarkEnd w:id="25"/>
      <w:bookmarkEnd w:id="26"/>
    </w:p>
    <w:p w14:paraId="218A4D29" w14:textId="77777777" w:rsidR="007046BA" w:rsidRDefault="00FE6D6F">
      <w:pPr>
        <w:pStyle w:val="Corp1L2"/>
        <w:rPr>
          <w:szCs w:val="24"/>
        </w:rPr>
      </w:pPr>
      <w:r>
        <w:rPr>
          <w:szCs w:val="24"/>
          <w:u w:val="single"/>
        </w:rPr>
        <w:t>Term</w:t>
      </w:r>
      <w:r>
        <w:rPr>
          <w:szCs w:val="24"/>
        </w:rPr>
        <w:t xml:space="preserve">.  Subject to </w:t>
      </w:r>
      <w:r>
        <w:rPr>
          <w:szCs w:val="24"/>
          <w:u w:val="single"/>
        </w:rPr>
        <w:t>Section 12.2</w:t>
      </w:r>
      <w:r>
        <w:rPr>
          <w:szCs w:val="24"/>
        </w:rPr>
        <w:t xml:space="preserve"> (Effectiveness of Obligations) of this Agreement, the initial term of this Agreement shall commence upon the Execution Date of this Agreement and</w:t>
      </w:r>
      <w:r w:rsidR="007915F8">
        <w:rPr>
          <w:szCs w:val="24"/>
        </w:rPr>
        <w:t xml:space="preserve">, unless terminated sooner as provided in this Agreement, </w:t>
      </w:r>
      <w:r>
        <w:rPr>
          <w:szCs w:val="24"/>
        </w:rPr>
        <w:t xml:space="preserve">shall remain in effect for </w:t>
      </w:r>
      <w:r>
        <w:rPr>
          <w:b/>
          <w:szCs w:val="24"/>
        </w:rPr>
        <w:t>[twenty (20) Contract Years]</w:t>
      </w:r>
      <w:r>
        <w:rPr>
          <w:szCs w:val="24"/>
        </w:rPr>
        <w:t xml:space="preserve"> following the Commercial Operations Date (the "</w:t>
      </w:r>
      <w:r>
        <w:rPr>
          <w:szCs w:val="24"/>
          <w:u w:val="single"/>
        </w:rPr>
        <w:t>Initial Term</w:t>
      </w:r>
      <w:r>
        <w:rPr>
          <w:szCs w:val="24"/>
        </w:rPr>
        <w:t>")</w:t>
      </w:r>
      <w:r w:rsidR="007915F8">
        <w:rPr>
          <w:szCs w:val="24"/>
        </w:rPr>
        <w:t>.  This Agreement shall automatically terminate upon expiration of the Initial Term.  If the Parties desire, the Parties may negotiate terms and conditions of an extension term ("</w:t>
      </w:r>
      <w:r w:rsidR="007915F8">
        <w:rPr>
          <w:szCs w:val="24"/>
          <w:u w:val="single"/>
        </w:rPr>
        <w:t>Extended Term</w:t>
      </w:r>
      <w:r w:rsidR="007915F8">
        <w:rPr>
          <w:szCs w:val="24"/>
        </w:rPr>
        <w:t>"), including reduced Contract Pricing in recognitio</w:t>
      </w:r>
      <w:r w:rsidR="004D4C5F">
        <w:rPr>
          <w:szCs w:val="24"/>
        </w:rPr>
        <w:t>n</w:t>
      </w:r>
      <w:r w:rsidR="007915F8">
        <w:rPr>
          <w:szCs w:val="24"/>
        </w:rPr>
        <w:t xml:space="preserve"> that Seller </w:t>
      </w:r>
      <w:r w:rsidR="004D4C5F">
        <w:rPr>
          <w:szCs w:val="24"/>
        </w:rPr>
        <w:t>will have recovered its capital and financing costs, which terms and conditions (i) shall be submitted to the PUC by Company for approval no later than one (1) year prior to the expiration of the Initial Term and (ii) shall have no effect without PUC approval.</w:t>
      </w:r>
      <w:r w:rsidR="007915F8">
        <w:rPr>
          <w:szCs w:val="24"/>
        </w:rPr>
        <w:t xml:space="preserve">  </w:t>
      </w:r>
      <w:r>
        <w:rPr>
          <w:szCs w:val="24"/>
        </w:rPr>
        <w:t xml:space="preserve">  </w:t>
      </w:r>
    </w:p>
    <w:p w14:paraId="51BEDC89" w14:textId="77777777" w:rsidR="007046BA" w:rsidRDefault="00FE6D6F">
      <w:pPr>
        <w:pStyle w:val="Corp1L2"/>
        <w:rPr>
          <w:szCs w:val="24"/>
        </w:rPr>
      </w:pPr>
      <w:r>
        <w:rPr>
          <w:szCs w:val="24"/>
          <w:u w:val="single"/>
        </w:rPr>
        <w:t>Effectiveness of Obligations</w:t>
      </w:r>
      <w:r>
        <w:rPr>
          <w:szCs w:val="24"/>
        </w:rPr>
        <w:t xml:space="preserve">.  Only </w:t>
      </w:r>
      <w:r>
        <w:rPr>
          <w:szCs w:val="24"/>
          <w:u w:val="single"/>
        </w:rPr>
        <w:t>Article 3</w:t>
      </w:r>
      <w:r>
        <w:rPr>
          <w:szCs w:val="24"/>
        </w:rPr>
        <w:t xml:space="preserve"> (Facility Owned and/or Operated by Seller), </w:t>
      </w:r>
      <w:r>
        <w:rPr>
          <w:szCs w:val="24"/>
          <w:u w:val="single"/>
        </w:rPr>
        <w:t>Article 12</w:t>
      </w:r>
      <w:r>
        <w:rPr>
          <w:szCs w:val="24"/>
        </w:rPr>
        <w:t xml:space="preserve"> (Term of Agreement and Company's Option to Purchase at End of Term), </w:t>
      </w:r>
      <w:r>
        <w:rPr>
          <w:szCs w:val="24"/>
          <w:u w:val="single"/>
        </w:rPr>
        <w:t>Article 14</w:t>
      </w:r>
      <w:r>
        <w:rPr>
          <w:szCs w:val="24"/>
        </w:rPr>
        <w:t xml:space="preserve"> (Credit Assurance and Security) as it relates to Development Period Security, </w:t>
      </w:r>
      <w:r>
        <w:rPr>
          <w:szCs w:val="24"/>
          <w:u w:val="single"/>
        </w:rPr>
        <w:t>Article 17</w:t>
      </w:r>
      <w:r>
        <w:rPr>
          <w:szCs w:val="24"/>
        </w:rPr>
        <w:t xml:space="preserve"> (Indemnification), </w:t>
      </w:r>
      <w:r>
        <w:rPr>
          <w:szCs w:val="24"/>
          <w:u w:val="single"/>
        </w:rPr>
        <w:t>Article 19</w:t>
      </w:r>
      <w:r>
        <w:rPr>
          <w:szCs w:val="24"/>
        </w:rPr>
        <w:t xml:space="preserve"> (Transfers, Assignments and Facility Debt), </w:t>
      </w:r>
      <w:r>
        <w:rPr>
          <w:szCs w:val="24"/>
          <w:u w:val="single"/>
        </w:rPr>
        <w:t>Article 22</w:t>
      </w:r>
      <w:r>
        <w:rPr>
          <w:szCs w:val="24"/>
        </w:rPr>
        <w:t xml:space="preserve"> (Warranties and Representations), </w:t>
      </w:r>
      <w:r>
        <w:rPr>
          <w:szCs w:val="24"/>
          <w:u w:val="single"/>
        </w:rPr>
        <w:t>Article 24</w:t>
      </w:r>
      <w:r>
        <w:rPr>
          <w:szCs w:val="24"/>
        </w:rPr>
        <w:t xml:space="preserve"> (Financial Compliance), </w:t>
      </w:r>
      <w:r>
        <w:rPr>
          <w:szCs w:val="24"/>
          <w:u w:val="single"/>
        </w:rPr>
        <w:t>Article 28</w:t>
      </w:r>
      <w:r>
        <w:rPr>
          <w:szCs w:val="24"/>
        </w:rPr>
        <w:t xml:space="preserve"> (Dispute Resolution), </w:t>
      </w:r>
      <w:r>
        <w:rPr>
          <w:szCs w:val="24"/>
          <w:u w:val="single"/>
        </w:rPr>
        <w:t>Article 29</w:t>
      </w:r>
      <w:r>
        <w:rPr>
          <w:szCs w:val="24"/>
        </w:rPr>
        <w:t xml:space="preserve"> (Miscellaneous), </w:t>
      </w:r>
      <w:r>
        <w:rPr>
          <w:szCs w:val="24"/>
          <w:u w:val="single"/>
        </w:rPr>
        <w:t>Section 3</w:t>
      </w:r>
      <w:r>
        <w:rPr>
          <w:szCs w:val="24"/>
        </w:rPr>
        <w:t xml:space="preserve"> (Seller Payment to Company for Company</w:t>
      </w:r>
      <w:r>
        <w:rPr>
          <w:szCs w:val="24"/>
        </w:rPr>
        <w:noBreakHyphen/>
        <w:t xml:space="preserve">Owned Interconnection Facilities and Review of Facility) of </w:t>
      </w:r>
      <w:r>
        <w:rPr>
          <w:szCs w:val="24"/>
          <w:u w:val="single"/>
        </w:rPr>
        <w:t>Attachment G</w:t>
      </w:r>
      <w:r>
        <w:rPr>
          <w:szCs w:val="24"/>
        </w:rPr>
        <w:t xml:space="preserve"> (Company</w:t>
      </w:r>
      <w:r>
        <w:rPr>
          <w:szCs w:val="24"/>
        </w:rPr>
        <w:noBreakHyphen/>
        <w:t>Owned Interconnection Facilities) and the Definitions of this Agreement shall become effective on the Execution Date.  Except where obligations of the Parties are explicitly stated as being effective before the Effective Date, all other portions of this Agreement shall become effective on the Effective Date.</w:t>
      </w:r>
    </w:p>
    <w:p w14:paraId="221F47EB" w14:textId="77777777" w:rsidR="007046BA" w:rsidRDefault="00FE6D6F">
      <w:pPr>
        <w:pStyle w:val="Corp1L2"/>
      </w:pPr>
      <w:r>
        <w:rPr>
          <w:szCs w:val="24"/>
          <w:u w:val="single"/>
        </w:rPr>
        <w:t>PUC Approval</w:t>
      </w:r>
      <w:r>
        <w:rPr>
          <w:szCs w:val="24"/>
        </w:rPr>
        <w:t xml:space="preserve">.  </w:t>
      </w:r>
    </w:p>
    <w:p w14:paraId="2516B52D" w14:textId="77777777" w:rsidR="007046BA" w:rsidRDefault="00FE6D6F" w:rsidP="003D221E">
      <w:pPr>
        <w:pStyle w:val="Corp1L3"/>
        <w:ind w:left="1714"/>
      </w:pPr>
      <w:r>
        <w:rPr>
          <w:szCs w:val="24"/>
        </w:rPr>
        <w:t xml:space="preserve">This Agreement is subject to approval by the PUC in the form of a satisfactory PUC Approval Order and the Parties' respective obligations hereunder are conditioned upon receipt of such approval, except as specifically provided otherwise herein.  Upon the Execution Date of this Agreement, the Parties shall </w:t>
      </w:r>
      <w:r>
        <w:rPr>
          <w:szCs w:val="24"/>
        </w:rPr>
        <w:lastRenderedPageBreak/>
        <w:t xml:space="preserve">use good faith efforts to obtain, as soon as practicable, a PUC Approval Order that satisfies the requirements of </w:t>
      </w:r>
      <w:r>
        <w:rPr>
          <w:szCs w:val="24"/>
          <w:u w:val="single"/>
        </w:rPr>
        <w:t>Section 29.20(</w:t>
      </w:r>
      <w:r w:rsidR="000F7289">
        <w:rPr>
          <w:szCs w:val="24"/>
          <w:u w:val="single"/>
        </w:rPr>
        <w:t>a</w:t>
      </w:r>
      <w:r>
        <w:rPr>
          <w:szCs w:val="24"/>
          <w:u w:val="single"/>
        </w:rPr>
        <w:t>)</w:t>
      </w:r>
      <w:r>
        <w:rPr>
          <w:szCs w:val="24"/>
        </w:rPr>
        <w:t xml:space="preserve"> (PUC Approval Order).  Company shall submit to the PUC an application for a satisfactory PUC Approval Order</w:t>
      </w:r>
      <w:r>
        <w:t xml:space="preserve"> but does not extend any assurances that a PUC Approval will ultimately be obtained.  Seller will provide reasonable cooperation to expedite obtaining a PUC Approval Order including timely providing information requested by the PUC and parties to the PUC proceeding in which approval is being sought.  Seller understands that lack of cooperation may result in Company's inability to file an application with the PUC and/or a failure to receive a PUC Approval Order.  For the avoidance of doubt, Company has no obligation to seek reconsideration, appeal, or other administrative or judicial review of any Unfavorable PUC Order.  The Parties agree that neither Party has control over whether or not a PUC Approval Order will be issued and each Party hereby assumes any and all risks arising from, or relating in any way to, the inability to obtain a satisfactory PUC Approval Order and hereby releases the other Party from any and all claims relating thereto.</w:t>
      </w:r>
    </w:p>
    <w:p w14:paraId="733138AA" w14:textId="77777777" w:rsidR="007046BA" w:rsidRDefault="00FE6D6F">
      <w:pPr>
        <w:pStyle w:val="Corp1L3"/>
      </w:pPr>
      <w:r>
        <w:t xml:space="preserve">Seller shall seek participation without intervention in the PUC docket for approval of this Agreement pursuant to applicable rules and orders of the PUC. The scope of Seller's participation shall be determined by the PUC.  However, Seller expressly agrees to seek participation for the limited purpose and only to the extent necessary to assist the PUC in making an informed decision regarding the approval of this Agreement.  If the Seller chooses not to seek participation in the docket, then Seller expressly agrees and knowingly waives </w:t>
      </w:r>
      <w:r w:rsidR="00D54A93">
        <w:t>any</w:t>
      </w:r>
      <w:r>
        <w:t xml:space="preserve"> right to claim, before the PUC, in any court, arbitration or other proceeding, that the information submitted and the arguments offered by Company in support of the application requesting the PUC Approval Order are insufficient to meet Company's burden of justifying that the terms of this Agreement are just and reasonable and in the public interest, or otherwise deficient in any manner for purposes of supporting the PUC's approval of this Agreement.  Seller shall not seek in the docket and Company shall not disclose any confidential information to Seller that would provide </w:t>
      </w:r>
      <w:r>
        <w:lastRenderedPageBreak/>
        <w:t>Seller with an unfair business advantage or would otherwise harm the position of others with respect to their ability to compete on equal and fair terms.</w:t>
      </w:r>
    </w:p>
    <w:p w14:paraId="4257D03D" w14:textId="77777777" w:rsidR="00BA1013" w:rsidRDefault="00BA1013" w:rsidP="00BA1013">
      <w:pPr>
        <w:pStyle w:val="Corp1L2"/>
      </w:pPr>
      <w:r>
        <w:rPr>
          <w:szCs w:val="24"/>
          <w:u w:val="single"/>
        </w:rPr>
        <w:t>Interconnection Requirements Study</w:t>
      </w:r>
      <w:r>
        <w:rPr>
          <w:szCs w:val="24"/>
        </w:rPr>
        <w:t>. If t</w:t>
      </w:r>
      <w:r>
        <w:rPr>
          <w:rStyle w:val="Emphasis"/>
          <w:i w:val="0"/>
        </w:rPr>
        <w:t>his Agreement is executed prior to completion of the Interconnection Requirements Study, then following the completion of the IRS:</w:t>
      </w:r>
    </w:p>
    <w:p w14:paraId="3DDC7F04" w14:textId="77777777" w:rsidR="00BA1013" w:rsidRDefault="00BA1013" w:rsidP="00BE4B25">
      <w:pPr>
        <w:pStyle w:val="Corp1L3"/>
        <w:numPr>
          <w:ilvl w:val="0"/>
          <w:numId w:val="56"/>
        </w:numPr>
        <w:ind w:left="1714" w:hanging="720"/>
        <w:rPr>
          <w:rStyle w:val="Emphasis"/>
          <w:i w:val="0"/>
        </w:rPr>
      </w:pPr>
      <w:r>
        <w:rPr>
          <w:rStyle w:val="Emphasis"/>
          <w:i w:val="0"/>
        </w:rPr>
        <w:t xml:space="preserve">The Parties shall, no later than the PPA Amendment Deadline, execute a formal amendment to this Agreement substituting new versions of </w:t>
      </w:r>
      <w:r>
        <w:rPr>
          <w:rStyle w:val="Emphasis"/>
          <w:i w:val="0"/>
          <w:u w:val="single"/>
        </w:rPr>
        <w:t>Attachment B</w:t>
      </w:r>
      <w:r>
        <w:rPr>
          <w:rStyle w:val="Emphasis"/>
          <w:i w:val="0"/>
        </w:rPr>
        <w:t xml:space="preserve"> (Facility Owned by Seller), </w:t>
      </w:r>
      <w:r>
        <w:rPr>
          <w:rStyle w:val="Emphasis"/>
          <w:i w:val="0"/>
          <w:u w:val="single"/>
        </w:rPr>
        <w:t>Attachment E</w:t>
      </w:r>
      <w:r>
        <w:rPr>
          <w:rStyle w:val="Emphasis"/>
          <w:i w:val="0"/>
        </w:rPr>
        <w:t xml:space="preserve"> (Single-Line Drawings and Interface Block Diagram), </w:t>
      </w:r>
      <w:r>
        <w:rPr>
          <w:rStyle w:val="Emphasis"/>
          <w:i w:val="0"/>
          <w:u w:val="single"/>
        </w:rPr>
        <w:t>Attachment F</w:t>
      </w:r>
      <w:r>
        <w:rPr>
          <w:rStyle w:val="Emphasis"/>
          <w:i w:val="0"/>
        </w:rPr>
        <w:t xml:space="preserve"> (Relay List and Trip Scheme), </w:t>
      </w:r>
      <w:r>
        <w:rPr>
          <w:rStyle w:val="Emphasis"/>
          <w:i w:val="0"/>
          <w:u w:val="single"/>
        </w:rPr>
        <w:t>Attachment G</w:t>
      </w:r>
      <w:r>
        <w:rPr>
          <w:rStyle w:val="Emphasis"/>
          <w:i w:val="0"/>
        </w:rPr>
        <w:t xml:space="preserve"> (Company-Owned Interconnection Facilities), </w:t>
      </w:r>
      <w:r>
        <w:rPr>
          <w:rStyle w:val="Emphasis"/>
          <w:i w:val="0"/>
          <w:u w:val="single"/>
        </w:rPr>
        <w:t>Attachment K</w:t>
      </w:r>
      <w:r>
        <w:rPr>
          <w:rStyle w:val="Emphasis"/>
          <w:i w:val="0"/>
        </w:rPr>
        <w:t xml:space="preserve"> (Guaranteed Project Milestones), and </w:t>
      </w:r>
      <w:r>
        <w:rPr>
          <w:rStyle w:val="Emphasis"/>
          <w:i w:val="0"/>
          <w:u w:val="single"/>
        </w:rPr>
        <w:t>Attachment L</w:t>
      </w:r>
      <w:r>
        <w:rPr>
          <w:rStyle w:val="Emphasis"/>
          <w:i w:val="0"/>
        </w:rPr>
        <w:t xml:space="preserve"> (Reporting Milestones) (the "</w:t>
      </w:r>
      <w:r>
        <w:rPr>
          <w:rStyle w:val="Emphasis"/>
          <w:i w:val="0"/>
          <w:u w:val="single"/>
        </w:rPr>
        <w:t>Interconnection Requirements Amendment</w:t>
      </w:r>
      <w:r>
        <w:rPr>
          <w:rStyle w:val="Emphasis"/>
          <w:i w:val="0"/>
        </w:rPr>
        <w:t>") to reflect the results of the IRS.  If the Interconnection Requirements Amendment is not executed by the PPA Amendment Deadline, either Party may, by written notice delivered to the other Party, declare the Agreement null and void; or</w:t>
      </w:r>
    </w:p>
    <w:p w14:paraId="4F018189" w14:textId="77777777" w:rsidR="007046BA" w:rsidRDefault="00BA1013" w:rsidP="00BE4B25">
      <w:pPr>
        <w:pStyle w:val="Corp1L2"/>
        <w:numPr>
          <w:ilvl w:val="0"/>
          <w:numId w:val="56"/>
        </w:numPr>
        <w:ind w:left="1714" w:hanging="720"/>
      </w:pPr>
      <w:r>
        <w:rPr>
          <w:rStyle w:val="Emphasis"/>
          <w:i w:val="0"/>
        </w:rPr>
        <w:t>If Seller is dissatisfied with the results of the IRS, Seller shall have the option, by written notice delivered to Company no later than the Termination Deadline, to declare this Agreement null and void.  Failure of Seller to declare this Agreement null and void pursuant to the preceding sentence shall not obligate Seller to execute the Interconnection Requirements Amendment.</w:t>
      </w:r>
    </w:p>
    <w:p w14:paraId="07D350BF" w14:textId="77777777" w:rsidR="007046BA" w:rsidRDefault="00FE6D6F">
      <w:pPr>
        <w:pStyle w:val="Corp1L2"/>
      </w:pPr>
      <w:r>
        <w:rPr>
          <w:u w:val="single"/>
        </w:rPr>
        <w:t>Prior to Effective Date</w:t>
      </w:r>
      <w:r>
        <w:t>.  Company may, by written notice delivered prior to the Effective Date, declare the Agreement null and void if any one or more of the following conditions applies:</w:t>
      </w:r>
    </w:p>
    <w:p w14:paraId="50CD590C" w14:textId="77777777" w:rsidR="007046BA" w:rsidRDefault="00FE6D6F">
      <w:pPr>
        <w:pStyle w:val="Corp1L3"/>
      </w:pPr>
      <w:r>
        <w:t>Company reasonably determines that the description of the Facility in the Agreement and the IRS no longer represents the Facility Seller is capable of constructing</w:t>
      </w:r>
      <w:r>
        <w:rPr>
          <w:b/>
        </w:rPr>
        <w:t xml:space="preserve"> </w:t>
      </w:r>
      <w:r>
        <w:t>because of changes in the</w:t>
      </w:r>
      <w:r>
        <w:rPr>
          <w:b/>
        </w:rPr>
        <w:t xml:space="preserve"> </w:t>
      </w:r>
      <w:r>
        <w:t>type of,</w:t>
      </w:r>
      <w:r>
        <w:rPr>
          <w:b/>
        </w:rPr>
        <w:t xml:space="preserve"> </w:t>
      </w:r>
      <w:r>
        <w:t>performance specifications of, or</w:t>
      </w:r>
      <w:r>
        <w:rPr>
          <w:b/>
        </w:rPr>
        <w:t xml:space="preserve"> </w:t>
      </w:r>
      <w:r>
        <w:t>availability of equipment</w:t>
      </w:r>
      <w:r>
        <w:rPr>
          <w:b/>
        </w:rPr>
        <w:t xml:space="preserve">. </w:t>
      </w:r>
    </w:p>
    <w:p w14:paraId="70DDFAE5" w14:textId="77777777" w:rsidR="007046BA" w:rsidRDefault="00FE6D6F">
      <w:pPr>
        <w:pStyle w:val="Corp1L3"/>
      </w:pPr>
      <w:r>
        <w:t xml:space="preserve">Seller is in breach of any of its representations, warranties and covenants under the Agreement, </w:t>
      </w:r>
      <w:r>
        <w:lastRenderedPageBreak/>
        <w:t xml:space="preserve">including, but not limited to, (i) the provisions of </w:t>
      </w:r>
      <w:r>
        <w:rPr>
          <w:u w:val="single"/>
        </w:rPr>
        <w:t>Section 22.2(c)</w:t>
      </w:r>
      <w:r>
        <w:t xml:space="preserve"> requiring Seller to have obtained by the Execution Date all Land Rights necessary for the construction, ownership, operation and maintenance of the Facility for the Initial Term and (ii) the provisions of </w:t>
      </w:r>
      <w:r>
        <w:rPr>
          <w:u w:val="single"/>
        </w:rPr>
        <w:t>Section 3(b)(ii)</w:t>
      </w:r>
      <w:r>
        <w:t xml:space="preserve"> (</w:t>
      </w:r>
      <w:r w:rsidR="00FC1307">
        <w:t>Company-Owned Interconnection Facilities Prep</w:t>
      </w:r>
      <w:r>
        <w:t xml:space="preserve">ayment) of </w:t>
      </w:r>
      <w:r>
        <w:rPr>
          <w:u w:val="single"/>
        </w:rPr>
        <w:t>Attachment G</w:t>
      </w:r>
      <w:r>
        <w:t xml:space="preserve"> (Company</w:t>
      </w:r>
      <w:r>
        <w:noBreakHyphen/>
        <w:t xml:space="preserve">Owned Interconnection Facilities) requiring the payment by </w:t>
      </w:r>
      <w:r w:rsidRPr="00FC1307">
        <w:t xml:space="preserve">Seller to Company of the amount specified in said </w:t>
      </w:r>
      <w:r>
        <w:rPr>
          <w:u w:val="single"/>
        </w:rPr>
        <w:t>Section 3(b)(ii)</w:t>
      </w:r>
      <w:r>
        <w:t xml:space="preserve"> within the time period provided in said </w:t>
      </w:r>
      <w:r>
        <w:rPr>
          <w:u w:val="single"/>
        </w:rPr>
        <w:t>Section 3(b)(ii)</w:t>
      </w:r>
      <w:r>
        <w:t>.</w:t>
      </w:r>
    </w:p>
    <w:p w14:paraId="0EEF25B8" w14:textId="77777777" w:rsidR="007046BA" w:rsidRDefault="00FE6D6F">
      <w:pPr>
        <w:pStyle w:val="Corp1L3"/>
      </w:pPr>
      <w:r>
        <w:t xml:space="preserve">Seller, subsequent to making the payment to Company required under </w:t>
      </w:r>
      <w:r>
        <w:rPr>
          <w:u w:val="single"/>
        </w:rPr>
        <w:t>Section 3(b)(ii)</w:t>
      </w:r>
      <w:r>
        <w:t xml:space="preserve"> (</w:t>
      </w:r>
      <w:r w:rsidR="00FC1307">
        <w:t>Company-Owned Interconnection Facilities Prepayment</w:t>
      </w:r>
      <w:r>
        <w:t xml:space="preserve">) of </w:t>
      </w:r>
      <w:r>
        <w:rPr>
          <w:u w:val="single"/>
        </w:rPr>
        <w:t>Attachment G</w:t>
      </w:r>
      <w:r>
        <w:t xml:space="preserve"> (Company</w:t>
      </w:r>
      <w:r>
        <w:noBreakHyphen/>
        <w:t>Owned Interconnection Facilities), requests in writing that Company stop or otherwise delay the performance of the work for which Company received such payment.</w:t>
      </w:r>
    </w:p>
    <w:p w14:paraId="0786C75C" w14:textId="77777777" w:rsidR="007046BA" w:rsidRDefault="00FE6D6F" w:rsidP="00D54A93">
      <w:pPr>
        <w:pStyle w:val="Corp1L3"/>
        <w:ind w:left="1714"/>
      </w:pPr>
      <w:r>
        <w:t>Seller has notified Company in writing that it desires to modify (i) the Agreement and/or (ii) the Facility as described in the Agreement and the IRS.</w:t>
      </w:r>
    </w:p>
    <w:p w14:paraId="589ABAC9" w14:textId="77777777" w:rsidR="00D54A93" w:rsidRPr="00D54A93" w:rsidRDefault="00D54A93" w:rsidP="00D54A93">
      <w:pPr>
        <w:pStyle w:val="Corp1L3"/>
      </w:pPr>
      <w:r>
        <w:t>Seller fail</w:t>
      </w:r>
      <w:r w:rsidR="00B305EC">
        <w:t>s</w:t>
      </w:r>
      <w:r>
        <w:t xml:space="preserve"> to cause the Facility Lender to make available to Company an </w:t>
      </w:r>
      <w:r w:rsidR="00B305EC">
        <w:t xml:space="preserve">IE Energy Assessment report with an </w:t>
      </w:r>
      <w:r>
        <w:t xml:space="preserve">NEP IE Estimate that is consistent with the requirements of this Agreement, as more fully provided in </w:t>
      </w:r>
      <w:r>
        <w:rPr>
          <w:u w:val="single"/>
        </w:rPr>
        <w:t>Section 1(</w:t>
      </w:r>
      <w:r w:rsidR="00334C1E">
        <w:rPr>
          <w:u w:val="single"/>
        </w:rPr>
        <w:t>c</w:t>
      </w:r>
      <w:r>
        <w:rPr>
          <w:u w:val="single"/>
        </w:rPr>
        <w:t>)</w:t>
      </w:r>
      <w:r>
        <w:t xml:space="preserve"> (NEP IE Estimate and Company-Designated NEP Estimate) of </w:t>
      </w:r>
      <w:r>
        <w:rPr>
          <w:u w:val="single"/>
        </w:rPr>
        <w:t>Attachment U</w:t>
      </w:r>
      <w:r>
        <w:t xml:space="preserve"> (Calculation and Adjustment of N</w:t>
      </w:r>
      <w:r w:rsidR="00334C1E">
        <w:t>et</w:t>
      </w:r>
      <w:r>
        <w:t xml:space="preserve"> Energy Potential) to this Agreement.</w:t>
      </w:r>
    </w:p>
    <w:p w14:paraId="42FC8ADC" w14:textId="77777777" w:rsidR="007046BA" w:rsidRDefault="00FE6D6F">
      <w:pPr>
        <w:pStyle w:val="Corp1L2"/>
      </w:pPr>
      <w:r>
        <w:rPr>
          <w:u w:val="single"/>
        </w:rPr>
        <w:t>Time Periods for PUC Submittal Date and PUC Approval</w:t>
      </w:r>
      <w:r>
        <w:t xml:space="preserve">.  </w:t>
      </w:r>
    </w:p>
    <w:p w14:paraId="6D67EB97" w14:textId="77777777" w:rsidR="007046BA" w:rsidRDefault="00FE6D6F">
      <w:pPr>
        <w:pStyle w:val="Corp1L3"/>
        <w:rPr>
          <w:u w:val="single"/>
        </w:rPr>
      </w:pPr>
      <w:r>
        <w:rPr>
          <w:u w:val="single"/>
        </w:rPr>
        <w:t>Time Period for PUC Submittal Date</w:t>
      </w:r>
      <w:r>
        <w:t xml:space="preserve">.  If the PUC Submittal Date has not occurred within 120 Days of the Execution Date, or such longer period as Company and Seller may agree to by a subsequent written agreement, Company may, by written notice delivered within 30 Days of the expiration of such period, declare the Agreement null and void if the reason the application has not been filed is (i) any one or more of the conditions set forth in </w:t>
      </w:r>
      <w:r>
        <w:rPr>
          <w:u w:val="single"/>
        </w:rPr>
        <w:t>Section 12.5</w:t>
      </w:r>
      <w:r>
        <w:t xml:space="preserve"> (Prior to Effective Date) or (ii) Seller's failure to provide in a timely manner information reasonably requested by Company to support such application.</w:t>
      </w:r>
    </w:p>
    <w:p w14:paraId="46C5FF9C" w14:textId="77777777" w:rsidR="007046BA" w:rsidRDefault="00FE6D6F">
      <w:pPr>
        <w:pStyle w:val="Corp1L3"/>
      </w:pPr>
      <w:r>
        <w:rPr>
          <w:u w:val="single"/>
        </w:rPr>
        <w:lastRenderedPageBreak/>
        <w:t>Time Period for PUC Approval</w:t>
      </w:r>
      <w:r>
        <w:t>.  If the Commission issues an Unfavorable PUC Order or if the satisfactory PUC Approval Order is not obtained within twelve (12) months of the PUC Submittal Date, or within such longer period as Company and Seller may agree to by a written agreement ("</w:t>
      </w:r>
      <w:r w:rsidRPr="007E14F1">
        <w:rPr>
          <w:u w:val="single"/>
        </w:rPr>
        <w:t>PUC Approval Time Period</w:t>
      </w:r>
      <w:r>
        <w:t xml:space="preserve">"), Company or Seller may, by written notice delivered within one hundred and eighty (180) Days of the Unfavorable PUC Order or the expiration of the PUC Approval Time Period, as applicable, declare this Agreement null and void.  In the event the PUC Approval Order is obtained within the PUC Approval Time Period but that Order is appealed, and a Non-appealable PUC Approval Order is not obtained within PUC Approval Time Period, or within such longer period as Company and Seller may agree to by a subsequent written agreement, Company or Seller may, by written notice delivered within ninety (90) Days of the expiration of the PUC Approval Time Period, declare this Agreement null and void.   </w:t>
      </w:r>
    </w:p>
    <w:p w14:paraId="34EBD1F9" w14:textId="77777777" w:rsidR="007046BA" w:rsidRDefault="00FE6D6F">
      <w:pPr>
        <w:pStyle w:val="Corp1L2"/>
        <w:rPr>
          <w:szCs w:val="24"/>
        </w:rPr>
      </w:pPr>
      <w:r>
        <w:rPr>
          <w:szCs w:val="24"/>
          <w:u w:val="single"/>
        </w:rPr>
        <w:t>Agreement Null and Void</w:t>
      </w:r>
      <w:r>
        <w:rPr>
          <w:szCs w:val="24"/>
        </w:rPr>
        <w:t>.  If the Agreement is declared null and void pursuant to</w:t>
      </w:r>
      <w:r w:rsidR="00BA1CEA">
        <w:rPr>
          <w:szCs w:val="24"/>
        </w:rPr>
        <w:t xml:space="preserve"> </w:t>
      </w:r>
      <w:r w:rsidR="00BA1CEA">
        <w:rPr>
          <w:szCs w:val="24"/>
          <w:u w:val="single"/>
        </w:rPr>
        <w:t>Section 12.4</w:t>
      </w:r>
      <w:r w:rsidR="00BA1CEA">
        <w:rPr>
          <w:szCs w:val="24"/>
        </w:rPr>
        <w:t xml:space="preserve"> (Interconnection Requirements Study),</w:t>
      </w:r>
      <w:r>
        <w:rPr>
          <w:szCs w:val="24"/>
        </w:rPr>
        <w:t xml:space="preserve"> </w:t>
      </w:r>
      <w:r>
        <w:rPr>
          <w:szCs w:val="24"/>
          <w:u w:val="single"/>
        </w:rPr>
        <w:t>Section 12.5</w:t>
      </w:r>
      <w:r>
        <w:rPr>
          <w:szCs w:val="24"/>
        </w:rPr>
        <w:t xml:space="preserve"> (Prior to Effective Date)</w:t>
      </w:r>
      <w:r w:rsidR="007E14F1">
        <w:rPr>
          <w:szCs w:val="24"/>
        </w:rPr>
        <w:t xml:space="preserve">, </w:t>
      </w:r>
      <w:r w:rsidR="00ED076F">
        <w:rPr>
          <w:szCs w:val="24"/>
          <w:u w:val="single"/>
        </w:rPr>
        <w:t>Section 12.6</w:t>
      </w:r>
      <w:r w:rsidR="00ED076F">
        <w:rPr>
          <w:szCs w:val="24"/>
        </w:rPr>
        <w:t xml:space="preserve"> (</w:t>
      </w:r>
      <w:r w:rsidR="00ED076F">
        <w:t>Time Periods for PUC Submittal Date and PUC Approval</w:t>
      </w:r>
      <w:r w:rsidR="00ED076F">
        <w:rPr>
          <w:szCs w:val="24"/>
        </w:rPr>
        <w:t xml:space="preserve">), </w:t>
      </w:r>
      <w:r w:rsidR="007E14F1">
        <w:rPr>
          <w:szCs w:val="24"/>
          <w:u w:val="single"/>
        </w:rPr>
        <w:t>Section 1(</w:t>
      </w:r>
      <w:r w:rsidR="00334C1E">
        <w:rPr>
          <w:szCs w:val="24"/>
          <w:u w:val="single"/>
        </w:rPr>
        <w:t>c</w:t>
      </w:r>
      <w:r w:rsidR="007E14F1">
        <w:rPr>
          <w:szCs w:val="24"/>
          <w:u w:val="single"/>
        </w:rPr>
        <w:t>)</w:t>
      </w:r>
      <w:r w:rsidR="007E14F1">
        <w:rPr>
          <w:szCs w:val="24"/>
        </w:rPr>
        <w:t xml:space="preserve"> (NEP IE Estimate and Company-Designated NEP Estimate</w:t>
      </w:r>
      <w:r w:rsidR="00ED076F">
        <w:rPr>
          <w:szCs w:val="24"/>
        </w:rPr>
        <w:t>)</w:t>
      </w:r>
      <w:r w:rsidR="007E14F1">
        <w:rPr>
          <w:szCs w:val="24"/>
        </w:rPr>
        <w:t xml:space="preserve"> of </w:t>
      </w:r>
      <w:r w:rsidR="007E14F1">
        <w:rPr>
          <w:szCs w:val="24"/>
          <w:u w:val="single"/>
        </w:rPr>
        <w:t>Attachment U</w:t>
      </w:r>
      <w:r w:rsidR="007E14F1">
        <w:rPr>
          <w:szCs w:val="24"/>
        </w:rPr>
        <w:t xml:space="preserve"> (Calculation and Adjustment of Net Energy Potential</w:t>
      </w:r>
      <w:r w:rsidR="00ED076F">
        <w:rPr>
          <w:szCs w:val="24"/>
        </w:rPr>
        <w:t>)</w:t>
      </w:r>
      <w:r w:rsidR="007E14F1">
        <w:rPr>
          <w:szCs w:val="24"/>
        </w:rPr>
        <w:t xml:space="preserve"> or </w:t>
      </w:r>
      <w:r w:rsidR="007E14F1">
        <w:rPr>
          <w:szCs w:val="24"/>
          <w:u w:val="single"/>
        </w:rPr>
        <w:t>Section 1(</w:t>
      </w:r>
      <w:r w:rsidR="00334C1E">
        <w:rPr>
          <w:szCs w:val="24"/>
          <w:u w:val="single"/>
        </w:rPr>
        <w:t>d</w:t>
      </w:r>
      <w:r w:rsidR="007E14F1">
        <w:rPr>
          <w:szCs w:val="24"/>
          <w:u w:val="single"/>
        </w:rPr>
        <w:t>)</w:t>
      </w:r>
      <w:r w:rsidR="007E14F1">
        <w:rPr>
          <w:szCs w:val="24"/>
        </w:rPr>
        <w:t xml:space="preserve"> (NEP IE Estimate, Liquidated Damages and Seller's Null and Void Right) of said </w:t>
      </w:r>
      <w:r w:rsidR="007E14F1">
        <w:rPr>
          <w:szCs w:val="24"/>
          <w:u w:val="single"/>
        </w:rPr>
        <w:t xml:space="preserve">Attachment </w:t>
      </w:r>
      <w:r w:rsidR="003171C2">
        <w:rPr>
          <w:szCs w:val="24"/>
          <w:u w:val="single"/>
        </w:rPr>
        <w:t>U</w:t>
      </w:r>
      <w:r w:rsidR="00ED076F">
        <w:rPr>
          <w:szCs w:val="24"/>
        </w:rPr>
        <w:t>,</w:t>
      </w:r>
      <w:r>
        <w:rPr>
          <w:szCs w:val="24"/>
        </w:rPr>
        <w:t xml:space="preserve"> the Parties hereto shall thereafter be free of all obligations hereunder except as set forth in this </w:t>
      </w:r>
      <w:r>
        <w:rPr>
          <w:szCs w:val="24"/>
          <w:u w:val="single"/>
        </w:rPr>
        <w:t>Section 12.7</w:t>
      </w:r>
      <w:r>
        <w:rPr>
          <w:szCs w:val="24"/>
        </w:rPr>
        <w:t xml:space="preserve"> (Agreement Null and Void) and </w:t>
      </w:r>
      <w:r>
        <w:rPr>
          <w:szCs w:val="24"/>
          <w:u w:val="single"/>
        </w:rPr>
        <w:t>Section 14.3</w:t>
      </w:r>
      <w:r>
        <w:rPr>
          <w:szCs w:val="24"/>
        </w:rPr>
        <w:t xml:space="preserve"> (Return of Development Period Security), and shall pursue no further remedies against one another; </w:t>
      </w:r>
      <w:r>
        <w:rPr>
          <w:szCs w:val="24"/>
          <w:u w:val="single"/>
        </w:rPr>
        <w:t>provided</w:t>
      </w:r>
      <w:r>
        <w:rPr>
          <w:szCs w:val="24"/>
        </w:rPr>
        <w:t>, however, that if in response to Seller's request and Seller's offer of adequate assurance of reimbursement, Company agrees in writing to incur costs associated with Company-Owned Interconnection Facilities prior to the Non-appealable PUC Approval Order Date or completion of the IRS, Seller shall pay Company the actual costs and cost obligations incurred by Company as of the date the Agreement is declared null and void for Company-Owned Interconnection Facilities and any reasonable costs incurred thereafter and Company shall refund to Seller any amounts advanced by Seller in excess of such costs.  A declaration that this Agreement is null and void pursuant to</w:t>
      </w:r>
      <w:r w:rsidR="00D11176">
        <w:rPr>
          <w:szCs w:val="24"/>
        </w:rPr>
        <w:t xml:space="preserve"> </w:t>
      </w:r>
      <w:r w:rsidR="00D11176">
        <w:rPr>
          <w:szCs w:val="24"/>
          <w:u w:val="single"/>
        </w:rPr>
        <w:t>Section 12.4</w:t>
      </w:r>
      <w:r w:rsidR="00D11176">
        <w:rPr>
          <w:szCs w:val="24"/>
        </w:rPr>
        <w:t xml:space="preserve"> (Interconnection Requirements Study),</w:t>
      </w:r>
      <w:r>
        <w:rPr>
          <w:szCs w:val="24"/>
        </w:rPr>
        <w:t xml:space="preserve"> </w:t>
      </w:r>
      <w:r>
        <w:rPr>
          <w:szCs w:val="24"/>
          <w:u w:val="single"/>
        </w:rPr>
        <w:t>Section 12.5</w:t>
      </w:r>
      <w:r>
        <w:rPr>
          <w:szCs w:val="24"/>
        </w:rPr>
        <w:t xml:space="preserve"> (Prior to </w:t>
      </w:r>
      <w:r>
        <w:rPr>
          <w:szCs w:val="24"/>
        </w:rPr>
        <w:lastRenderedPageBreak/>
        <w:t>Effective Date)</w:t>
      </w:r>
      <w:r w:rsidR="005F5E3D">
        <w:rPr>
          <w:szCs w:val="24"/>
        </w:rPr>
        <w:t xml:space="preserve">, </w:t>
      </w:r>
      <w:r>
        <w:rPr>
          <w:szCs w:val="24"/>
          <w:u w:val="single"/>
        </w:rPr>
        <w:t>Section 12.6</w:t>
      </w:r>
      <w:r>
        <w:rPr>
          <w:szCs w:val="24"/>
        </w:rPr>
        <w:t xml:space="preserve"> (</w:t>
      </w:r>
      <w:r>
        <w:t>Time Periods for PUC Submittal Date and PUC Approval</w:t>
      </w:r>
      <w:r>
        <w:rPr>
          <w:szCs w:val="24"/>
        </w:rPr>
        <w:t>)</w:t>
      </w:r>
      <w:r w:rsidR="00ED076F">
        <w:rPr>
          <w:szCs w:val="24"/>
        </w:rPr>
        <w:t>,</w:t>
      </w:r>
      <w:r w:rsidR="0063671B" w:rsidRPr="0063671B">
        <w:rPr>
          <w:szCs w:val="24"/>
        </w:rPr>
        <w:t xml:space="preserve"> </w:t>
      </w:r>
      <w:r w:rsidR="0063671B">
        <w:rPr>
          <w:szCs w:val="24"/>
          <w:u w:val="single"/>
        </w:rPr>
        <w:t>Section 1(</w:t>
      </w:r>
      <w:r w:rsidR="00334C1E">
        <w:rPr>
          <w:szCs w:val="24"/>
          <w:u w:val="single"/>
        </w:rPr>
        <w:t>c</w:t>
      </w:r>
      <w:r w:rsidR="0063671B">
        <w:rPr>
          <w:szCs w:val="24"/>
          <w:u w:val="single"/>
        </w:rPr>
        <w:t>)</w:t>
      </w:r>
      <w:r w:rsidR="0063671B">
        <w:rPr>
          <w:szCs w:val="24"/>
        </w:rPr>
        <w:t xml:space="preserve"> (NEP IE Estimate and Company-Designated NEP Estimate</w:t>
      </w:r>
      <w:r w:rsidR="00ED076F">
        <w:rPr>
          <w:szCs w:val="24"/>
        </w:rPr>
        <w:t>)</w:t>
      </w:r>
      <w:r w:rsidR="0063671B">
        <w:rPr>
          <w:szCs w:val="24"/>
        </w:rPr>
        <w:t xml:space="preserve"> of </w:t>
      </w:r>
      <w:r w:rsidR="0063671B">
        <w:rPr>
          <w:szCs w:val="24"/>
          <w:u w:val="single"/>
        </w:rPr>
        <w:t>Attachment U</w:t>
      </w:r>
      <w:r w:rsidR="0063671B">
        <w:rPr>
          <w:szCs w:val="24"/>
        </w:rPr>
        <w:t xml:space="preserve"> (Calculation and Adjustment of Net Energy Potential</w:t>
      </w:r>
      <w:r w:rsidR="00057353">
        <w:rPr>
          <w:szCs w:val="24"/>
        </w:rPr>
        <w:t>)</w:t>
      </w:r>
      <w:r w:rsidR="0063671B">
        <w:rPr>
          <w:szCs w:val="24"/>
        </w:rPr>
        <w:t xml:space="preserve"> or </w:t>
      </w:r>
      <w:r w:rsidR="0063671B">
        <w:rPr>
          <w:szCs w:val="24"/>
          <w:u w:val="single"/>
        </w:rPr>
        <w:t>Section 1(</w:t>
      </w:r>
      <w:r w:rsidR="00334C1E">
        <w:rPr>
          <w:szCs w:val="24"/>
          <w:u w:val="single"/>
        </w:rPr>
        <w:t>d</w:t>
      </w:r>
      <w:r w:rsidR="0063671B">
        <w:rPr>
          <w:szCs w:val="24"/>
          <w:u w:val="single"/>
        </w:rPr>
        <w:t>)</w:t>
      </w:r>
      <w:r w:rsidR="0063671B">
        <w:rPr>
          <w:szCs w:val="24"/>
        </w:rPr>
        <w:t xml:space="preserve"> (NEP IE Estimate, Liquidated Damages and Seller's Null and Void Right) of said </w:t>
      </w:r>
      <w:r w:rsidR="0063671B">
        <w:rPr>
          <w:szCs w:val="24"/>
          <w:u w:val="single"/>
        </w:rPr>
        <w:t xml:space="preserve">Attachment </w:t>
      </w:r>
      <w:r w:rsidR="00334C1E">
        <w:rPr>
          <w:szCs w:val="24"/>
          <w:u w:val="single"/>
        </w:rPr>
        <w:t>U</w:t>
      </w:r>
      <w:r>
        <w:rPr>
          <w:szCs w:val="24"/>
        </w:rPr>
        <w:t xml:space="preserve">, shall not affect the following provisions, which shall remain in full force and effect:  </w:t>
      </w:r>
      <w:r>
        <w:rPr>
          <w:szCs w:val="24"/>
          <w:u w:val="single"/>
        </w:rPr>
        <w:t>Section 12.2</w:t>
      </w:r>
      <w:r>
        <w:rPr>
          <w:szCs w:val="24"/>
        </w:rPr>
        <w:t xml:space="preserve"> (Effectiveness of Obligations), this </w:t>
      </w:r>
      <w:r>
        <w:rPr>
          <w:szCs w:val="24"/>
          <w:u w:val="single"/>
        </w:rPr>
        <w:t>Section 12.7</w:t>
      </w:r>
      <w:r>
        <w:rPr>
          <w:szCs w:val="24"/>
        </w:rPr>
        <w:t xml:space="preserve"> (Agreement Null and Void), </w:t>
      </w:r>
      <w:r>
        <w:rPr>
          <w:szCs w:val="24"/>
          <w:u w:val="single"/>
        </w:rPr>
        <w:t>Article 28</w:t>
      </w:r>
      <w:r>
        <w:rPr>
          <w:szCs w:val="24"/>
        </w:rPr>
        <w:t xml:space="preserve"> (Dispute Resolution), </w:t>
      </w:r>
      <w:r>
        <w:rPr>
          <w:szCs w:val="24"/>
          <w:u w:val="single"/>
        </w:rPr>
        <w:t>Section 29.3</w:t>
      </w:r>
      <w:r>
        <w:rPr>
          <w:szCs w:val="24"/>
        </w:rPr>
        <w:t xml:space="preserve"> (Notices), </w:t>
      </w:r>
      <w:r>
        <w:rPr>
          <w:szCs w:val="24"/>
          <w:u w:val="single"/>
        </w:rPr>
        <w:t>Section 29.8</w:t>
      </w:r>
      <w:r>
        <w:rPr>
          <w:szCs w:val="24"/>
        </w:rPr>
        <w:t xml:space="preserve"> (Governing Law, Jurisdiction and Venue), </w:t>
      </w:r>
      <w:r>
        <w:rPr>
          <w:szCs w:val="24"/>
          <w:u w:val="single"/>
        </w:rPr>
        <w:t xml:space="preserve">Section 29.14 </w:t>
      </w:r>
      <w:r>
        <w:rPr>
          <w:szCs w:val="24"/>
        </w:rPr>
        <w:t xml:space="preserve">(Settlement of Disputes), </w:t>
      </w:r>
      <w:r>
        <w:rPr>
          <w:szCs w:val="24"/>
          <w:u w:val="single"/>
        </w:rPr>
        <w:t>Section 29.19</w:t>
      </w:r>
      <w:r>
        <w:rPr>
          <w:szCs w:val="24"/>
        </w:rPr>
        <w:t xml:space="preserve"> (Computation of Time), </w:t>
      </w:r>
      <w:r>
        <w:rPr>
          <w:szCs w:val="24"/>
          <w:u w:val="single"/>
        </w:rPr>
        <w:t>Section 29.2</w:t>
      </w:r>
      <w:r w:rsidR="00FC1307">
        <w:rPr>
          <w:szCs w:val="24"/>
          <w:u w:val="single"/>
        </w:rPr>
        <w:t>3</w:t>
      </w:r>
      <w:r>
        <w:rPr>
          <w:szCs w:val="24"/>
        </w:rPr>
        <w:t xml:space="preserve"> (No Third Party Beneficiaries)</w:t>
      </w:r>
      <w:r w:rsidR="00FC1307">
        <w:rPr>
          <w:szCs w:val="24"/>
        </w:rPr>
        <w:t>,</w:t>
      </w:r>
      <w:r>
        <w:rPr>
          <w:szCs w:val="24"/>
        </w:rPr>
        <w:t xml:space="preserve"> </w:t>
      </w:r>
      <w:r>
        <w:rPr>
          <w:szCs w:val="24"/>
          <w:u w:val="single"/>
        </w:rPr>
        <w:t>Section 29.2</w:t>
      </w:r>
      <w:r w:rsidR="00FC1307">
        <w:rPr>
          <w:szCs w:val="24"/>
          <w:u w:val="single"/>
        </w:rPr>
        <w:t>4</w:t>
      </w:r>
      <w:r>
        <w:rPr>
          <w:szCs w:val="24"/>
        </w:rPr>
        <w:t xml:space="preserve"> (</w:t>
      </w:r>
      <w:r w:rsidR="00DC3C7E">
        <w:rPr>
          <w:szCs w:val="24"/>
        </w:rPr>
        <w:t>Hawai‘i</w:t>
      </w:r>
      <w:r>
        <w:rPr>
          <w:szCs w:val="24"/>
        </w:rPr>
        <w:t xml:space="preserve"> General Excise Tax), and </w:t>
      </w:r>
      <w:r>
        <w:rPr>
          <w:szCs w:val="24"/>
          <w:u w:val="single"/>
        </w:rPr>
        <w:t>Section 7</w:t>
      </w:r>
      <w:r>
        <w:rPr>
          <w:szCs w:val="24"/>
        </w:rPr>
        <w:t xml:space="preserve"> (Land Restoration) of </w:t>
      </w:r>
      <w:r>
        <w:rPr>
          <w:szCs w:val="24"/>
          <w:u w:val="single"/>
        </w:rPr>
        <w:t>Attachment G</w:t>
      </w:r>
      <w:r w:rsidR="00FC1307">
        <w:rPr>
          <w:szCs w:val="24"/>
        </w:rPr>
        <w:t xml:space="preserve"> (Company-Owned Interconnection Facilities)</w:t>
      </w:r>
      <w:r>
        <w:rPr>
          <w:szCs w:val="24"/>
        </w:rPr>
        <w:t>.</w:t>
      </w:r>
    </w:p>
    <w:p w14:paraId="55E3102D" w14:textId="77777777" w:rsidR="007046BA" w:rsidRDefault="00FE6D6F">
      <w:pPr>
        <w:pStyle w:val="Corp1L2"/>
        <w:rPr>
          <w:szCs w:val="24"/>
        </w:rPr>
      </w:pPr>
      <w:r>
        <w:rPr>
          <w:szCs w:val="24"/>
          <w:u w:val="single"/>
        </w:rPr>
        <w:t>Termination Rights</w:t>
      </w:r>
      <w:r>
        <w:rPr>
          <w:szCs w:val="24"/>
        </w:rPr>
        <w:t xml:space="preserve">.  Notwithstanding any of the foregoing, Company or Seller may terminate the Agreement at any time upon the occurrence of any condition described in </w:t>
      </w:r>
      <w:r>
        <w:rPr>
          <w:szCs w:val="24"/>
          <w:u w:val="single"/>
        </w:rPr>
        <w:t>Article 15</w:t>
      </w:r>
      <w:r>
        <w:rPr>
          <w:szCs w:val="24"/>
        </w:rPr>
        <w:t xml:space="preserve"> (Events of Default).</w:t>
      </w:r>
    </w:p>
    <w:p w14:paraId="4E2A9C4C" w14:textId="77777777" w:rsidR="0080588A" w:rsidRDefault="00FE6D6F">
      <w:pPr>
        <w:pStyle w:val="Corp1L2"/>
        <w:rPr>
          <w:szCs w:val="24"/>
        </w:rPr>
        <w:sectPr w:rsidR="0080588A" w:rsidSect="00477FCA">
          <w:footerReference w:type="default" r:id="rId32"/>
          <w:pgSz w:w="12240" w:h="15840" w:code="1"/>
          <w:pgMar w:top="1440" w:right="1319" w:bottom="1440" w:left="1319" w:header="720" w:footer="720" w:gutter="0"/>
          <w:paperSrc w:first="15" w:other="15"/>
          <w:cols w:space="720"/>
          <w:docGrid w:linePitch="360"/>
        </w:sectPr>
      </w:pPr>
      <w:r>
        <w:rPr>
          <w:szCs w:val="24"/>
          <w:u w:val="single"/>
        </w:rPr>
        <w:t>Option to Purchase Facility and Right of First Negotiation</w:t>
      </w:r>
      <w:r>
        <w:rPr>
          <w:szCs w:val="24"/>
        </w:rPr>
        <w:t xml:space="preserve">.  Company shall have the right of first negotiation prior to the end of the Term and option to purchase the Facility at the end of the Term, as provided in </w:t>
      </w:r>
      <w:r>
        <w:rPr>
          <w:szCs w:val="24"/>
          <w:u w:val="single"/>
        </w:rPr>
        <w:t>Attachment P</w:t>
      </w:r>
      <w:r>
        <w:rPr>
          <w:szCs w:val="24"/>
        </w:rPr>
        <w:t xml:space="preserve"> (Sale of Facility by Seller) to this Agreement.</w:t>
      </w:r>
    </w:p>
    <w:p w14:paraId="53BAF716" w14:textId="77777777" w:rsidR="007046BA" w:rsidRDefault="00FE6D6F">
      <w:pPr>
        <w:pStyle w:val="Corp1L1"/>
        <w:rPr>
          <w:szCs w:val="24"/>
        </w:rPr>
      </w:pPr>
      <w:bookmarkStart w:id="27" w:name="_Toc257549661"/>
      <w:r>
        <w:rPr>
          <w:szCs w:val="24"/>
          <w:u w:val="none"/>
        </w:rPr>
        <w:lastRenderedPageBreak/>
        <w:br/>
      </w:r>
      <w:bookmarkEnd w:id="27"/>
      <w:r w:rsidR="007A314B">
        <w:rPr>
          <w:szCs w:val="24"/>
          <w:u w:val="none"/>
        </w:rPr>
        <w:t>GUARANTEED PROJECT mILESTONES</w:t>
      </w:r>
      <w:r w:rsidR="002B7B2A">
        <w:rPr>
          <w:szCs w:val="24"/>
          <w:u w:val="none"/>
        </w:rPr>
        <w:br/>
      </w:r>
      <w:r w:rsidR="007A314B" w:rsidRPr="002B7B2A">
        <w:rPr>
          <w:szCs w:val="24"/>
        </w:rPr>
        <w:t>INCLUDING COMMERCIAL OPERATIONS</w:t>
      </w:r>
    </w:p>
    <w:p w14:paraId="46A5DAE9" w14:textId="77777777" w:rsidR="007046BA" w:rsidRDefault="00FE6D6F">
      <w:pPr>
        <w:pStyle w:val="NormalBold"/>
        <w:keepNext w:val="0"/>
        <w:spacing w:before="240"/>
        <w:outlineLvl w:val="9"/>
        <w:rPr>
          <w:szCs w:val="24"/>
        </w:rPr>
      </w:pPr>
      <w:bookmarkStart w:id="28" w:name="_Toc257549663"/>
      <w:r>
        <w:rPr>
          <w:szCs w:val="24"/>
        </w:rPr>
        <w:t>[HECO TO DECIDE, following completion of irs, IF ANY GUARANTEED PROJECT MILESTONES ARE NECESSARY IN ADDITION TO THE GUARANTEED SUBSTANTIAL COMMITMENT DATES AND THE GCOD (INCLUDING WHETHER ANY REPORTING MILESTONES SHOULD BECOME GUARANTEED PROJECT MILESTONES) AND, IF SO, WHAT ARE THE CONSEQUENCES OF MISSING SUCH OTHER GUARANTEED PROJECT MILESTONES.]</w:t>
      </w:r>
      <w:bookmarkEnd w:id="28"/>
    </w:p>
    <w:p w14:paraId="63CC0744" w14:textId="77777777" w:rsidR="007046BA" w:rsidRDefault="00FE6D6F">
      <w:pPr>
        <w:pStyle w:val="Corp1L2"/>
        <w:rPr>
          <w:szCs w:val="24"/>
        </w:rPr>
      </w:pPr>
      <w:r>
        <w:rPr>
          <w:szCs w:val="24"/>
          <w:u w:val="single"/>
        </w:rPr>
        <w:t>Time is of the Essence</w:t>
      </w:r>
      <w:r>
        <w:rPr>
          <w:szCs w:val="24"/>
        </w:rPr>
        <w:t xml:space="preserve">.  Time is of the essence of this Agreement, and Seller's ability to achieve the Construction Milestones is critically important.  </w:t>
      </w:r>
    </w:p>
    <w:p w14:paraId="253FA7C0" w14:textId="77777777" w:rsidR="007046BA" w:rsidRDefault="00FE6D6F">
      <w:pPr>
        <w:pStyle w:val="Corp1L2"/>
        <w:rPr>
          <w:szCs w:val="24"/>
        </w:rPr>
      </w:pPr>
      <w:r>
        <w:rPr>
          <w:szCs w:val="24"/>
          <w:u w:val="single"/>
        </w:rPr>
        <w:t>Failure to Meet Certain Reporting Milestones</w:t>
      </w:r>
      <w:r>
        <w:rPr>
          <w:szCs w:val="24"/>
        </w:rPr>
        <w:t xml:space="preserve">.  If Seller does not meet any of the Permit Application Filing Date Milestone, the Construction Financing Closing Milestone or the Construction Start Date Milestone, in each case as set forth in </w:t>
      </w:r>
      <w:r>
        <w:rPr>
          <w:szCs w:val="24"/>
          <w:u w:val="single"/>
        </w:rPr>
        <w:t>Attachment L</w:t>
      </w:r>
      <w:r>
        <w:rPr>
          <w:szCs w:val="24"/>
        </w:rPr>
        <w:t xml:space="preserve"> (Reporting Milestones), Seller shall submit to Company, within ten (10) Business Days of any such missed Reporting Milestone, a remedial action plan which shall provide a detailed description of Seller's course of action and plan to achieve (i) the missed Reporting Milestone date within ninety (90) Days of the missed Reporting Milestone and (ii) all subsequent Construction Milestones, provided that delivery of any remedial action plan shall not relieve Seller of its obligation to meet any subsequent Construction Milestones.</w:t>
      </w:r>
    </w:p>
    <w:p w14:paraId="161347BF" w14:textId="77777777" w:rsidR="007046BA" w:rsidRDefault="00FE6D6F">
      <w:pPr>
        <w:pStyle w:val="Corp1L2"/>
        <w:rPr>
          <w:szCs w:val="24"/>
        </w:rPr>
      </w:pPr>
      <w:r>
        <w:rPr>
          <w:szCs w:val="24"/>
          <w:u w:val="single"/>
        </w:rPr>
        <w:t>Guaranteed Project Milestone Dates</w:t>
      </w:r>
      <w:r>
        <w:rPr>
          <w:szCs w:val="24"/>
        </w:rPr>
        <w:t xml:space="preserve">.  Seller shall achieve each Guaranteed Project Milestone Date, subject (to the extent applicable) to the following grace periods: </w:t>
      </w:r>
    </w:p>
    <w:p w14:paraId="7CB41970" w14:textId="77777777" w:rsidR="007046BA" w:rsidRDefault="00FE6D6F">
      <w:pPr>
        <w:pStyle w:val="Corp1L3"/>
        <w:rPr>
          <w:szCs w:val="24"/>
        </w:rPr>
      </w:pPr>
      <w:r>
        <w:rPr>
          <w:szCs w:val="24"/>
        </w:rPr>
        <w:t xml:space="preserve">if the failure to achieve Commercial Operations by the Guaranteed Commercial Operations Date is the result of the PUC Approval Order Date occurring more than one hundred eighty (180) Days after the Execution Date, Seller shall be entitled to a grace period following the Guaranteed Commercial Operation Date equal to the lesser of (i) the number of Days that elapse between the end of the aforesaid 180-Day period and the PUC Approval Order Date, or (ii) the number of Days following the Guaranteed Commercial Operations Date that are reasonably necessary for Seller, using reasonable diligence to achieve the Commercial Operations Date in the shortest period of time; </w:t>
      </w:r>
      <w:r>
        <w:rPr>
          <w:b/>
          <w:szCs w:val="24"/>
        </w:rPr>
        <w:t xml:space="preserve">[THIS </w:t>
      </w:r>
      <w:r>
        <w:rPr>
          <w:b/>
          <w:szCs w:val="24"/>
        </w:rPr>
        <w:lastRenderedPageBreak/>
        <w:t>PARAGRAPH SHOULD BE DELETED IF THE GCOD IS A PERIOD OF DAYS MEASURED FROM THE EFFECTIVE DATE RATHER THAN A DATE CERTAIN.  NOTE THAT THE "PUC APPROVAL ORDER DATE" IS THE DATE THE ORDER IS ISSUED AND NOT THAT IT BECOMES NON-APPEALABLE.]</w:t>
      </w:r>
      <w:r>
        <w:rPr>
          <w:szCs w:val="24"/>
        </w:rPr>
        <w:t xml:space="preserve"> or</w:t>
      </w:r>
    </w:p>
    <w:p w14:paraId="2440E097" w14:textId="77777777" w:rsidR="007046BA" w:rsidRDefault="00FE6D6F">
      <w:pPr>
        <w:pStyle w:val="Corp1L3"/>
        <w:rPr>
          <w:szCs w:val="24"/>
        </w:rPr>
      </w:pPr>
      <w:r>
        <w:rPr>
          <w:szCs w:val="24"/>
        </w:rPr>
        <w:t xml:space="preserve">if the failure to achieve a Guaranteed Project Milestone by the applicable Guaranteed Project Milestone Date is the result of Force Majeure (which, for purposes of this </w:t>
      </w:r>
      <w:r>
        <w:rPr>
          <w:szCs w:val="24"/>
          <w:u w:val="single"/>
        </w:rPr>
        <w:t>Section 13.3(</w:t>
      </w:r>
      <w:r w:rsidR="00FC1307">
        <w:rPr>
          <w:szCs w:val="24"/>
          <w:u w:val="single"/>
        </w:rPr>
        <w:t>b</w:t>
      </w:r>
      <w:r>
        <w:rPr>
          <w:szCs w:val="24"/>
          <w:u w:val="single"/>
        </w:rPr>
        <w:t>)</w:t>
      </w:r>
      <w:r>
        <w:rPr>
          <w:szCs w:val="24"/>
        </w:rPr>
        <w:t xml:space="preserve"> excludes any delay in obtaining the PUC Approval Order because that contingency is addressed in </w:t>
      </w:r>
      <w:r>
        <w:rPr>
          <w:szCs w:val="24"/>
          <w:u w:val="single"/>
        </w:rPr>
        <w:t>Section 13.3(</w:t>
      </w:r>
      <w:r w:rsidR="00FC1307">
        <w:rPr>
          <w:szCs w:val="24"/>
          <w:u w:val="single"/>
        </w:rPr>
        <w:t>a</w:t>
      </w:r>
      <w:r>
        <w:rPr>
          <w:szCs w:val="24"/>
          <w:u w:val="single"/>
        </w:rPr>
        <w:t>)</w:t>
      </w:r>
      <w:r>
        <w:rPr>
          <w:szCs w:val="24"/>
        </w:rPr>
        <w:t xml:space="preserve"> above) </w:t>
      </w:r>
      <w:r>
        <w:rPr>
          <w:b/>
          <w:szCs w:val="24"/>
        </w:rPr>
        <w:t xml:space="preserve">[PRECEDING PARENTHETICAL SHOULD BE DELETED IF </w:t>
      </w:r>
      <w:r>
        <w:rPr>
          <w:b/>
          <w:szCs w:val="24"/>
          <w:u w:val="single"/>
        </w:rPr>
        <w:t>SECTION 13.3(</w:t>
      </w:r>
      <w:r w:rsidR="00FC1307">
        <w:rPr>
          <w:b/>
          <w:szCs w:val="24"/>
          <w:u w:val="single"/>
        </w:rPr>
        <w:t>a</w:t>
      </w:r>
      <w:r>
        <w:rPr>
          <w:b/>
          <w:szCs w:val="24"/>
          <w:u w:val="single"/>
        </w:rPr>
        <w:t>)</w:t>
      </w:r>
      <w:r>
        <w:rPr>
          <w:b/>
          <w:szCs w:val="24"/>
        </w:rPr>
        <w:t xml:space="preserve"> IS DELETED]</w:t>
      </w:r>
      <w:r>
        <w:rPr>
          <w:szCs w:val="24"/>
        </w:rPr>
        <w:t xml:space="preserve">, and if and so long as the conditions set forth in </w:t>
      </w:r>
      <w:r>
        <w:rPr>
          <w:szCs w:val="24"/>
          <w:u w:val="single"/>
        </w:rPr>
        <w:t>Section 21.4</w:t>
      </w:r>
      <w:r>
        <w:rPr>
          <w:szCs w:val="24"/>
        </w:rPr>
        <w:t xml:space="preserve"> (Satisfaction of Certain Conditions) are satisfied, Seller shall be entitled to a grace period following such Guaranteed Project Milestone Date equal to the lesser of three hundred sixty-five (365) Days or the duration of the Force Majeure.</w:t>
      </w:r>
    </w:p>
    <w:p w14:paraId="67F4C0EB" w14:textId="77777777" w:rsidR="007046BA" w:rsidRDefault="00FE6D6F">
      <w:pPr>
        <w:pStyle w:val="Corp1L3"/>
        <w:rPr>
          <w:szCs w:val="24"/>
        </w:rPr>
      </w:pPr>
      <w:bookmarkStart w:id="29" w:name="_DV_C72"/>
      <w:r>
        <w:rPr>
          <w:rStyle w:val="DeltaViewInsertion"/>
          <w:color w:val="auto"/>
          <w:szCs w:val="24"/>
          <w:u w:val="none"/>
        </w:rPr>
        <w:t>if the failure to achieve a Guaranteed Project Milestone by the applicable Guaranteed Project Milestone Date is the result of any failure by Company in the timely performance of its obligations under this Agreement, Seller shall be entitled to a grace period following such Guaranteed Project Milestone Date equal to the duration of the period of delay directly caused by such failure in Company's timely performance.  S</w:t>
      </w:r>
      <w:r>
        <w:rPr>
          <w:szCs w:val="24"/>
        </w:rPr>
        <w:t xml:space="preserve">uch grace period on the terms described above shall be Seller's sole remedy for any such failure by Company.  </w:t>
      </w:r>
      <w:r>
        <w:rPr>
          <w:rStyle w:val="DeltaViewInsertion"/>
          <w:color w:val="auto"/>
          <w:szCs w:val="24"/>
          <w:u w:val="none"/>
        </w:rPr>
        <w:t xml:space="preserve">For purposes of this </w:t>
      </w:r>
      <w:r>
        <w:rPr>
          <w:rStyle w:val="DeltaViewInsertion"/>
          <w:color w:val="auto"/>
          <w:szCs w:val="24"/>
          <w:u w:val="single"/>
        </w:rPr>
        <w:t>Section 13.3(</w:t>
      </w:r>
      <w:r w:rsidR="00FC1307">
        <w:rPr>
          <w:rStyle w:val="DeltaViewInsertion"/>
          <w:color w:val="auto"/>
          <w:szCs w:val="24"/>
          <w:u w:val="single"/>
        </w:rPr>
        <w:t>c</w:t>
      </w:r>
      <w:r>
        <w:rPr>
          <w:rStyle w:val="DeltaViewInsertion"/>
          <w:color w:val="auto"/>
          <w:szCs w:val="24"/>
          <w:u w:val="single"/>
        </w:rPr>
        <w:t>)</w:t>
      </w:r>
      <w:r>
        <w:rPr>
          <w:rStyle w:val="DeltaViewInsertion"/>
          <w:color w:val="auto"/>
          <w:szCs w:val="24"/>
          <w:u w:val="none"/>
        </w:rPr>
        <w:t>, Company's performance will be deemed to be "timely" if it is accomplished within the time period specified in this Agreement with respect to such performance or, if no time period is specified, within a reasonable period of time.  If the performance in question is Company's review of plans, the determination of what is a "reasonable period of time" will take into account Company's past practices in reviewing and commenting on plans for similar facilities</w:t>
      </w:r>
      <w:bookmarkStart w:id="30" w:name="_DV_M287"/>
      <w:bookmarkEnd w:id="29"/>
      <w:bookmarkEnd w:id="30"/>
      <w:r>
        <w:rPr>
          <w:szCs w:val="24"/>
        </w:rPr>
        <w:t>.</w:t>
      </w:r>
    </w:p>
    <w:p w14:paraId="3399DCD3" w14:textId="77777777" w:rsidR="007046BA" w:rsidRDefault="00FE6D6F">
      <w:pPr>
        <w:pStyle w:val="Corp1L2"/>
        <w:rPr>
          <w:szCs w:val="24"/>
        </w:rPr>
      </w:pPr>
      <w:r>
        <w:rPr>
          <w:szCs w:val="24"/>
          <w:u w:val="single"/>
        </w:rPr>
        <w:t>Damages and Termination</w:t>
      </w:r>
      <w:r>
        <w:rPr>
          <w:szCs w:val="24"/>
        </w:rPr>
        <w:t xml:space="preserve">.  </w:t>
      </w:r>
    </w:p>
    <w:p w14:paraId="30B9623F" w14:textId="77777777" w:rsidR="002B7B2A" w:rsidRDefault="002B7B2A" w:rsidP="002B7B2A">
      <w:pPr>
        <w:pStyle w:val="Corp1L3"/>
        <w:tabs>
          <w:tab w:val="clear" w:pos="1710"/>
          <w:tab w:val="num" w:pos="1584"/>
        </w:tabs>
        <w:ind w:left="1584"/>
      </w:pPr>
      <w:r w:rsidRPr="00032A80">
        <w:rPr>
          <w:u w:val="single"/>
        </w:rPr>
        <w:t>Daily Delay Damages</w:t>
      </w:r>
      <w:r>
        <w:t xml:space="preserve">.  </w:t>
      </w:r>
    </w:p>
    <w:p w14:paraId="52FACB53" w14:textId="072E8DCF" w:rsidR="002B7B2A" w:rsidRDefault="002B7B2A" w:rsidP="002B7B2A">
      <w:pPr>
        <w:pStyle w:val="Corp1L4"/>
      </w:pPr>
      <w:r w:rsidRPr="00D75C02">
        <w:lastRenderedPageBreak/>
        <w:t xml:space="preserve">If a Guaranteed Project Milestone (other than Commercial Operations) has not been achieved by the applicable Guaranteed Project Milestone Date </w:t>
      </w:r>
      <w:r>
        <w:t xml:space="preserve">as extended as </w:t>
      </w:r>
      <w:r w:rsidRPr="00D75C02">
        <w:t xml:space="preserve">provided in </w:t>
      </w:r>
      <w:r w:rsidRPr="0049604D">
        <w:rPr>
          <w:u w:val="single"/>
        </w:rPr>
        <w:t>Section 13.3</w:t>
      </w:r>
      <w:r w:rsidRPr="00D75C02">
        <w:t xml:space="preserve"> (Guaranteed Project Milestone Dates), Company shall collect and Seller </w:t>
      </w:r>
      <w:r>
        <w:t>shall</w:t>
      </w:r>
      <w:r w:rsidRPr="00D75C02">
        <w:t xml:space="preserve"> pay liquidated damages in the amount of </w:t>
      </w:r>
      <w:r>
        <w:rPr>
          <w:szCs w:val="24"/>
          <w:highlight w:val="yellow"/>
        </w:rPr>
        <w:t>$______</w:t>
      </w:r>
      <w:r w:rsidRPr="00A46292">
        <w:t xml:space="preserve"> </w:t>
      </w:r>
      <w:r w:rsidRPr="00D75C02">
        <w:t>for each Day (</w:t>
      </w:r>
      <w:r>
        <w:t>"</w:t>
      </w:r>
      <w:r w:rsidRPr="0049604D">
        <w:rPr>
          <w:u w:val="single"/>
        </w:rPr>
        <w:t>Daily Delay Damages</w:t>
      </w:r>
      <w:r>
        <w:t>"</w:t>
      </w:r>
      <w:r w:rsidRPr="00D75C02">
        <w:t xml:space="preserve">) following the applicable Guaranteed Project Milestone Date or (if applicable) the expiration of such </w:t>
      </w:r>
      <w:r>
        <w:t xml:space="preserve">extended </w:t>
      </w:r>
      <w:r w:rsidRPr="00D75C02">
        <w:t>period that Seller fails to achieve the applicable Guaranteed Project Milestone</w:t>
      </w:r>
      <w:r>
        <w:t>;</w:t>
      </w:r>
      <w:r w:rsidRPr="00C86808">
        <w:rPr>
          <w:rFonts w:ascii="Times New Roman" w:hAnsi="Times New Roman" w:cs="Times New Roman"/>
        </w:rPr>
        <w:t xml:space="preserve"> </w:t>
      </w:r>
      <w:r w:rsidRPr="0049604D">
        <w:rPr>
          <w:u w:val="single"/>
        </w:rPr>
        <w:t>provided</w:t>
      </w:r>
      <w:r w:rsidRPr="00C86808">
        <w:t xml:space="preserve">, however, that the number of Days for which Company shall collect and Seller shall pay Daily Delay Damages for a failure to achieve a Guaranteed Project Milestone Date shall not exceed </w:t>
      </w:r>
      <w:r w:rsidR="008D485C">
        <w:t>sixty</w:t>
      </w:r>
      <w:r w:rsidRPr="00C86808">
        <w:t xml:space="preserve"> (</w:t>
      </w:r>
      <w:r w:rsidR="008D485C">
        <w:t>60</w:t>
      </w:r>
      <w:r w:rsidRPr="00C86808">
        <w:t xml:space="preserve">) Days for each such missed Guaranteed Project Milestone Date (the </w:t>
      </w:r>
      <w:r>
        <w:t>"</w:t>
      </w:r>
      <w:r w:rsidRPr="00C86808">
        <w:rPr>
          <w:u w:val="single"/>
        </w:rPr>
        <w:t>Construction Delay LD Period</w:t>
      </w:r>
      <w:r>
        <w:t>"</w:t>
      </w:r>
      <w:r w:rsidRPr="00C86808">
        <w:t>)</w:t>
      </w:r>
      <w:r w:rsidRPr="00D75C02">
        <w:t>.</w:t>
      </w:r>
      <w:r>
        <w:rPr>
          <w:b/>
        </w:rPr>
        <w:t xml:space="preserve">  </w:t>
      </w:r>
      <w:r>
        <w:rPr>
          <w:b/>
          <w:szCs w:val="24"/>
        </w:rPr>
        <w:t>[Note: Contract Capacity x $50/kW ÷ 180 Days = Daily Delay Damages.]</w:t>
      </w:r>
    </w:p>
    <w:p w14:paraId="7A571115" w14:textId="77777777" w:rsidR="002B7B2A" w:rsidRDefault="002B7B2A" w:rsidP="002B7B2A">
      <w:pPr>
        <w:pStyle w:val="Corp1L4"/>
      </w:pPr>
      <w:r>
        <w:t xml:space="preserve">If the Commercial Operations Date has not been achieved by the Guaranteed Commercial Operations Date as extended as provided in </w:t>
      </w:r>
      <w:r>
        <w:rPr>
          <w:u w:val="single"/>
        </w:rPr>
        <w:t>Section 13.3</w:t>
      </w:r>
      <w:r>
        <w:t xml:space="preserve"> (Guaranteed </w:t>
      </w:r>
      <w:r w:rsidRPr="007C6433">
        <w:rPr>
          <w:rStyle w:val="DeltaViewInsertion"/>
          <w:color w:val="auto"/>
          <w:szCs w:val="24"/>
          <w:u w:val="none"/>
        </w:rPr>
        <w:t xml:space="preserve">Project Milestone </w:t>
      </w:r>
      <w:r>
        <w:t xml:space="preserve">Dates), and in addition to any Daily Delay Damages collected pursuant to </w:t>
      </w:r>
      <w:r w:rsidRPr="0049604D">
        <w:rPr>
          <w:u w:val="single"/>
        </w:rPr>
        <w:t>Section 13.4(</w:t>
      </w:r>
      <w:r>
        <w:rPr>
          <w:u w:val="single"/>
        </w:rPr>
        <w:t>a</w:t>
      </w:r>
      <w:r w:rsidRPr="0049604D">
        <w:rPr>
          <w:u w:val="single"/>
        </w:rPr>
        <w:t>)(1)</w:t>
      </w:r>
      <w:r>
        <w:t>, Company shall collect and Seller shall pay Daily Delay Damages following the Guaranteed Commercial Operations Date or (if applicable) the expiration of such  extended period that Seller fails to achieve the Guaranteed Commercial Operations Date, provided that the number of Days for which Company shall collect and Seller shall pay Daily Delay Damages for failing to achieve the Guaranteed Commercial Operations Date shall not exceed one hundred eighty (180) Days (the "</w:t>
      </w:r>
      <w:r w:rsidRPr="00C86808">
        <w:rPr>
          <w:u w:val="single"/>
        </w:rPr>
        <w:t>COD Delay LD Period</w:t>
      </w:r>
      <w:r>
        <w:t>"</w:t>
      </w:r>
      <w:r w:rsidRPr="00C86808">
        <w:t>)</w:t>
      </w:r>
      <w:r>
        <w:t xml:space="preserve">.  </w:t>
      </w:r>
    </w:p>
    <w:p w14:paraId="79373BFA" w14:textId="77777777" w:rsidR="007046BA" w:rsidRDefault="002B7B2A" w:rsidP="002B7B2A">
      <w:pPr>
        <w:pStyle w:val="Corp1L3"/>
      </w:pPr>
      <w:r w:rsidRPr="00451B4A">
        <w:rPr>
          <w:szCs w:val="24"/>
          <w:u w:val="single"/>
        </w:rPr>
        <w:t>Termination and Termination Damages for Failure to Achieve a Guaranteed Project Milestone Date</w:t>
      </w:r>
      <w:r w:rsidRPr="00451B4A">
        <w:rPr>
          <w:szCs w:val="24"/>
        </w:rPr>
        <w:t xml:space="preserve">.  If, upon the expiration of the Construction Delay LD Period or the COD Delay LD Period, as applicable, Seller has not achieved the Guaranteed Project Milestone Date, Company shall have the right, notwithstanding any other provision of this Agreement to the contrary, to terminate this Agreement with immediate effect by issuing a written termination notice to Seller </w:t>
      </w:r>
      <w:r w:rsidRPr="00451B4A">
        <w:rPr>
          <w:szCs w:val="24"/>
        </w:rPr>
        <w:lastRenderedPageBreak/>
        <w:t xml:space="preserve">designating the Day such termination is to be effective, provided that Company shall issue such notice no later than thirty (30) Days following the expiration of the Construction Delay LD Period or the COD Delay LD Period, as applicable.  The effective date of such termination shall be not later than the date that is thirty (30) Days after such notice is deemed to be received by Seller, and not earlier than the later to occur of the Day such notice is deemed to be received by Seller or the Day following the expiration of the Construction Delay LD Period or the COD Delay LD Period, as applicable.  Without limiting the generality of the preceding sentence, the earliest Day upon which a termination of this Agreement can be effective as a result of a failure to achieve Guaranteed Project Milestone would be the Day following expiration of the COD Delay LD Period.  If the Agreement is terminated by Company pursuant to this </w:t>
      </w:r>
      <w:r w:rsidRPr="00451B4A">
        <w:rPr>
          <w:szCs w:val="24"/>
          <w:u w:val="single"/>
        </w:rPr>
        <w:t>Section 13.4</w:t>
      </w:r>
      <w:r w:rsidRPr="00451B4A">
        <w:rPr>
          <w:szCs w:val="24"/>
        </w:rPr>
        <w:t xml:space="preserve"> (Damages and Termination), Company shall have the right to collect liquidated damages ("</w:t>
      </w:r>
      <w:r w:rsidRPr="00451B4A">
        <w:rPr>
          <w:szCs w:val="24"/>
          <w:u w:val="single"/>
        </w:rPr>
        <w:t>Termination Damages</w:t>
      </w:r>
      <w:r w:rsidRPr="00451B4A">
        <w:rPr>
          <w:szCs w:val="24"/>
        </w:rPr>
        <w:t xml:space="preserve">"), which shall be calculated in accordance with </w:t>
      </w:r>
      <w:r w:rsidRPr="00451B4A">
        <w:rPr>
          <w:szCs w:val="24"/>
          <w:u w:val="single"/>
        </w:rPr>
        <w:t>Article 16</w:t>
      </w:r>
      <w:r w:rsidRPr="00451B4A">
        <w:rPr>
          <w:szCs w:val="24"/>
        </w:rPr>
        <w:t xml:space="preserve"> (Damages in the Event of Termination By Company) of this Agreement.</w:t>
      </w:r>
    </w:p>
    <w:p w14:paraId="5704CE7E" w14:textId="77777777" w:rsidR="007046BA" w:rsidRDefault="00FE6D6F">
      <w:pPr>
        <w:pStyle w:val="Corp1L2"/>
        <w:rPr>
          <w:szCs w:val="24"/>
        </w:rPr>
      </w:pPr>
      <w:r>
        <w:rPr>
          <w:szCs w:val="24"/>
          <w:u w:val="single"/>
        </w:rPr>
        <w:t>Payment of Daily Delay Damages</w:t>
      </w:r>
      <w:r>
        <w:rPr>
          <w:szCs w:val="24"/>
        </w:rPr>
        <w:t xml:space="preserve">. Company shall draw upon the Development Period Security on a monthly basis for payment of the total Daily Delay Damages incurred by Seller during the preceding calendar month.  If the Development Period Security is at any time insufficient to pay the amount of the draw to which Company is then entitled, Seller shall pay any such deficiency to Company promptly upon demand. </w:t>
      </w:r>
    </w:p>
    <w:p w14:paraId="6E72AE88" w14:textId="77777777" w:rsidR="007046BA" w:rsidRDefault="00FE6D6F">
      <w:pPr>
        <w:pStyle w:val="Corp1L2"/>
        <w:rPr>
          <w:szCs w:val="24"/>
        </w:rPr>
      </w:pPr>
      <w:r>
        <w:rPr>
          <w:szCs w:val="24"/>
          <w:u w:val="single"/>
        </w:rPr>
        <w:t>Liquidated Damages Appropriate</w:t>
      </w:r>
      <w:r>
        <w:rPr>
          <w:szCs w:val="24"/>
        </w:rPr>
        <w:t xml:space="preserve">.  Seller's inability to achieve Commercial Operations by the Guaranteed Commercial Operations Date may cause Company to not meet applicable RPS requirements and require Company to devote substantial additional resources for administration and oversight activities.  As such, Company may incur financial consequences for failure to meet such requirements.  Consequently, each Party agrees and acknowledges that (i) the damages that Company would incur due to delay in achieving Commercial Operations by the Guaranteed Commercial Operations Date (subject to the grace periods provided in </w:t>
      </w:r>
      <w:r>
        <w:rPr>
          <w:szCs w:val="24"/>
          <w:u w:val="single"/>
        </w:rPr>
        <w:t>Section 13.</w:t>
      </w:r>
      <w:r>
        <w:rPr>
          <w:szCs w:val="24"/>
        </w:rPr>
        <w:t xml:space="preserve">3 (Guaranteed </w:t>
      </w:r>
      <w:r w:rsidR="00BB2B95">
        <w:rPr>
          <w:szCs w:val="24"/>
        </w:rPr>
        <w:t>Project Milestone</w:t>
      </w:r>
      <w:r>
        <w:rPr>
          <w:szCs w:val="24"/>
        </w:rPr>
        <w:t xml:space="preserve"> Date</w:t>
      </w:r>
      <w:r w:rsidR="00BB2B95">
        <w:rPr>
          <w:szCs w:val="24"/>
        </w:rPr>
        <w:t>s</w:t>
      </w:r>
      <w:r>
        <w:rPr>
          <w:szCs w:val="24"/>
        </w:rPr>
        <w:t xml:space="preserve">)) would be difficult or impossible to calculate with certainty, (ii) the Daily Delay Damages set forth in </w:t>
      </w:r>
      <w:r>
        <w:rPr>
          <w:szCs w:val="24"/>
          <w:u w:val="single"/>
        </w:rPr>
        <w:t>Section 13.4</w:t>
      </w:r>
      <w:r>
        <w:rPr>
          <w:szCs w:val="24"/>
        </w:rPr>
        <w:t xml:space="preserve"> (Damages and Termination) are an appropriate approximation </w:t>
      </w:r>
      <w:r>
        <w:rPr>
          <w:szCs w:val="24"/>
        </w:rPr>
        <w:lastRenderedPageBreak/>
        <w:t xml:space="preserve">of such damages and (iii) the Daily Delay Damages are the sole and exclusive remedies for Seller's failure to achieve Commercial Operations by the Guaranteed Commercial Operations Date.  </w:t>
      </w:r>
    </w:p>
    <w:p w14:paraId="632D8C32" w14:textId="77777777" w:rsidR="0080588A" w:rsidRDefault="00FE6D6F">
      <w:pPr>
        <w:pStyle w:val="Corp1L2"/>
        <w:rPr>
          <w:szCs w:val="24"/>
        </w:rPr>
        <w:sectPr w:rsidR="0080588A" w:rsidSect="0080588A">
          <w:footerReference w:type="default" r:id="rId33"/>
          <w:pgSz w:w="12240" w:h="15840" w:code="1"/>
          <w:pgMar w:top="1440" w:right="1319" w:bottom="1440" w:left="1319" w:header="720" w:footer="720" w:gutter="0"/>
          <w:paperSrc w:first="15" w:other="15"/>
          <w:cols w:space="720"/>
          <w:docGrid w:linePitch="360"/>
        </w:sectPr>
      </w:pPr>
      <w:r>
        <w:rPr>
          <w:szCs w:val="24"/>
          <w:u w:val="single"/>
        </w:rPr>
        <w:t>Monthly Progress Reports</w:t>
      </w:r>
      <w:r>
        <w:rPr>
          <w:szCs w:val="24"/>
        </w:rPr>
        <w:t xml:space="preserve">.  Commencing upon the Execution Date of this Agreement, Seller shall submit to Company, on the first Day of each calendar month until the Commercial Operations Date is achieved, progress reports in a form set forth on </w:t>
      </w:r>
      <w:r>
        <w:rPr>
          <w:szCs w:val="24"/>
          <w:u w:val="single"/>
        </w:rPr>
        <w:t>Attachment S</w:t>
      </w:r>
      <w:r>
        <w:rPr>
          <w:szCs w:val="24"/>
        </w:rPr>
        <w:t xml:space="preserve"> (Monthly Progress Report) (the "</w:t>
      </w:r>
      <w:r>
        <w:rPr>
          <w:szCs w:val="24"/>
          <w:u w:val="single"/>
        </w:rPr>
        <w:t>Monthly Progress Report</w:t>
      </w:r>
      <w:r>
        <w:rPr>
          <w:szCs w:val="24"/>
        </w:rPr>
        <w:t xml:space="preserve">").  These progress reports shall notify Company of the current status of each Construction Milestone.  Seller shall include in such report a list of all letters, notices, applications, filings and Governmental Approvals sent to or received from any Governmental Authority and shall provide any such documents as may be reasonably requested by Company.  In addition, Seller shall advise Company as soon as reasonably practicable of any problems or issues of which it is aware which may materially impact its ability to meet the Construction Milestones.  Seller shall provide Company with any requested documentation to support the achievement of Construction Milestones within ten (10) Business Days of receipt of such request from Company.  Upon the occurrence of a Force Majeure, Seller shall also comply with the requirements of </w:t>
      </w:r>
      <w:r>
        <w:rPr>
          <w:szCs w:val="24"/>
          <w:u w:val="single"/>
        </w:rPr>
        <w:t>Section 21.4</w:t>
      </w:r>
      <w:r>
        <w:rPr>
          <w:szCs w:val="24"/>
        </w:rPr>
        <w:t xml:space="preserve"> (Satisfaction of Certain Conditions) to the extent such requirements provide for communications to Company beyond those required under this </w:t>
      </w:r>
      <w:r>
        <w:rPr>
          <w:szCs w:val="24"/>
          <w:u w:val="single"/>
        </w:rPr>
        <w:t>Section 13.7</w:t>
      </w:r>
      <w:r>
        <w:rPr>
          <w:szCs w:val="24"/>
        </w:rPr>
        <w:t xml:space="preserve"> (Monthly Progress Reports).</w:t>
      </w:r>
    </w:p>
    <w:p w14:paraId="65684E9A" w14:textId="77777777" w:rsidR="007046BA" w:rsidRDefault="00FE6D6F">
      <w:pPr>
        <w:pStyle w:val="Corp1L1"/>
        <w:rPr>
          <w:szCs w:val="24"/>
        </w:rPr>
      </w:pPr>
      <w:bookmarkStart w:id="31" w:name="_Toc257549664"/>
      <w:r>
        <w:rPr>
          <w:szCs w:val="24"/>
        </w:rPr>
        <w:lastRenderedPageBreak/>
        <w:br/>
      </w:r>
      <w:bookmarkStart w:id="32" w:name="_Toc478735269"/>
      <w:r>
        <w:rPr>
          <w:szCs w:val="24"/>
        </w:rPr>
        <w:t>CREDIT ASSURANCE AND SECURITY</w:t>
      </w:r>
      <w:bookmarkEnd w:id="31"/>
      <w:bookmarkEnd w:id="32"/>
    </w:p>
    <w:p w14:paraId="6D9C4E1F" w14:textId="77777777" w:rsidR="007046BA" w:rsidRDefault="00FE6D6F">
      <w:pPr>
        <w:pStyle w:val="Corp1L2"/>
        <w:rPr>
          <w:szCs w:val="24"/>
        </w:rPr>
      </w:pPr>
      <w:r>
        <w:rPr>
          <w:szCs w:val="24"/>
          <w:u w:val="single"/>
        </w:rPr>
        <w:t>General</w:t>
      </w:r>
      <w:r>
        <w:rPr>
          <w:szCs w:val="24"/>
        </w:rPr>
        <w:t xml:space="preserve">.  Seller is required to post and maintain Development Period Security and Operating Period Security based on the requirements of this </w:t>
      </w:r>
      <w:r>
        <w:rPr>
          <w:szCs w:val="24"/>
          <w:u w:val="single"/>
        </w:rPr>
        <w:t>Article 14</w:t>
      </w:r>
      <w:r>
        <w:rPr>
          <w:szCs w:val="24"/>
        </w:rPr>
        <w:t xml:space="preserve"> (Credit Assurance and Security).</w:t>
      </w:r>
    </w:p>
    <w:p w14:paraId="206DF5D9" w14:textId="77777777" w:rsidR="007046BA" w:rsidRDefault="00FE6D6F">
      <w:pPr>
        <w:pStyle w:val="Corp1L2"/>
        <w:rPr>
          <w:szCs w:val="24"/>
        </w:rPr>
      </w:pPr>
      <w:r>
        <w:rPr>
          <w:szCs w:val="24"/>
          <w:u w:val="single"/>
        </w:rPr>
        <w:t>Development Period Security</w:t>
      </w:r>
      <w:r>
        <w:rPr>
          <w:szCs w:val="24"/>
        </w:rPr>
        <w:t>.  To guarantee undertaking the performance of Seller's obligations under the Agreement for the period prior to the Commercial Operations Date (including but not limited to Seller's obligation to meet the Guaranteed Commercial Operations Date), Seller shall provide Development Period Security to Company within ten (10) Days of Execution Date of the Agreement.</w:t>
      </w:r>
    </w:p>
    <w:p w14:paraId="357D3F9A" w14:textId="77777777" w:rsidR="007046BA" w:rsidRDefault="00FE6D6F">
      <w:pPr>
        <w:pStyle w:val="Corp1L2"/>
      </w:pPr>
      <w:r>
        <w:rPr>
          <w:u w:val="single"/>
        </w:rPr>
        <w:t>Return of Development Period Security</w:t>
      </w:r>
      <w:r>
        <w:t xml:space="preserve">.  The Development Period Security shall be returned to Seller, subject to Company's right to draw from the Development Period Security as set forth in </w:t>
      </w:r>
      <w:r w:rsidRPr="00786520">
        <w:rPr>
          <w:u w:val="single"/>
        </w:rPr>
        <w:t>Section 14.7</w:t>
      </w:r>
      <w:r>
        <w:t xml:space="preserve"> (Company's Right to Draw from Security Funds), in the following circumstances: (i) this Agreement is declared null and void pursuant to</w:t>
      </w:r>
      <w:r w:rsidR="00786520">
        <w:t xml:space="preserve"> any of</w:t>
      </w:r>
      <w:r>
        <w:t xml:space="preserve"> </w:t>
      </w:r>
      <w:r w:rsidR="00D11176">
        <w:rPr>
          <w:szCs w:val="24"/>
          <w:u w:val="single"/>
        </w:rPr>
        <w:t>Section 12.4</w:t>
      </w:r>
      <w:r w:rsidR="00D11176">
        <w:rPr>
          <w:szCs w:val="24"/>
        </w:rPr>
        <w:t xml:space="preserve"> (Interconnection Requirements Study), </w:t>
      </w:r>
      <w:r>
        <w:rPr>
          <w:u w:val="single"/>
        </w:rPr>
        <w:t>Section 12.5</w:t>
      </w:r>
      <w:r>
        <w:t xml:space="preserve"> (Prior to Effective Date)</w:t>
      </w:r>
      <w:r w:rsidR="00786520">
        <w:t>,</w:t>
      </w:r>
      <w:r>
        <w:t xml:space="preserve"> </w:t>
      </w:r>
      <w:r>
        <w:rPr>
          <w:u w:val="single"/>
        </w:rPr>
        <w:t>Section 12.6</w:t>
      </w:r>
      <w:r>
        <w:t xml:space="preserve"> (Time Periods for PUC Submittal Date and PUC Approval)</w:t>
      </w:r>
      <w:r w:rsidR="00786520">
        <w:t>,</w:t>
      </w:r>
      <w:r w:rsidR="00786520" w:rsidRPr="00057353">
        <w:rPr>
          <w:szCs w:val="24"/>
        </w:rPr>
        <w:t xml:space="preserve"> </w:t>
      </w:r>
      <w:r w:rsidR="00786520">
        <w:rPr>
          <w:szCs w:val="24"/>
          <w:u w:val="single"/>
        </w:rPr>
        <w:t>Section 1(</w:t>
      </w:r>
      <w:r w:rsidR="00066DFB">
        <w:rPr>
          <w:szCs w:val="24"/>
          <w:u w:val="single"/>
        </w:rPr>
        <w:t>c</w:t>
      </w:r>
      <w:r w:rsidR="00786520">
        <w:rPr>
          <w:szCs w:val="24"/>
          <w:u w:val="single"/>
        </w:rPr>
        <w:t>)</w:t>
      </w:r>
      <w:r w:rsidR="00786520">
        <w:rPr>
          <w:szCs w:val="24"/>
        </w:rPr>
        <w:t xml:space="preserve"> (NEP IE Estimate and Company-Designated NEP Estimate</w:t>
      </w:r>
      <w:r w:rsidR="00057353">
        <w:rPr>
          <w:szCs w:val="24"/>
        </w:rPr>
        <w:t>)</w:t>
      </w:r>
      <w:r w:rsidR="00786520">
        <w:rPr>
          <w:szCs w:val="24"/>
        </w:rPr>
        <w:t xml:space="preserve"> of </w:t>
      </w:r>
      <w:r w:rsidR="00786520">
        <w:rPr>
          <w:szCs w:val="24"/>
          <w:u w:val="single"/>
        </w:rPr>
        <w:t>Attachment U</w:t>
      </w:r>
      <w:r w:rsidR="00786520">
        <w:rPr>
          <w:szCs w:val="24"/>
        </w:rPr>
        <w:t xml:space="preserve"> (Calculation and Adjustment of Net Energy Potential</w:t>
      </w:r>
      <w:r w:rsidR="00915FA5">
        <w:rPr>
          <w:szCs w:val="24"/>
        </w:rPr>
        <w:t>)</w:t>
      </w:r>
      <w:r w:rsidR="00786520">
        <w:rPr>
          <w:szCs w:val="24"/>
        </w:rPr>
        <w:t xml:space="preserve"> or </w:t>
      </w:r>
      <w:r w:rsidR="00786520">
        <w:rPr>
          <w:szCs w:val="24"/>
          <w:u w:val="single"/>
        </w:rPr>
        <w:t>Section 1(</w:t>
      </w:r>
      <w:r w:rsidR="00066DFB">
        <w:rPr>
          <w:szCs w:val="24"/>
          <w:u w:val="single"/>
        </w:rPr>
        <w:t>d</w:t>
      </w:r>
      <w:r w:rsidR="00786520">
        <w:rPr>
          <w:szCs w:val="24"/>
          <w:u w:val="single"/>
        </w:rPr>
        <w:t>)</w:t>
      </w:r>
      <w:r w:rsidR="00786520">
        <w:rPr>
          <w:szCs w:val="24"/>
        </w:rPr>
        <w:t xml:space="preserve"> (NEP IE Estimate, Liquidated Damages and Seller's Null and Void Right) of said </w:t>
      </w:r>
      <w:r w:rsidR="00786520">
        <w:rPr>
          <w:szCs w:val="24"/>
          <w:u w:val="single"/>
        </w:rPr>
        <w:t xml:space="preserve">Attachment </w:t>
      </w:r>
      <w:r w:rsidR="00CD2F93">
        <w:rPr>
          <w:szCs w:val="24"/>
          <w:u w:val="single"/>
        </w:rPr>
        <w:t>U</w:t>
      </w:r>
      <w:r w:rsidR="00786520">
        <w:t xml:space="preserve"> </w:t>
      </w:r>
      <w:r>
        <w:t xml:space="preserve">; (ii) the PUC issues an order denying approval for an application for a PUC Approval Order; (iii) the PUC issues an order that is not a complete approval and which is not satisfactory to Company; </w:t>
      </w:r>
      <w:r>
        <w:rPr>
          <w:szCs w:val="24"/>
        </w:rPr>
        <w:t>or (iv) following Company's receipt of the Operating Period Security, unless</w:t>
      </w:r>
      <w:r>
        <w:t xml:space="preserve"> the Development Period Security is converted to Operating Period Security pursuant to </w:t>
      </w:r>
      <w:r>
        <w:rPr>
          <w:u w:val="single"/>
        </w:rPr>
        <w:t>Section 14.4</w:t>
      </w:r>
      <w:r>
        <w:t xml:space="preserve"> (Operating Period Security) of this Agreement.</w:t>
      </w:r>
    </w:p>
    <w:p w14:paraId="20FDD283" w14:textId="77777777" w:rsidR="007046BA" w:rsidRDefault="00FE6D6F">
      <w:pPr>
        <w:pStyle w:val="Corp1L2"/>
        <w:rPr>
          <w:szCs w:val="24"/>
        </w:rPr>
      </w:pPr>
      <w:r>
        <w:rPr>
          <w:szCs w:val="24"/>
          <w:u w:val="single"/>
        </w:rPr>
        <w:t>Operating Period Security</w:t>
      </w:r>
      <w:r>
        <w:rPr>
          <w:szCs w:val="24"/>
        </w:rPr>
        <w:t>.  To guarantee the performance of Seller's obligations under the Agreement for the period starting from the Commercial Operations Date to the expiration or termination of this Agreement, Seller shall provide operating period security to Company in the amount of $75/kW based on the Contract Capacity (the "</w:t>
      </w:r>
      <w:r>
        <w:rPr>
          <w:szCs w:val="24"/>
          <w:u w:val="single"/>
        </w:rPr>
        <w:t>Operating Period Security</w:t>
      </w:r>
      <w:r>
        <w:rPr>
          <w:szCs w:val="24"/>
        </w:rPr>
        <w:t xml:space="preserve">"). When the Commercial Operations Date has been achieved, the Development Period Security minus an amount that is due and owing to Company but not previously </w:t>
      </w:r>
      <w:r>
        <w:rPr>
          <w:szCs w:val="24"/>
        </w:rPr>
        <w:lastRenderedPageBreak/>
        <w:t xml:space="preserve">paid by Seller (including but not limited to Daily Delay Damages), shall be converted to Operating Period Security unless the Parties otherwise agree.  Any additional amount necessary to fully fund the Operating Period Security shall be due within five (5) Days of the Commercial Operations Date. </w:t>
      </w:r>
    </w:p>
    <w:p w14:paraId="44819DB8" w14:textId="77777777" w:rsidR="007046BA" w:rsidRDefault="00FE6D6F">
      <w:pPr>
        <w:pStyle w:val="Corp1L2"/>
      </w:pPr>
      <w:r>
        <w:rPr>
          <w:u w:val="single"/>
        </w:rPr>
        <w:t>Form of Security</w:t>
      </w:r>
      <w:r>
        <w:t xml:space="preserve">.  Seller shall supply the Development Period and Operating Period Security required in the form of an irrevocable standby letter of credit with no documentation requirement substantially in the form attached to this Agreement as </w:t>
      </w:r>
      <w:r>
        <w:rPr>
          <w:u w:val="single"/>
        </w:rPr>
        <w:t>Attachment M</w:t>
      </w:r>
      <w:r>
        <w:t xml:space="preserve"> (Form of Letter of Credit) from a bank or other financial institution located in the United States with a credit rating of "A-" or better.  If the rating (as measured by Standard &amp; Poor's) of the bank or financial institution issuing the standby letter of credit falls below A-, Company may require Seller to replace the standby letter of credit with a standby letter of credit from another bank or financial institution located in the United States with a credit rating of "A-" or better.  Such letter of credit shall be issued for a minimum term of one (1) year.  Furthermore, at the end of each year the security shall be renewed for an additional one (1) year term so that at the time of such renewal, the remaining term of any such security shall not be less than one (1) year.  The letter of credit shall include a provision for at least thirty (30) Days advance notice to Company of any expiration or earlier termination of the letter of credit so as to allow Company sufficient time to exercise its rights under said security if Seller fails to extend or replace the security.  </w:t>
      </w:r>
      <w:r>
        <w:rPr>
          <w:szCs w:val="24"/>
        </w:rPr>
        <w:t>In all cases, the reasonable costs and expenses of establishing, renewing, substituting, canceling, increasing, reducing, or otherwise administering the letter of credit shall be borne by Seller.</w:t>
      </w:r>
    </w:p>
    <w:p w14:paraId="3B8C632D" w14:textId="77777777" w:rsidR="007046BA" w:rsidRDefault="00FE6D6F">
      <w:pPr>
        <w:pStyle w:val="Corp1L2"/>
      </w:pPr>
      <w:r>
        <w:rPr>
          <w:u w:val="single"/>
        </w:rPr>
        <w:t>Security Funds</w:t>
      </w:r>
      <w:r>
        <w:t>.  The Development Period Security and Operating Period Security (collectively referred to as the "</w:t>
      </w:r>
      <w:r>
        <w:rPr>
          <w:u w:val="single"/>
        </w:rPr>
        <w:t>Security Funds</w:t>
      </w:r>
      <w:r>
        <w:t xml:space="preserve">") established, funded, and maintained by Seller pursuant to the provisions of this </w:t>
      </w:r>
      <w:r>
        <w:rPr>
          <w:u w:val="single"/>
        </w:rPr>
        <w:t>Article 14</w:t>
      </w:r>
      <w:r>
        <w:t xml:space="preserve"> (Credit Assurance and Security) shall </w:t>
      </w:r>
      <w:r>
        <w:rPr>
          <w:szCs w:val="24"/>
        </w:rPr>
        <w:t>provide security for the performance of Seller</w:t>
      </w:r>
      <w:r w:rsidR="007F4DD6">
        <w:rPr>
          <w:szCs w:val="24"/>
        </w:rPr>
        <w:t>'</w:t>
      </w:r>
      <w:r>
        <w:rPr>
          <w:szCs w:val="24"/>
        </w:rPr>
        <w:t xml:space="preserve">s obligations under this Agreement and shall </w:t>
      </w:r>
      <w:r>
        <w:t xml:space="preserve">be available to be drawn on by Company as provided in </w:t>
      </w:r>
      <w:r>
        <w:rPr>
          <w:u w:val="single"/>
        </w:rPr>
        <w:t>Section 14.7</w:t>
      </w:r>
      <w:r>
        <w:t xml:space="preserve"> (Company's Right to Draw from Security Funds).  Seller shall maintain the Security Funds at the contractually-required level throughout the Term of this Agreement.  Seller shall replenish the Security Funds to such required level within fifteen (15) Business Days after </w:t>
      </w:r>
      <w:r>
        <w:lastRenderedPageBreak/>
        <w:t xml:space="preserve">any draw on the Security Funds by Company or any reduction in the value of Security Funds below the required level for any other reason.  </w:t>
      </w:r>
    </w:p>
    <w:p w14:paraId="13C58C31" w14:textId="77777777" w:rsidR="007046BA" w:rsidRDefault="00FE6D6F">
      <w:pPr>
        <w:pStyle w:val="Corp1L2"/>
        <w:rPr>
          <w:szCs w:val="24"/>
        </w:rPr>
      </w:pPr>
      <w:r>
        <w:rPr>
          <w:szCs w:val="24"/>
          <w:u w:val="single"/>
        </w:rPr>
        <w:t>Company's Right to Draw from Security Funds</w:t>
      </w:r>
      <w:r>
        <w:rPr>
          <w:szCs w:val="24"/>
        </w:rPr>
        <w:t xml:space="preserve">.  In addition to any other remedy available to it, Company may, before or after termination of this Agreement, draw from the Security Funds such amounts as are necessary to recover amounts Company is owed pursuant to this Agreement or the IRS Letter Agreement, including, without limitation, any damages due Company, any interconnection costs owed pursuant to </w:t>
      </w:r>
      <w:r>
        <w:rPr>
          <w:szCs w:val="24"/>
          <w:u w:val="single"/>
        </w:rPr>
        <w:t>Attachment G</w:t>
      </w:r>
      <w:r>
        <w:rPr>
          <w:szCs w:val="24"/>
        </w:rPr>
        <w:t xml:space="preserve"> (Company-Owned Interconnection Facilities) and any amounts for which Company is entitled to indemnification under this Agreement.  Company may, in its sole discretion, draw all or any part of such amounts due Company from any of the Security Funds to the extent available pursuant to this </w:t>
      </w:r>
      <w:r>
        <w:rPr>
          <w:szCs w:val="24"/>
          <w:u w:val="single"/>
        </w:rPr>
        <w:t>Article 14</w:t>
      </w:r>
      <w:r>
        <w:rPr>
          <w:szCs w:val="24"/>
        </w:rPr>
        <w:t xml:space="preserve"> (Credit Assurance and Security), and from all such forms, and in any sequence Company may select.  Any failure to draw upon the Security Funds or other security for any damages or other amounts due Company shall not prejudice Company's rights to recover such damages or amounts in any other manner.</w:t>
      </w:r>
    </w:p>
    <w:p w14:paraId="1C9FFB49" w14:textId="77777777" w:rsidR="007046BA" w:rsidRDefault="00FE6D6F">
      <w:pPr>
        <w:pStyle w:val="Corp1L2"/>
        <w:rPr>
          <w:szCs w:val="24"/>
        </w:rPr>
      </w:pPr>
      <w:r>
        <w:rPr>
          <w:szCs w:val="24"/>
          <w:u w:val="single"/>
        </w:rPr>
        <w:t>Failure to Renew or Extend Letter of Credit</w:t>
      </w:r>
      <w:r>
        <w:rPr>
          <w:szCs w:val="24"/>
        </w:rPr>
        <w:t xml:space="preserve">.  If the letter of credit is not renewed or extended </w:t>
      </w:r>
      <w:r w:rsidR="00E574FA">
        <w:rPr>
          <w:szCs w:val="24"/>
        </w:rPr>
        <w:t>at least</w:t>
      </w:r>
      <w:r>
        <w:rPr>
          <w:szCs w:val="24"/>
        </w:rPr>
        <w:t xml:space="preserve"> thirty (30) Days prior to its expiration or earlier termination, Company shall have the right to draw immediately upon the full amount of the letter of credit and to place the proceeds of such draw (the "</w:t>
      </w:r>
      <w:r w:rsidRPr="00B5387E">
        <w:rPr>
          <w:szCs w:val="24"/>
          <w:u w:val="single"/>
        </w:rPr>
        <w:t>L/C Proceeds</w:t>
      </w:r>
      <w:r>
        <w:rPr>
          <w:szCs w:val="24"/>
        </w:rPr>
        <w:t xml:space="preserve">"), at Seller's cost, in an escrow account in accordance with </w:t>
      </w:r>
      <w:r>
        <w:rPr>
          <w:szCs w:val="24"/>
          <w:u w:val="single"/>
        </w:rPr>
        <w:t>Section 14.9</w:t>
      </w:r>
      <w:r>
        <w:rPr>
          <w:szCs w:val="24"/>
        </w:rPr>
        <w:t xml:space="preserve"> (L/C Proceeds Escrow), until and unless Seller provides a substitute letter of credit meeting the requirements of this </w:t>
      </w:r>
      <w:r w:rsidRPr="00B5387E">
        <w:rPr>
          <w:szCs w:val="24"/>
          <w:u w:val="single"/>
        </w:rPr>
        <w:t>Article 14</w:t>
      </w:r>
      <w:r>
        <w:rPr>
          <w:szCs w:val="24"/>
        </w:rPr>
        <w:t xml:space="preserve"> (Credit Assurance and Security).  </w:t>
      </w:r>
    </w:p>
    <w:p w14:paraId="4077DDEF" w14:textId="77777777" w:rsidR="007046BA" w:rsidRDefault="00FE6D6F">
      <w:pPr>
        <w:pStyle w:val="Corp1L2"/>
        <w:rPr>
          <w:szCs w:val="24"/>
        </w:rPr>
      </w:pPr>
      <w:r>
        <w:rPr>
          <w:szCs w:val="24"/>
          <w:u w:val="single"/>
        </w:rPr>
        <w:t>L/C Proceeds Escrow</w:t>
      </w:r>
      <w:r>
        <w:rPr>
          <w:szCs w:val="24"/>
        </w:rPr>
        <w:t xml:space="preserve">.  If Company draws on the letter of credit pursuant to </w:t>
      </w:r>
      <w:r>
        <w:rPr>
          <w:szCs w:val="24"/>
          <w:u w:val="single"/>
        </w:rPr>
        <w:t>Section 14.8</w:t>
      </w:r>
      <w:r>
        <w:rPr>
          <w:szCs w:val="24"/>
        </w:rPr>
        <w:t xml:space="preserve"> (Failure to Renew or Extend Letter of Credit), Company shall, in order to avoid comingling the L/C Proceeds, have the right but not the obligation to place the L/C Proceeds in an escrow account as provided in this </w:t>
      </w:r>
      <w:r>
        <w:rPr>
          <w:szCs w:val="24"/>
          <w:u w:val="single"/>
        </w:rPr>
        <w:t>Section 14.9</w:t>
      </w:r>
      <w:r>
        <w:rPr>
          <w:szCs w:val="24"/>
        </w:rPr>
        <w:t xml:space="preserve"> (L/C Proceeds Escrow) with a reputable escrow agent acceptable to Company ("</w:t>
      </w:r>
      <w:r w:rsidRPr="00057353">
        <w:rPr>
          <w:szCs w:val="24"/>
          <w:u w:val="single"/>
        </w:rPr>
        <w:t>Escrow Agent</w:t>
      </w:r>
      <w:r>
        <w:rPr>
          <w:szCs w:val="24"/>
        </w:rPr>
        <w:t xml:space="preserve">").  Without limitation to the generality of the foregoing, a federally-insured bank shall be deemed to be a "reputable escrow agent."  Company shall have the right to apply the L/C Proceeds as necessary to recover amounts Company is owed pursuant to this Agreement or the IRS Letter Agreement, including, without limitation, any damages due </w:t>
      </w:r>
      <w:r>
        <w:rPr>
          <w:szCs w:val="24"/>
        </w:rPr>
        <w:lastRenderedPageBreak/>
        <w:t xml:space="preserve">Company, any interconnection costs owed pursuant to </w:t>
      </w:r>
      <w:r>
        <w:rPr>
          <w:szCs w:val="24"/>
          <w:u w:val="single"/>
        </w:rPr>
        <w:t>Attachment G</w:t>
      </w:r>
      <w:r>
        <w:rPr>
          <w:szCs w:val="24"/>
        </w:rPr>
        <w:t xml:space="preserve"> (Company-Owned Interconnection Facilities) and any amounts for which Company is entitled to indemnification under this Agreement.  To that end, the documentation governing such escrow account shall be in form and content satisfactory to Company and shall give Company the sole authority to draw from the account.  Seller shall not be a party to such documentation and shall have no rights to the L/C Proceeds.  Upon full satisfaction of Seller's obligations under this Agreement, including recovery by Company of amounts owed to it under this Agreement, Company shall instruct the Escrow Agent to remit to the bank that issued the letter of credit that was the source of the L/C Proceeds the remaining balance (if any) of the L/C Proceeds.  If there is more than one escrow account with L/C Proceeds, Company may, in its sole discretion, draw on such accounts in any sequence Company may select.  Any failure to draw upon the L/C Proceeds for any damages or other amounts due Company shall not prejudice Company's rights to recover such damages or amounts in any other manner.</w:t>
      </w:r>
    </w:p>
    <w:p w14:paraId="57494991" w14:textId="77777777" w:rsidR="00910029" w:rsidRDefault="00FE6D6F">
      <w:pPr>
        <w:pStyle w:val="Corp1L2"/>
        <w:rPr>
          <w:szCs w:val="24"/>
        </w:rPr>
        <w:sectPr w:rsidR="00910029" w:rsidSect="0080588A">
          <w:footerReference w:type="default" r:id="rId34"/>
          <w:pgSz w:w="12240" w:h="15840" w:code="1"/>
          <w:pgMar w:top="1440" w:right="1319" w:bottom="1440" w:left="1319" w:header="720" w:footer="720" w:gutter="0"/>
          <w:paperSrc w:first="15" w:other="15"/>
          <w:cols w:space="720"/>
          <w:docGrid w:linePitch="360"/>
        </w:sectPr>
      </w:pPr>
      <w:r>
        <w:rPr>
          <w:szCs w:val="24"/>
          <w:u w:val="single"/>
        </w:rPr>
        <w:t>Release of Security Funds</w:t>
      </w:r>
      <w:r>
        <w:rPr>
          <w:szCs w:val="24"/>
        </w:rPr>
        <w:t>. Promptly following the end of the Term, and the complete performance of all of Seller's obligations under this Agreement, including but not limited to the obligation to pay any and all amounts owed by Seller to Company under this Agreement, Company shall release the Security Funds to Seller.</w:t>
      </w:r>
    </w:p>
    <w:p w14:paraId="319835FD" w14:textId="77777777" w:rsidR="007046BA" w:rsidRDefault="00FE6D6F">
      <w:pPr>
        <w:pStyle w:val="Corp1L1"/>
        <w:rPr>
          <w:szCs w:val="24"/>
        </w:rPr>
      </w:pPr>
      <w:bookmarkStart w:id="33" w:name="_Toc257549665"/>
      <w:r>
        <w:rPr>
          <w:szCs w:val="24"/>
        </w:rPr>
        <w:lastRenderedPageBreak/>
        <w:br/>
      </w:r>
      <w:bookmarkStart w:id="34" w:name="_Toc478735270"/>
      <w:r>
        <w:rPr>
          <w:szCs w:val="24"/>
        </w:rPr>
        <w:t>EVENTS OF DEFAULT</w:t>
      </w:r>
      <w:bookmarkEnd w:id="33"/>
      <w:bookmarkEnd w:id="34"/>
    </w:p>
    <w:p w14:paraId="375BFD7B" w14:textId="77777777" w:rsidR="007046BA" w:rsidRDefault="00FE6D6F">
      <w:pPr>
        <w:pStyle w:val="Corp1L2"/>
        <w:rPr>
          <w:szCs w:val="24"/>
        </w:rPr>
      </w:pPr>
      <w:r>
        <w:rPr>
          <w:szCs w:val="24"/>
          <w:u w:val="single"/>
        </w:rPr>
        <w:t>Events of Default by Seller</w:t>
      </w:r>
      <w:r>
        <w:rPr>
          <w:szCs w:val="24"/>
        </w:rPr>
        <w:t>.  The occurrence of any of the following shall constitute an Event of Default by Seller:</w:t>
      </w:r>
    </w:p>
    <w:p w14:paraId="5F1837F7" w14:textId="77777777" w:rsidR="007046BA" w:rsidRDefault="00FE6D6F">
      <w:pPr>
        <w:pStyle w:val="Corp1L3"/>
        <w:rPr>
          <w:szCs w:val="24"/>
        </w:rPr>
      </w:pPr>
      <w:r>
        <w:rPr>
          <w:szCs w:val="24"/>
        </w:rPr>
        <w:t xml:space="preserve">if at any time during the Term, Seller delivers or attempts to deliver to the Point of Interconnection for sale under this Agreement electric energy that was not generated by the Facility; </w:t>
      </w:r>
    </w:p>
    <w:p w14:paraId="3F27E83B" w14:textId="77777777" w:rsidR="005C1A03" w:rsidRDefault="005C1A03">
      <w:pPr>
        <w:pStyle w:val="Corp1L3"/>
        <w:rPr>
          <w:szCs w:val="24"/>
        </w:rPr>
      </w:pPr>
      <w:r>
        <w:rPr>
          <w:szCs w:val="24"/>
        </w:rPr>
        <w:t xml:space="preserve">if at any time subsequent to the Commercial Operations Date, the Facility PBAF </w:t>
      </w:r>
      <w:r w:rsidR="009C6BCE">
        <w:rPr>
          <w:szCs w:val="24"/>
        </w:rPr>
        <w:t xml:space="preserve">is less than </w:t>
      </w:r>
      <w:r w:rsidR="002E2B43">
        <w:rPr>
          <w:b/>
          <w:szCs w:val="24"/>
        </w:rPr>
        <w:t>80</w:t>
      </w:r>
      <w:r w:rsidR="009C6BCE" w:rsidRPr="00B016C4">
        <w:rPr>
          <w:b/>
          <w:szCs w:val="24"/>
        </w:rPr>
        <w:t>%</w:t>
      </w:r>
      <w:r w:rsidR="009C6BCE">
        <w:rPr>
          <w:szCs w:val="24"/>
        </w:rPr>
        <w:t xml:space="preserve"> for each </w:t>
      </w:r>
      <w:r w:rsidR="00B016C4">
        <w:rPr>
          <w:szCs w:val="24"/>
        </w:rPr>
        <w:t xml:space="preserve">of </w:t>
      </w:r>
      <w:r w:rsidR="009C6BCE">
        <w:rPr>
          <w:szCs w:val="24"/>
        </w:rPr>
        <w:t>three consecutive Contract Years;</w:t>
      </w:r>
    </w:p>
    <w:p w14:paraId="7904EFAE" w14:textId="77777777" w:rsidR="005C1A03" w:rsidRDefault="009C6BCE">
      <w:pPr>
        <w:pStyle w:val="Corp1L3"/>
        <w:rPr>
          <w:szCs w:val="24"/>
        </w:rPr>
      </w:pPr>
      <w:r>
        <w:rPr>
          <w:szCs w:val="24"/>
        </w:rPr>
        <w:t xml:space="preserve">if at any time subsequent to the Commercial Operations Date, the BOP Efficiency Ratio is less than </w:t>
      </w:r>
      <w:r w:rsidR="00CD2F93" w:rsidRPr="00CD2F93">
        <w:rPr>
          <w:szCs w:val="24"/>
        </w:rPr>
        <w:t>BOP</w:t>
      </w:r>
      <w:r w:rsidR="00CD2F93">
        <w:rPr>
          <w:szCs w:val="24"/>
        </w:rPr>
        <w:t xml:space="preserve"> Benchmark Minus 6</w:t>
      </w:r>
      <w:r>
        <w:rPr>
          <w:szCs w:val="24"/>
        </w:rPr>
        <w:t xml:space="preserve"> for each of three consecutive Contract Years;</w:t>
      </w:r>
    </w:p>
    <w:p w14:paraId="4D6BD4A8" w14:textId="77777777" w:rsidR="007046BA" w:rsidRDefault="00FE6D6F">
      <w:pPr>
        <w:pStyle w:val="Corp1L3"/>
        <w:rPr>
          <w:szCs w:val="24"/>
        </w:rPr>
      </w:pPr>
      <w:r>
        <w:rPr>
          <w:szCs w:val="24"/>
        </w:rPr>
        <w:t xml:space="preserve">if at any time subsequent to the Commercial Operations Date, </w:t>
      </w:r>
      <w:r w:rsidR="005C1A03">
        <w:rPr>
          <w:szCs w:val="24"/>
        </w:rPr>
        <w:t xml:space="preserve">the Facility is unavailable to provide electric energy in response to Company </w:t>
      </w:r>
      <w:r w:rsidR="007B38B5">
        <w:rPr>
          <w:szCs w:val="24"/>
        </w:rPr>
        <w:t>D</w:t>
      </w:r>
      <w:r w:rsidR="005C1A03">
        <w:rPr>
          <w:szCs w:val="24"/>
        </w:rPr>
        <w:t>ispatch</w:t>
      </w:r>
      <w:r>
        <w:rPr>
          <w:szCs w:val="24"/>
        </w:rPr>
        <w:t xml:space="preserve"> for a period of three hundred sixty-five (365) or more consecutive Days;</w:t>
      </w:r>
    </w:p>
    <w:p w14:paraId="3CCA00D5" w14:textId="77777777" w:rsidR="007046BA" w:rsidRDefault="00FE6D6F">
      <w:pPr>
        <w:pStyle w:val="Corp1L3"/>
        <w:rPr>
          <w:szCs w:val="24"/>
        </w:rPr>
      </w:pPr>
      <w:r>
        <w:rPr>
          <w:szCs w:val="24"/>
        </w:rPr>
        <w:t xml:space="preserve">if at any time during the Term, Seller fails to satisfy the Credit Assurance and Security requirements agreed to pursuant to </w:t>
      </w:r>
      <w:r>
        <w:rPr>
          <w:szCs w:val="24"/>
          <w:u w:val="single"/>
        </w:rPr>
        <w:t>Article 14</w:t>
      </w:r>
      <w:r>
        <w:rPr>
          <w:szCs w:val="24"/>
        </w:rPr>
        <w:t xml:space="preserve"> (Credit Assurance and Security) of this Agreement; </w:t>
      </w:r>
    </w:p>
    <w:p w14:paraId="2C8EB004" w14:textId="77777777" w:rsidR="007046BA" w:rsidRDefault="00FE6D6F">
      <w:pPr>
        <w:pStyle w:val="Corp1L3"/>
        <w:rPr>
          <w:szCs w:val="24"/>
        </w:rPr>
      </w:pPr>
      <w:r>
        <w:rPr>
          <w:szCs w:val="24"/>
        </w:rPr>
        <w:t xml:space="preserve">if at any time during the Term, Seller fails to comply with the requirements of </w:t>
      </w:r>
      <w:r>
        <w:rPr>
          <w:szCs w:val="24"/>
          <w:u w:val="single"/>
        </w:rPr>
        <w:t>Section 19.1</w:t>
      </w:r>
      <w:r>
        <w:rPr>
          <w:szCs w:val="24"/>
        </w:rPr>
        <w:t xml:space="preserve"> (Sale of Facility) and </w:t>
      </w:r>
      <w:r>
        <w:rPr>
          <w:szCs w:val="24"/>
          <w:u w:val="single"/>
        </w:rPr>
        <w:t>Attachment P</w:t>
      </w:r>
      <w:r>
        <w:rPr>
          <w:szCs w:val="24"/>
        </w:rPr>
        <w:t xml:space="preserve"> (Sale of Facility by Seller);</w:t>
      </w:r>
    </w:p>
    <w:p w14:paraId="79034B9D" w14:textId="77777777" w:rsidR="007046BA" w:rsidRDefault="00FE6D6F">
      <w:pPr>
        <w:pStyle w:val="Corp1L3"/>
        <w:rPr>
          <w:szCs w:val="24"/>
        </w:rPr>
      </w:pPr>
      <w:r>
        <w:rPr>
          <w:szCs w:val="24"/>
        </w:rPr>
        <w:t>if at any time during the Term, the Facility Lender declares a default under the Financing Documents</w:t>
      </w:r>
      <w:r w:rsidR="00411835">
        <w:rPr>
          <w:szCs w:val="24"/>
        </w:rPr>
        <w:t xml:space="preserve"> and then fails to initiate, within sixty </w:t>
      </w:r>
      <w:r w:rsidR="0056737C">
        <w:rPr>
          <w:szCs w:val="24"/>
        </w:rPr>
        <w:t>(</w:t>
      </w:r>
      <w:r w:rsidR="00411835">
        <w:rPr>
          <w:szCs w:val="24"/>
        </w:rPr>
        <w:t>60) Days thereafter, such actions as may be legally necessary (such as foreclosure) to take possession of the Facility and to thereafter diligently prosecute such actions to conclusion</w:t>
      </w:r>
      <w:r>
        <w:rPr>
          <w:szCs w:val="24"/>
        </w:rPr>
        <w:t xml:space="preserve">; or </w:t>
      </w:r>
    </w:p>
    <w:p w14:paraId="27943610" w14:textId="77777777" w:rsidR="00786D1C" w:rsidRDefault="00FE6D6F" w:rsidP="00786D1C">
      <w:pPr>
        <w:pStyle w:val="Corp1L3"/>
        <w:spacing w:after="0"/>
        <w:ind w:left="1714"/>
        <w:rPr>
          <w:szCs w:val="24"/>
        </w:rPr>
      </w:pPr>
      <w:r>
        <w:rPr>
          <w:szCs w:val="24"/>
        </w:rPr>
        <w:t xml:space="preserve">if at any time subsequent to the Commercial Operations Date, Seller fails to install, operate, maintain, or repair the Facility in accordance with Good Engineering and Operating Practices if such failure is </w:t>
      </w:r>
      <w:r>
        <w:rPr>
          <w:szCs w:val="24"/>
        </w:rPr>
        <w:lastRenderedPageBreak/>
        <w:t xml:space="preserve">not cured within thirty (30) Days after written notice of` such failure from Company unless such failure cannot be cured within said thirty (30) Day period and Seller is making commercially reasonable efforts to cure such failure, in which case Seller shall have a cure period of one hundred eighty (180) Days after Company's written notice of such failure.  </w:t>
      </w:r>
    </w:p>
    <w:p w14:paraId="46D62C50" w14:textId="7BEADE19" w:rsidR="007046BA" w:rsidRPr="00786D1C" w:rsidRDefault="00411835" w:rsidP="00786D1C">
      <w:pPr>
        <w:pStyle w:val="Corp1L3"/>
        <w:numPr>
          <w:ilvl w:val="0"/>
          <w:numId w:val="0"/>
        </w:numPr>
        <w:spacing w:after="0"/>
        <w:ind w:left="1714"/>
        <w:rPr>
          <w:szCs w:val="24"/>
        </w:rPr>
      </w:pPr>
      <w:r w:rsidRPr="00786D1C">
        <w:rPr>
          <w:szCs w:val="24"/>
        </w:rPr>
        <w:t xml:space="preserve">  </w:t>
      </w:r>
    </w:p>
    <w:p w14:paraId="216EC3FE" w14:textId="77777777" w:rsidR="007046BA" w:rsidRDefault="00FE6D6F">
      <w:pPr>
        <w:pStyle w:val="Corp1L2"/>
        <w:rPr>
          <w:szCs w:val="24"/>
        </w:rPr>
      </w:pPr>
      <w:r>
        <w:rPr>
          <w:szCs w:val="24"/>
          <w:u w:val="single"/>
        </w:rPr>
        <w:t>Events of Default by a Party</w:t>
      </w:r>
      <w:r>
        <w:rPr>
          <w:szCs w:val="24"/>
        </w:rPr>
        <w:t>.  The occurrence of any of the following during the Term of the Agreement shall constitute an Event of Default by the Party responsible for the failure, action or breach in question:</w:t>
      </w:r>
    </w:p>
    <w:p w14:paraId="3161B354" w14:textId="77777777" w:rsidR="007046BA" w:rsidRDefault="00FE6D6F">
      <w:pPr>
        <w:pStyle w:val="Corp1L3"/>
        <w:rPr>
          <w:szCs w:val="24"/>
        </w:rPr>
      </w:pPr>
      <w:r>
        <w:rPr>
          <w:szCs w:val="24"/>
        </w:rPr>
        <w:t>The failure to make any payment required pursuant to this Agreement when due if such failure is not cured within ten (10) Business Days after written notice is received by the Party failing to make such payment;</w:t>
      </w:r>
    </w:p>
    <w:p w14:paraId="0C295F02" w14:textId="77777777" w:rsidR="007046BA" w:rsidRDefault="00FE6D6F">
      <w:pPr>
        <w:pStyle w:val="Corp1L3"/>
        <w:rPr>
          <w:szCs w:val="24"/>
        </w:rPr>
      </w:pPr>
      <w:r>
        <w:rPr>
          <w:szCs w:val="24"/>
        </w:rPr>
        <w:t>Any representation or warranty made by such Party herein is false and misleading in any material respect when made;</w:t>
      </w:r>
    </w:p>
    <w:p w14:paraId="2A2E79C3" w14:textId="77777777" w:rsidR="007046BA" w:rsidRDefault="00FE6D6F">
      <w:pPr>
        <w:pStyle w:val="Corp1L3"/>
        <w:rPr>
          <w:szCs w:val="24"/>
        </w:rPr>
      </w:pPr>
      <w:r>
        <w:rPr>
          <w:szCs w:val="24"/>
        </w:rPr>
        <w:t xml:space="preserve">Such Party becomes </w:t>
      </w:r>
      <w:r w:rsidR="005F66D6">
        <w:rPr>
          <w:szCs w:val="24"/>
        </w:rPr>
        <w:t xml:space="preserve">insolvent, or makes an assignment for the benefit of creditors or fails generally to pay its debts as they become due; or such Party shall have </w:t>
      </w:r>
      <w:r w:rsidR="00B016C4">
        <w:rPr>
          <w:szCs w:val="24"/>
        </w:rPr>
        <w:t xml:space="preserve">an order </w:t>
      </w:r>
      <w:r w:rsidR="005F66D6">
        <w:rPr>
          <w:szCs w:val="24"/>
        </w:rPr>
        <w:t>for relief in an involuntary case under the bankruptcy laws as now or hereafter cons</w:t>
      </w:r>
      <w:r w:rsidR="00AF2D56">
        <w:rPr>
          <w:szCs w:val="24"/>
        </w:rPr>
        <w:t>tituted entered against it, or shall commence a voluntary case under the bankruptcy laws as now or hereafter constituted, or shall file any petition or answer seeking for itself any arrangement, composition, adjustment, liquidation, dissolution or similar relief to which it may be entitled under any present o</w:t>
      </w:r>
      <w:r w:rsidR="00BB2B95">
        <w:rPr>
          <w:szCs w:val="24"/>
        </w:rPr>
        <w:t>r</w:t>
      </w:r>
      <w:r w:rsidR="00AF2D56">
        <w:rPr>
          <w:szCs w:val="24"/>
        </w:rPr>
        <w:t xml:space="preserve"> future statue, law or regulation, or shall file any answer admitting the material allegations of any petition filed against it in such proceeding; or such Party seeks or consents to </w:t>
      </w:r>
      <w:r w:rsidR="004C4A5B">
        <w:rPr>
          <w:szCs w:val="24"/>
        </w:rPr>
        <w:t>o</w:t>
      </w:r>
      <w:r w:rsidR="00AF2D56">
        <w:rPr>
          <w:szCs w:val="24"/>
        </w:rPr>
        <w:t>r acqui</w:t>
      </w:r>
      <w:r w:rsidR="004C4A5B">
        <w:rPr>
          <w:szCs w:val="24"/>
        </w:rPr>
        <w:t xml:space="preserve">esces in the appointment of or taking possession by, any custodian, trustee, receiver or liquidator of it or of all or a substantial part of its properties or assets; or such Party takes action looking to its dissolution or liquidation; or within ninety (90) days after commencement of any proceedings against such Party seeking any arrangement, composition, adjustment, liquidation, dissolution or similar relief under any present or future </w:t>
      </w:r>
      <w:r w:rsidR="00480DCB">
        <w:rPr>
          <w:szCs w:val="24"/>
        </w:rPr>
        <w:t xml:space="preserve">statue, law or regulation, such proceedings shall not have been dismissed; or within </w:t>
      </w:r>
      <w:r w:rsidR="00480DCB">
        <w:rPr>
          <w:szCs w:val="24"/>
        </w:rPr>
        <w:lastRenderedPageBreak/>
        <w:t>ninety (90) days after the appointment of, or taking possession by, any custodian</w:t>
      </w:r>
      <w:r w:rsidR="00EE06BC">
        <w:rPr>
          <w:szCs w:val="24"/>
        </w:rPr>
        <w:t>, trustee, receiver or liquidator o</w:t>
      </w:r>
      <w:r w:rsidR="00BB2B95">
        <w:rPr>
          <w:szCs w:val="24"/>
        </w:rPr>
        <w:t>f</w:t>
      </w:r>
      <w:r w:rsidR="00EE06BC">
        <w:rPr>
          <w:szCs w:val="24"/>
        </w:rPr>
        <w:t xml:space="preserve"> any or of all or a substantial part of the properties or assets of such Party, without the consent or acquiescence of such Party, any such appointment or possession shall not have been vacated or terminated;</w:t>
      </w:r>
    </w:p>
    <w:p w14:paraId="540203DB" w14:textId="77777777" w:rsidR="007046BA" w:rsidRDefault="00FE6D6F">
      <w:pPr>
        <w:pStyle w:val="Corp1L3"/>
        <w:rPr>
          <w:szCs w:val="24"/>
        </w:rPr>
      </w:pPr>
      <w:r>
        <w:rPr>
          <w:szCs w:val="24"/>
        </w:rPr>
        <w:t xml:space="preserve">Such Party engages in or is the subject of a transaction requiring the prior written consent of the other Party under </w:t>
      </w:r>
      <w:r>
        <w:rPr>
          <w:szCs w:val="24"/>
          <w:u w:val="single"/>
        </w:rPr>
        <w:t>Section 19.2</w:t>
      </w:r>
      <w:r>
        <w:rPr>
          <w:szCs w:val="24"/>
        </w:rPr>
        <w:t xml:space="preserve"> (Assignment by Seller) or </w:t>
      </w:r>
      <w:r>
        <w:rPr>
          <w:szCs w:val="24"/>
          <w:u w:val="single"/>
        </w:rPr>
        <w:t>Section 19.7</w:t>
      </w:r>
      <w:r>
        <w:rPr>
          <w:szCs w:val="24"/>
        </w:rPr>
        <w:t xml:space="preserve"> (Assignment By Company) (as applicable) without having obtained such consent; </w:t>
      </w:r>
    </w:p>
    <w:p w14:paraId="6C5AD67A" w14:textId="77777777" w:rsidR="007046BA" w:rsidRDefault="00FE6D6F">
      <w:pPr>
        <w:pStyle w:val="Corp1L3"/>
        <w:rPr>
          <w:szCs w:val="24"/>
        </w:rPr>
      </w:pPr>
      <w:r>
        <w:rPr>
          <w:szCs w:val="24"/>
        </w:rPr>
        <w:t xml:space="preserve">Such Party fails to comply with either (i)  decision under </w:t>
      </w:r>
      <w:r>
        <w:rPr>
          <w:szCs w:val="24"/>
          <w:u w:val="single"/>
        </w:rPr>
        <w:t>Article 28</w:t>
      </w:r>
      <w:r>
        <w:rPr>
          <w:szCs w:val="24"/>
        </w:rPr>
        <w:t xml:space="preserve"> (Dispute Resolution), (ii) or an Independent Evaluator's decision under </w:t>
      </w:r>
      <w:r>
        <w:rPr>
          <w:szCs w:val="24"/>
          <w:u w:val="single"/>
        </w:rPr>
        <w:t>Article 23</w:t>
      </w:r>
      <w:r>
        <w:rPr>
          <w:szCs w:val="24"/>
        </w:rPr>
        <w:t xml:space="preserve"> (Process for Addressing Revisions to Performance Standards), in either case within thirty (30) Days after such decision becomes binding on the Parties in accordance with </w:t>
      </w:r>
      <w:r>
        <w:rPr>
          <w:szCs w:val="24"/>
          <w:u w:val="single"/>
        </w:rPr>
        <w:t>Article 28</w:t>
      </w:r>
      <w:r>
        <w:rPr>
          <w:szCs w:val="24"/>
        </w:rPr>
        <w:t xml:space="preserve"> (Dispute Resolution) or within thirty (30) Days of the issuance of such decision under </w:t>
      </w:r>
      <w:r>
        <w:rPr>
          <w:szCs w:val="24"/>
          <w:u w:val="single"/>
        </w:rPr>
        <w:t>Article 23</w:t>
      </w:r>
      <w:r>
        <w:rPr>
          <w:szCs w:val="24"/>
        </w:rPr>
        <w:t xml:space="preserve"> (Process for Addressing Revisions to Performance Standards), as applicable, or, if such decision cannot be complied with within thirty (30) Days, such Party fails to have commenced commercially reasonable efforts designed to achieve compliance within such thirty (30) Days and diligently continue such commercially reasonable efforts until compliance is attained; or  </w:t>
      </w:r>
    </w:p>
    <w:p w14:paraId="73E2F210" w14:textId="77777777" w:rsidR="007046BA" w:rsidRDefault="00FE6D6F">
      <w:pPr>
        <w:pStyle w:val="Corp1L3"/>
        <w:rPr>
          <w:szCs w:val="24"/>
        </w:rPr>
      </w:pPr>
      <w:r>
        <w:rPr>
          <w:szCs w:val="24"/>
        </w:rPr>
        <w:t xml:space="preserve">A Party, by act or omission, materially breaches or defaults on any material covenant, condition or other provision of this Agreement, other than the provisions specified in </w:t>
      </w:r>
      <w:r>
        <w:rPr>
          <w:szCs w:val="24"/>
          <w:u w:val="single"/>
        </w:rPr>
        <w:t>Section 15.1</w:t>
      </w:r>
      <w:r>
        <w:rPr>
          <w:szCs w:val="24"/>
        </w:rPr>
        <w:t xml:space="preserve"> (Events of Default by Seller) and </w:t>
      </w:r>
      <w:r>
        <w:rPr>
          <w:szCs w:val="24"/>
          <w:u w:val="single"/>
        </w:rPr>
        <w:t>Section 15.2(</w:t>
      </w:r>
      <w:r w:rsidR="00BB2B95">
        <w:rPr>
          <w:szCs w:val="24"/>
          <w:u w:val="single"/>
        </w:rPr>
        <w:t>a</w:t>
      </w:r>
      <w:r>
        <w:rPr>
          <w:szCs w:val="24"/>
          <w:u w:val="single"/>
        </w:rPr>
        <w:t>)</w:t>
      </w:r>
      <w:r>
        <w:rPr>
          <w:szCs w:val="24"/>
        </w:rPr>
        <w:t xml:space="preserve"> through </w:t>
      </w:r>
      <w:r>
        <w:rPr>
          <w:szCs w:val="24"/>
          <w:u w:val="single"/>
        </w:rPr>
        <w:t>Section 15.2(</w:t>
      </w:r>
      <w:r w:rsidR="00BB2B95">
        <w:rPr>
          <w:szCs w:val="24"/>
          <w:u w:val="single"/>
        </w:rPr>
        <w:t>e</w:t>
      </w:r>
      <w:r>
        <w:rPr>
          <w:szCs w:val="24"/>
          <w:u w:val="single"/>
        </w:rPr>
        <w:t>)</w:t>
      </w:r>
      <w:r>
        <w:rPr>
          <w:szCs w:val="24"/>
        </w:rPr>
        <w:t xml:space="preserve">, if such breach or default is not cured within thirty (30) Days after written notice of such breach or default from the other Party; </w:t>
      </w:r>
      <w:r>
        <w:rPr>
          <w:u w:val="single"/>
        </w:rPr>
        <w:t>provided</w:t>
      </w:r>
      <w:r>
        <w:t xml:space="preserve">, however, that if it is objectively impossible to cure the breach or default in question within said thirty (30) Day period (i.e., if the breach or default in question is one that could not be cured within said thirty (30) Day period by an experienced independent power producer or electric utility, as applicable, willing and able to exert commercially reasonable efforts to achieve such cure within said thirty (30) Day period), then, for so </w:t>
      </w:r>
      <w:r>
        <w:lastRenderedPageBreak/>
        <w:t>long as the Non-performing Party is making the same effort to cure such breach or default as would be expected of an experienced independent power producer or electric utility, as applicable, willing and able to exert commercially reasonable efforts to achieve such cure, the Non-performing Party shall have a cure period equal to the shorter of (i) the duration of the period within which a cure could reasonably be expected to be achieved by an experienced independent power producer or electric utility, as applicable, willing and able to exert commercially reasonable efforts to achieve such cure or (ii) a period of three hundred sixty five (365) Days beginning on the date of written notice of such breach or default</w:t>
      </w:r>
      <w:r w:rsidR="001F5930">
        <w:t xml:space="preserve">; </w:t>
      </w:r>
      <w:r w:rsidR="001F5930" w:rsidRPr="0056737C">
        <w:rPr>
          <w:u w:val="single"/>
        </w:rPr>
        <w:t>provided</w:t>
      </w:r>
      <w:r w:rsidR="001F5930">
        <w:t xml:space="preserve">, </w:t>
      </w:r>
      <w:r w:rsidR="001F5930" w:rsidRPr="0056737C">
        <w:rPr>
          <w:u w:val="single"/>
        </w:rPr>
        <w:t>further</w:t>
      </w:r>
      <w:r w:rsidR="001F5930">
        <w:t xml:space="preserve">, that if the material breach in question </w:t>
      </w:r>
      <w:r w:rsidR="001518A7">
        <w:t>involves</w:t>
      </w:r>
      <w:r w:rsidR="001F5930">
        <w:t xml:space="preserve"> Seller's failure to meet the operational and performance standards set forth in </w:t>
      </w:r>
      <w:r w:rsidR="001F5930">
        <w:rPr>
          <w:u w:val="single"/>
        </w:rPr>
        <w:t>Attachment B</w:t>
      </w:r>
      <w:r w:rsidR="001F5930">
        <w:t xml:space="preserve"> (Seller's Facility), the provisions of </w:t>
      </w:r>
      <w:r w:rsidR="001F5930" w:rsidRPr="001F5930">
        <w:rPr>
          <w:u w:val="single"/>
        </w:rPr>
        <w:t>Section 1(j)</w:t>
      </w:r>
      <w:r w:rsidR="001F5930">
        <w:t xml:space="preserve"> (Demonstration of Facility) for consultant's study and Seller implementation </w:t>
      </w:r>
      <w:r w:rsidR="0056737C">
        <w:t xml:space="preserve">of such study's recommendations </w:t>
      </w:r>
      <w:r w:rsidR="001F5930">
        <w:t>shall apply in lieu of the extended cure period provided under the preceding provision</w:t>
      </w:r>
      <w:r>
        <w:t>.</w:t>
      </w:r>
      <w:r>
        <w:rPr>
          <w:szCs w:val="24"/>
        </w:rPr>
        <w:t xml:space="preserve"> </w:t>
      </w:r>
    </w:p>
    <w:p w14:paraId="646D57A8" w14:textId="77777777" w:rsidR="007046BA" w:rsidRDefault="00FE6D6F">
      <w:pPr>
        <w:pStyle w:val="Corp1L2"/>
        <w:rPr>
          <w:szCs w:val="24"/>
        </w:rPr>
      </w:pPr>
      <w:r>
        <w:rPr>
          <w:szCs w:val="24"/>
          <w:u w:val="single"/>
        </w:rPr>
        <w:t>Cure/Grace Periods</w:t>
      </w:r>
      <w:r>
        <w:rPr>
          <w:szCs w:val="24"/>
        </w:rPr>
        <w:t xml:space="preserve">.  Before becoming an Event of Default, the occurrences set forth in </w:t>
      </w:r>
      <w:r>
        <w:rPr>
          <w:szCs w:val="24"/>
          <w:u w:val="single"/>
        </w:rPr>
        <w:t>Section 15.1</w:t>
      </w:r>
      <w:r>
        <w:rPr>
          <w:szCs w:val="24"/>
        </w:rPr>
        <w:t xml:space="preserve"> (Events of Default by Seller) and </w:t>
      </w:r>
      <w:r>
        <w:rPr>
          <w:szCs w:val="24"/>
          <w:u w:val="single"/>
        </w:rPr>
        <w:t>Section 15.2</w:t>
      </w:r>
      <w:r>
        <w:rPr>
          <w:szCs w:val="24"/>
        </w:rPr>
        <w:t xml:space="preserve"> (Events of Default by a Party) are subject to the following cure/grace periods: </w:t>
      </w:r>
    </w:p>
    <w:p w14:paraId="51C8AE02" w14:textId="77777777" w:rsidR="007046BA" w:rsidRDefault="00FE6D6F">
      <w:pPr>
        <w:pStyle w:val="Corp1L3"/>
        <w:rPr>
          <w:szCs w:val="24"/>
        </w:rPr>
      </w:pPr>
      <w:r>
        <w:rPr>
          <w:szCs w:val="24"/>
        </w:rPr>
        <w:t xml:space="preserve">If the occurrence is not the result of Force Majeure, the Non-performing Party shall be entitled to a cure period to the limited extent expressly set forth in the applicable provision of </w:t>
      </w:r>
      <w:r>
        <w:rPr>
          <w:szCs w:val="24"/>
          <w:u w:val="single"/>
        </w:rPr>
        <w:t>Section 15.1</w:t>
      </w:r>
      <w:r>
        <w:rPr>
          <w:szCs w:val="24"/>
        </w:rPr>
        <w:t xml:space="preserve"> (Events of Default by Seller) or </w:t>
      </w:r>
      <w:r>
        <w:rPr>
          <w:szCs w:val="24"/>
          <w:u w:val="single"/>
        </w:rPr>
        <w:t>Section 15.2</w:t>
      </w:r>
      <w:r>
        <w:rPr>
          <w:szCs w:val="24"/>
        </w:rPr>
        <w:t xml:space="preserve"> (Events of Default by a Party); or </w:t>
      </w:r>
    </w:p>
    <w:p w14:paraId="1AC864BC" w14:textId="77777777" w:rsidR="007046BA" w:rsidRDefault="00FE6D6F">
      <w:pPr>
        <w:pStyle w:val="Corp1L3"/>
        <w:rPr>
          <w:szCs w:val="24"/>
        </w:rPr>
      </w:pPr>
      <w:r>
        <w:rPr>
          <w:szCs w:val="24"/>
        </w:rPr>
        <w:t xml:space="preserve">If the occurrence is the result of Force Majeure, and if and so long as the conditions set forth in </w:t>
      </w:r>
      <w:r>
        <w:rPr>
          <w:szCs w:val="24"/>
          <w:u w:val="single"/>
        </w:rPr>
        <w:t>Section 21.4</w:t>
      </w:r>
      <w:r>
        <w:rPr>
          <w:szCs w:val="24"/>
        </w:rPr>
        <w:t xml:space="preserve"> (Satisfaction of Certain Conditions) are satisfied, the Non-performing Party shall be entitled to a grace period as provided in </w:t>
      </w:r>
      <w:r>
        <w:rPr>
          <w:szCs w:val="24"/>
          <w:u w:val="single"/>
        </w:rPr>
        <w:t>Section 21.6</w:t>
      </w:r>
      <w:r>
        <w:rPr>
          <w:szCs w:val="24"/>
        </w:rPr>
        <w:t xml:space="preserve"> (Events of Default), which shall apply in lieu of any cure periods provided in </w:t>
      </w:r>
      <w:r>
        <w:rPr>
          <w:szCs w:val="24"/>
          <w:u w:val="single"/>
        </w:rPr>
        <w:t>Section 15.1</w:t>
      </w:r>
      <w:r>
        <w:rPr>
          <w:szCs w:val="24"/>
        </w:rPr>
        <w:t xml:space="preserve"> (Events of Default by Seller) and </w:t>
      </w:r>
      <w:r>
        <w:rPr>
          <w:szCs w:val="24"/>
          <w:u w:val="single"/>
        </w:rPr>
        <w:t>Section 15.2</w:t>
      </w:r>
      <w:r>
        <w:rPr>
          <w:szCs w:val="24"/>
        </w:rPr>
        <w:t xml:space="preserve">(Events of Default by a Party). </w:t>
      </w:r>
    </w:p>
    <w:p w14:paraId="14CD4A41" w14:textId="77777777" w:rsidR="007046BA" w:rsidRDefault="00FE6D6F">
      <w:pPr>
        <w:pStyle w:val="Corp1L2"/>
        <w:rPr>
          <w:szCs w:val="24"/>
        </w:rPr>
      </w:pPr>
      <w:r>
        <w:rPr>
          <w:szCs w:val="24"/>
          <w:u w:val="single"/>
        </w:rPr>
        <w:t>Rights of the Non-defaulting Party</w:t>
      </w:r>
      <w:r w:rsidR="00482117">
        <w:rPr>
          <w:szCs w:val="24"/>
          <w:u w:val="single"/>
        </w:rPr>
        <w:t>; Forward Contract</w:t>
      </w:r>
      <w:r>
        <w:rPr>
          <w:szCs w:val="24"/>
        </w:rPr>
        <w:t xml:space="preserve">.  If an Event of Default shall have occurred and be continuing, the </w:t>
      </w:r>
      <w:r>
        <w:rPr>
          <w:szCs w:val="24"/>
        </w:rPr>
        <w:lastRenderedPageBreak/>
        <w:t>Party who is not the Defaulting Party ("</w:t>
      </w:r>
      <w:r>
        <w:rPr>
          <w:szCs w:val="24"/>
          <w:u w:val="single"/>
        </w:rPr>
        <w:t>Non-defaulting Party</w:t>
      </w:r>
      <w:r>
        <w:rPr>
          <w:szCs w:val="24"/>
        </w:rPr>
        <w:t xml:space="preserve">") shall have the right (i) to terminate this Agreement by sending written notice to the Defaulting Party as provided in this </w:t>
      </w:r>
      <w:r>
        <w:rPr>
          <w:szCs w:val="24"/>
          <w:u w:val="single"/>
        </w:rPr>
        <w:t>Section 15.4</w:t>
      </w:r>
      <w:r>
        <w:rPr>
          <w:szCs w:val="24"/>
        </w:rPr>
        <w:t xml:space="preserve"> (Rights of the Non-defaulting Party</w:t>
      </w:r>
      <w:r w:rsidR="00E70BAC">
        <w:rPr>
          <w:szCs w:val="24"/>
        </w:rPr>
        <w:t>; Forward Contract</w:t>
      </w:r>
      <w:r>
        <w:rPr>
          <w:szCs w:val="24"/>
        </w:rPr>
        <w:t xml:space="preserve">); (ii) to withhold any payments due to the Defaulting Party under this Agreement; (iii) suspend performance; and (iv) exercise any other right or remedy available at law or in equity to the extent permitted under this Agreement.  A notice terminating this Agreement pursuant to this </w:t>
      </w:r>
      <w:r>
        <w:rPr>
          <w:szCs w:val="24"/>
          <w:u w:val="single"/>
        </w:rPr>
        <w:t>Section 15.4</w:t>
      </w:r>
      <w:r>
        <w:rPr>
          <w:szCs w:val="24"/>
        </w:rPr>
        <w:t xml:space="preserve"> (Rights of the Non-defaulting Party</w:t>
      </w:r>
      <w:r w:rsidR="00E70BAC">
        <w:rPr>
          <w:szCs w:val="24"/>
        </w:rPr>
        <w:t>; Forward Contract</w:t>
      </w:r>
      <w:r>
        <w:rPr>
          <w:szCs w:val="24"/>
        </w:rPr>
        <w:t xml:space="preserve">) shall designate the Day such termination is to be effective which Day shall be no later than thirty (30) Days after such notice is deemed to be received by the Defaulting Party and not earlier than the first to occur of the Day such notice is deemed to be received by the Defaulting Party or the Day following the expiration of any period afforded the Defaulting Party under </w:t>
      </w:r>
      <w:r>
        <w:rPr>
          <w:szCs w:val="24"/>
          <w:u w:val="single"/>
        </w:rPr>
        <w:t>Section 15.1</w:t>
      </w:r>
      <w:r>
        <w:rPr>
          <w:szCs w:val="24"/>
        </w:rPr>
        <w:t xml:space="preserve"> (Events of Default by Seller) and </w:t>
      </w:r>
      <w:r>
        <w:rPr>
          <w:szCs w:val="24"/>
          <w:u w:val="single"/>
        </w:rPr>
        <w:t>Section 15.2</w:t>
      </w:r>
      <w:r>
        <w:rPr>
          <w:szCs w:val="24"/>
        </w:rPr>
        <w:t xml:space="preserve"> (Events of Default by a Party) to cure the default in question.  If the Agreement is terminated by Company because of one or more of the Events of Default by Seller, Company shall have the right, in addition to the rights set forth above in this </w:t>
      </w:r>
      <w:r>
        <w:rPr>
          <w:szCs w:val="24"/>
          <w:u w:val="single"/>
        </w:rPr>
        <w:t>Section 15.4</w:t>
      </w:r>
      <w:r>
        <w:rPr>
          <w:szCs w:val="24"/>
        </w:rPr>
        <w:t xml:space="preserve"> (Rights of the Non-defaulting Party</w:t>
      </w:r>
      <w:r w:rsidR="00E70BAC">
        <w:rPr>
          <w:szCs w:val="24"/>
        </w:rPr>
        <w:t>; Forward Contract</w:t>
      </w:r>
      <w:r>
        <w:rPr>
          <w:szCs w:val="24"/>
        </w:rPr>
        <w:t>), to collect liquidated damages ("</w:t>
      </w:r>
      <w:r>
        <w:rPr>
          <w:szCs w:val="24"/>
          <w:u w:val="single"/>
        </w:rPr>
        <w:t>Termination Damages</w:t>
      </w:r>
      <w:r>
        <w:rPr>
          <w:szCs w:val="24"/>
        </w:rPr>
        <w:t xml:space="preserve">"), in accordance with </w:t>
      </w:r>
      <w:r>
        <w:rPr>
          <w:szCs w:val="24"/>
          <w:u w:val="single"/>
        </w:rPr>
        <w:t>Article 16</w:t>
      </w:r>
      <w:r>
        <w:rPr>
          <w:szCs w:val="24"/>
        </w:rPr>
        <w:t xml:space="preserve"> (Damages in the Event of Termination by the Company). </w:t>
      </w:r>
      <w:r w:rsidR="00E06AE4">
        <w:rPr>
          <w:szCs w:val="24"/>
        </w:rPr>
        <w:t xml:space="preserve"> Without limitation to the generality of the foregoing provisions of this </w:t>
      </w:r>
      <w:r w:rsidR="00E06AE4">
        <w:rPr>
          <w:szCs w:val="24"/>
          <w:u w:val="single"/>
        </w:rPr>
        <w:t>Section 15.4</w:t>
      </w:r>
      <w:r w:rsidR="00E06AE4">
        <w:rPr>
          <w:szCs w:val="24"/>
        </w:rPr>
        <w:t xml:space="preserve"> (Rights of the Non-Defaulting Party</w:t>
      </w:r>
      <w:r w:rsidR="00E70BAC">
        <w:rPr>
          <w:szCs w:val="24"/>
        </w:rPr>
        <w:t>; Forward Contract</w:t>
      </w:r>
      <w:r w:rsidR="00E06AE4">
        <w:rPr>
          <w:szCs w:val="24"/>
        </w:rPr>
        <w:t>), the Parties agree that</w:t>
      </w:r>
      <w:r w:rsidR="00737D60">
        <w:rPr>
          <w:szCs w:val="24"/>
        </w:rPr>
        <w:t>,</w:t>
      </w:r>
      <w:r w:rsidR="00E06AE4">
        <w:rPr>
          <w:szCs w:val="24"/>
        </w:rPr>
        <w:t xml:space="preserve"> under 11 U.S.C. §362(b)(6)</w:t>
      </w:r>
      <w:r w:rsidR="00737D60">
        <w:rPr>
          <w:szCs w:val="24"/>
        </w:rPr>
        <w:t>,</w:t>
      </w:r>
      <w:r w:rsidR="00FC57D2" w:rsidRPr="00FC57D2">
        <w:rPr>
          <w:szCs w:val="24"/>
        </w:rPr>
        <w:t xml:space="preserve"> </w:t>
      </w:r>
      <w:r w:rsidR="00FC57D2">
        <w:rPr>
          <w:szCs w:val="24"/>
        </w:rPr>
        <w:t>this Agreement is a "forward contract" and the Company is a "forward contract merchant" such that</w:t>
      </w:r>
      <w:r w:rsidR="00B016C4">
        <w:rPr>
          <w:szCs w:val="24"/>
        </w:rPr>
        <w:t xml:space="preserve"> upon the occurrence of an Event of Default </w:t>
      </w:r>
      <w:r w:rsidR="00057353">
        <w:rPr>
          <w:szCs w:val="24"/>
        </w:rPr>
        <w:t>b</w:t>
      </w:r>
      <w:r w:rsidR="00B016C4">
        <w:rPr>
          <w:szCs w:val="24"/>
        </w:rPr>
        <w:t xml:space="preserve">y Seller under </w:t>
      </w:r>
      <w:r w:rsidR="00B016C4">
        <w:rPr>
          <w:szCs w:val="24"/>
          <w:u w:val="single"/>
        </w:rPr>
        <w:t>Section 5.1</w:t>
      </w:r>
      <w:r w:rsidR="00B016C4">
        <w:rPr>
          <w:szCs w:val="24"/>
        </w:rPr>
        <w:t xml:space="preserve"> (Events of Default by Seller) or S</w:t>
      </w:r>
      <w:r w:rsidR="00B016C4">
        <w:rPr>
          <w:szCs w:val="24"/>
          <w:u w:val="single"/>
        </w:rPr>
        <w:t xml:space="preserve">ection 15.2 </w:t>
      </w:r>
      <w:r w:rsidR="000969A4">
        <w:rPr>
          <w:szCs w:val="24"/>
        </w:rPr>
        <w:t>(Events of Default by a Party),</w:t>
      </w:r>
      <w:r w:rsidR="00FC57D2">
        <w:rPr>
          <w:szCs w:val="24"/>
        </w:rPr>
        <w:t xml:space="preserve"> this Agreement may be</w:t>
      </w:r>
      <w:r w:rsidR="00E06AE4">
        <w:rPr>
          <w:szCs w:val="24"/>
        </w:rPr>
        <w:t xml:space="preserve"> terminated by Company </w:t>
      </w:r>
      <w:r w:rsidR="000969A4">
        <w:rPr>
          <w:szCs w:val="24"/>
        </w:rPr>
        <w:t xml:space="preserve">as provided in this Agreement </w:t>
      </w:r>
      <w:r w:rsidR="00E06AE4">
        <w:rPr>
          <w:szCs w:val="24"/>
        </w:rPr>
        <w:t>notwithstanding any bankruptcy petition affecting Seller.</w:t>
      </w:r>
    </w:p>
    <w:p w14:paraId="22A65DCE" w14:textId="77777777" w:rsidR="007046BA" w:rsidRDefault="00FE6D6F">
      <w:pPr>
        <w:pStyle w:val="Corp1L2"/>
        <w:rPr>
          <w:szCs w:val="24"/>
        </w:rPr>
      </w:pPr>
      <w:r>
        <w:rPr>
          <w:szCs w:val="24"/>
          <w:u w:val="single"/>
        </w:rPr>
        <w:t>Force Majeure</w:t>
      </w:r>
      <w:r>
        <w:rPr>
          <w:szCs w:val="24"/>
        </w:rPr>
        <w:t xml:space="preserve">.  To the extent a Non-performing Party is entitled to defer certain liabilities pursuant to </w:t>
      </w:r>
      <w:r>
        <w:rPr>
          <w:szCs w:val="24"/>
          <w:u w:val="single"/>
        </w:rPr>
        <w:t>Article 21</w:t>
      </w:r>
      <w:r>
        <w:rPr>
          <w:szCs w:val="24"/>
        </w:rPr>
        <w:t xml:space="preserve"> (Force Majeure) of the Agreement, the permitted period of deferral shall be governed by </w:t>
      </w:r>
      <w:r>
        <w:rPr>
          <w:szCs w:val="24"/>
          <w:u w:val="single"/>
        </w:rPr>
        <w:t>Section 21.6</w:t>
      </w:r>
      <w:r>
        <w:rPr>
          <w:szCs w:val="24"/>
        </w:rPr>
        <w:t xml:space="preserve"> </w:t>
      </w:r>
      <w:r w:rsidR="0026420F">
        <w:rPr>
          <w:szCs w:val="24"/>
        </w:rPr>
        <w:t xml:space="preserve">(Events of Default) </w:t>
      </w:r>
      <w:r>
        <w:rPr>
          <w:szCs w:val="24"/>
        </w:rPr>
        <w:t xml:space="preserve">in lieu of this </w:t>
      </w:r>
      <w:r>
        <w:rPr>
          <w:szCs w:val="24"/>
          <w:u w:val="single"/>
        </w:rPr>
        <w:t>Article 15</w:t>
      </w:r>
      <w:r>
        <w:rPr>
          <w:szCs w:val="24"/>
        </w:rPr>
        <w:t xml:space="preserve"> (Events of Default).</w:t>
      </w:r>
    </w:p>
    <w:p w14:paraId="63697888" w14:textId="77777777" w:rsidR="007046BA" w:rsidRDefault="00FE6D6F">
      <w:pPr>
        <w:pStyle w:val="Corp1L2"/>
        <w:rPr>
          <w:szCs w:val="24"/>
        </w:rPr>
      </w:pPr>
      <w:r>
        <w:rPr>
          <w:szCs w:val="24"/>
          <w:u w:val="single"/>
        </w:rPr>
        <w:t xml:space="preserve">Guaranteed </w:t>
      </w:r>
      <w:r w:rsidR="00007E61">
        <w:rPr>
          <w:szCs w:val="24"/>
          <w:u w:val="single"/>
        </w:rPr>
        <w:t>P</w:t>
      </w:r>
      <w:r w:rsidR="006B5125">
        <w:rPr>
          <w:szCs w:val="24"/>
          <w:u w:val="single"/>
        </w:rPr>
        <w:t>roject Milestones Including</w:t>
      </w:r>
      <w:r>
        <w:rPr>
          <w:szCs w:val="24"/>
          <w:u w:val="single"/>
        </w:rPr>
        <w:t xml:space="preserve"> Guaranteed Commercial Operations Date</w:t>
      </w:r>
      <w:r>
        <w:rPr>
          <w:szCs w:val="24"/>
        </w:rPr>
        <w:t xml:space="preserve">.  Notwithstanding any other provision of this </w:t>
      </w:r>
      <w:r>
        <w:rPr>
          <w:szCs w:val="24"/>
          <w:u w:val="single"/>
        </w:rPr>
        <w:t>Article 15</w:t>
      </w:r>
      <w:r>
        <w:rPr>
          <w:szCs w:val="24"/>
        </w:rPr>
        <w:t xml:space="preserve"> (Events of Default) to the contrary, any failure of Seller to achieve any of the </w:t>
      </w:r>
      <w:r w:rsidR="006B5125">
        <w:rPr>
          <w:szCs w:val="24"/>
        </w:rPr>
        <w:lastRenderedPageBreak/>
        <w:t>Guaranteed Project</w:t>
      </w:r>
      <w:r>
        <w:rPr>
          <w:szCs w:val="24"/>
        </w:rPr>
        <w:t xml:space="preserve"> Milestones by the applicable Guaranteed </w:t>
      </w:r>
      <w:r w:rsidR="005226A4">
        <w:rPr>
          <w:szCs w:val="24"/>
        </w:rPr>
        <w:t>Project Milestones Date</w:t>
      </w:r>
      <w:r w:rsidR="00007E61">
        <w:rPr>
          <w:szCs w:val="24"/>
        </w:rPr>
        <w:t>,</w:t>
      </w:r>
      <w:r w:rsidR="005226A4">
        <w:rPr>
          <w:szCs w:val="24"/>
        </w:rPr>
        <w:t xml:space="preserve"> including</w:t>
      </w:r>
      <w:r>
        <w:rPr>
          <w:szCs w:val="24"/>
        </w:rPr>
        <w:t xml:space="preserve"> Commercial Operations by the Guaranteed Commercial Operations Date</w:t>
      </w:r>
      <w:r w:rsidR="00007E61">
        <w:rPr>
          <w:szCs w:val="24"/>
        </w:rPr>
        <w:t>,</w:t>
      </w:r>
      <w:r>
        <w:rPr>
          <w:szCs w:val="24"/>
        </w:rPr>
        <w:t xml:space="preserve"> shall be governed by </w:t>
      </w:r>
      <w:r>
        <w:rPr>
          <w:szCs w:val="24"/>
          <w:u w:val="single"/>
        </w:rPr>
        <w:t>Article 13</w:t>
      </w:r>
      <w:r>
        <w:rPr>
          <w:szCs w:val="24"/>
        </w:rPr>
        <w:t xml:space="preserve"> (</w:t>
      </w:r>
      <w:r w:rsidR="005226A4">
        <w:rPr>
          <w:szCs w:val="24"/>
        </w:rPr>
        <w:t>Guaranteed Project Milestones Including Commercial Operations</w:t>
      </w:r>
      <w:r>
        <w:rPr>
          <w:szCs w:val="24"/>
        </w:rPr>
        <w:t xml:space="preserve">) in lieu of this </w:t>
      </w:r>
      <w:r>
        <w:rPr>
          <w:szCs w:val="24"/>
          <w:u w:val="single"/>
        </w:rPr>
        <w:t>Article 15</w:t>
      </w:r>
      <w:r>
        <w:rPr>
          <w:szCs w:val="24"/>
        </w:rPr>
        <w:t xml:space="preserve"> (Events of Default).</w:t>
      </w:r>
    </w:p>
    <w:p w14:paraId="2D7AAF4C" w14:textId="77777777" w:rsidR="00910029" w:rsidRDefault="00FE6D6F">
      <w:pPr>
        <w:pStyle w:val="Corp1L2"/>
        <w:rPr>
          <w:szCs w:val="24"/>
        </w:rPr>
        <w:sectPr w:rsidR="00910029" w:rsidSect="0080588A">
          <w:footerReference w:type="default" r:id="rId35"/>
          <w:pgSz w:w="12240" w:h="15840" w:code="1"/>
          <w:pgMar w:top="1440" w:right="1319" w:bottom="1440" w:left="1319" w:header="720" w:footer="720" w:gutter="0"/>
          <w:paperSrc w:first="15" w:other="15"/>
          <w:cols w:space="720"/>
          <w:docGrid w:linePitch="360"/>
        </w:sectPr>
      </w:pPr>
      <w:r>
        <w:rPr>
          <w:szCs w:val="24"/>
          <w:u w:val="single"/>
        </w:rPr>
        <w:t>Equitable Remedies</w:t>
      </w:r>
      <w:r>
        <w:rPr>
          <w:szCs w:val="24"/>
        </w:rPr>
        <w:t xml:space="preserve">. Seller acknowledges that Company is a public utility and is relying upon Seller's performance of its obligations under this Agreement, and that Company and/or its customers may suffer irreparable injury as a result of the failure of Seller to perform any of such obligations, whether or not such failure constitutes an Event of Default or otherwise gives rise to one or more of the remedies set forth in </w:t>
      </w:r>
      <w:r>
        <w:rPr>
          <w:szCs w:val="24"/>
          <w:u w:val="single"/>
        </w:rPr>
        <w:t>Section 15.4</w:t>
      </w:r>
      <w:r>
        <w:rPr>
          <w:szCs w:val="24"/>
        </w:rPr>
        <w:t xml:space="preserve"> (Rights of the Non-defaulting Party</w:t>
      </w:r>
      <w:r w:rsidR="007B19F4">
        <w:rPr>
          <w:szCs w:val="24"/>
        </w:rPr>
        <w:t>; Forward Contract</w:t>
      </w:r>
      <w:r>
        <w:rPr>
          <w:szCs w:val="24"/>
        </w:rPr>
        <w:t xml:space="preserve">).  Accordingly, the remedies set forth in </w:t>
      </w:r>
      <w:r>
        <w:rPr>
          <w:szCs w:val="24"/>
          <w:u w:val="single"/>
        </w:rPr>
        <w:t>Section 15.4</w:t>
      </w:r>
      <w:r>
        <w:rPr>
          <w:szCs w:val="24"/>
        </w:rPr>
        <w:t xml:space="preserve"> (Rights of the Non-defaulting Party</w:t>
      </w:r>
      <w:r w:rsidR="007B19F4">
        <w:rPr>
          <w:szCs w:val="24"/>
        </w:rPr>
        <w:t>; Forward Contract</w:t>
      </w:r>
      <w:r>
        <w:rPr>
          <w:szCs w:val="24"/>
        </w:rPr>
        <w:t xml:space="preserve">) shall not limit or otherwise affect Company's right to seek specific performance injunctions or other available equitable remedies for Seller's failure to perform any of its obligations under this Agreement, irrespective of whether such failure constitutes an Event of Default. </w:t>
      </w:r>
    </w:p>
    <w:p w14:paraId="56A3CB0D" w14:textId="77777777" w:rsidR="007046BA" w:rsidRDefault="00FE6D6F">
      <w:pPr>
        <w:pStyle w:val="Corp1L1"/>
        <w:rPr>
          <w:szCs w:val="24"/>
        </w:rPr>
      </w:pPr>
      <w:bookmarkStart w:id="35" w:name="_Toc257549666"/>
      <w:bookmarkStart w:id="36" w:name="_Toc306097383"/>
      <w:r>
        <w:rPr>
          <w:szCs w:val="24"/>
        </w:rPr>
        <w:lastRenderedPageBreak/>
        <w:br/>
      </w:r>
      <w:bookmarkStart w:id="37" w:name="_Toc478735271"/>
      <w:r>
        <w:rPr>
          <w:szCs w:val="24"/>
        </w:rPr>
        <w:t>DAMAGES IN THE EVENT OF TERMINATION BY COMPANY</w:t>
      </w:r>
      <w:bookmarkEnd w:id="35"/>
      <w:bookmarkEnd w:id="36"/>
      <w:bookmarkEnd w:id="37"/>
    </w:p>
    <w:p w14:paraId="64B1A6C2" w14:textId="77777777" w:rsidR="007046BA" w:rsidRDefault="00FE6D6F">
      <w:pPr>
        <w:pStyle w:val="Corp1L2"/>
        <w:rPr>
          <w:szCs w:val="24"/>
        </w:rPr>
      </w:pPr>
      <w:r>
        <w:rPr>
          <w:szCs w:val="24"/>
          <w:u w:val="single"/>
        </w:rPr>
        <w:t>Termination Due to Failure to Meet a Guaranteed Project Milestone Date</w:t>
      </w:r>
      <w:r>
        <w:rPr>
          <w:szCs w:val="24"/>
        </w:rPr>
        <w:t xml:space="preserve">. If the Agreement is terminated by Company pursuant to </w:t>
      </w:r>
      <w:r>
        <w:rPr>
          <w:szCs w:val="24"/>
          <w:u w:val="single"/>
        </w:rPr>
        <w:t>Section 13.4</w:t>
      </w:r>
      <w:r>
        <w:rPr>
          <w:szCs w:val="24"/>
        </w:rPr>
        <w:t xml:space="preserve"> (Damages and Termination), Company shall be entitled to Termination Damages calculated by multiplying the Contract Capacity by $50/kW.</w:t>
      </w:r>
    </w:p>
    <w:p w14:paraId="0E57560B" w14:textId="77777777" w:rsidR="007046BA" w:rsidRDefault="00FE6D6F">
      <w:pPr>
        <w:pStyle w:val="Corp1L2"/>
        <w:rPr>
          <w:szCs w:val="24"/>
        </w:rPr>
      </w:pPr>
      <w:r>
        <w:rPr>
          <w:szCs w:val="24"/>
          <w:u w:val="single"/>
        </w:rPr>
        <w:t>Termination Due to an Event of Default</w:t>
      </w:r>
      <w:r>
        <w:rPr>
          <w:szCs w:val="24"/>
        </w:rPr>
        <w:t xml:space="preserve">.  If the Agreement is terminated by Company in accordance with this Agreement after the Commercial Operations Date due to an Event of Default where Seller is the Defaulting Party, Company shall be entitled to Termination Damages calculated by multiplying the Contract Capacity by $75/kW.  </w:t>
      </w:r>
    </w:p>
    <w:p w14:paraId="478C973F" w14:textId="77777777" w:rsidR="007046BA" w:rsidRDefault="00FE6D6F">
      <w:pPr>
        <w:pStyle w:val="Corp1L2"/>
        <w:rPr>
          <w:szCs w:val="24"/>
        </w:rPr>
      </w:pPr>
      <w:r>
        <w:rPr>
          <w:szCs w:val="24"/>
          <w:u w:val="single"/>
        </w:rPr>
        <w:t>Liquidated Damages Appropriate</w:t>
      </w:r>
      <w:r>
        <w:rPr>
          <w:szCs w:val="24"/>
        </w:rPr>
        <w:t xml:space="preserve">.  Each Party agrees and acknowledges that (i) the damages that Company would incur due to early termination of the Agreement pursuant to either </w:t>
      </w:r>
      <w:r>
        <w:rPr>
          <w:szCs w:val="24"/>
          <w:u w:val="single"/>
        </w:rPr>
        <w:t>Section 13.4</w:t>
      </w:r>
      <w:r>
        <w:rPr>
          <w:szCs w:val="24"/>
        </w:rPr>
        <w:t xml:space="preserve"> (Damages and Termination) or </w:t>
      </w:r>
      <w:r>
        <w:rPr>
          <w:szCs w:val="24"/>
          <w:u w:val="single"/>
        </w:rPr>
        <w:t>Section 15.4</w:t>
      </w:r>
      <w:r>
        <w:rPr>
          <w:szCs w:val="24"/>
        </w:rPr>
        <w:t xml:space="preserve"> (Rights of the Non-defaulting Party</w:t>
      </w:r>
      <w:r w:rsidR="007B19F4">
        <w:rPr>
          <w:szCs w:val="24"/>
        </w:rPr>
        <w:t>; Forward Contract</w:t>
      </w:r>
      <w:r>
        <w:rPr>
          <w:szCs w:val="24"/>
        </w:rPr>
        <w:t xml:space="preserve">) would be difficult or impossible to calculate with certainty, (ii) the Termination Damages are an appropriate approximation of such damages, and (iii) payment of Termination Damages does not relieve Seller of liability for costs and balances incurred prior to the effective date of such termination.  The Termination Damages are the sole and exclusive remedy for Company's losses arising out of the termination of this Agreement.  The Termination Damages are not intended to limit Company's rights or remedies, or Seller's liabilities or duties, with respect to losses arising independent of the termination of this Agreement, including, without limitation, Company's right to recover under </w:t>
      </w:r>
      <w:r>
        <w:rPr>
          <w:szCs w:val="24"/>
          <w:u w:val="single"/>
        </w:rPr>
        <w:t>Section 17.1</w:t>
      </w:r>
      <w:r>
        <w:rPr>
          <w:szCs w:val="24"/>
        </w:rPr>
        <w:t xml:space="preserve"> (Indemnification of Company). </w:t>
      </w:r>
    </w:p>
    <w:p w14:paraId="103EE29A" w14:textId="77777777" w:rsidR="00910029" w:rsidRDefault="00FE6D6F">
      <w:pPr>
        <w:pStyle w:val="Corp1L2"/>
        <w:rPr>
          <w:szCs w:val="24"/>
        </w:rPr>
        <w:sectPr w:rsidR="00910029" w:rsidSect="0080588A">
          <w:footerReference w:type="default" r:id="rId36"/>
          <w:pgSz w:w="12240" w:h="15840" w:code="1"/>
          <w:pgMar w:top="1440" w:right="1319" w:bottom="1440" w:left="1319" w:header="720" w:footer="720" w:gutter="0"/>
          <w:paperSrc w:first="15" w:other="15"/>
          <w:cols w:space="720"/>
          <w:docGrid w:linePitch="360"/>
        </w:sectPr>
      </w:pPr>
      <w:bookmarkStart w:id="38" w:name="_Toc257549667"/>
      <w:r>
        <w:rPr>
          <w:szCs w:val="24"/>
          <w:u w:val="single"/>
        </w:rPr>
        <w:t>Consequential Damages</w:t>
      </w:r>
      <w:r>
        <w:rPr>
          <w:szCs w:val="24"/>
        </w:rPr>
        <w:t xml:space="preserve">.  Neither Party shall be liable for damages incurred by the other Party for any loss of profit or revenues, loss of product, loss of use of products or services or associated equipment, interruption of business, cost of capital, downtime costs, increased operating costs, or for any special, consequential, incidental, indirect or punitive damages; provided, however, that nothing in this </w:t>
      </w:r>
      <w:r>
        <w:rPr>
          <w:szCs w:val="24"/>
          <w:u w:val="single"/>
        </w:rPr>
        <w:t>Section 16.4</w:t>
      </w:r>
      <w:r>
        <w:rPr>
          <w:szCs w:val="24"/>
        </w:rPr>
        <w:t xml:space="preserve"> (Consequential Damages) shall limit any of (i) the indemnification obligations of either Party under </w:t>
      </w:r>
      <w:r>
        <w:rPr>
          <w:szCs w:val="24"/>
          <w:u w:val="single"/>
        </w:rPr>
        <w:t>Article 17</w:t>
      </w:r>
      <w:r>
        <w:rPr>
          <w:szCs w:val="24"/>
        </w:rPr>
        <w:t xml:space="preserve"> (Indemnification) of this Agreement, (ii) the liability of either Party for liquidated damages as set forth in this Agreement</w:t>
      </w:r>
      <w:r w:rsidR="00005004">
        <w:rPr>
          <w:szCs w:val="24"/>
        </w:rPr>
        <w:t xml:space="preserve">, (iii) the liability of either Party </w:t>
      </w:r>
      <w:r w:rsidR="00005004">
        <w:rPr>
          <w:szCs w:val="24"/>
        </w:rPr>
        <w:lastRenderedPageBreak/>
        <w:t>for direct damages for breach of this Agreement as and to the extent such damages have not been liquidated as set forth in this Agreement or (iv) the liability of either Party for gross negligence or intentional misconduct.</w:t>
      </w:r>
    </w:p>
    <w:p w14:paraId="5787EA90" w14:textId="77777777" w:rsidR="007046BA" w:rsidRDefault="00FE6D6F">
      <w:pPr>
        <w:pStyle w:val="Corp1L1"/>
        <w:rPr>
          <w:szCs w:val="24"/>
        </w:rPr>
      </w:pPr>
      <w:r>
        <w:rPr>
          <w:szCs w:val="24"/>
        </w:rPr>
        <w:lastRenderedPageBreak/>
        <w:br/>
      </w:r>
      <w:bookmarkStart w:id="39" w:name="_Toc478735272"/>
      <w:r>
        <w:rPr>
          <w:szCs w:val="24"/>
        </w:rPr>
        <w:t>INDEMNIFICATION</w:t>
      </w:r>
      <w:bookmarkEnd w:id="38"/>
      <w:bookmarkEnd w:id="39"/>
    </w:p>
    <w:p w14:paraId="143E6E22" w14:textId="77777777" w:rsidR="007046BA" w:rsidRDefault="00FE6D6F">
      <w:pPr>
        <w:pStyle w:val="Corp1L2"/>
        <w:rPr>
          <w:szCs w:val="24"/>
        </w:rPr>
      </w:pPr>
      <w:r>
        <w:rPr>
          <w:szCs w:val="24"/>
          <w:u w:val="single"/>
        </w:rPr>
        <w:t>Indemnification of Company</w:t>
      </w:r>
      <w:r>
        <w:rPr>
          <w:szCs w:val="24"/>
        </w:rPr>
        <w:t>.</w:t>
      </w:r>
    </w:p>
    <w:p w14:paraId="3A13BD55" w14:textId="77777777" w:rsidR="007046BA" w:rsidRDefault="00FE6D6F">
      <w:pPr>
        <w:pStyle w:val="Corp1L3"/>
        <w:rPr>
          <w:szCs w:val="24"/>
        </w:rPr>
      </w:pPr>
      <w:r>
        <w:rPr>
          <w:szCs w:val="24"/>
          <w:u w:val="single"/>
        </w:rPr>
        <w:t>Indemnification Against Third Party Claims</w:t>
      </w:r>
      <w:r>
        <w:rPr>
          <w:szCs w:val="24"/>
        </w:rPr>
        <w:t>.  Seller shall indemnify, defend, and hold harmless Company, its successors, permitted assigns, affiliates, controlling persons, directors, officers, employees, agents, contractors, subcontractors and the employees of any of them (collectively referred to as an "</w:t>
      </w:r>
      <w:r>
        <w:rPr>
          <w:szCs w:val="24"/>
          <w:u w:val="single"/>
        </w:rPr>
        <w:t>Indemnified Company Party</w:t>
      </w:r>
      <w:r>
        <w:rPr>
          <w:szCs w:val="24"/>
        </w:rPr>
        <w:t>"), from and against any Losses suffered, incurred or sustained by any Indemnified Company Party due to any Claim (whether or not well founded, meritorious or unmeritorious) by a third party not controlled by, or under common ownership and/or control with, Company relating to (i) Seller's development, permitting, construction, ownership, operation and/or maintenance of the Facility or (ii) any actual or alleged personal injury or death or damage to property, in any way arising out of, incident to, or resulting directly or indirectly from the acts or omissions of any Indemnified Seller Party, except as and to the extent that such Loss is attributable to the gross negligence or willful misconduct of an Indemnified Company Party.</w:t>
      </w:r>
    </w:p>
    <w:p w14:paraId="22533B73" w14:textId="77777777" w:rsidR="007046BA" w:rsidRDefault="00FE6D6F">
      <w:pPr>
        <w:pStyle w:val="Corp1L3"/>
        <w:rPr>
          <w:szCs w:val="24"/>
        </w:rPr>
      </w:pPr>
      <w:r>
        <w:rPr>
          <w:szCs w:val="24"/>
          <w:u w:val="single"/>
        </w:rPr>
        <w:t>Compliance with Laws</w:t>
      </w:r>
      <w:r>
        <w:rPr>
          <w:szCs w:val="24"/>
        </w:rPr>
        <w:t>.  Any Losses incurred by an Indemnified Seller Party for noncompliance by Seller or an Indemnified Seller Party with applicable Laws shall not be reimbursed by Company but shall be the sole responsibility of Seller.  Seller shall indemnify, defend and hold harmless each Indemnified Company Party from and against any and all Losses in any way arising out of, incident to, or resulting directly or indirectly from the failure of Seller to comply with any Laws.</w:t>
      </w:r>
    </w:p>
    <w:p w14:paraId="6E1C6EE2" w14:textId="77777777" w:rsidR="007046BA" w:rsidRDefault="00FE6D6F">
      <w:pPr>
        <w:pStyle w:val="Corp1L3"/>
        <w:rPr>
          <w:szCs w:val="24"/>
        </w:rPr>
      </w:pPr>
      <w:r>
        <w:rPr>
          <w:szCs w:val="24"/>
          <w:u w:val="single"/>
        </w:rPr>
        <w:t>Notice</w:t>
      </w:r>
      <w:r>
        <w:rPr>
          <w:szCs w:val="24"/>
        </w:rPr>
        <w:t xml:space="preserve">.  If Seller shall obtain knowledge of any Claim subject to </w:t>
      </w:r>
      <w:r>
        <w:rPr>
          <w:szCs w:val="24"/>
          <w:u w:val="single"/>
        </w:rPr>
        <w:t>Section 17.1(</w:t>
      </w:r>
      <w:r w:rsidR="0026420F">
        <w:rPr>
          <w:szCs w:val="24"/>
          <w:u w:val="single"/>
        </w:rPr>
        <w:t>a</w:t>
      </w:r>
      <w:r>
        <w:rPr>
          <w:szCs w:val="24"/>
          <w:u w:val="single"/>
        </w:rPr>
        <w:t>)</w:t>
      </w:r>
      <w:r>
        <w:rPr>
          <w:szCs w:val="24"/>
        </w:rPr>
        <w:t xml:space="preserve"> (Indemnification Against Third Party Claims), </w:t>
      </w:r>
      <w:r>
        <w:rPr>
          <w:szCs w:val="24"/>
          <w:u w:val="single"/>
        </w:rPr>
        <w:t>Section 17.1(</w:t>
      </w:r>
      <w:r w:rsidR="0026420F">
        <w:rPr>
          <w:szCs w:val="24"/>
          <w:u w:val="single"/>
        </w:rPr>
        <w:t>b</w:t>
      </w:r>
      <w:r>
        <w:rPr>
          <w:szCs w:val="24"/>
          <w:u w:val="single"/>
        </w:rPr>
        <w:t>)</w:t>
      </w:r>
      <w:r>
        <w:rPr>
          <w:szCs w:val="24"/>
        </w:rPr>
        <w:t xml:space="preserve"> (Compliance with Laws) or otherwise under this Agreement, Seller shall give prompt notice thereof to Company, and if Company shall obtain any such knowledge, Company shall give prompt notice thereof to Seller.</w:t>
      </w:r>
    </w:p>
    <w:p w14:paraId="53D6D893" w14:textId="77777777" w:rsidR="007046BA" w:rsidRDefault="00FE6D6F">
      <w:pPr>
        <w:pStyle w:val="Corp1L3"/>
        <w:rPr>
          <w:szCs w:val="24"/>
        </w:rPr>
      </w:pPr>
      <w:r>
        <w:rPr>
          <w:szCs w:val="24"/>
          <w:u w:val="single"/>
        </w:rPr>
        <w:t>Indemnification Procedures</w:t>
      </w:r>
      <w:r>
        <w:rPr>
          <w:szCs w:val="24"/>
        </w:rPr>
        <w:t>.</w:t>
      </w:r>
    </w:p>
    <w:p w14:paraId="743F5EA2" w14:textId="77777777" w:rsidR="007046BA" w:rsidRDefault="00FE6D6F">
      <w:pPr>
        <w:pStyle w:val="Corp1L4"/>
        <w:tabs>
          <w:tab w:val="num" w:pos="2160"/>
        </w:tabs>
        <w:ind w:left="2160" w:hanging="684"/>
        <w:rPr>
          <w:szCs w:val="24"/>
        </w:rPr>
      </w:pPr>
      <w:r>
        <w:rPr>
          <w:szCs w:val="24"/>
        </w:rPr>
        <w:lastRenderedPageBreak/>
        <w:t xml:space="preserve">In case any Claim subject to </w:t>
      </w:r>
      <w:r>
        <w:rPr>
          <w:szCs w:val="24"/>
          <w:u w:val="single"/>
        </w:rPr>
        <w:t>Section 17.1(</w:t>
      </w:r>
      <w:r w:rsidR="0026420F">
        <w:rPr>
          <w:szCs w:val="24"/>
          <w:u w:val="single"/>
        </w:rPr>
        <w:t>a</w:t>
      </w:r>
      <w:r>
        <w:rPr>
          <w:szCs w:val="24"/>
          <w:u w:val="single"/>
        </w:rPr>
        <w:t>)</w:t>
      </w:r>
      <w:r>
        <w:rPr>
          <w:szCs w:val="24"/>
        </w:rPr>
        <w:t xml:space="preserve"> (Indemnification Against Third Party Claims) or </w:t>
      </w:r>
      <w:r>
        <w:rPr>
          <w:szCs w:val="24"/>
          <w:u w:val="single"/>
        </w:rPr>
        <w:t>Section 17.1(</w:t>
      </w:r>
      <w:r w:rsidR="0026420F">
        <w:rPr>
          <w:szCs w:val="24"/>
          <w:u w:val="single"/>
        </w:rPr>
        <w:t>b</w:t>
      </w:r>
      <w:r>
        <w:rPr>
          <w:szCs w:val="24"/>
          <w:u w:val="single"/>
        </w:rPr>
        <w:t>)</w:t>
      </w:r>
      <w:r>
        <w:rPr>
          <w:szCs w:val="24"/>
        </w:rPr>
        <w:t xml:space="preserve"> (Compliance with Laws) or otherwise under this Agreement, shall be brought against an Indemnified Company Party, Company shall notify Seller of the commencement thereof and, provided that Seller has acknowledged in writing to Company its obligation to an Indemnified Company Party under this </w:t>
      </w:r>
      <w:r>
        <w:rPr>
          <w:szCs w:val="24"/>
          <w:u w:val="single"/>
        </w:rPr>
        <w:t>Section 17.1</w:t>
      </w:r>
      <w:r>
        <w:rPr>
          <w:szCs w:val="24"/>
        </w:rPr>
        <w:t xml:space="preserve"> (Indemnification of Company), Seller shall be entitled, at its own expense, acting through counsel acceptable to Company, to participate in and, to the extent that Seller desires, to assume and control the defense thereof; </w:t>
      </w:r>
      <w:r>
        <w:rPr>
          <w:szCs w:val="24"/>
          <w:u w:val="single"/>
        </w:rPr>
        <w:t>provided</w:t>
      </w:r>
      <w:r>
        <w:rPr>
          <w:szCs w:val="24"/>
        </w:rPr>
        <w:t>, however, that Seller shall not compromise or settle a Claim against an Indemnified Company Party without the prior written consent of Company which consent shall not be unreasonably withheld.</w:t>
      </w:r>
    </w:p>
    <w:p w14:paraId="3E1E67E2" w14:textId="77777777" w:rsidR="007046BA" w:rsidRDefault="00FE6D6F">
      <w:pPr>
        <w:pStyle w:val="Corp1L4"/>
        <w:tabs>
          <w:tab w:val="num" w:pos="2160"/>
        </w:tabs>
        <w:ind w:left="2160" w:hanging="684"/>
        <w:rPr>
          <w:szCs w:val="24"/>
        </w:rPr>
      </w:pPr>
      <w:r>
        <w:rPr>
          <w:szCs w:val="24"/>
        </w:rPr>
        <w:t xml:space="preserve">Seller shall not be entitled to assume and control the defense of any such Claim subject to </w:t>
      </w:r>
      <w:r>
        <w:rPr>
          <w:szCs w:val="24"/>
          <w:u w:val="single"/>
        </w:rPr>
        <w:t>Section 17.1(</w:t>
      </w:r>
      <w:r w:rsidR="0026420F">
        <w:rPr>
          <w:szCs w:val="24"/>
          <w:u w:val="single"/>
        </w:rPr>
        <w:t>a</w:t>
      </w:r>
      <w:r>
        <w:rPr>
          <w:szCs w:val="24"/>
          <w:u w:val="single"/>
        </w:rPr>
        <w:t>)</w:t>
      </w:r>
      <w:r>
        <w:rPr>
          <w:szCs w:val="24"/>
        </w:rPr>
        <w:t xml:space="preserve"> (Indemnification Against Third Party Claims), </w:t>
      </w:r>
      <w:r>
        <w:rPr>
          <w:szCs w:val="24"/>
          <w:u w:val="single"/>
        </w:rPr>
        <w:t>Section 17.1(</w:t>
      </w:r>
      <w:r w:rsidR="0026420F">
        <w:rPr>
          <w:szCs w:val="24"/>
          <w:u w:val="single"/>
        </w:rPr>
        <w:t>b</w:t>
      </w:r>
      <w:r>
        <w:rPr>
          <w:szCs w:val="24"/>
          <w:u w:val="single"/>
        </w:rPr>
        <w:t>)</w:t>
      </w:r>
      <w:r>
        <w:rPr>
          <w:szCs w:val="24"/>
        </w:rPr>
        <w:t xml:space="preserve"> (Compliance with Laws) or otherwise under this Agreement, if and to the extent that, in the sole opinion of Company, such Claim involves the potential imposition of criminal liability on an Indemnified Company Party or a conflict of interest between an Indemnified Company Party and Seller, in which case Company shall be entitled, at its own expense, acting through counsel acceptable to Seller to participate in any Claim, the defense of which has been assumed by Seller.  Company shall supply Seller with such information and documents requested by Seller as are necessary or advisable for Seller to possess in connection with its participation in any Claim to the extent permitted by this </w:t>
      </w:r>
      <w:r>
        <w:rPr>
          <w:szCs w:val="24"/>
          <w:u w:val="single"/>
        </w:rPr>
        <w:t>Section 17.1(</w:t>
      </w:r>
      <w:r w:rsidR="0026420F">
        <w:rPr>
          <w:szCs w:val="24"/>
          <w:u w:val="single"/>
        </w:rPr>
        <w:t>d</w:t>
      </w:r>
      <w:r>
        <w:rPr>
          <w:szCs w:val="24"/>
          <w:u w:val="single"/>
        </w:rPr>
        <w:t>)(2)</w:t>
      </w:r>
      <w:r>
        <w:rPr>
          <w:szCs w:val="24"/>
        </w:rPr>
        <w:t>.  An Indemnified Company Party shall not enter into any settlement or other compromise with respect to any Claim without the prior written consent of Seller, which consent shall not be unreasonably withheld or delayed.</w:t>
      </w:r>
    </w:p>
    <w:p w14:paraId="2F842CAF" w14:textId="77777777" w:rsidR="007046BA" w:rsidRDefault="00FE6D6F">
      <w:pPr>
        <w:pStyle w:val="Corp1L4"/>
        <w:tabs>
          <w:tab w:val="num" w:pos="2160"/>
        </w:tabs>
        <w:ind w:left="2160" w:hanging="684"/>
        <w:rPr>
          <w:szCs w:val="24"/>
        </w:rPr>
      </w:pPr>
      <w:r>
        <w:rPr>
          <w:szCs w:val="24"/>
        </w:rPr>
        <w:t xml:space="preserve">Upon payment of any Losses by Seller, pursuant to this </w:t>
      </w:r>
      <w:r>
        <w:rPr>
          <w:szCs w:val="24"/>
          <w:u w:val="single"/>
        </w:rPr>
        <w:t>Section 17.1</w:t>
      </w:r>
      <w:r>
        <w:rPr>
          <w:szCs w:val="24"/>
        </w:rPr>
        <w:t xml:space="preserve"> (Indemnification of Company) or other similar indemnity provisions contained herein, to or on behalf of Company, Seller, without </w:t>
      </w:r>
      <w:r>
        <w:rPr>
          <w:szCs w:val="24"/>
        </w:rPr>
        <w:lastRenderedPageBreak/>
        <w:t>any further action, shall be subrogated to any and all claims that an Indemnified Company Party may have relating thereto.</w:t>
      </w:r>
    </w:p>
    <w:p w14:paraId="7CB2F868" w14:textId="77777777" w:rsidR="007046BA" w:rsidRDefault="00FE6D6F">
      <w:pPr>
        <w:pStyle w:val="Corp1L4"/>
        <w:tabs>
          <w:tab w:val="num" w:pos="2160"/>
        </w:tabs>
        <w:ind w:left="2160" w:hanging="684"/>
        <w:rPr>
          <w:szCs w:val="24"/>
        </w:rPr>
      </w:pPr>
      <w:r>
        <w:rPr>
          <w:szCs w:val="24"/>
        </w:rPr>
        <w:t xml:space="preserve">Company shall fully cooperate and cause all Company Indemnified Parties to fully cooperate, in the defense of or response to, any Claim subject to </w:t>
      </w:r>
      <w:r>
        <w:rPr>
          <w:szCs w:val="24"/>
          <w:u w:val="single"/>
        </w:rPr>
        <w:t>Section 17.1</w:t>
      </w:r>
      <w:r>
        <w:rPr>
          <w:szCs w:val="24"/>
        </w:rPr>
        <w:t xml:space="preserve"> (Indemnification of Company).</w:t>
      </w:r>
    </w:p>
    <w:p w14:paraId="78F0AEE1" w14:textId="77777777" w:rsidR="007046BA" w:rsidRDefault="00FE6D6F">
      <w:pPr>
        <w:pStyle w:val="Corp1L2"/>
        <w:keepNext/>
        <w:keepLines/>
        <w:rPr>
          <w:szCs w:val="24"/>
        </w:rPr>
      </w:pPr>
      <w:r>
        <w:rPr>
          <w:szCs w:val="24"/>
          <w:u w:val="single"/>
        </w:rPr>
        <w:t>Indemnification of Seller</w:t>
      </w:r>
      <w:r>
        <w:rPr>
          <w:szCs w:val="24"/>
        </w:rPr>
        <w:t>.</w:t>
      </w:r>
    </w:p>
    <w:p w14:paraId="4471ECBE" w14:textId="77777777" w:rsidR="007046BA" w:rsidRDefault="00FE6D6F">
      <w:pPr>
        <w:pStyle w:val="Corp1L3"/>
        <w:rPr>
          <w:szCs w:val="24"/>
        </w:rPr>
      </w:pPr>
      <w:r>
        <w:rPr>
          <w:szCs w:val="24"/>
          <w:u w:val="single"/>
        </w:rPr>
        <w:t>Indemnification Against Third Party Claims</w:t>
      </w:r>
      <w:r>
        <w:rPr>
          <w:szCs w:val="24"/>
        </w:rPr>
        <w:t>.  Company shall indemnify, defend, and hold harmless Seller, its successors, permitted assigns, affiliates, controlling persons, directors, officers, employees, servants and agents, contractors, subcontractors and the employees of any of them (collectively referred to as an "</w:t>
      </w:r>
      <w:r>
        <w:rPr>
          <w:szCs w:val="24"/>
          <w:u w:val="single"/>
        </w:rPr>
        <w:t>Indemnified Seller Party</w:t>
      </w:r>
      <w:r>
        <w:rPr>
          <w:szCs w:val="24"/>
        </w:rPr>
        <w:t>"), from and against any Losses suffered, incurred or sustained by any Indemnified Seller Party due to any Claim by a third party not controlled by or under common ownership and/or control with Seller (whether or not well founded, meritorious or unmeritorious) relating to any actual or alleged personal injury or death or damage to property, in any way arising out of, incident to, or resulting directly or indirectly from the acts or omissions of any Indemnified Company Party, except to the extent that any such Loss is attributable to the gross negligence or willful misconduct of an Indemnified Seller Party.</w:t>
      </w:r>
    </w:p>
    <w:p w14:paraId="61940A5D" w14:textId="77777777" w:rsidR="007046BA" w:rsidRDefault="00FE6D6F" w:rsidP="00744B4D">
      <w:pPr>
        <w:pStyle w:val="Corp1L3"/>
        <w:ind w:left="1714"/>
        <w:rPr>
          <w:szCs w:val="24"/>
        </w:rPr>
      </w:pPr>
      <w:r>
        <w:rPr>
          <w:szCs w:val="24"/>
          <w:u w:val="single"/>
        </w:rPr>
        <w:t>Notice</w:t>
      </w:r>
      <w:r>
        <w:rPr>
          <w:szCs w:val="24"/>
        </w:rPr>
        <w:t xml:space="preserve">.  If Company shall obtain knowledge of any Claim subject to </w:t>
      </w:r>
      <w:r>
        <w:rPr>
          <w:szCs w:val="24"/>
          <w:u w:val="single"/>
        </w:rPr>
        <w:t>Section 17.2(</w:t>
      </w:r>
      <w:r w:rsidR="0026420F">
        <w:rPr>
          <w:szCs w:val="24"/>
          <w:u w:val="single"/>
        </w:rPr>
        <w:t>a</w:t>
      </w:r>
      <w:r>
        <w:rPr>
          <w:szCs w:val="24"/>
          <w:u w:val="single"/>
        </w:rPr>
        <w:t>)</w:t>
      </w:r>
      <w:r>
        <w:rPr>
          <w:szCs w:val="24"/>
        </w:rPr>
        <w:t xml:space="preserve"> (Indemnification Against Third Party Claims) or otherwise under this Agreement, Company shall give prompt notice thereof to Seller, and if Seller shall obtain any such knowledge, Seller shall give prompt notice thereof to Company.</w:t>
      </w:r>
    </w:p>
    <w:p w14:paraId="075E8DB8" w14:textId="77777777" w:rsidR="007046BA" w:rsidRDefault="00FE6D6F" w:rsidP="00744B4D">
      <w:pPr>
        <w:pStyle w:val="BodyText"/>
        <w:tabs>
          <w:tab w:val="left" w:pos="1620"/>
        </w:tabs>
        <w:ind w:left="1714" w:hanging="720"/>
        <w:rPr>
          <w:rFonts w:ascii="Courier New" w:hAnsi="Courier New" w:cs="Courier New"/>
          <w:szCs w:val="24"/>
        </w:rPr>
      </w:pPr>
      <w:r>
        <w:rPr>
          <w:rFonts w:ascii="Courier New" w:hAnsi="Courier New" w:cs="Courier New"/>
          <w:szCs w:val="24"/>
        </w:rPr>
        <w:t>(</w:t>
      </w:r>
      <w:r w:rsidR="00744B4D">
        <w:rPr>
          <w:rFonts w:ascii="Courier New" w:hAnsi="Courier New" w:cs="Courier New"/>
          <w:szCs w:val="24"/>
        </w:rPr>
        <w:t>c</w:t>
      </w:r>
      <w:r>
        <w:rPr>
          <w:rFonts w:ascii="Courier New" w:hAnsi="Courier New" w:cs="Courier New"/>
          <w:szCs w:val="24"/>
        </w:rPr>
        <w:t>)</w:t>
      </w:r>
      <w:r>
        <w:rPr>
          <w:rFonts w:ascii="Courier New" w:hAnsi="Courier New" w:cs="Courier New"/>
          <w:szCs w:val="24"/>
        </w:rPr>
        <w:tab/>
      </w:r>
      <w:r>
        <w:rPr>
          <w:rFonts w:ascii="Courier New" w:hAnsi="Courier New" w:cs="Courier New"/>
          <w:szCs w:val="24"/>
          <w:u w:val="single"/>
        </w:rPr>
        <w:t>Indemnification Procedures</w:t>
      </w:r>
      <w:r>
        <w:rPr>
          <w:rFonts w:ascii="Courier New" w:hAnsi="Courier New" w:cs="Courier New"/>
          <w:szCs w:val="24"/>
        </w:rPr>
        <w:t>.</w:t>
      </w:r>
    </w:p>
    <w:p w14:paraId="516F8FF4" w14:textId="77777777" w:rsidR="007046BA" w:rsidRDefault="00FE6D6F">
      <w:pPr>
        <w:pStyle w:val="Corp1L4"/>
        <w:tabs>
          <w:tab w:val="num" w:pos="2160"/>
        </w:tabs>
        <w:ind w:left="2160" w:hanging="684"/>
        <w:rPr>
          <w:szCs w:val="24"/>
        </w:rPr>
      </w:pPr>
      <w:r>
        <w:rPr>
          <w:szCs w:val="24"/>
        </w:rPr>
        <w:t xml:space="preserve">In case any action, suit or proceeding subject to </w:t>
      </w:r>
      <w:r>
        <w:rPr>
          <w:szCs w:val="24"/>
          <w:u w:val="single"/>
        </w:rPr>
        <w:t>Section 17.2(</w:t>
      </w:r>
      <w:r w:rsidR="0026420F">
        <w:rPr>
          <w:szCs w:val="24"/>
          <w:u w:val="single"/>
        </w:rPr>
        <w:t>a</w:t>
      </w:r>
      <w:r>
        <w:rPr>
          <w:szCs w:val="24"/>
          <w:u w:val="single"/>
        </w:rPr>
        <w:t>)</w:t>
      </w:r>
      <w:r>
        <w:rPr>
          <w:szCs w:val="24"/>
        </w:rPr>
        <w:t xml:space="preserve"> (Indemnification Against Third Party Claims), or otherwise under this Agreement, shall be brought against an Indemnified Seller Party, Seller shall notify Company of the commencement thereof and, provided that Company has acknowledged in writing to Seller its obligation to an Indemnified Seller Party under this </w:t>
      </w:r>
      <w:r>
        <w:rPr>
          <w:szCs w:val="24"/>
          <w:u w:val="single"/>
        </w:rPr>
        <w:t>Section 17.2</w:t>
      </w:r>
      <w:r>
        <w:rPr>
          <w:szCs w:val="24"/>
        </w:rPr>
        <w:t xml:space="preserve"> </w:t>
      </w:r>
      <w:r>
        <w:rPr>
          <w:szCs w:val="24"/>
        </w:rPr>
        <w:lastRenderedPageBreak/>
        <w:t xml:space="preserve">(Indemnification of Seller), Company shall be entitled, at its own expense, acting through counsel acceptable to Seller, to participate in and, to the extent that Company desires, to assume and control the defense thereof; </w:t>
      </w:r>
      <w:r>
        <w:rPr>
          <w:szCs w:val="24"/>
          <w:u w:val="single"/>
        </w:rPr>
        <w:t>provided</w:t>
      </w:r>
      <w:r>
        <w:rPr>
          <w:szCs w:val="24"/>
        </w:rPr>
        <w:t>, however, that Company shall not compromise or settle a Claim against an Indemnified Seller Party without the prior written consent of Seller which consent shall not be unreasonably withheld.</w:t>
      </w:r>
    </w:p>
    <w:p w14:paraId="3FF261C0" w14:textId="77777777" w:rsidR="007046BA" w:rsidRDefault="00FE6D6F">
      <w:pPr>
        <w:pStyle w:val="Corp1L4"/>
        <w:tabs>
          <w:tab w:val="num" w:pos="2160"/>
        </w:tabs>
        <w:ind w:left="2160" w:hanging="684"/>
        <w:rPr>
          <w:szCs w:val="24"/>
        </w:rPr>
      </w:pPr>
      <w:r>
        <w:rPr>
          <w:szCs w:val="24"/>
        </w:rPr>
        <w:t xml:space="preserve">Company shall not be entitled to assume and control the defense of any such Claim subject to </w:t>
      </w:r>
      <w:r>
        <w:rPr>
          <w:szCs w:val="24"/>
          <w:u w:val="single"/>
        </w:rPr>
        <w:t>Section 17.2(</w:t>
      </w:r>
      <w:r w:rsidR="0026420F">
        <w:rPr>
          <w:szCs w:val="24"/>
          <w:u w:val="single"/>
        </w:rPr>
        <w:t>a</w:t>
      </w:r>
      <w:r>
        <w:rPr>
          <w:szCs w:val="24"/>
          <w:u w:val="single"/>
        </w:rPr>
        <w:t>)</w:t>
      </w:r>
      <w:r>
        <w:rPr>
          <w:szCs w:val="24"/>
        </w:rPr>
        <w:t xml:space="preserve"> (Indemnification Against Third Party Claims), or otherwise under this Agreement,  if and to the extent that, in the opinion of Seller, such Claim involves the potential imposition of criminal liability on an Indemnified Seller Party or a conflict of interest between an Indemnified Seller Party and Company, in which case Seller shall be entitled, at its own expense, acting through counsel acceptable to Company, to participate in any Claim the defense of which has been assumed by Company.  An Indemnified Seller Party shall supply Company with such information and documents requested by Company as are necessary or advisable for Company to possess in connection with its participation in any Claim, to the extent permitted by this </w:t>
      </w:r>
      <w:r>
        <w:rPr>
          <w:szCs w:val="24"/>
          <w:u w:val="single"/>
        </w:rPr>
        <w:t>Section 17.2(</w:t>
      </w:r>
      <w:r w:rsidR="0026420F">
        <w:rPr>
          <w:szCs w:val="24"/>
          <w:u w:val="single"/>
        </w:rPr>
        <w:t>c</w:t>
      </w:r>
      <w:r>
        <w:rPr>
          <w:szCs w:val="24"/>
          <w:u w:val="single"/>
        </w:rPr>
        <w:t>)(2)</w:t>
      </w:r>
      <w:r>
        <w:rPr>
          <w:szCs w:val="24"/>
        </w:rPr>
        <w:t>.  An Indemnified Seller Party shall not enter into any settlement or other compromise with respect to any Claim without the prior written consent of Company, which consent shall not be unreasonably withheld or delayed.</w:t>
      </w:r>
    </w:p>
    <w:p w14:paraId="509CE1FC" w14:textId="77777777" w:rsidR="007046BA" w:rsidRDefault="00FE6D6F">
      <w:pPr>
        <w:pStyle w:val="Corp1L4"/>
        <w:tabs>
          <w:tab w:val="num" w:pos="2160"/>
        </w:tabs>
        <w:ind w:left="2160" w:hanging="684"/>
        <w:rPr>
          <w:szCs w:val="24"/>
        </w:rPr>
      </w:pPr>
      <w:r>
        <w:rPr>
          <w:szCs w:val="24"/>
        </w:rPr>
        <w:t xml:space="preserve">Upon payment of any Losses by Company pursuant to this </w:t>
      </w:r>
      <w:r>
        <w:rPr>
          <w:szCs w:val="24"/>
          <w:u w:val="single"/>
        </w:rPr>
        <w:t>Section 17.2</w:t>
      </w:r>
      <w:r>
        <w:rPr>
          <w:szCs w:val="24"/>
        </w:rPr>
        <w:t xml:space="preserve"> (Indemnification of Seller) or other similar indemnity provisions contained herein to or on behalf of Seller, Company, without any further action, shall be subrogated to any and all claims that an Indemnified Seller Party may have relating thereto.</w:t>
      </w:r>
    </w:p>
    <w:p w14:paraId="0AA84E1E" w14:textId="77777777" w:rsidR="00910029" w:rsidRDefault="00FE6D6F">
      <w:pPr>
        <w:pStyle w:val="Corp1L4"/>
        <w:tabs>
          <w:tab w:val="num" w:pos="2160"/>
        </w:tabs>
        <w:ind w:left="2160" w:hanging="684"/>
        <w:rPr>
          <w:szCs w:val="24"/>
        </w:rPr>
        <w:sectPr w:rsidR="00910029" w:rsidSect="0080588A">
          <w:footerReference w:type="default" r:id="rId37"/>
          <w:pgSz w:w="12240" w:h="15840" w:code="1"/>
          <w:pgMar w:top="1440" w:right="1319" w:bottom="1440" w:left="1319" w:header="720" w:footer="720" w:gutter="0"/>
          <w:paperSrc w:first="15" w:other="15"/>
          <w:cols w:space="720"/>
          <w:docGrid w:linePitch="360"/>
        </w:sectPr>
      </w:pPr>
      <w:r>
        <w:rPr>
          <w:szCs w:val="24"/>
        </w:rPr>
        <w:t xml:space="preserve">Seller shall fully cooperate and cause all Seller Indemnified Parties to fully cooperate, in the defense of, or response to, any Claim subject to </w:t>
      </w:r>
      <w:r>
        <w:rPr>
          <w:szCs w:val="24"/>
          <w:u w:val="single"/>
        </w:rPr>
        <w:t>Section 17.2</w:t>
      </w:r>
      <w:r>
        <w:rPr>
          <w:szCs w:val="24"/>
        </w:rPr>
        <w:t xml:space="preserve"> (Indemnification of Seller).</w:t>
      </w:r>
    </w:p>
    <w:p w14:paraId="75C98141" w14:textId="77777777" w:rsidR="007046BA" w:rsidRDefault="00FE6D6F">
      <w:pPr>
        <w:pStyle w:val="Corp1L1"/>
        <w:rPr>
          <w:szCs w:val="24"/>
        </w:rPr>
      </w:pPr>
      <w:bookmarkStart w:id="40" w:name="_Toc257549668"/>
      <w:r>
        <w:rPr>
          <w:szCs w:val="24"/>
        </w:rPr>
        <w:lastRenderedPageBreak/>
        <w:br/>
      </w:r>
      <w:bookmarkStart w:id="41" w:name="_Toc478735273"/>
      <w:r>
        <w:rPr>
          <w:szCs w:val="24"/>
        </w:rPr>
        <w:t>INSURANCE</w:t>
      </w:r>
      <w:bookmarkEnd w:id="40"/>
      <w:bookmarkEnd w:id="41"/>
    </w:p>
    <w:p w14:paraId="4E7088D5" w14:textId="77777777" w:rsidR="007046BA" w:rsidRDefault="00FE6D6F">
      <w:pPr>
        <w:pStyle w:val="Corp1L2"/>
        <w:rPr>
          <w:szCs w:val="24"/>
        </w:rPr>
      </w:pPr>
      <w:r>
        <w:rPr>
          <w:szCs w:val="24"/>
          <w:u w:val="single"/>
        </w:rPr>
        <w:t>Required Coverage</w:t>
      </w:r>
      <w:r>
        <w:rPr>
          <w:szCs w:val="24"/>
        </w:rPr>
        <w:t xml:space="preserve">.  Seller, and anyone acting under its direction or control or on its behalf, shall, at its own expense, acquire and maintain, or cause to be maintained in full effect, commencing with the start of construction of the Facility, as applicable, and continuing throughout the Term, as applicable, the minimum insurance coverage set forth in </w:t>
      </w:r>
      <w:r>
        <w:rPr>
          <w:szCs w:val="24"/>
          <w:u w:val="single"/>
        </w:rPr>
        <w:t>Attachment R</w:t>
      </w:r>
      <w:r>
        <w:rPr>
          <w:szCs w:val="24"/>
        </w:rPr>
        <w:t xml:space="preserve"> (Required Insurance), or such higher amounts as the Seller and/or the Facility Lender reasonably determines to be necessary during construction and operation of the Facility.  Seller's indemnity and other obligations shall not be limited by the foregoing insurance requirements.  Any deductible shall be the responsibility of Seller.  </w:t>
      </w:r>
    </w:p>
    <w:p w14:paraId="4E3E34B6" w14:textId="77777777" w:rsidR="007046BA" w:rsidRDefault="00FE6D6F">
      <w:pPr>
        <w:pStyle w:val="Corp1L2"/>
        <w:rPr>
          <w:szCs w:val="24"/>
        </w:rPr>
      </w:pPr>
      <w:r>
        <w:rPr>
          <w:szCs w:val="24"/>
          <w:u w:val="single"/>
        </w:rPr>
        <w:t>Waiver of Subrogation</w:t>
      </w:r>
      <w:r>
        <w:rPr>
          <w:szCs w:val="24"/>
        </w:rPr>
        <w:t>.  Seller, and anyone acting under its direction or control or on its behalf, shall cause its insurers to waive all rights o</w:t>
      </w:r>
      <w:r w:rsidR="0026420F">
        <w:rPr>
          <w:szCs w:val="24"/>
        </w:rPr>
        <w:t>f</w:t>
      </w:r>
      <w:r>
        <w:rPr>
          <w:szCs w:val="24"/>
        </w:rPr>
        <w:t xml:space="preserve"> subrogation which Seller or its insurers may have against Company, Company's agents, or Company's employees.</w:t>
      </w:r>
    </w:p>
    <w:p w14:paraId="43790215" w14:textId="77777777" w:rsidR="007046BA" w:rsidRDefault="00FE6D6F">
      <w:pPr>
        <w:pStyle w:val="Corp1L2"/>
        <w:rPr>
          <w:szCs w:val="24"/>
        </w:rPr>
      </w:pPr>
      <w:r>
        <w:rPr>
          <w:szCs w:val="24"/>
          <w:u w:val="single"/>
        </w:rPr>
        <w:t>Additional Insureds</w:t>
      </w:r>
      <w:r>
        <w:rPr>
          <w:szCs w:val="24"/>
        </w:rPr>
        <w:t xml:space="preserve">.  The insurance policies specified in </w:t>
      </w:r>
      <w:r>
        <w:rPr>
          <w:szCs w:val="24"/>
          <w:u w:val="single"/>
        </w:rPr>
        <w:t>Section 2</w:t>
      </w:r>
      <w:r>
        <w:rPr>
          <w:szCs w:val="24"/>
        </w:rPr>
        <w:t xml:space="preserve"> (General Liability Insurance) and </w:t>
      </w:r>
      <w:r>
        <w:rPr>
          <w:szCs w:val="24"/>
          <w:u w:val="single"/>
        </w:rPr>
        <w:t>Section 3</w:t>
      </w:r>
      <w:r>
        <w:rPr>
          <w:szCs w:val="24"/>
        </w:rPr>
        <w:t xml:space="preserve"> (Automobile Liability Insurance) of </w:t>
      </w:r>
      <w:r>
        <w:rPr>
          <w:szCs w:val="24"/>
          <w:u w:val="single"/>
        </w:rPr>
        <w:t>Attachment R</w:t>
      </w:r>
      <w:r>
        <w:rPr>
          <w:szCs w:val="24"/>
        </w:rPr>
        <w:t xml:space="preserve"> (Required Insurance) shall name Company as an additional insured, as its interests may appear, with respect to any and all third party bodily injury and/or property damage claims, including completed operations, arising from Seller's performance of this Agreement, and Seller shall submit to Company a copy of such additional insured endorsement with evidence of insurance as required herein.  The insurance policies specified in </w:t>
      </w:r>
      <w:r>
        <w:rPr>
          <w:szCs w:val="24"/>
          <w:u w:val="single"/>
        </w:rPr>
        <w:t>Section 4</w:t>
      </w:r>
      <w:r>
        <w:rPr>
          <w:szCs w:val="24"/>
        </w:rPr>
        <w:t xml:space="preserve"> (Builders All Risk Insurance) and </w:t>
      </w:r>
      <w:r>
        <w:rPr>
          <w:szCs w:val="24"/>
          <w:u w:val="single"/>
        </w:rPr>
        <w:t>Section 5</w:t>
      </w:r>
      <w:r>
        <w:rPr>
          <w:szCs w:val="24"/>
        </w:rPr>
        <w:t xml:space="preserve"> (All Risk Property/Comprehensive Boiler and Machinery Insurance (Upon Completion of Construction)) of </w:t>
      </w:r>
      <w:r>
        <w:rPr>
          <w:szCs w:val="24"/>
          <w:u w:val="single"/>
        </w:rPr>
        <w:t xml:space="preserve">Attachment R </w:t>
      </w:r>
      <w:r>
        <w:rPr>
          <w:szCs w:val="24"/>
        </w:rPr>
        <w:t xml:space="preserve">(Required Insurance)shall include Company as loss payee, as its interest may appear with respect to any Property or Boiler and Machinery losses.  Seller shall immediately provide written notice to Company should any of the insurance policies required under this Agreement be cancelled, materially modified, or not renewed upon expiration.  Company acknowledges that the Facility Lender shall be entitled to receive and distribute any and all loss proceeds as stipulated by any Financing Documents related to any policy described in this </w:t>
      </w:r>
      <w:r>
        <w:rPr>
          <w:szCs w:val="24"/>
          <w:u w:val="single"/>
        </w:rPr>
        <w:t>Article 18</w:t>
      </w:r>
      <w:r>
        <w:rPr>
          <w:szCs w:val="24"/>
        </w:rPr>
        <w:t xml:space="preserve"> (Insurance) and </w:t>
      </w:r>
      <w:r>
        <w:rPr>
          <w:szCs w:val="24"/>
          <w:u w:val="single"/>
        </w:rPr>
        <w:t>Attachment R</w:t>
      </w:r>
      <w:r>
        <w:rPr>
          <w:szCs w:val="24"/>
        </w:rPr>
        <w:t xml:space="preserve"> (Required Insurance).  </w:t>
      </w:r>
    </w:p>
    <w:p w14:paraId="1451C2E9" w14:textId="77777777" w:rsidR="007046BA" w:rsidRDefault="00FE6D6F">
      <w:pPr>
        <w:pStyle w:val="Corp1L2"/>
        <w:rPr>
          <w:szCs w:val="24"/>
        </w:rPr>
      </w:pPr>
      <w:r>
        <w:rPr>
          <w:szCs w:val="24"/>
          <w:u w:val="single"/>
        </w:rPr>
        <w:lastRenderedPageBreak/>
        <w:t>Evidence of Policies Provided to Company</w:t>
      </w:r>
      <w:r>
        <w:rPr>
          <w:szCs w:val="24"/>
        </w:rPr>
        <w:t xml:space="preserve">.  Evidence of insurance for the coverage specified in this </w:t>
      </w:r>
      <w:r>
        <w:rPr>
          <w:szCs w:val="24"/>
          <w:u w:val="single"/>
        </w:rPr>
        <w:t>Article 18</w:t>
      </w:r>
      <w:r>
        <w:rPr>
          <w:szCs w:val="24"/>
        </w:rPr>
        <w:t xml:space="preserve"> (Insurance) shall be provided to Company within thirty (30) Days after the Effective Date or prior to the start of construction, whichever shall first occur. Within 30 Days of any change of any policy and upon renewal of any policy, Seller shall provide certificates of insurance to Company. During the Term, Seller, upon Company's reasonable request, shall make available to Company for its inspection at Seller's designated location, certified copies of the insurance policies described in this </w:t>
      </w:r>
      <w:r>
        <w:rPr>
          <w:szCs w:val="24"/>
          <w:u w:val="single"/>
        </w:rPr>
        <w:t>Article 18</w:t>
      </w:r>
      <w:r>
        <w:rPr>
          <w:szCs w:val="24"/>
        </w:rPr>
        <w:t xml:space="preserve"> (Insurance) and </w:t>
      </w:r>
      <w:r>
        <w:rPr>
          <w:szCs w:val="24"/>
          <w:u w:val="single"/>
        </w:rPr>
        <w:t>Attachment R</w:t>
      </w:r>
      <w:r>
        <w:rPr>
          <w:szCs w:val="24"/>
        </w:rPr>
        <w:t xml:space="preserve"> (Required Insurance).</w:t>
      </w:r>
      <w:r w:rsidR="005D42B0">
        <w:rPr>
          <w:szCs w:val="24"/>
        </w:rPr>
        <w:t xml:space="preserve">  Receipt of any evidence if insurance showing less coverage than requested is not a waiver of Seller's obligations to fulfill the requirements.</w:t>
      </w:r>
    </w:p>
    <w:p w14:paraId="1FAF31F9" w14:textId="77777777" w:rsidR="007046BA" w:rsidRDefault="00FE6D6F">
      <w:pPr>
        <w:pStyle w:val="Corp1L2"/>
        <w:rPr>
          <w:szCs w:val="24"/>
        </w:rPr>
      </w:pPr>
      <w:r>
        <w:rPr>
          <w:szCs w:val="24"/>
          <w:u w:val="single"/>
        </w:rPr>
        <w:t>Deductibles</w:t>
      </w:r>
      <w:r>
        <w:rPr>
          <w:szCs w:val="24"/>
        </w:rPr>
        <w:t>.  Company acknowledges that any policy required herein may contain reasonable deductibles or self-insured retentions, the amounts of which will be reviewed for acceptance by Company. Acceptance will not be unreasonably withheld.</w:t>
      </w:r>
    </w:p>
    <w:p w14:paraId="1F1CE252" w14:textId="77777777" w:rsidR="007046BA" w:rsidRDefault="00FE6D6F">
      <w:pPr>
        <w:pStyle w:val="Corp1L2"/>
        <w:rPr>
          <w:szCs w:val="24"/>
        </w:rPr>
      </w:pPr>
      <w:r>
        <w:rPr>
          <w:szCs w:val="24"/>
          <w:u w:val="single"/>
        </w:rPr>
        <w:t xml:space="preserve">Application of Proceeds </w:t>
      </w:r>
      <w:r w:rsidR="0055356C">
        <w:rPr>
          <w:szCs w:val="24"/>
          <w:u w:val="single"/>
        </w:rPr>
        <w:t>f</w:t>
      </w:r>
      <w:r>
        <w:rPr>
          <w:szCs w:val="24"/>
          <w:u w:val="single"/>
        </w:rPr>
        <w:t>rom All Risk Property/Comprehensive Boiler and Machinery Insurance</w:t>
      </w:r>
      <w:r>
        <w:rPr>
          <w:szCs w:val="24"/>
        </w:rPr>
        <w:t>.  Seller shall use commercially reasonable efforts to obtain provisions in the Financing Documents, on reasonable terms, providing for the insurance proceeds from All Risk Property/Comprehensive Boiler and Machinery Insurance to be applied to repair of the Facility.</w:t>
      </w:r>
    </w:p>
    <w:p w14:paraId="3223147E" w14:textId="77777777" w:rsidR="007046BA" w:rsidRDefault="00FE6D6F">
      <w:pPr>
        <w:pStyle w:val="Corp1L2"/>
        <w:rPr>
          <w:szCs w:val="24"/>
        </w:rPr>
      </w:pPr>
      <w:r>
        <w:rPr>
          <w:szCs w:val="24"/>
          <w:u w:val="single"/>
        </w:rPr>
        <w:t>Annual Review by Company</w:t>
      </w:r>
      <w:r>
        <w:rPr>
          <w:szCs w:val="24"/>
        </w:rPr>
        <w:t>.  The coverage limits shall be reviewed annually by Company and if, in Company's discretion, Company determines that the coverage limits should be increased, Company shall so notify Seller.  Seller shall, within thirty (30) Days of notice from Company, increase the coverage as directed in such notice and the costs of such increased coverage limits shall be borne by Seller.</w:t>
      </w:r>
    </w:p>
    <w:p w14:paraId="06D6022A" w14:textId="77777777" w:rsidR="007046BA" w:rsidRDefault="00FE6D6F">
      <w:pPr>
        <w:pStyle w:val="Corp1L2"/>
        <w:rPr>
          <w:szCs w:val="24"/>
        </w:rPr>
      </w:pPr>
      <w:r>
        <w:rPr>
          <w:szCs w:val="24"/>
          <w:u w:val="single"/>
        </w:rPr>
        <w:t>No Representation of Coverage Adequacy</w:t>
      </w:r>
      <w:r>
        <w:rPr>
          <w:szCs w:val="24"/>
        </w:rPr>
        <w:t>.  By requiring insurance herein, Company does not represent that coverage and limits will necessarily be adequate to protect Seller, and such coverage and limits shall not be deemed as a limitation on Seller's liability under the indemnities granted to Company in this Agreement.</w:t>
      </w:r>
    </w:p>
    <w:p w14:paraId="5B1DB74F" w14:textId="77777777" w:rsidR="007046BA" w:rsidRDefault="00FE6D6F">
      <w:pPr>
        <w:pStyle w:val="Corp1L2"/>
        <w:rPr>
          <w:szCs w:val="24"/>
        </w:rPr>
      </w:pPr>
      <w:r>
        <w:rPr>
          <w:szCs w:val="24"/>
          <w:u w:val="single"/>
        </w:rPr>
        <w:t>General Insurance Requirements</w:t>
      </w:r>
      <w:r>
        <w:rPr>
          <w:szCs w:val="24"/>
        </w:rPr>
        <w:t>.</w:t>
      </w:r>
    </w:p>
    <w:p w14:paraId="1E0E386E" w14:textId="77777777" w:rsidR="007046BA" w:rsidRDefault="00FE6D6F">
      <w:pPr>
        <w:pStyle w:val="Corp1L3"/>
        <w:rPr>
          <w:szCs w:val="24"/>
        </w:rPr>
      </w:pPr>
      <w:r>
        <w:rPr>
          <w:szCs w:val="24"/>
        </w:rPr>
        <w:lastRenderedPageBreak/>
        <w:t>Each policy shall</w:t>
      </w:r>
      <w:r w:rsidR="0055356C">
        <w:rPr>
          <w:szCs w:val="24"/>
        </w:rPr>
        <w:t xml:space="preserve"> be specifically endorsed by blanket or otherwise to provide that Seller's insurance is primary</w:t>
      </w:r>
      <w:r w:rsidR="0026420F">
        <w:rPr>
          <w:szCs w:val="24"/>
        </w:rPr>
        <w:t xml:space="preserve">. </w:t>
      </w:r>
      <w:r w:rsidR="0055356C">
        <w:rPr>
          <w:szCs w:val="24"/>
        </w:rPr>
        <w:t xml:space="preserve"> Any other insurance carried by Company will be excess only and not contribute with this insurance</w:t>
      </w:r>
      <w:r>
        <w:rPr>
          <w:szCs w:val="24"/>
        </w:rPr>
        <w:t>.</w:t>
      </w:r>
    </w:p>
    <w:p w14:paraId="22978890" w14:textId="77777777" w:rsidR="007046BA" w:rsidRDefault="00FE6D6F">
      <w:pPr>
        <w:pStyle w:val="Corp1L3"/>
        <w:rPr>
          <w:szCs w:val="24"/>
        </w:rPr>
      </w:pPr>
      <w:r>
        <w:rPr>
          <w:szCs w:val="24"/>
        </w:rPr>
        <w:t>Each policy is to be written by an insurer with a rating by A.M. Best Company, Inc. of "A-VII" or better.</w:t>
      </w:r>
    </w:p>
    <w:p w14:paraId="7E11847F" w14:textId="77777777" w:rsidR="00910029" w:rsidRDefault="00FE6D6F">
      <w:pPr>
        <w:pStyle w:val="Corp1L3"/>
        <w:rPr>
          <w:szCs w:val="24"/>
        </w:rPr>
        <w:sectPr w:rsidR="00910029" w:rsidSect="0080588A">
          <w:footerReference w:type="default" r:id="rId38"/>
          <w:pgSz w:w="12240" w:h="15840" w:code="1"/>
          <w:pgMar w:top="1440" w:right="1319" w:bottom="1440" w:left="1319" w:header="720" w:footer="720" w:gutter="0"/>
          <w:paperSrc w:first="15" w:other="15"/>
          <w:cols w:space="720"/>
          <w:docGrid w:linePitch="360"/>
        </w:sectPr>
      </w:pPr>
      <w:r>
        <w:rPr>
          <w:szCs w:val="24"/>
        </w:rPr>
        <w:t>If the limits of available liability coverage required herein become substantially reduced as a result of claim payments, Seller shall immediately, at its own expense, purchase additional liability insurance (if such coverage is available at commercially reasonable rates) to increase the amount of available coverage to the limits of liability coverage required herein.</w:t>
      </w:r>
    </w:p>
    <w:p w14:paraId="0114FB72" w14:textId="77777777" w:rsidR="007046BA" w:rsidRDefault="00FE6D6F">
      <w:pPr>
        <w:pStyle w:val="Corp1L1"/>
        <w:rPr>
          <w:szCs w:val="24"/>
        </w:rPr>
      </w:pPr>
      <w:bookmarkStart w:id="42" w:name="_Toc257549669"/>
      <w:r>
        <w:rPr>
          <w:szCs w:val="24"/>
        </w:rPr>
        <w:lastRenderedPageBreak/>
        <w:br/>
      </w:r>
      <w:bookmarkStart w:id="43" w:name="_Toc478735274"/>
      <w:r>
        <w:rPr>
          <w:szCs w:val="24"/>
        </w:rPr>
        <w:t>TRANSFERS, ASSIGNMENTS, AND FACILITY DEBT</w:t>
      </w:r>
      <w:bookmarkEnd w:id="42"/>
      <w:bookmarkEnd w:id="43"/>
    </w:p>
    <w:p w14:paraId="1CFEE8E8" w14:textId="77777777" w:rsidR="007046BA" w:rsidRDefault="00FE6D6F">
      <w:pPr>
        <w:pStyle w:val="Corp1L2"/>
        <w:rPr>
          <w:szCs w:val="24"/>
          <w:u w:val="single"/>
        </w:rPr>
      </w:pPr>
      <w:r>
        <w:rPr>
          <w:szCs w:val="24"/>
          <w:u w:val="single"/>
        </w:rPr>
        <w:t>Sale of the Facility</w:t>
      </w:r>
      <w:r>
        <w:rPr>
          <w:szCs w:val="24"/>
        </w:rPr>
        <w:t xml:space="preserve">.  Seller shall comply with the requirements of </w:t>
      </w:r>
      <w:r>
        <w:rPr>
          <w:szCs w:val="24"/>
          <w:u w:val="single"/>
        </w:rPr>
        <w:t>Attachment P</w:t>
      </w:r>
      <w:r>
        <w:rPr>
          <w:szCs w:val="24"/>
        </w:rPr>
        <w:t xml:space="preserve"> (Sale of Facility by Seller) before (i) Seller's right, title or interest in the Facility, in whole or in part, may be disposed of, or (ii) any Ownership Interest is disposed of, or any change in Ownership Control occurs.  Any attempt by Seller to make any such disposition or change in control without fulfilling the requirements of </w:t>
      </w:r>
      <w:r>
        <w:rPr>
          <w:szCs w:val="24"/>
          <w:u w:val="single"/>
        </w:rPr>
        <w:t>Attachment P</w:t>
      </w:r>
      <w:r>
        <w:rPr>
          <w:szCs w:val="24"/>
        </w:rPr>
        <w:t xml:space="preserve"> (Sale of Facility by Seller) shall be deemed null and void and shall constitute an Event of Default pursuant to </w:t>
      </w:r>
      <w:r>
        <w:rPr>
          <w:szCs w:val="24"/>
          <w:u w:val="single"/>
        </w:rPr>
        <w:t>Article 15</w:t>
      </w:r>
      <w:r>
        <w:rPr>
          <w:szCs w:val="24"/>
        </w:rPr>
        <w:t xml:space="preserve"> (Events of Default).</w:t>
      </w:r>
    </w:p>
    <w:p w14:paraId="7A39D15D" w14:textId="77777777" w:rsidR="007046BA" w:rsidRDefault="00FE6D6F">
      <w:pPr>
        <w:pStyle w:val="Corp1L2"/>
        <w:rPr>
          <w:szCs w:val="24"/>
        </w:rPr>
      </w:pPr>
      <w:r>
        <w:rPr>
          <w:szCs w:val="24"/>
          <w:u w:val="single"/>
        </w:rPr>
        <w:t>Assignment by Seller</w:t>
      </w:r>
      <w:r>
        <w:rPr>
          <w:szCs w:val="24"/>
        </w:rPr>
        <w:t>.  Seller may not assign, pledge, mortgage, grant a security interest in or collaterally assign this Agreement, the Facility or any interest in the Facility (including any Ownership Interest or Ownership Control) without the prior consent of Company (such consent not to be unreasonably withheld, conditioned or delayed)</w:t>
      </w:r>
      <w:r w:rsidR="00344279">
        <w:rPr>
          <w:szCs w:val="24"/>
        </w:rPr>
        <w:t xml:space="preserve">, provided </w:t>
      </w:r>
      <w:r w:rsidR="00E939EA">
        <w:rPr>
          <w:szCs w:val="24"/>
        </w:rPr>
        <w:t xml:space="preserve">that Seller shall have the right, without the consent of Company to assign its interest in this Agreement to a wholly-owned subsidiary or to an affiliated company under common control with </w:t>
      </w:r>
      <w:r w:rsidR="00E939EA">
        <w:rPr>
          <w:szCs w:val="24"/>
          <w:u w:val="single"/>
        </w:rPr>
        <w:tab/>
      </w:r>
      <w:r w:rsidR="00E939EA">
        <w:rPr>
          <w:szCs w:val="24"/>
          <w:u w:val="single"/>
        </w:rPr>
        <w:tab/>
      </w:r>
      <w:r w:rsidR="00E939EA">
        <w:rPr>
          <w:szCs w:val="24"/>
          <w:u w:val="single"/>
        </w:rPr>
        <w:tab/>
      </w:r>
      <w:r w:rsidR="00E939EA">
        <w:rPr>
          <w:szCs w:val="24"/>
          <w:u w:val="single"/>
        </w:rPr>
        <w:tab/>
      </w:r>
      <w:r w:rsidR="00E939EA">
        <w:rPr>
          <w:szCs w:val="24"/>
        </w:rPr>
        <w:t xml:space="preserve">, </w:t>
      </w:r>
      <w:r w:rsidR="008B3E7E">
        <w:rPr>
          <w:szCs w:val="24"/>
        </w:rPr>
        <w:t>provided that such assignment does not impair the ability of Seller to perform its obligations under this Agreement</w:t>
      </w:r>
      <w:r>
        <w:rPr>
          <w:szCs w:val="24"/>
        </w:rPr>
        <w:t xml:space="preserve">.  </w:t>
      </w:r>
    </w:p>
    <w:p w14:paraId="1721D443" w14:textId="77777777" w:rsidR="007046BA" w:rsidRDefault="00FE6D6F">
      <w:pPr>
        <w:pStyle w:val="Corp1L2"/>
        <w:rPr>
          <w:szCs w:val="24"/>
        </w:rPr>
      </w:pPr>
      <w:r>
        <w:rPr>
          <w:szCs w:val="24"/>
          <w:u w:val="single"/>
        </w:rPr>
        <w:t>Company's Acknowledgment</w:t>
      </w:r>
      <w:r>
        <w:rPr>
          <w:szCs w:val="24"/>
        </w:rPr>
        <w:t xml:space="preserve">. In connection with any assignment relating to the Facility Debt to which Company consents pursuant to </w:t>
      </w:r>
      <w:r>
        <w:rPr>
          <w:szCs w:val="24"/>
          <w:u w:val="single"/>
        </w:rPr>
        <w:t>Section 19.2</w:t>
      </w:r>
      <w:r>
        <w:rPr>
          <w:szCs w:val="24"/>
        </w:rPr>
        <w:t xml:space="preserve"> (Assignment by Seller), Company shall, if requested by Seller and if its costs (including reasonable attorneys' fees of outside counsel) in responding to such request are paid by Seller: (i) execute such </w:t>
      </w:r>
      <w:r w:rsidR="00DC3C7E">
        <w:rPr>
          <w:szCs w:val="24"/>
        </w:rPr>
        <w:t>Hawai‘i</w:t>
      </w:r>
      <w:r>
        <w:rPr>
          <w:szCs w:val="24"/>
        </w:rPr>
        <w:t>-law-governed documents as may be reasonably requested by the Facility Lender to acknowledge such assignment and/or pledge/mortgage and the right of the Facility Lender to (aa) receive copies of notices of Events of Default where the Seller is the Defaulting Party and (bb) have reasonable opportunity to cure such Events of Default and to exercise remedies to assume Seller's obligations under this Agreement; and (ii) provide a legal opinion as to the due authorization of such Company acknowledgment.</w:t>
      </w:r>
    </w:p>
    <w:p w14:paraId="07D8C69D" w14:textId="77777777" w:rsidR="007046BA" w:rsidRDefault="00FE6D6F">
      <w:pPr>
        <w:pStyle w:val="Corp1L2"/>
        <w:rPr>
          <w:szCs w:val="24"/>
        </w:rPr>
      </w:pPr>
      <w:r>
        <w:rPr>
          <w:szCs w:val="24"/>
          <w:u w:val="single"/>
        </w:rPr>
        <w:t>Financing Document Requirements</w:t>
      </w:r>
      <w:r>
        <w:rPr>
          <w:szCs w:val="24"/>
        </w:rPr>
        <w:t xml:space="preserve">.  In connection with any Facility Debt to which Company consents pursuant to </w:t>
      </w:r>
      <w:r>
        <w:rPr>
          <w:szCs w:val="24"/>
          <w:u w:val="single"/>
        </w:rPr>
        <w:t>Section 19.2</w:t>
      </w:r>
      <w:r>
        <w:rPr>
          <w:szCs w:val="24"/>
        </w:rPr>
        <w:t xml:space="preserve"> (Assignment by Seller), Seller shall use commercially reasonable efforts to obtain Financing Documents in a form </w:t>
      </w:r>
      <w:r>
        <w:rPr>
          <w:szCs w:val="24"/>
        </w:rPr>
        <w:lastRenderedPageBreak/>
        <w:t xml:space="preserve">reasonably satisfactory to Company which contain the following provisions for Company's benefit: </w:t>
      </w:r>
    </w:p>
    <w:p w14:paraId="22483853" w14:textId="77777777" w:rsidR="007046BA" w:rsidRDefault="00FE6D6F">
      <w:pPr>
        <w:pStyle w:val="Corp1L3"/>
        <w:rPr>
          <w:szCs w:val="24"/>
        </w:rPr>
      </w:pPr>
      <w:r>
        <w:rPr>
          <w:szCs w:val="24"/>
        </w:rPr>
        <w:t xml:space="preserve">Each Facility Lender shall make a binding commitment to Company, in a manner legally enforceable by Company, that so long as this Agreement is in effect and there shall not exist and remain continuing any Event of Default by Company, such Facility Lender will take no action (except pursuant to rights granted to Seller under this Agreement) to disturb, affect or impair Company's rights under this Agreement, including without limitation its rights to </w:t>
      </w:r>
      <w:r w:rsidR="0055356C">
        <w:rPr>
          <w:szCs w:val="24"/>
        </w:rPr>
        <w:t>dispatch</w:t>
      </w:r>
      <w:r>
        <w:rPr>
          <w:szCs w:val="24"/>
        </w:rPr>
        <w:t xml:space="preserve"> the Facility, nor to terminate or otherwise adversely affect this Agreement, by means of (i) the exercise of any of its rights and remedies of foreclosure or sale afforded by the terms of the Financing Documents or by law in respect of the Facility; or (ii) any other suit, action or proceeding upon the Financing Documents or the exercise of any other rights of such Facility Lender pursuant to any other documents or as a matter of law. </w:t>
      </w:r>
    </w:p>
    <w:p w14:paraId="47A57FF9" w14:textId="77777777" w:rsidR="007046BA" w:rsidRDefault="00FE6D6F">
      <w:pPr>
        <w:pStyle w:val="Corp1L3"/>
        <w:rPr>
          <w:szCs w:val="24"/>
        </w:rPr>
      </w:pPr>
      <w:r>
        <w:rPr>
          <w:szCs w:val="24"/>
        </w:rPr>
        <w:t xml:space="preserve">Each Facility Lender shall agree: (i) to give written notice to Company of any event of default by Seller and any event known to such Facility Lender which, with notice or the passage of time or both, would constitute an event of default by Seller, under any Financing Documents; and (ii) to afford Company the right to cure any such event of default within sixty (60) Days after notice to Company of such event of default, and to forbear from exercising any right or remedy available to such Facility Lender in respect of such event of default during such cure period. </w:t>
      </w:r>
    </w:p>
    <w:p w14:paraId="332B59A9" w14:textId="77777777" w:rsidR="007046BA" w:rsidRDefault="00FE6D6F">
      <w:pPr>
        <w:pStyle w:val="Corp1L3"/>
        <w:rPr>
          <w:szCs w:val="24"/>
        </w:rPr>
      </w:pPr>
      <w:r>
        <w:rPr>
          <w:szCs w:val="24"/>
        </w:rPr>
        <w:t xml:space="preserve">Each Facility Lender shall agree that in the event of default by Seller under any Financing Documents, Company shall have the option in Company's sole discretion to (i) cure Seller's default without assuming Seller's obligations under the Financing Documents; </w:t>
      </w:r>
      <w:r w:rsidR="00C129CD">
        <w:rPr>
          <w:szCs w:val="24"/>
        </w:rPr>
        <w:t xml:space="preserve">or </w:t>
      </w:r>
      <w:r>
        <w:rPr>
          <w:szCs w:val="24"/>
        </w:rPr>
        <w:t xml:space="preserve">(ii) cure Seller's default and directly or by an affiliate assume Seller's obligations under the Financing Documents.  </w:t>
      </w:r>
    </w:p>
    <w:p w14:paraId="211B78F2" w14:textId="77777777" w:rsidR="007046BA" w:rsidRDefault="00FE6D6F">
      <w:pPr>
        <w:pStyle w:val="Corp1L2"/>
        <w:rPr>
          <w:szCs w:val="24"/>
        </w:rPr>
      </w:pPr>
      <w:r>
        <w:rPr>
          <w:szCs w:val="24"/>
          <w:u w:val="single"/>
        </w:rPr>
        <w:t>Grant of Security Interest</w:t>
      </w:r>
      <w:r>
        <w:rPr>
          <w:szCs w:val="24"/>
        </w:rPr>
        <w:t xml:space="preserve">.  In the event that the Facility Debt requires the grant of a security interest (including a mortgage) in this Agreement and/or the Facility, Seller shall provide Company with summaries of the material terms </w:t>
      </w:r>
      <w:r>
        <w:rPr>
          <w:szCs w:val="24"/>
        </w:rPr>
        <w:lastRenderedPageBreak/>
        <w:t>of the Financing Documents, amendments or modifications thereto, and copies of the Financing Documents.  Such summaries and documents shall be provided to Company prior to Seller consummating the financing or refinancing to allow for a reasonable amount of time for Company to review such summaries and documents.  The terms and conditions of such financing and refinancing shall be subject to Company's review and consent, which shall not be unreasonably withheld or delayed.</w:t>
      </w:r>
    </w:p>
    <w:p w14:paraId="35FB9982" w14:textId="77777777" w:rsidR="007046BA" w:rsidRDefault="00FE6D6F">
      <w:pPr>
        <w:pStyle w:val="Corp1L2"/>
        <w:rPr>
          <w:szCs w:val="24"/>
        </w:rPr>
      </w:pPr>
      <w:r>
        <w:rPr>
          <w:szCs w:val="24"/>
          <w:u w:val="single"/>
        </w:rPr>
        <w:t>Reimbursement of Company Costs</w:t>
      </w:r>
      <w:r>
        <w:rPr>
          <w:szCs w:val="24"/>
        </w:rPr>
        <w:t xml:space="preserve">. Seller shall reimburse Company for costs and expenses incurred by Company (including reasonable attorneys' fees of outside counsel) in responding to Facility Lender's requests or as a result of any event of default by Seller under the Financing Documents, including but not limited to any attempt to cure such event of default undertaken by Company as provided in </w:t>
      </w:r>
      <w:r>
        <w:rPr>
          <w:szCs w:val="24"/>
          <w:u w:val="single"/>
        </w:rPr>
        <w:t>Section 19.4(</w:t>
      </w:r>
      <w:r w:rsidR="001A10E6">
        <w:rPr>
          <w:szCs w:val="24"/>
          <w:u w:val="single"/>
        </w:rPr>
        <w:t>b</w:t>
      </w:r>
      <w:r>
        <w:rPr>
          <w:szCs w:val="24"/>
          <w:u w:val="single"/>
        </w:rPr>
        <w:t>)</w:t>
      </w:r>
      <w:r>
        <w:rPr>
          <w:szCs w:val="24"/>
        </w:rPr>
        <w:t xml:space="preserve"> and </w:t>
      </w:r>
      <w:r>
        <w:rPr>
          <w:szCs w:val="24"/>
          <w:u w:val="single"/>
        </w:rPr>
        <w:t>Section 19.4(</w:t>
      </w:r>
      <w:r w:rsidR="001A10E6">
        <w:rPr>
          <w:szCs w:val="24"/>
          <w:u w:val="single"/>
        </w:rPr>
        <w:t>c</w:t>
      </w:r>
      <w:r>
        <w:rPr>
          <w:szCs w:val="24"/>
          <w:u w:val="single"/>
        </w:rPr>
        <w:t>)</w:t>
      </w:r>
      <w:r>
        <w:rPr>
          <w:szCs w:val="24"/>
        </w:rPr>
        <w:t xml:space="preserve"> or any assumption of Seller's obligations under </w:t>
      </w:r>
      <w:r>
        <w:rPr>
          <w:szCs w:val="24"/>
          <w:u w:val="single"/>
        </w:rPr>
        <w:t>Section 19.4(</w:t>
      </w:r>
      <w:r w:rsidR="001A10E6">
        <w:rPr>
          <w:szCs w:val="24"/>
          <w:u w:val="single"/>
        </w:rPr>
        <w:t>c</w:t>
      </w:r>
      <w:r>
        <w:rPr>
          <w:szCs w:val="24"/>
          <w:u w:val="single"/>
        </w:rPr>
        <w:t>)</w:t>
      </w:r>
      <w:r>
        <w:rPr>
          <w:szCs w:val="24"/>
        </w:rPr>
        <w:t>.</w:t>
      </w:r>
    </w:p>
    <w:p w14:paraId="103CCF8B" w14:textId="77777777" w:rsidR="007046BA" w:rsidRDefault="00FE6D6F">
      <w:pPr>
        <w:pStyle w:val="Corp1L2"/>
        <w:rPr>
          <w:szCs w:val="24"/>
        </w:rPr>
      </w:pPr>
      <w:r>
        <w:rPr>
          <w:szCs w:val="24"/>
          <w:u w:val="single"/>
        </w:rPr>
        <w:t>Assignment By Company</w:t>
      </w:r>
      <w:r>
        <w:rPr>
          <w:szCs w:val="24"/>
        </w:rPr>
        <w:t xml:space="preserve">.  This Agreement shall not be assigned by Company without the prior written consent of Seller (which consent shall not be unreasonably withheld, conditioned or delayed); </w:t>
      </w:r>
      <w:r>
        <w:rPr>
          <w:szCs w:val="24"/>
          <w:u w:val="single"/>
        </w:rPr>
        <w:t>provided</w:t>
      </w:r>
      <w:r>
        <w:rPr>
          <w:szCs w:val="24"/>
        </w:rPr>
        <w:t xml:space="preserve">, however, that Company shall have the right, without the consent of Seller, to assign its interest in this Agreement to any affiliated company owned in whole or in part by Hawaiian Electric Industries, Inc.; </w:t>
      </w:r>
      <w:r>
        <w:rPr>
          <w:szCs w:val="24"/>
          <w:u w:val="single"/>
        </w:rPr>
        <w:t>provided</w:t>
      </w:r>
      <w:r>
        <w:rPr>
          <w:szCs w:val="24"/>
        </w:rPr>
        <w:t>, further, that such assignment does not impair the ability of Seller to continue to receive the payments it is entitled to under this Agreement.</w:t>
      </w:r>
    </w:p>
    <w:p w14:paraId="3416FD3B" w14:textId="77777777" w:rsidR="00910029" w:rsidRDefault="00FE6D6F">
      <w:pPr>
        <w:pStyle w:val="Corp1L2"/>
        <w:rPr>
          <w:szCs w:val="24"/>
        </w:rPr>
        <w:sectPr w:rsidR="00910029" w:rsidSect="0080588A">
          <w:footerReference w:type="default" r:id="rId39"/>
          <w:pgSz w:w="12240" w:h="15840" w:code="1"/>
          <w:pgMar w:top="1440" w:right="1319" w:bottom="1440" w:left="1319" w:header="720" w:footer="720" w:gutter="0"/>
          <w:paperSrc w:first="15" w:other="15"/>
          <w:cols w:space="720"/>
          <w:docGrid w:linePitch="360"/>
        </w:sectPr>
      </w:pPr>
      <w:r>
        <w:rPr>
          <w:szCs w:val="24"/>
          <w:u w:val="single"/>
        </w:rPr>
        <w:t>Consequences for Failure to Comply</w:t>
      </w:r>
      <w:r>
        <w:rPr>
          <w:szCs w:val="24"/>
        </w:rPr>
        <w:t xml:space="preserve">. Any attempt to make any pledge, mortgage, grant of a security interest or collateral assignment for which consent is required under </w:t>
      </w:r>
      <w:r>
        <w:rPr>
          <w:szCs w:val="24"/>
          <w:u w:val="single"/>
        </w:rPr>
        <w:t>Section 19.2</w:t>
      </w:r>
      <w:r>
        <w:rPr>
          <w:szCs w:val="24"/>
        </w:rPr>
        <w:t xml:space="preserve"> (Assignment by Seller) or </w:t>
      </w:r>
      <w:r>
        <w:rPr>
          <w:szCs w:val="24"/>
          <w:u w:val="single"/>
        </w:rPr>
        <w:t>Section 19.7</w:t>
      </w:r>
      <w:r>
        <w:rPr>
          <w:szCs w:val="24"/>
        </w:rPr>
        <w:t xml:space="preserve"> (Assignment By Company)(as applicable), without fulfilling the requirements of this </w:t>
      </w:r>
      <w:r>
        <w:rPr>
          <w:szCs w:val="24"/>
          <w:u w:val="single"/>
        </w:rPr>
        <w:t>Article 19</w:t>
      </w:r>
      <w:r>
        <w:rPr>
          <w:szCs w:val="24"/>
        </w:rPr>
        <w:t xml:space="preserve"> (Transfers, Assignments, and Facility Debt) shall be null and void and shall constitute an Event of Default pursuant to </w:t>
      </w:r>
      <w:r>
        <w:rPr>
          <w:szCs w:val="24"/>
          <w:u w:val="single"/>
        </w:rPr>
        <w:t>Article 15</w:t>
      </w:r>
      <w:r>
        <w:rPr>
          <w:szCs w:val="24"/>
        </w:rPr>
        <w:t xml:space="preserve"> (Events of Default).  </w:t>
      </w:r>
    </w:p>
    <w:p w14:paraId="70FD8118" w14:textId="77777777" w:rsidR="007046BA" w:rsidRDefault="00FE6D6F">
      <w:pPr>
        <w:pStyle w:val="Corp1L1"/>
        <w:rPr>
          <w:szCs w:val="24"/>
        </w:rPr>
      </w:pPr>
      <w:bookmarkStart w:id="44" w:name="_Toc257549670"/>
      <w:r>
        <w:rPr>
          <w:szCs w:val="24"/>
        </w:rPr>
        <w:lastRenderedPageBreak/>
        <w:br/>
      </w:r>
      <w:bookmarkStart w:id="45" w:name="_Toc478735275"/>
      <w:r>
        <w:rPr>
          <w:szCs w:val="24"/>
        </w:rPr>
        <w:t>SALE OF ENERGY TO THIRD PARTIES</w:t>
      </w:r>
      <w:bookmarkEnd w:id="44"/>
      <w:bookmarkEnd w:id="45"/>
    </w:p>
    <w:p w14:paraId="484E6C8E" w14:textId="77777777" w:rsidR="00456A38" w:rsidRDefault="00FE6D6F">
      <w:pPr>
        <w:pStyle w:val="PlainText"/>
        <w:tabs>
          <w:tab w:val="left" w:pos="864"/>
        </w:tabs>
        <w:rPr>
          <w:sz w:val="24"/>
          <w:szCs w:val="24"/>
        </w:rPr>
      </w:pPr>
      <w:r>
        <w:rPr>
          <w:sz w:val="24"/>
          <w:szCs w:val="24"/>
        </w:rPr>
        <w:t>Seller shall not sell energy from the Facility to any Third Party.</w:t>
      </w:r>
    </w:p>
    <w:p w14:paraId="35C678FC" w14:textId="77777777" w:rsidR="00456A38" w:rsidRDefault="00456A38">
      <w:pPr>
        <w:pStyle w:val="PlainText"/>
        <w:tabs>
          <w:tab w:val="left" w:pos="864"/>
        </w:tabs>
        <w:rPr>
          <w:sz w:val="24"/>
          <w:szCs w:val="24"/>
        </w:rPr>
        <w:sectPr w:rsidR="00456A38" w:rsidSect="0080588A">
          <w:footerReference w:type="default" r:id="rId40"/>
          <w:pgSz w:w="12240" w:h="15840" w:code="1"/>
          <w:pgMar w:top="1440" w:right="1319" w:bottom="1440" w:left="1319" w:header="720" w:footer="720" w:gutter="0"/>
          <w:paperSrc w:first="15" w:other="15"/>
          <w:cols w:space="720"/>
          <w:docGrid w:linePitch="360"/>
        </w:sectPr>
      </w:pPr>
    </w:p>
    <w:p w14:paraId="1A1C3E61" w14:textId="77777777" w:rsidR="007046BA" w:rsidRDefault="00FE6D6F">
      <w:pPr>
        <w:pStyle w:val="Corp1L1"/>
        <w:rPr>
          <w:szCs w:val="24"/>
        </w:rPr>
      </w:pPr>
      <w:bookmarkStart w:id="46" w:name="_Toc257549671"/>
      <w:r>
        <w:rPr>
          <w:szCs w:val="24"/>
        </w:rPr>
        <w:lastRenderedPageBreak/>
        <w:br/>
      </w:r>
      <w:bookmarkStart w:id="47" w:name="_Toc478735276"/>
      <w:r>
        <w:rPr>
          <w:szCs w:val="24"/>
        </w:rPr>
        <w:t>FORCE MAJEURE</w:t>
      </w:r>
      <w:bookmarkEnd w:id="46"/>
      <w:bookmarkEnd w:id="47"/>
    </w:p>
    <w:p w14:paraId="4891D91E" w14:textId="77777777" w:rsidR="007046BA" w:rsidRDefault="00FE6D6F">
      <w:pPr>
        <w:pStyle w:val="Corp1L2"/>
        <w:rPr>
          <w:szCs w:val="24"/>
        </w:rPr>
      </w:pPr>
      <w:r>
        <w:rPr>
          <w:szCs w:val="24"/>
          <w:u w:val="single"/>
        </w:rPr>
        <w:t>Definition of Force Majeure</w:t>
      </w:r>
      <w:r>
        <w:rPr>
          <w:szCs w:val="24"/>
        </w:rPr>
        <w:t>. The term "</w:t>
      </w:r>
      <w:r>
        <w:rPr>
          <w:szCs w:val="24"/>
          <w:u w:val="single"/>
        </w:rPr>
        <w:t>Force Majeure</w:t>
      </w:r>
      <w:r>
        <w:rPr>
          <w:szCs w:val="24"/>
        </w:rPr>
        <w:t>", as used in this Agreement, means any occurrence that:</w:t>
      </w:r>
    </w:p>
    <w:p w14:paraId="1E43317C" w14:textId="77777777" w:rsidR="007046BA" w:rsidRDefault="00FE6D6F">
      <w:pPr>
        <w:pStyle w:val="Corp1L3"/>
        <w:rPr>
          <w:szCs w:val="24"/>
        </w:rPr>
      </w:pPr>
      <w:r>
        <w:rPr>
          <w:szCs w:val="24"/>
        </w:rPr>
        <w:t>In whole or in part delays or prevents a Party's performance under this Agreement;</w:t>
      </w:r>
    </w:p>
    <w:p w14:paraId="12CE36DE" w14:textId="77777777" w:rsidR="007046BA" w:rsidRDefault="00FE6D6F">
      <w:pPr>
        <w:pStyle w:val="Corp1L3"/>
        <w:rPr>
          <w:szCs w:val="24"/>
        </w:rPr>
      </w:pPr>
      <w:r>
        <w:rPr>
          <w:szCs w:val="24"/>
        </w:rPr>
        <w:t>Is not the direct or indirect result of the fault or negligence of that Party;</w:t>
      </w:r>
    </w:p>
    <w:p w14:paraId="0C1BADCE" w14:textId="77777777" w:rsidR="007046BA" w:rsidRDefault="00FE6D6F">
      <w:pPr>
        <w:pStyle w:val="Corp1L3"/>
        <w:rPr>
          <w:szCs w:val="24"/>
        </w:rPr>
      </w:pPr>
      <w:r>
        <w:rPr>
          <w:szCs w:val="24"/>
        </w:rPr>
        <w:t>Is not within the control of that Party notwithstanding such Party having taken all reasonable precautions and measures in order to prevent or avoid such event; and</w:t>
      </w:r>
    </w:p>
    <w:p w14:paraId="1CE7726F" w14:textId="77777777" w:rsidR="007046BA" w:rsidRDefault="00FE6D6F">
      <w:pPr>
        <w:pStyle w:val="Corp1L3"/>
        <w:rPr>
          <w:szCs w:val="24"/>
        </w:rPr>
      </w:pPr>
      <w:r>
        <w:rPr>
          <w:szCs w:val="24"/>
        </w:rPr>
        <w:t xml:space="preserve">The Party has been unable to overcome by the exercise of due diligence. </w:t>
      </w:r>
    </w:p>
    <w:p w14:paraId="761DC172" w14:textId="77777777" w:rsidR="007046BA" w:rsidRDefault="00FE6D6F">
      <w:pPr>
        <w:pStyle w:val="Corp1L2"/>
        <w:rPr>
          <w:szCs w:val="24"/>
        </w:rPr>
      </w:pPr>
      <w:r>
        <w:rPr>
          <w:szCs w:val="24"/>
          <w:u w:val="single"/>
        </w:rPr>
        <w:t>Events That Could Qualify as Force Majeure</w:t>
      </w:r>
      <w:r>
        <w:rPr>
          <w:szCs w:val="24"/>
        </w:rPr>
        <w:t>.  Subject to the foregoing, events that could qualify as Force Majeure include, but are not limited to, the following:</w:t>
      </w:r>
    </w:p>
    <w:p w14:paraId="6E932A4C" w14:textId="77777777" w:rsidR="007046BA" w:rsidRDefault="00FE6D6F">
      <w:pPr>
        <w:pStyle w:val="Corp1L3"/>
      </w:pPr>
      <w:r>
        <w:t>acts of God, flooding, lightning, landslide, earthquake, fire, drought, explosion, epidemic, quarantine, storm, hurricane, tornado, volcano, other natural disaster or unusual or extreme adverse weather</w:t>
      </w:r>
      <w:r>
        <w:noBreakHyphen/>
        <w:t>related events;</w:t>
      </w:r>
    </w:p>
    <w:p w14:paraId="1ECA976E" w14:textId="77777777" w:rsidR="007046BA" w:rsidRDefault="00FE6D6F">
      <w:pPr>
        <w:pStyle w:val="Corp1L3"/>
      </w:pPr>
      <w:r>
        <w:rPr>
          <w:szCs w:val="24"/>
        </w:rPr>
        <w:t>war (declared or undeclared), riot or similar civil disturbance, acts of the public enemy (including acts of terrorism), sabotage, blockade, insurrection, revolution, expropriation or confiscation; or</w:t>
      </w:r>
    </w:p>
    <w:p w14:paraId="5D200723" w14:textId="77777777" w:rsidR="007046BA" w:rsidRDefault="00FE6D6F">
      <w:pPr>
        <w:pStyle w:val="Corp1L3"/>
      </w:pPr>
      <w:r>
        <w:rPr>
          <w:szCs w:val="24"/>
        </w:rPr>
        <w:t xml:space="preserve">except as set forth in </w:t>
      </w:r>
      <w:r w:rsidR="001A10E6">
        <w:rPr>
          <w:szCs w:val="24"/>
          <w:u w:val="single"/>
        </w:rPr>
        <w:t>Section 21.3(j</w:t>
      </w:r>
      <w:r>
        <w:rPr>
          <w:szCs w:val="24"/>
          <w:u w:val="single"/>
        </w:rPr>
        <w:t>)</w:t>
      </w:r>
      <w:r>
        <w:rPr>
          <w:szCs w:val="24"/>
        </w:rPr>
        <w:t xml:space="preserve"> (Exclusions from Force Majeure),</w:t>
      </w:r>
      <w:r>
        <w:rPr>
          <w:b/>
          <w:szCs w:val="24"/>
        </w:rPr>
        <w:t xml:space="preserve"> </w:t>
      </w:r>
      <w:r>
        <w:rPr>
          <w:szCs w:val="24"/>
        </w:rPr>
        <w:t>strikes, work stoppage or other labor disputes (in which case the affected Party shall have no obligation to settle the strike or labor dispute on terms it deems unreasonable).</w:t>
      </w:r>
    </w:p>
    <w:p w14:paraId="30BEC20D" w14:textId="77777777" w:rsidR="007046BA" w:rsidRDefault="00FE6D6F">
      <w:pPr>
        <w:pStyle w:val="Corp1L2"/>
        <w:keepNext/>
        <w:rPr>
          <w:szCs w:val="24"/>
        </w:rPr>
      </w:pPr>
      <w:r>
        <w:rPr>
          <w:szCs w:val="24"/>
          <w:u w:val="single"/>
        </w:rPr>
        <w:t>Exclusions From Force Majeure</w:t>
      </w:r>
      <w:r>
        <w:rPr>
          <w:szCs w:val="24"/>
        </w:rPr>
        <w:t>.  Force Majeure does not include:</w:t>
      </w:r>
    </w:p>
    <w:p w14:paraId="21273BA0" w14:textId="77777777" w:rsidR="007046BA" w:rsidRDefault="00FE6D6F">
      <w:pPr>
        <w:pStyle w:val="Corp1L3"/>
        <w:rPr>
          <w:szCs w:val="24"/>
        </w:rPr>
      </w:pPr>
      <w:r>
        <w:rPr>
          <w:szCs w:val="24"/>
        </w:rPr>
        <w:t>any acts or omissions of any Third Party, including, without limitation, any vendor, materialman, customer, or supplier of Seller, unless such acts or omissions are themselves excused by reason of Force Majeure;</w:t>
      </w:r>
    </w:p>
    <w:p w14:paraId="792726DD" w14:textId="77777777" w:rsidR="007046BA" w:rsidRDefault="00FE6D6F">
      <w:pPr>
        <w:pStyle w:val="Corp1L3"/>
        <w:rPr>
          <w:szCs w:val="24"/>
        </w:rPr>
      </w:pPr>
      <w:r>
        <w:rPr>
          <w:szCs w:val="24"/>
        </w:rPr>
        <w:lastRenderedPageBreak/>
        <w:t>any full or partial reduction in the electric output of Facility that is caused by or arises from (i) a mechanical or equipment breakdown or (ii) other mishap or events or conditions attributable to normal wear and tear or defects, unless such mishap is caused by Force Majeure;</w:t>
      </w:r>
    </w:p>
    <w:p w14:paraId="6E0ADFE6" w14:textId="77777777" w:rsidR="007046BA" w:rsidRDefault="00FE6D6F">
      <w:pPr>
        <w:pStyle w:val="Corp1L3"/>
        <w:rPr>
          <w:szCs w:val="24"/>
        </w:rPr>
      </w:pPr>
      <w:r>
        <w:rPr>
          <w:szCs w:val="24"/>
        </w:rPr>
        <w:t>changes in market conditions that affect the cost of Seller's supplies, or that affect demand or price for any of Seller's products, or that otherwise render this Agreement uneconomic or unprofitable for Seller;</w:t>
      </w:r>
    </w:p>
    <w:p w14:paraId="323C5EE3" w14:textId="77777777" w:rsidR="007046BA" w:rsidRDefault="00FE6D6F">
      <w:pPr>
        <w:pStyle w:val="Corp1L3"/>
        <w:rPr>
          <w:szCs w:val="24"/>
        </w:rPr>
      </w:pPr>
      <w:r>
        <w:rPr>
          <w:szCs w:val="24"/>
        </w:rPr>
        <w:t>Seller's inability to obtain Governmental Approvals or Land Rights for the construction, ownership, operation and maintenance of Facility and the Company</w:t>
      </w:r>
      <w:r>
        <w:rPr>
          <w:szCs w:val="24"/>
        </w:rPr>
        <w:noBreakHyphen/>
        <w:t>Owned Interconnection Facilities, or Seller's loss of any such Governmental Approvals or Land Rights once obtained;</w:t>
      </w:r>
    </w:p>
    <w:p w14:paraId="5110E655" w14:textId="77777777" w:rsidR="007046BA" w:rsidRDefault="00FE6D6F">
      <w:pPr>
        <w:pStyle w:val="Corp1L3"/>
        <w:rPr>
          <w:szCs w:val="24"/>
        </w:rPr>
      </w:pPr>
      <w:r>
        <w:rPr>
          <w:szCs w:val="24"/>
        </w:rPr>
        <w:t>the lack of wind, sun or any other resource of an inherently intermittent nature;</w:t>
      </w:r>
    </w:p>
    <w:p w14:paraId="106129BE" w14:textId="77777777" w:rsidR="007046BA" w:rsidRDefault="00FE6D6F">
      <w:pPr>
        <w:pStyle w:val="Corp1L3"/>
        <w:rPr>
          <w:szCs w:val="24"/>
        </w:rPr>
      </w:pPr>
      <w:r>
        <w:rPr>
          <w:szCs w:val="24"/>
        </w:rPr>
        <w:t>Seller's inability to obtain sufficient fuel, power or materials to operate its Facility, except if Seller's inability to obtain sufficient fuel, power or materials is caused solely by an event of Force Majeure;</w:t>
      </w:r>
    </w:p>
    <w:p w14:paraId="7A8B0FD9" w14:textId="77777777" w:rsidR="007046BA" w:rsidRDefault="00FE6D6F">
      <w:pPr>
        <w:pStyle w:val="Corp1L3"/>
        <w:rPr>
          <w:szCs w:val="24"/>
        </w:rPr>
      </w:pPr>
      <w:r>
        <w:rPr>
          <w:szCs w:val="24"/>
        </w:rPr>
        <w:t>Seller's failure to obtain additional funds, including funds authorized by a state or the federal government or agencies thereof, to supplement the payments made by Company pursuant to this Agreement;</w:t>
      </w:r>
    </w:p>
    <w:p w14:paraId="43EBF004" w14:textId="77777777" w:rsidR="007046BA" w:rsidRDefault="00FE6D6F">
      <w:pPr>
        <w:pStyle w:val="Corp1L3"/>
        <w:rPr>
          <w:szCs w:val="24"/>
        </w:rPr>
      </w:pPr>
      <w:r>
        <w:rPr>
          <w:szCs w:val="24"/>
        </w:rPr>
        <w:t>a Forced Outage except where such Forced Outage is caused by an event of Force Majeure;</w:t>
      </w:r>
    </w:p>
    <w:p w14:paraId="4D63B0C7" w14:textId="77777777" w:rsidR="007046BA" w:rsidRDefault="00FE6D6F">
      <w:pPr>
        <w:pStyle w:val="Corp1L3"/>
        <w:rPr>
          <w:szCs w:val="24"/>
        </w:rPr>
      </w:pPr>
      <w:r>
        <w:rPr>
          <w:szCs w:val="24"/>
        </w:rPr>
        <w:t xml:space="preserve">litigation or administrative or judicial action pertaining to the Agreement, the Site, the Facility, the Land Rights, the acquisition, maintenance or renewal of financing or any Governmental Approvals, or the design, construction, ownership, operation or maintenance of the Facility, the Company-Owned Interconnection Facilities or the Company System; </w:t>
      </w:r>
    </w:p>
    <w:p w14:paraId="0481AEA5" w14:textId="77777777" w:rsidR="007046BA" w:rsidRDefault="00FE6D6F">
      <w:pPr>
        <w:pStyle w:val="Corp1L3"/>
      </w:pPr>
      <w:r>
        <w:t xml:space="preserve">a strike, work stoppage or labor dispute limited only to any one or more of the Indemnified Seller Parties </w:t>
      </w:r>
      <w:r>
        <w:lastRenderedPageBreak/>
        <w:t>or any other third party employed by Seller to work on the Project; or</w:t>
      </w:r>
    </w:p>
    <w:p w14:paraId="7E159614" w14:textId="77777777" w:rsidR="007046BA" w:rsidRDefault="00FE6D6F">
      <w:pPr>
        <w:pStyle w:val="Corp1L3"/>
        <w:rPr>
          <w:szCs w:val="24"/>
        </w:rPr>
      </w:pPr>
      <w:r>
        <w:rPr>
          <w:szCs w:val="24"/>
        </w:rPr>
        <w:t xml:space="preserve">any full or partial reduction in the </w:t>
      </w:r>
      <w:r w:rsidR="003E7B39">
        <w:rPr>
          <w:szCs w:val="24"/>
        </w:rPr>
        <w:t xml:space="preserve">availability of the Facility to produce and deliver to the Point of Interconnection electric energy in response to Company </w:t>
      </w:r>
      <w:r w:rsidR="007B38B5">
        <w:rPr>
          <w:szCs w:val="24"/>
        </w:rPr>
        <w:t>D</w:t>
      </w:r>
      <w:r w:rsidR="003E7B39">
        <w:rPr>
          <w:szCs w:val="24"/>
        </w:rPr>
        <w:t>ispatch</w:t>
      </w:r>
      <w:r>
        <w:rPr>
          <w:szCs w:val="24"/>
        </w:rPr>
        <w:t xml:space="preserve"> which is caused by any Third Party including, without limitation, any vendor or supplier of Seller or Company, except to the extent due to Force Majeure.</w:t>
      </w:r>
    </w:p>
    <w:p w14:paraId="1D2B6891" w14:textId="77777777" w:rsidR="007046BA" w:rsidRDefault="00FE6D6F">
      <w:pPr>
        <w:pStyle w:val="Corp1L2"/>
        <w:rPr>
          <w:szCs w:val="24"/>
        </w:rPr>
      </w:pPr>
      <w:r>
        <w:rPr>
          <w:szCs w:val="24"/>
          <w:u w:val="single"/>
        </w:rPr>
        <w:t>Satisfaction of Certain Conditions</w:t>
      </w:r>
      <w:r>
        <w:rPr>
          <w:szCs w:val="24"/>
        </w:rPr>
        <w:t xml:space="preserve">.  </w:t>
      </w:r>
      <w:r>
        <w:rPr>
          <w:szCs w:val="24"/>
          <w:u w:val="single"/>
        </w:rPr>
        <w:t>Section 21.5</w:t>
      </w:r>
      <w:r w:rsidR="001A10E6">
        <w:rPr>
          <w:szCs w:val="24"/>
        </w:rPr>
        <w:t xml:space="preserve"> </w:t>
      </w:r>
      <w:r>
        <w:rPr>
          <w:szCs w:val="24"/>
        </w:rPr>
        <w:t>(</w:t>
      </w:r>
      <w:r w:rsidR="001A10E6">
        <w:rPr>
          <w:szCs w:val="24"/>
        </w:rPr>
        <w:t xml:space="preserve">Guaranteed </w:t>
      </w:r>
      <w:r w:rsidR="005226A4">
        <w:rPr>
          <w:szCs w:val="24"/>
        </w:rPr>
        <w:t>Project Milestones Including Commercial Operations</w:t>
      </w:r>
      <w:r>
        <w:rPr>
          <w:szCs w:val="24"/>
        </w:rPr>
        <w:t xml:space="preserve">), </w:t>
      </w:r>
      <w:r>
        <w:rPr>
          <w:szCs w:val="24"/>
          <w:u w:val="single"/>
        </w:rPr>
        <w:t>Section 21.6</w:t>
      </w:r>
      <w:r>
        <w:rPr>
          <w:szCs w:val="24"/>
        </w:rPr>
        <w:t xml:space="preserve"> (Events of Default)and </w:t>
      </w:r>
      <w:r>
        <w:rPr>
          <w:szCs w:val="24"/>
          <w:u w:val="single"/>
        </w:rPr>
        <w:t>Section 21.7</w:t>
      </w:r>
      <w:r>
        <w:rPr>
          <w:szCs w:val="24"/>
        </w:rPr>
        <w:t xml:space="preserve"> (Effect of Force Majeure)defer or limit certain liabilities of a Party for delay and/or failure in performance to the extent such delay or failure is the result of conditions or events of Force Majeure; </w:t>
      </w:r>
      <w:r>
        <w:rPr>
          <w:szCs w:val="24"/>
          <w:u w:val="single"/>
        </w:rPr>
        <w:t>provided</w:t>
      </w:r>
      <w:r>
        <w:rPr>
          <w:szCs w:val="24"/>
        </w:rPr>
        <w:t xml:space="preserve">, however, that a Non-performing Party is only entitled to such limitations or deferrals of liabilities as and to the extent the following conditions are satisfied: </w:t>
      </w:r>
    </w:p>
    <w:p w14:paraId="25573A59" w14:textId="77777777" w:rsidR="007046BA" w:rsidRDefault="00FE6D6F">
      <w:pPr>
        <w:pStyle w:val="Corp1L3"/>
        <w:rPr>
          <w:szCs w:val="24"/>
        </w:rPr>
      </w:pPr>
      <w:r>
        <w:rPr>
          <w:szCs w:val="24"/>
        </w:rPr>
        <w:t>the Non-performing Party gives the other Party, within 48 hours after the Force Majeure condition or event begins, written notice stating that the Non-performing Party  considers such condition or event to constitute Force Majeure and describing the particulars of such Force Majeure condition or event;</w:t>
      </w:r>
    </w:p>
    <w:p w14:paraId="1E66409A" w14:textId="77777777" w:rsidR="007046BA" w:rsidRDefault="00FE6D6F">
      <w:pPr>
        <w:pStyle w:val="Corp1L3"/>
        <w:rPr>
          <w:szCs w:val="24"/>
        </w:rPr>
      </w:pPr>
      <w:r>
        <w:rPr>
          <w:szCs w:val="24"/>
        </w:rPr>
        <w:t>the Non-performing Party gives the other Party, within 14 Days after the Force Majeure condition or event begins, a written explanation of the Force Majeure condition or event and its effect on the Non-performing Party's performance, which explanation shall include evidence reasonably sufficient to establish that the occurrence constitutes Force Majeure;</w:t>
      </w:r>
    </w:p>
    <w:p w14:paraId="53C9065F" w14:textId="77777777" w:rsidR="007046BA" w:rsidRDefault="00FE6D6F">
      <w:pPr>
        <w:pStyle w:val="Corp1L3"/>
        <w:rPr>
          <w:szCs w:val="24"/>
        </w:rPr>
      </w:pPr>
      <w:r>
        <w:rPr>
          <w:szCs w:val="24"/>
        </w:rPr>
        <w:t>the suspension of performance is of no greater scope and of no longer duration than is required by the condition or event of Force Majeure;</w:t>
      </w:r>
    </w:p>
    <w:p w14:paraId="62064DB7" w14:textId="77777777" w:rsidR="007046BA" w:rsidRDefault="00FE6D6F">
      <w:pPr>
        <w:pStyle w:val="Corp1L3"/>
        <w:rPr>
          <w:szCs w:val="24"/>
        </w:rPr>
      </w:pPr>
      <w:r>
        <w:rPr>
          <w:szCs w:val="24"/>
        </w:rPr>
        <w:t>the Non-performing Party proceeds with reasonable diligence to remedy its inability to perform and provides written weekly progress reports to the other Party describing actions taken to end the Force Majeure; and</w:t>
      </w:r>
    </w:p>
    <w:p w14:paraId="26E05234" w14:textId="77777777" w:rsidR="007046BA" w:rsidRDefault="00FE6D6F">
      <w:pPr>
        <w:pStyle w:val="Corp1L3"/>
        <w:rPr>
          <w:szCs w:val="24"/>
        </w:rPr>
      </w:pPr>
      <w:r>
        <w:rPr>
          <w:szCs w:val="24"/>
        </w:rPr>
        <w:lastRenderedPageBreak/>
        <w:t>when the condition or event of Force Majeure ends and the Non-performing Party is able to resume performance of its obligations under this Agreement, that Party shall give the other Party written notice to that effect.</w:t>
      </w:r>
    </w:p>
    <w:p w14:paraId="06BE5DE0" w14:textId="77777777" w:rsidR="007046BA" w:rsidRDefault="00FE6D6F">
      <w:pPr>
        <w:pStyle w:val="Corp1L2"/>
        <w:rPr>
          <w:szCs w:val="24"/>
        </w:rPr>
      </w:pPr>
      <w:r>
        <w:rPr>
          <w:szCs w:val="24"/>
          <w:u w:val="single"/>
        </w:rPr>
        <w:t xml:space="preserve">Guaranteed </w:t>
      </w:r>
      <w:r w:rsidR="00346D94">
        <w:rPr>
          <w:szCs w:val="24"/>
          <w:u w:val="single"/>
        </w:rPr>
        <w:t>Project Milestones Including</w:t>
      </w:r>
      <w:r>
        <w:rPr>
          <w:szCs w:val="24"/>
          <w:u w:val="single"/>
        </w:rPr>
        <w:t xml:space="preserve"> Commercial Operations</w:t>
      </w:r>
      <w:r>
        <w:rPr>
          <w:szCs w:val="24"/>
        </w:rPr>
        <w:t xml:space="preserve">.  A condition or event of Force Majeure affecting the achievement of a Guaranteed </w:t>
      </w:r>
      <w:r w:rsidR="00007E61">
        <w:rPr>
          <w:szCs w:val="24"/>
        </w:rPr>
        <w:t>P</w:t>
      </w:r>
      <w:r w:rsidR="00346D94">
        <w:rPr>
          <w:szCs w:val="24"/>
        </w:rPr>
        <w:t>roject Milestone Date, including the Guaranteed Commercial Operations Date</w:t>
      </w:r>
      <w:r>
        <w:rPr>
          <w:szCs w:val="24"/>
        </w:rPr>
        <w:t xml:space="preserve">, if and for so long as the conditions of </w:t>
      </w:r>
      <w:r>
        <w:rPr>
          <w:szCs w:val="24"/>
          <w:u w:val="single"/>
        </w:rPr>
        <w:t>Section 21.4</w:t>
      </w:r>
      <w:r>
        <w:rPr>
          <w:szCs w:val="24"/>
        </w:rPr>
        <w:t xml:space="preserve"> (Satisfaction of Certain Conditions) are satisfied, shall have the following effect: i) Company shall have the right to collect and Seller shall have the obligation to pay Daily Delay Damages as and to the extent set forth in </w:t>
      </w:r>
      <w:r w:rsidR="001A10E6">
        <w:rPr>
          <w:szCs w:val="24"/>
          <w:u w:val="single"/>
        </w:rPr>
        <w:t>Section 13.4(a</w:t>
      </w:r>
      <w:r>
        <w:rPr>
          <w:szCs w:val="24"/>
          <w:u w:val="single"/>
        </w:rPr>
        <w:t>)</w:t>
      </w:r>
      <w:r>
        <w:rPr>
          <w:szCs w:val="24"/>
        </w:rPr>
        <w:t xml:space="preserve"> (Daily Delay Damages); (ii) Company shall have the right to terminate this Agreement as and to the extent set forth in </w:t>
      </w:r>
      <w:r>
        <w:rPr>
          <w:szCs w:val="24"/>
          <w:u w:val="single"/>
        </w:rPr>
        <w:t>Section 13.4</w:t>
      </w:r>
      <w:r w:rsidR="001A10E6">
        <w:rPr>
          <w:szCs w:val="24"/>
          <w:u w:val="single"/>
        </w:rPr>
        <w:t>(b</w:t>
      </w:r>
      <w:r>
        <w:rPr>
          <w:szCs w:val="24"/>
          <w:u w:val="single"/>
        </w:rPr>
        <w:t>)</w:t>
      </w:r>
      <w:r>
        <w:rPr>
          <w:szCs w:val="24"/>
        </w:rPr>
        <w:t xml:space="preserve"> (Termination and Termination Damages for Failure to Achieve </w:t>
      </w:r>
      <w:r w:rsidR="00A04845">
        <w:rPr>
          <w:szCs w:val="24"/>
        </w:rPr>
        <w:t xml:space="preserve">a </w:t>
      </w:r>
      <w:r>
        <w:rPr>
          <w:szCs w:val="24"/>
        </w:rPr>
        <w:t xml:space="preserve">Guaranteed </w:t>
      </w:r>
      <w:r w:rsidR="00A04845">
        <w:rPr>
          <w:szCs w:val="24"/>
        </w:rPr>
        <w:t>Project Milestone</w:t>
      </w:r>
      <w:r>
        <w:rPr>
          <w:szCs w:val="24"/>
        </w:rPr>
        <w:t xml:space="preserve"> Date); and (iii) notwithstanding any provision herein to the contrary, upon Company's termination of this Agreement pursuant to </w:t>
      </w:r>
      <w:r>
        <w:rPr>
          <w:szCs w:val="24"/>
          <w:u w:val="single"/>
        </w:rPr>
        <w:t>Section 13.4(</w:t>
      </w:r>
      <w:r w:rsidR="001A10E6">
        <w:rPr>
          <w:szCs w:val="24"/>
          <w:u w:val="single"/>
        </w:rPr>
        <w:t>b</w:t>
      </w:r>
      <w:r>
        <w:rPr>
          <w:szCs w:val="24"/>
          <w:u w:val="single"/>
        </w:rPr>
        <w:t>)</w:t>
      </w:r>
      <w:r>
        <w:rPr>
          <w:szCs w:val="24"/>
        </w:rPr>
        <w:t xml:space="preserve"> (Termination and Termination Damages for Failure to Achieve Guaranteed </w:t>
      </w:r>
      <w:r w:rsidR="00A04845">
        <w:rPr>
          <w:szCs w:val="24"/>
        </w:rPr>
        <w:t>Project Milestone</w:t>
      </w:r>
      <w:r>
        <w:rPr>
          <w:szCs w:val="24"/>
        </w:rPr>
        <w:t xml:space="preserve"> Date) neither Party shall be liable for any damages (including Termination Damages) nor have any obligations to the other, except as provided in </w:t>
      </w:r>
      <w:r>
        <w:rPr>
          <w:szCs w:val="24"/>
          <w:u w:val="single"/>
        </w:rPr>
        <w:t>Section 29.24</w:t>
      </w:r>
      <w:r>
        <w:rPr>
          <w:szCs w:val="24"/>
        </w:rPr>
        <w:t xml:space="preserve"> (Survival of Obligations), other than as provided in </w:t>
      </w:r>
      <w:r>
        <w:rPr>
          <w:szCs w:val="24"/>
          <w:u w:val="single"/>
        </w:rPr>
        <w:t>Section 29.24(</w:t>
      </w:r>
      <w:r w:rsidR="007E41DD">
        <w:rPr>
          <w:szCs w:val="24"/>
          <w:u w:val="single"/>
        </w:rPr>
        <w:t>b</w:t>
      </w:r>
      <w:r>
        <w:rPr>
          <w:u w:val="single"/>
        </w:rPr>
        <w:t>)</w:t>
      </w:r>
      <w:r>
        <w:rPr>
          <w:szCs w:val="24"/>
        </w:rPr>
        <w:t xml:space="preserve">. </w:t>
      </w:r>
    </w:p>
    <w:p w14:paraId="50240AB4" w14:textId="77777777" w:rsidR="007046BA" w:rsidRDefault="00FE6D6F">
      <w:pPr>
        <w:pStyle w:val="Corp1L2"/>
        <w:rPr>
          <w:szCs w:val="24"/>
        </w:rPr>
      </w:pPr>
      <w:r>
        <w:rPr>
          <w:szCs w:val="24"/>
          <w:u w:val="single"/>
        </w:rPr>
        <w:t>Events of Default</w:t>
      </w:r>
      <w:r>
        <w:rPr>
          <w:szCs w:val="24"/>
        </w:rPr>
        <w:t xml:space="preserve">. If Force Majeure delays or prevents a Party’s performance for more than three hundred sixty-five (365) Days from the occurrence or inception of the Force Majeure, as noticed pursuant to </w:t>
      </w:r>
      <w:r>
        <w:rPr>
          <w:szCs w:val="24"/>
          <w:u w:val="single"/>
        </w:rPr>
        <w:t>Section 21.4(A)</w:t>
      </w:r>
      <w:r>
        <w:rPr>
          <w:szCs w:val="24"/>
        </w:rPr>
        <w:t xml:space="preserve">, and such delay or failure of performance constitutes an Event of Default under </w:t>
      </w:r>
      <w:r>
        <w:rPr>
          <w:szCs w:val="24"/>
          <w:u w:val="single"/>
        </w:rPr>
        <w:t>Article 15</w:t>
      </w:r>
      <w:r>
        <w:rPr>
          <w:szCs w:val="24"/>
        </w:rPr>
        <w:t xml:space="preserve"> (Event of Default), the other Party shall have the right to terminate this Agreement by written notice.  Such notice shall designate the date such termination is to be effective, which date shall be no later than thirty (30) Days after such notice is deemed to be received by the Party whose performance has been delayed or prevented.  In the event of termination pursuant to this </w:t>
      </w:r>
      <w:r>
        <w:rPr>
          <w:szCs w:val="24"/>
          <w:u w:val="single"/>
        </w:rPr>
        <w:t>Section 21.6</w:t>
      </w:r>
      <w:r>
        <w:rPr>
          <w:szCs w:val="24"/>
        </w:rPr>
        <w:t xml:space="preserve"> (Events of Default), neither Party shall be liable for any damages or have any obligations to the other, except as provided in </w:t>
      </w:r>
      <w:r>
        <w:rPr>
          <w:szCs w:val="24"/>
          <w:u w:val="single"/>
        </w:rPr>
        <w:t>Section 29.2</w:t>
      </w:r>
      <w:r w:rsidR="004E5F12">
        <w:rPr>
          <w:szCs w:val="24"/>
          <w:u w:val="single"/>
        </w:rPr>
        <w:t>5</w:t>
      </w:r>
      <w:r>
        <w:rPr>
          <w:szCs w:val="24"/>
        </w:rPr>
        <w:t xml:space="preserve"> (Survival of Obligations) other than as provided in </w:t>
      </w:r>
      <w:r>
        <w:rPr>
          <w:szCs w:val="24"/>
          <w:u w:val="single"/>
        </w:rPr>
        <w:t>Section 29.2</w:t>
      </w:r>
      <w:r w:rsidR="004E5F12">
        <w:rPr>
          <w:szCs w:val="24"/>
          <w:u w:val="single"/>
        </w:rPr>
        <w:t>5</w:t>
      </w:r>
      <w:r>
        <w:rPr>
          <w:szCs w:val="24"/>
          <w:u w:val="single"/>
        </w:rPr>
        <w:t>(</w:t>
      </w:r>
      <w:r w:rsidR="004E5F12">
        <w:rPr>
          <w:szCs w:val="24"/>
          <w:u w:val="single"/>
        </w:rPr>
        <w:t>b</w:t>
      </w:r>
      <w:r>
        <w:rPr>
          <w:szCs w:val="24"/>
          <w:u w:val="single"/>
        </w:rPr>
        <w:t>)</w:t>
      </w:r>
      <w:r>
        <w:rPr>
          <w:szCs w:val="24"/>
        </w:rPr>
        <w:t xml:space="preserve">.    </w:t>
      </w:r>
    </w:p>
    <w:p w14:paraId="11BB7B4D" w14:textId="77777777" w:rsidR="007046BA" w:rsidRDefault="00FE6D6F">
      <w:pPr>
        <w:pStyle w:val="Corp1L2"/>
        <w:rPr>
          <w:szCs w:val="24"/>
        </w:rPr>
      </w:pPr>
      <w:r>
        <w:rPr>
          <w:szCs w:val="24"/>
          <w:u w:val="single"/>
        </w:rPr>
        <w:t>Effect of Force Majeure</w:t>
      </w:r>
      <w:r>
        <w:rPr>
          <w:szCs w:val="24"/>
        </w:rPr>
        <w:t xml:space="preserve">.  Other than as provided in </w:t>
      </w:r>
      <w:r>
        <w:rPr>
          <w:szCs w:val="24"/>
          <w:u w:val="single"/>
        </w:rPr>
        <w:t>Section 21.5</w:t>
      </w:r>
      <w:r>
        <w:rPr>
          <w:szCs w:val="24"/>
        </w:rPr>
        <w:t xml:space="preserve"> (Guaranteed </w:t>
      </w:r>
      <w:r w:rsidR="00F04B0E">
        <w:rPr>
          <w:szCs w:val="24"/>
        </w:rPr>
        <w:t xml:space="preserve">Project Milestones Including Commercial </w:t>
      </w:r>
      <w:r w:rsidR="00F04B0E">
        <w:rPr>
          <w:szCs w:val="24"/>
        </w:rPr>
        <w:lastRenderedPageBreak/>
        <w:t>Operations</w:t>
      </w:r>
      <w:r>
        <w:rPr>
          <w:szCs w:val="24"/>
        </w:rPr>
        <w:t xml:space="preserve">) and </w:t>
      </w:r>
      <w:r>
        <w:rPr>
          <w:szCs w:val="24"/>
          <w:u w:val="single"/>
        </w:rPr>
        <w:t>Section 21.6</w:t>
      </w:r>
      <w:r>
        <w:rPr>
          <w:szCs w:val="24"/>
        </w:rPr>
        <w:t xml:space="preserve"> (Events of Default), neither Party shall be responsible or liable for any delays or failures in its performance under this Agreement as and to the extent (i) such delays or failures are substantially caused by conditions or events of Force Majeure, and (ii) the conditions of </w:t>
      </w:r>
      <w:r>
        <w:rPr>
          <w:szCs w:val="24"/>
          <w:u w:val="single"/>
        </w:rPr>
        <w:t xml:space="preserve">Section 21.4 </w:t>
      </w:r>
      <w:r>
        <w:rPr>
          <w:szCs w:val="24"/>
        </w:rPr>
        <w:t>(Satisfaction of Certain Conditions) are satisfied.</w:t>
      </w:r>
    </w:p>
    <w:p w14:paraId="6075FFA1" w14:textId="77777777" w:rsidR="007046BA" w:rsidRDefault="00FE6D6F">
      <w:pPr>
        <w:pStyle w:val="Corp1L2"/>
        <w:rPr>
          <w:szCs w:val="24"/>
        </w:rPr>
      </w:pPr>
      <w:r>
        <w:rPr>
          <w:szCs w:val="24"/>
          <w:u w:val="single"/>
        </w:rPr>
        <w:t>No Relief of Other Obligations</w:t>
      </w:r>
      <w:r>
        <w:rPr>
          <w:szCs w:val="24"/>
        </w:rPr>
        <w:t>. Except as otherwise expressly provided for in this Agreement, the existence of a condition or event of Force Majeure shall not relieve the Parties of their obligations under this Agreement (including, but not limited to, payment obligations) to the extent that performance of such obligations is not precluded by the condition or event of Force Majeure.</w:t>
      </w:r>
    </w:p>
    <w:p w14:paraId="29DCA858" w14:textId="77777777" w:rsidR="007046BA" w:rsidRDefault="00FE6D6F">
      <w:pPr>
        <w:pStyle w:val="Corp1L2"/>
        <w:rPr>
          <w:szCs w:val="24"/>
        </w:rPr>
      </w:pPr>
      <w:r>
        <w:rPr>
          <w:szCs w:val="24"/>
          <w:u w:val="single"/>
        </w:rPr>
        <w:t>No Extension of the Term</w:t>
      </w:r>
      <w:r>
        <w:rPr>
          <w:szCs w:val="24"/>
        </w:rPr>
        <w:t xml:space="preserve">. In no event will any delay or failure of performance caused by any conditions or events of Force Majeure extend this Agreement beyond its stated Term.  </w:t>
      </w:r>
    </w:p>
    <w:p w14:paraId="4A07660B" w14:textId="77777777" w:rsidR="00456A38" w:rsidRDefault="00456A38">
      <w:pPr>
        <w:sectPr w:rsidR="00456A38" w:rsidSect="0080588A">
          <w:footerReference w:type="default" r:id="rId41"/>
          <w:pgSz w:w="12240" w:h="15840" w:code="1"/>
          <w:pgMar w:top="1440" w:right="1319" w:bottom="1440" w:left="1319" w:header="720" w:footer="720" w:gutter="0"/>
          <w:paperSrc w:first="15" w:other="15"/>
          <w:cols w:space="720"/>
          <w:docGrid w:linePitch="360"/>
        </w:sectPr>
      </w:pPr>
    </w:p>
    <w:p w14:paraId="18E29D46" w14:textId="77777777" w:rsidR="007046BA" w:rsidRDefault="00FE6D6F">
      <w:pPr>
        <w:pStyle w:val="Corp1L1"/>
        <w:rPr>
          <w:szCs w:val="24"/>
        </w:rPr>
      </w:pPr>
      <w:bookmarkStart w:id="48" w:name="_Toc257549672"/>
      <w:r>
        <w:rPr>
          <w:szCs w:val="24"/>
        </w:rPr>
        <w:lastRenderedPageBreak/>
        <w:br/>
      </w:r>
      <w:bookmarkStart w:id="49" w:name="_Toc478735277"/>
      <w:r>
        <w:rPr>
          <w:szCs w:val="24"/>
        </w:rPr>
        <w:t>WARRANTIES AND REPRESENTATIONS</w:t>
      </w:r>
      <w:bookmarkEnd w:id="48"/>
      <w:bookmarkEnd w:id="49"/>
    </w:p>
    <w:p w14:paraId="48B841C6" w14:textId="77777777" w:rsidR="007046BA" w:rsidRDefault="00FE6D6F">
      <w:pPr>
        <w:pStyle w:val="Corp1L2"/>
        <w:rPr>
          <w:szCs w:val="24"/>
        </w:rPr>
      </w:pPr>
      <w:r>
        <w:rPr>
          <w:szCs w:val="24"/>
          <w:u w:val="single"/>
        </w:rPr>
        <w:t>By the Parties</w:t>
      </w:r>
      <w:r>
        <w:rPr>
          <w:szCs w:val="24"/>
        </w:rPr>
        <w:t>.  Both Company and Seller represent, warrant, and covenant, as of the Execution Date and for the extent of the Term, respectively, that:</w:t>
      </w:r>
    </w:p>
    <w:p w14:paraId="5FC01D5F" w14:textId="77777777" w:rsidR="007046BA" w:rsidRDefault="00FE6D6F">
      <w:pPr>
        <w:pStyle w:val="Corp1L3"/>
        <w:rPr>
          <w:szCs w:val="24"/>
        </w:rPr>
      </w:pPr>
      <w:r>
        <w:rPr>
          <w:szCs w:val="24"/>
        </w:rPr>
        <w:t>Each respective Party has all necessary right, power and authority to execute, deliver and perform this Agreement</w:t>
      </w:r>
    </w:p>
    <w:p w14:paraId="6833BA8C" w14:textId="77777777" w:rsidR="007046BA" w:rsidRDefault="00FE6D6F">
      <w:pPr>
        <w:pStyle w:val="Corp1L3"/>
        <w:rPr>
          <w:szCs w:val="24"/>
        </w:rPr>
      </w:pPr>
      <w:r>
        <w:rPr>
          <w:szCs w:val="24"/>
        </w:rPr>
        <w:t>The execution, delivery and performance of this Agreement by each respective Party will not result in a violation of any Laws, or conflict with, or result in a breach of, or cause a default under, any agreement or instrument to which such Party is also a party or by which it is bound.  No consent of any person or entity not a Party to this Agreement, including any Governmental Authority (other than the PUC and other agencies whose approval is necessary for construction of Company-Owned Interconnection Facilities), is required for such execution, delivery and performance by either Party.</w:t>
      </w:r>
    </w:p>
    <w:p w14:paraId="2388826D" w14:textId="77777777" w:rsidR="007046BA" w:rsidRDefault="00FE6D6F">
      <w:pPr>
        <w:pStyle w:val="Corp1L2"/>
        <w:rPr>
          <w:szCs w:val="24"/>
        </w:rPr>
      </w:pPr>
      <w:r>
        <w:rPr>
          <w:szCs w:val="24"/>
          <w:u w:val="single"/>
        </w:rPr>
        <w:t>By Seller</w:t>
      </w:r>
      <w:r>
        <w:rPr>
          <w:szCs w:val="24"/>
        </w:rPr>
        <w:t>.  Seller represents, warrants, and covenants, as of the Execution Date and for the extent of the Term, that:</w:t>
      </w:r>
    </w:p>
    <w:p w14:paraId="470042D9" w14:textId="77777777" w:rsidR="007046BA" w:rsidRDefault="00FE6D6F">
      <w:pPr>
        <w:pStyle w:val="Corp1L3"/>
        <w:rPr>
          <w:szCs w:val="24"/>
        </w:rPr>
      </w:pPr>
      <w:r>
        <w:rPr>
          <w:szCs w:val="24"/>
        </w:rPr>
        <w:t xml:space="preserve">It is an entity in good standing with the </w:t>
      </w:r>
      <w:r w:rsidR="00DC3C7E">
        <w:rPr>
          <w:szCs w:val="24"/>
        </w:rPr>
        <w:t>Hawai‘i</w:t>
      </w:r>
      <w:r>
        <w:rPr>
          <w:szCs w:val="24"/>
        </w:rPr>
        <w:t xml:space="preserve"> Department of Commerce and Consumer Affairs and shall provide Company with a certified copy of a certificate of good standing by the Execution Date. </w:t>
      </w:r>
    </w:p>
    <w:p w14:paraId="701161F6" w14:textId="77777777" w:rsidR="007046BA" w:rsidRDefault="00FE6D6F">
      <w:pPr>
        <w:pStyle w:val="Corp1L3"/>
      </w:pPr>
      <w:r>
        <w:rPr>
          <w:b/>
        </w:rPr>
        <w:t>[DRAFTING NOTE:  ADD STATEMENT OF SELLER'S EXPERIENCE CONSISTENT WITH STATEMENTS MADE IN SELLER'S PROPOSAL IF APPLICABLE.]</w:t>
      </w:r>
    </w:p>
    <w:p w14:paraId="65E8001E" w14:textId="77777777" w:rsidR="007046BA" w:rsidRDefault="00FE6D6F">
      <w:pPr>
        <w:pStyle w:val="Corp1L3"/>
      </w:pPr>
      <w:r>
        <w:t>As of the Execution Date, Seller has obtained all Land Rights necessary for the construction, ownership, operation and maintenance of the Facility during the Initial Term, and Seller shall maintain such Land Rights in effect throughout the Term.</w:t>
      </w:r>
    </w:p>
    <w:p w14:paraId="1059725E" w14:textId="77777777" w:rsidR="007046BA" w:rsidRDefault="00FE6D6F">
      <w:pPr>
        <w:pStyle w:val="Corp1L3"/>
        <w:rPr>
          <w:szCs w:val="24"/>
        </w:rPr>
      </w:pPr>
      <w:r>
        <w:rPr>
          <w:szCs w:val="24"/>
        </w:rPr>
        <w:t>As of the commencement of construction, Seller shall have obtained (i) all Land Rights and Governmental Approvals necessary for the construction, ownership, operation and maintenance of the Company</w:t>
      </w:r>
      <w:r>
        <w:rPr>
          <w:szCs w:val="24"/>
        </w:rPr>
        <w:noBreakHyphen/>
        <w:t xml:space="preserve">Owned Interconnection Facilities and (ii) all Governmental </w:t>
      </w:r>
      <w:r>
        <w:rPr>
          <w:szCs w:val="24"/>
        </w:rPr>
        <w:lastRenderedPageBreak/>
        <w:t>Approvals necessary for the construction, ownership, operation and maintenance of the Facility.</w:t>
      </w:r>
    </w:p>
    <w:p w14:paraId="008FF788" w14:textId="77777777" w:rsidR="00456A38" w:rsidRDefault="00FE6D6F">
      <w:pPr>
        <w:pStyle w:val="Corp1L3"/>
        <w:rPr>
          <w:szCs w:val="24"/>
        </w:rPr>
        <w:sectPr w:rsidR="00456A38" w:rsidSect="0080588A">
          <w:footerReference w:type="default" r:id="rId42"/>
          <w:pgSz w:w="12240" w:h="15840" w:code="1"/>
          <w:pgMar w:top="1440" w:right="1319" w:bottom="1440" w:left="1319" w:header="720" w:footer="720" w:gutter="0"/>
          <w:paperSrc w:first="15" w:other="15"/>
          <w:cols w:space="720"/>
          <w:docGrid w:linePitch="360"/>
        </w:sectPr>
      </w:pPr>
      <w:r>
        <w:rPr>
          <w:szCs w:val="24"/>
        </w:rPr>
        <w:t>As of the Commercial Operations Date, the Facility will be a qualified renewable resource under RPS in effect as of the Effective Date.</w:t>
      </w:r>
    </w:p>
    <w:p w14:paraId="2E17CB9D" w14:textId="77777777" w:rsidR="007046BA" w:rsidRDefault="00FE6D6F">
      <w:pPr>
        <w:pStyle w:val="Corp1L1"/>
        <w:rPr>
          <w:szCs w:val="24"/>
        </w:rPr>
      </w:pPr>
      <w:bookmarkStart w:id="50" w:name="_Toc257549673"/>
      <w:r>
        <w:rPr>
          <w:szCs w:val="24"/>
          <w:u w:val="none"/>
        </w:rPr>
        <w:lastRenderedPageBreak/>
        <w:br/>
      </w:r>
      <w:bookmarkStart w:id="51" w:name="_Toc478735278"/>
      <w:r>
        <w:rPr>
          <w:szCs w:val="24"/>
          <w:u w:val="none"/>
        </w:rPr>
        <w:t>PROCESS FOR ADDRESSING</w:t>
      </w:r>
      <w:r>
        <w:rPr>
          <w:szCs w:val="24"/>
        </w:rPr>
        <w:t xml:space="preserve"> </w:t>
      </w:r>
      <w:r>
        <w:rPr>
          <w:szCs w:val="24"/>
        </w:rPr>
        <w:br/>
        <w:t>REVISIONS TO PERFORMANCE STANDARDS</w:t>
      </w:r>
      <w:bookmarkEnd w:id="50"/>
      <w:bookmarkEnd w:id="51"/>
    </w:p>
    <w:p w14:paraId="61EB0A25" w14:textId="77777777" w:rsidR="007046BA" w:rsidRDefault="00FE6D6F">
      <w:pPr>
        <w:pStyle w:val="Corp1L2"/>
        <w:rPr>
          <w:szCs w:val="24"/>
        </w:rPr>
      </w:pPr>
      <w:r>
        <w:rPr>
          <w:szCs w:val="24"/>
          <w:u w:val="single"/>
        </w:rPr>
        <w:t>Revisions to Performance Standards</w:t>
      </w:r>
      <w:r>
        <w:rPr>
          <w:szCs w:val="24"/>
        </w:rPr>
        <w:t xml:space="preserve">.  The Parties acknowledge that, during the Term, certain Performance Standards may be revised or added to facilitate necessary improvements in integrating intermittent renewable energy resources into the Company System and operations.  In particular, the following Performance Standards in </w:t>
      </w:r>
      <w:r>
        <w:rPr>
          <w:szCs w:val="24"/>
          <w:u w:val="single"/>
        </w:rPr>
        <w:t>Attachment B</w:t>
      </w:r>
      <w:r>
        <w:rPr>
          <w:szCs w:val="24"/>
        </w:rPr>
        <w:t xml:space="preserve"> (Facility Owned by Seller) to this Agreement may be revised: </w:t>
      </w:r>
      <w:r>
        <w:rPr>
          <w:szCs w:val="24"/>
          <w:u w:val="single"/>
        </w:rPr>
        <w:t>Section 3(c)</w:t>
      </w:r>
      <w:r>
        <w:rPr>
          <w:szCs w:val="24"/>
        </w:rPr>
        <w:t xml:space="preserve"> (Ramp Rates); and </w:t>
      </w:r>
      <w:r>
        <w:rPr>
          <w:szCs w:val="24"/>
          <w:u w:val="single"/>
        </w:rPr>
        <w:t>Section 3(m)</w:t>
      </w:r>
      <w:r>
        <w:rPr>
          <w:szCs w:val="24"/>
        </w:rPr>
        <w:t xml:space="preserve"> (Frequency Re</w:t>
      </w:r>
      <w:r w:rsidR="004E5F12">
        <w:rPr>
          <w:szCs w:val="24"/>
        </w:rPr>
        <w:t>sponse</w:t>
      </w:r>
      <w:r>
        <w:rPr>
          <w:szCs w:val="24"/>
        </w:rPr>
        <w:t>).  Such revisions or additions may be attributable to, without limitation, the following: changes in penetration levels of intermittent renewable resources on the Company System, changes to the state of commercially available technology, changes to Company-owned generation resources, changes in customer electrical usage (such as changes in average hourly load profiles), and changes in Laws (e.g., new environmental constraints, which may limit Company's ability to start/stop its generators in response to integration of intermittent generation, or constraints impacting the power quality standards for the Company System, such as constraints imposed by HERA or by the PUC under the HERA Law).</w:t>
      </w:r>
    </w:p>
    <w:p w14:paraId="10F1170E" w14:textId="77777777" w:rsidR="007046BA" w:rsidRDefault="00FE6D6F">
      <w:pPr>
        <w:pStyle w:val="Corp1L2"/>
        <w:rPr>
          <w:szCs w:val="24"/>
        </w:rPr>
      </w:pPr>
      <w:r>
        <w:rPr>
          <w:szCs w:val="24"/>
          <w:u w:val="single"/>
        </w:rPr>
        <w:t>Performance Standards Information Request</w:t>
      </w:r>
      <w:r>
        <w:rPr>
          <w:szCs w:val="24"/>
        </w:rPr>
        <w:t>.  If Company concludes that a Performance Standards Revision is necessary or important for the operation of the Company System and is capable of being complied with by Seller, Company shall have the right to issue to Seller a Performance Standards Information Request with respect to such Performance Standards Revision.  Seller shall, within a reasonable period of time following Seller's receipt of such Performance Standards Information Request, but in no event more than 90 Days after Seller's receipt of such Request (or such other period of time as Company and Seller may agree in writing), submit to Company a Performance Standards Proposal responsive to the Performance Standards Revision proposed in such Performance Standards Information Request.</w:t>
      </w:r>
    </w:p>
    <w:p w14:paraId="0C0E3BA5" w14:textId="77777777" w:rsidR="007046BA" w:rsidRDefault="00FE6D6F">
      <w:pPr>
        <w:pStyle w:val="Corp1L2"/>
        <w:rPr>
          <w:szCs w:val="24"/>
        </w:rPr>
      </w:pPr>
      <w:r>
        <w:rPr>
          <w:szCs w:val="24"/>
          <w:u w:val="single"/>
        </w:rPr>
        <w:t>Performance Standards Proposal</w:t>
      </w:r>
      <w:r>
        <w:rPr>
          <w:szCs w:val="24"/>
        </w:rPr>
        <w:t xml:space="preserve">. Upon receipt of a Performance Standards Proposal submitted in response to a Performance Standards Information Request, Company will evaluate such Performance Standards Proposal and Seller shall assist Company in performing such evaluation as and to the extent reasonably requested by Company (including, but not limited to, providing such additional information as </w:t>
      </w:r>
      <w:r>
        <w:rPr>
          <w:szCs w:val="24"/>
        </w:rPr>
        <w:lastRenderedPageBreak/>
        <w:t>Company may reasonably request and participating in meetings with Company as Company may reasonably request).  Company shall have no obligation to evaluate a Performance Standards Proposal submitted at Seller's own initiative.</w:t>
      </w:r>
    </w:p>
    <w:p w14:paraId="1912EE54" w14:textId="77777777" w:rsidR="007046BA" w:rsidRDefault="00FE6D6F">
      <w:pPr>
        <w:pStyle w:val="Corp1L2"/>
        <w:rPr>
          <w:szCs w:val="24"/>
        </w:rPr>
      </w:pPr>
      <w:r>
        <w:rPr>
          <w:szCs w:val="24"/>
          <w:u w:val="single"/>
        </w:rPr>
        <w:t>Performance Standards Revision Document</w:t>
      </w:r>
      <w:r>
        <w:rPr>
          <w:szCs w:val="24"/>
        </w:rPr>
        <w:t xml:space="preserve">.  If, following Company's evaluation of a Performance Standards Proposal, Company desires to consider implementing the Performance Standards Revision addressed in such Proposal, Company shall provide Seller with written notice to that effect, such notice to be issued to Seller within 180 Days of receipt of the Performance Standards Proposal, and Company and Seller shall proceed to negotiate in good faith a Performance Standards Revision Document setting forth the specific changes to the Agreement that are necessary to implement such Performance Standards Revision.  A decision by Company to initiate negotiations with Seller as aforesaid shall not constitute an acceptance by Company of any of the details set forth in Seller's Performance Standards Proposal for the Performance Standards Revision in question, including but not limited to the Performance Standards Modifications and the Performance Standards Pricing Impact.  Any adjustment to the Contract Pricing pursuant to such Performance Standards Revision Document shall be limited to the Performance Standards Pricing Impact (other than with respect to the financial consequences of non-performance as to a Performance Standards Revision).  The time periods set forth in such Performance Standards Revision Document as to the effective date for the Performance Standards Revision shall be measured from the date the PUC Performance Standards Revision Order becomes non-appealable as provided in </w:t>
      </w:r>
      <w:r>
        <w:rPr>
          <w:szCs w:val="24"/>
          <w:u w:val="single"/>
        </w:rPr>
        <w:t>Section 23.6</w:t>
      </w:r>
      <w:r>
        <w:rPr>
          <w:szCs w:val="24"/>
        </w:rPr>
        <w:t xml:space="preserve"> (PUC Performance Standards Revision Order).</w:t>
      </w:r>
    </w:p>
    <w:p w14:paraId="064DC7A3" w14:textId="77777777" w:rsidR="007046BA" w:rsidRDefault="00FE6D6F">
      <w:pPr>
        <w:pStyle w:val="Corp1L2"/>
        <w:rPr>
          <w:szCs w:val="24"/>
        </w:rPr>
      </w:pPr>
      <w:r>
        <w:rPr>
          <w:szCs w:val="24"/>
          <w:u w:val="single"/>
        </w:rPr>
        <w:t>Failure to Reach Agreement</w:t>
      </w:r>
      <w:r>
        <w:rPr>
          <w:szCs w:val="24"/>
        </w:rPr>
        <w:t xml:space="preserve">.  If Company and Seller are unable to agree upon and execute a Performance Standards Revision Document within 180 Days of Company's written notice to Seller pursuant to </w:t>
      </w:r>
      <w:r>
        <w:rPr>
          <w:szCs w:val="24"/>
          <w:u w:val="single"/>
        </w:rPr>
        <w:t>Section 23.4</w:t>
      </w:r>
      <w:r>
        <w:rPr>
          <w:szCs w:val="24"/>
        </w:rPr>
        <w:t xml:space="preserve"> (Performance Standards Revision Document), Company shall have the option of declaring the failure to reach agreement on and execute such Performance Standards Revision Document to be a dispute and submit such dispute to an Independent Evaluator for the conduct of a determination pursuant to </w:t>
      </w:r>
      <w:r>
        <w:rPr>
          <w:szCs w:val="24"/>
          <w:u w:val="single"/>
        </w:rPr>
        <w:t>Section 23.10</w:t>
      </w:r>
      <w:r>
        <w:rPr>
          <w:szCs w:val="24"/>
        </w:rPr>
        <w:t xml:space="preserve"> (Dispute) of this Agreement.  Any decision of the Independent Evaluator, rendered as a result of such dispute shall include a form of a Performance Standards Revision Document as described in </w:t>
      </w:r>
      <w:r>
        <w:rPr>
          <w:szCs w:val="24"/>
          <w:u w:val="single"/>
        </w:rPr>
        <w:t>Section 23.4</w:t>
      </w:r>
      <w:r>
        <w:rPr>
          <w:szCs w:val="24"/>
        </w:rPr>
        <w:t xml:space="preserve"> (Performance Standards Revision Document).</w:t>
      </w:r>
    </w:p>
    <w:p w14:paraId="70F077C0" w14:textId="77777777" w:rsidR="007046BA" w:rsidRDefault="00FE6D6F">
      <w:pPr>
        <w:pStyle w:val="Corp1L2"/>
        <w:rPr>
          <w:szCs w:val="24"/>
        </w:rPr>
      </w:pPr>
      <w:r>
        <w:rPr>
          <w:szCs w:val="24"/>
          <w:u w:val="single"/>
        </w:rPr>
        <w:lastRenderedPageBreak/>
        <w:t>PUC Performance Standards Revision Order</w:t>
      </w:r>
      <w:r>
        <w:rPr>
          <w:szCs w:val="24"/>
        </w:rPr>
        <w:t xml:space="preserve">.  No Performance Standards Revision Document shall constitute an amendment to the Agreement unless and until a PUC Performance Standards Revision Order issued with respect to such Document has become non-appealable.  Once the condition of the preceding sentence has been satisfied, such Performance Standards Revision Document shall constitute an amendment to this Agreement.  To be "non-appealable" under this </w:t>
      </w:r>
      <w:r>
        <w:rPr>
          <w:szCs w:val="24"/>
          <w:u w:val="single"/>
        </w:rPr>
        <w:t>Section 23.6</w:t>
      </w:r>
      <w:r>
        <w:rPr>
          <w:szCs w:val="24"/>
        </w:rPr>
        <w:t xml:space="preserve"> (PUC Performance Standards Revision Order), such PUC Performance Standards Revision Order shall be either (i) not subject to appeal to any Circuit Court of the State of </w:t>
      </w:r>
      <w:r w:rsidR="00DC3C7E">
        <w:rPr>
          <w:szCs w:val="24"/>
        </w:rPr>
        <w:t>Hawai‘i</w:t>
      </w:r>
      <w:r>
        <w:rPr>
          <w:szCs w:val="24"/>
        </w:rPr>
        <w:t xml:space="preserve"> or the Supreme Court of the State of </w:t>
      </w:r>
      <w:r w:rsidR="00DC3C7E">
        <w:rPr>
          <w:szCs w:val="24"/>
        </w:rPr>
        <w:t>Hawai‘i</w:t>
      </w:r>
      <w:r>
        <w:rPr>
          <w:szCs w:val="24"/>
        </w:rPr>
        <w:t xml:space="preserve">, because the thirty (30) Day period (accounting for weekends and holidays as appropriate) permitted for such an appeal has passed without the filing of notice of such an appeal, or (ii) affirmed on appeal to any Circuit Court of the State of </w:t>
      </w:r>
      <w:r w:rsidR="00DC3C7E">
        <w:rPr>
          <w:szCs w:val="24"/>
        </w:rPr>
        <w:t>Hawai‘i</w:t>
      </w:r>
      <w:r>
        <w:rPr>
          <w:szCs w:val="24"/>
        </w:rPr>
        <w:t xml:space="preserve"> or the Supreme Court, or the Intermediate Appellate Court upon assignment by the Supreme Court, of the State of </w:t>
      </w:r>
      <w:r w:rsidR="00DC3C7E">
        <w:rPr>
          <w:szCs w:val="24"/>
        </w:rPr>
        <w:t>Hawai‘i</w:t>
      </w:r>
      <w:r>
        <w:rPr>
          <w:szCs w:val="24"/>
        </w:rPr>
        <w:t>, or affirmed upon further appeal or appellate process, and is not subject to further appeal, because the jurisdictional time permitted for such an appeal (and/or further appellate process such as a motion for reconsideration or an application for writ of certiorari) has passed without the filing of notice of such an appeal (or the filing for further appellate process).</w:t>
      </w:r>
    </w:p>
    <w:p w14:paraId="542F0226" w14:textId="77777777" w:rsidR="007046BA" w:rsidRDefault="00FE6D6F">
      <w:pPr>
        <w:pStyle w:val="Corp1L2"/>
        <w:rPr>
          <w:szCs w:val="24"/>
        </w:rPr>
      </w:pPr>
      <w:r>
        <w:rPr>
          <w:szCs w:val="24"/>
          <w:u w:val="single"/>
        </w:rPr>
        <w:t>Company's Rights</w:t>
      </w:r>
      <w:r>
        <w:rPr>
          <w:szCs w:val="24"/>
        </w:rPr>
        <w:t xml:space="preserve">. The rights granted to Company under </w:t>
      </w:r>
      <w:r>
        <w:rPr>
          <w:szCs w:val="24"/>
          <w:u w:val="single"/>
        </w:rPr>
        <w:t>Section 23.4</w:t>
      </w:r>
      <w:r>
        <w:rPr>
          <w:szCs w:val="24"/>
        </w:rPr>
        <w:t xml:space="preserve"> (Performance Standards Revision Document)</w:t>
      </w:r>
      <w:r w:rsidR="00817539">
        <w:rPr>
          <w:szCs w:val="24"/>
        </w:rPr>
        <w:t xml:space="preserve"> </w:t>
      </w:r>
      <w:r>
        <w:rPr>
          <w:szCs w:val="24"/>
        </w:rPr>
        <w:t xml:space="preserve">and </w:t>
      </w:r>
      <w:r>
        <w:rPr>
          <w:szCs w:val="24"/>
          <w:u w:val="single"/>
        </w:rPr>
        <w:t>Section 23.5</w:t>
      </w:r>
      <w:r>
        <w:rPr>
          <w:szCs w:val="24"/>
        </w:rPr>
        <w:t xml:space="preserve"> (Failure to Reach Agreement) above are exclusive to Company. Seller shall not have a right to initiate negotiations of a Performance Standards Revision Document or to initiate dispute resolution under </w:t>
      </w:r>
      <w:r>
        <w:rPr>
          <w:szCs w:val="24"/>
          <w:u w:val="single"/>
        </w:rPr>
        <w:t>Section 23.10</w:t>
      </w:r>
      <w:r>
        <w:rPr>
          <w:szCs w:val="24"/>
        </w:rPr>
        <w:t xml:space="preserve"> (Dispute), as a result of a failure to agree upon and execute any Performance Standards Revision Document.</w:t>
      </w:r>
    </w:p>
    <w:p w14:paraId="2A726052" w14:textId="77777777" w:rsidR="007046BA" w:rsidRDefault="00FE6D6F">
      <w:pPr>
        <w:pStyle w:val="Corp1L2"/>
        <w:rPr>
          <w:szCs w:val="24"/>
        </w:rPr>
      </w:pPr>
      <w:r>
        <w:rPr>
          <w:szCs w:val="24"/>
          <w:u w:val="single"/>
        </w:rPr>
        <w:t>Seller's Obligation</w:t>
      </w:r>
      <w:r>
        <w:rPr>
          <w:szCs w:val="24"/>
        </w:rPr>
        <w:t xml:space="preserve">. Notwithstanding any provision of this </w:t>
      </w:r>
      <w:r>
        <w:rPr>
          <w:szCs w:val="24"/>
          <w:u w:val="single"/>
        </w:rPr>
        <w:t>Article 23</w:t>
      </w:r>
      <w:r>
        <w:rPr>
          <w:szCs w:val="24"/>
        </w:rPr>
        <w:t xml:space="preserve"> (Process for Addressing Revisions to Performance Standards) to the contrary, Seller shall have no obligation to respond to more than one Performance Standards Information Request during any 12-month period.</w:t>
      </w:r>
    </w:p>
    <w:p w14:paraId="00E5EE94" w14:textId="77777777" w:rsidR="007046BA" w:rsidRDefault="00FE6D6F">
      <w:pPr>
        <w:pStyle w:val="Corp1L2"/>
        <w:rPr>
          <w:szCs w:val="24"/>
        </w:rPr>
      </w:pPr>
      <w:r>
        <w:rPr>
          <w:szCs w:val="24"/>
          <w:u w:val="single"/>
        </w:rPr>
        <w:t>Limited Purpose</w:t>
      </w:r>
      <w:r>
        <w:rPr>
          <w:szCs w:val="24"/>
        </w:rPr>
        <w:t xml:space="preserve">.  This </w:t>
      </w:r>
      <w:r>
        <w:rPr>
          <w:szCs w:val="24"/>
          <w:u w:val="single"/>
        </w:rPr>
        <w:t>Article 23</w:t>
      </w:r>
      <w:r>
        <w:rPr>
          <w:szCs w:val="24"/>
        </w:rPr>
        <w:t xml:space="preserve"> (Process for Addressing Revisions to Performance Standards) is intended to specifically address necessary revisions to the Performance Standards to enhance integration of intermittent resources onto Company System, or to comply with future Laws which may be driven in part by higher integration of intermittent </w:t>
      </w:r>
      <w:r>
        <w:rPr>
          <w:szCs w:val="24"/>
        </w:rPr>
        <w:lastRenderedPageBreak/>
        <w:t xml:space="preserve">resources, and is not intended for either Party to provide a means for renegotiating any other terms of this Agreement.  Revisions to the Performance Standards in accordance with the provisions of this </w:t>
      </w:r>
      <w:r>
        <w:rPr>
          <w:szCs w:val="24"/>
          <w:u w:val="single"/>
        </w:rPr>
        <w:t>Article 23</w:t>
      </w:r>
      <w:r>
        <w:rPr>
          <w:szCs w:val="24"/>
        </w:rPr>
        <w:t xml:space="preserve"> (Process for Addressing Revisions to Performance Standards) are not intended to materially increase Seller's risk of non-performance or default.</w:t>
      </w:r>
    </w:p>
    <w:p w14:paraId="0FFE4D81" w14:textId="77777777" w:rsidR="007046BA" w:rsidRDefault="00FE6D6F">
      <w:pPr>
        <w:pStyle w:val="Corp1L2"/>
        <w:rPr>
          <w:szCs w:val="24"/>
        </w:rPr>
      </w:pPr>
      <w:r>
        <w:rPr>
          <w:szCs w:val="24"/>
          <w:u w:val="single"/>
        </w:rPr>
        <w:t>Dispute</w:t>
      </w:r>
      <w:r>
        <w:rPr>
          <w:szCs w:val="24"/>
        </w:rPr>
        <w:t xml:space="preserve">.  If Company decides to declare a dispute as a result of the failure to reach agreement and execute a Performance Standards Revision Document pursuant to </w:t>
      </w:r>
      <w:r>
        <w:rPr>
          <w:szCs w:val="24"/>
          <w:u w:val="single"/>
        </w:rPr>
        <w:t>Section 23.5</w:t>
      </w:r>
      <w:r>
        <w:rPr>
          <w:szCs w:val="24"/>
        </w:rPr>
        <w:t xml:space="preserve"> (Failure to Reach Agreement), it shall provide written notice to that effect to Seller.  Within 20 Days of delivery of such notice Seller and Company shall agree upon an Independent Evaluator to resolve the dispute regarding a Performance Standards Revision Document.  The Independent Evaluator shall be reasonably qualified and expert in renewable energy power generation, matters relating to the Performance Standards, financing, and power purchase agreements.  If the Parties are unable to agree upon an Independent Evaluator within such 20-Day period, Company shall apply to the PUC for the appointment of an Independent Evaluator.  If an Independent Observer retained under the Competitive Bidding Framework is qualified and willing and available to serve as Independent Evaluator, the PUC shall appoint one of the persons or entities qualified to serve as an Independent Observer to be the Independent Evaluator; if not, the PUC shall appoint another qualified person or entity to serve as Independent Evaluator.  In its application, Company shall ask the PUC to appoint an Independent Evaluator within 30 Days of the application.</w:t>
      </w:r>
    </w:p>
    <w:p w14:paraId="29F00803" w14:textId="77777777" w:rsidR="007046BA" w:rsidRDefault="00FE6D6F">
      <w:pPr>
        <w:pStyle w:val="Corp1L3"/>
        <w:rPr>
          <w:szCs w:val="24"/>
        </w:rPr>
      </w:pPr>
      <w:r>
        <w:rPr>
          <w:szCs w:val="24"/>
        </w:rPr>
        <w:t>Promptly upon appointment, the Independent Evaluator shall request the Parties to address the following matters within the next 15 Days:</w:t>
      </w:r>
    </w:p>
    <w:p w14:paraId="78701844" w14:textId="77777777" w:rsidR="007046BA" w:rsidRDefault="00FE6D6F">
      <w:pPr>
        <w:pStyle w:val="Corp1L4"/>
        <w:tabs>
          <w:tab w:val="num" w:pos="2160"/>
        </w:tabs>
        <w:ind w:left="2160" w:hanging="684"/>
        <w:rPr>
          <w:szCs w:val="24"/>
        </w:rPr>
      </w:pPr>
      <w:r>
        <w:rPr>
          <w:szCs w:val="24"/>
        </w:rPr>
        <w:t>The Performance Standard Revision(s);</w:t>
      </w:r>
    </w:p>
    <w:p w14:paraId="7F5FE199" w14:textId="77777777" w:rsidR="007046BA" w:rsidRDefault="00FE6D6F">
      <w:pPr>
        <w:pStyle w:val="Corp1L4"/>
        <w:tabs>
          <w:tab w:val="num" w:pos="2160"/>
        </w:tabs>
        <w:ind w:left="2160" w:hanging="684"/>
        <w:rPr>
          <w:szCs w:val="24"/>
        </w:rPr>
      </w:pPr>
      <w:r>
        <w:rPr>
          <w:szCs w:val="24"/>
        </w:rPr>
        <w:t>The technical feasibility of complying with the Performance Standard Revision(s)and likelihood of compliance;</w:t>
      </w:r>
    </w:p>
    <w:p w14:paraId="1C5E9A9A" w14:textId="77777777" w:rsidR="007046BA" w:rsidRDefault="00FE6D6F">
      <w:pPr>
        <w:pStyle w:val="Corp1L4"/>
        <w:tabs>
          <w:tab w:val="num" w:pos="2160"/>
        </w:tabs>
        <w:ind w:left="2160" w:hanging="684"/>
        <w:rPr>
          <w:szCs w:val="24"/>
        </w:rPr>
      </w:pPr>
      <w:r>
        <w:rPr>
          <w:szCs w:val="24"/>
        </w:rPr>
        <w:t>How Seller would comply with the Performance Standard Revision(s);</w:t>
      </w:r>
    </w:p>
    <w:p w14:paraId="745DCEB3" w14:textId="77777777" w:rsidR="007046BA" w:rsidRDefault="00FE6D6F">
      <w:pPr>
        <w:pStyle w:val="Corp1L4"/>
        <w:tabs>
          <w:tab w:val="num" w:pos="2160"/>
        </w:tabs>
        <w:ind w:left="2160" w:hanging="684"/>
        <w:rPr>
          <w:szCs w:val="24"/>
        </w:rPr>
      </w:pPr>
      <w:r>
        <w:rPr>
          <w:szCs w:val="24"/>
        </w:rPr>
        <w:lastRenderedPageBreak/>
        <w:t>Reasonably expected net costs and/or lost revenues associated with the Performance Standards Revision(s);</w:t>
      </w:r>
    </w:p>
    <w:p w14:paraId="4DCF912D" w14:textId="77777777" w:rsidR="007046BA" w:rsidRDefault="00FE6D6F">
      <w:pPr>
        <w:pStyle w:val="Corp1L4"/>
        <w:tabs>
          <w:tab w:val="num" w:pos="2160"/>
        </w:tabs>
        <w:ind w:left="2160" w:hanging="684"/>
        <w:rPr>
          <w:szCs w:val="24"/>
        </w:rPr>
      </w:pPr>
      <w:r>
        <w:rPr>
          <w:szCs w:val="24"/>
        </w:rPr>
        <w:t>The appropriate level, if any, of Performance Standards Pricing Impact in light of the foregoing; and</w:t>
      </w:r>
    </w:p>
    <w:p w14:paraId="2F01579F" w14:textId="77777777" w:rsidR="007046BA" w:rsidRDefault="00FE6D6F">
      <w:pPr>
        <w:pStyle w:val="Corp1L4"/>
        <w:tabs>
          <w:tab w:val="num" w:pos="2160"/>
        </w:tabs>
        <w:ind w:left="2160" w:hanging="684"/>
        <w:rPr>
          <w:szCs w:val="24"/>
        </w:rPr>
      </w:pPr>
      <w:r>
        <w:rPr>
          <w:szCs w:val="24"/>
        </w:rPr>
        <w:t>Contractual consequences for non-performance that are commercially reasonable under the circumstances.</w:t>
      </w:r>
    </w:p>
    <w:p w14:paraId="618B344B" w14:textId="77777777" w:rsidR="007046BA" w:rsidRDefault="00FE6D6F">
      <w:pPr>
        <w:pStyle w:val="Corp1L3"/>
        <w:rPr>
          <w:szCs w:val="24"/>
        </w:rPr>
      </w:pPr>
      <w:r>
        <w:rPr>
          <w:szCs w:val="24"/>
        </w:rPr>
        <w:t>Within 90 Days of appointment, the Independent Evaluator shall render a decision unless the Independent Evaluator determines it needs to have additional time, not to exceed 45 Days, to render a decision.</w:t>
      </w:r>
    </w:p>
    <w:p w14:paraId="346210AA" w14:textId="77777777" w:rsidR="007046BA" w:rsidRDefault="00FE6D6F">
      <w:pPr>
        <w:pStyle w:val="Corp1L3"/>
        <w:rPr>
          <w:szCs w:val="24"/>
        </w:rPr>
      </w:pPr>
      <w:r>
        <w:rPr>
          <w:szCs w:val="24"/>
        </w:rPr>
        <w:t>The Parties shall assist the Independent Evaluator throughout the process of preparing its review, including making key personnel and records available to the Independent Evaluator, but neither Party shall be entitled to participate in any meetings with personnel of the other Party or review of the other Party's records.  However, the Independent Evaluator will have the right to conduct meetings, hearings or oral arguments in which both Parties are represented.  The Parties may meet with each other during the review process to explore means of resolving the matter on mutually acceptable terms.</w:t>
      </w:r>
    </w:p>
    <w:p w14:paraId="3126276B" w14:textId="77777777" w:rsidR="007046BA" w:rsidRDefault="00FE6D6F">
      <w:pPr>
        <w:pStyle w:val="Corp1L3"/>
        <w:rPr>
          <w:szCs w:val="24"/>
        </w:rPr>
      </w:pPr>
      <w:r>
        <w:rPr>
          <w:szCs w:val="24"/>
        </w:rPr>
        <w:t xml:space="preserve">The following standards shall be applied by the Independent Evaluator in rendering his or her decision: (i) if it is not technically or operationally feasible for Seller to comply with a Performance Standard Revision, the Independent Evaluator shall determine that the Agreement shall not be amended to incorporate such Performance Standard Revision (unless the Parties agree otherwise); (ii) if it is technically or operationally feasible for Seller to comply with a Performance Standard Revision, the Independent Evaluator shall incorporate such Performance Standard Revision into a Performance Standards Revision Document including (aa) Seller's Performance Standards Modifications, (bb) pricing terms that incorporate the Performance Standards Pricing Impact, and (cc) contract terms and conditions </w:t>
      </w:r>
      <w:r>
        <w:rPr>
          <w:szCs w:val="24"/>
        </w:rPr>
        <w:lastRenderedPageBreak/>
        <w:t>that are commercially reasonable under the circumstances, especially with respect to the consequences of non-performance by Seller as to  Performance Standards Revision(s).  In addition to the Performance Standards Revision Document, the Independent Evaluator shall render a decision which sets forth the positions of the Parties and Independent Evaluator's rationale for his or her decisions on disputed issues.</w:t>
      </w:r>
    </w:p>
    <w:p w14:paraId="1FC30FA9" w14:textId="77777777" w:rsidR="007046BA" w:rsidRDefault="00FE6D6F">
      <w:pPr>
        <w:pStyle w:val="Corp1L3"/>
        <w:rPr>
          <w:szCs w:val="24"/>
        </w:rPr>
      </w:pPr>
      <w:r>
        <w:rPr>
          <w:szCs w:val="24"/>
        </w:rPr>
        <w:t>The fees and costs of the Independent Evaluator shall be paid by Company up to the first $30,000 of such fees and costs; above those amounts, the Party that is not the prevailing Party shall be responsible for any such fees and costs; provided, if neither Party is the prevailing Party, then the fees and costs of the Independent Evaluator above $30,000, shall be borne equally by the Parties.  The Independent Evaluator in rendering his or her decision shall also state which Party prevailed over the other Party, or that neither Party prevailed over the other.</w:t>
      </w:r>
    </w:p>
    <w:p w14:paraId="68ACDA09" w14:textId="77777777" w:rsidR="00456A38" w:rsidRDefault="00FE6D6F">
      <w:pPr>
        <w:pStyle w:val="Corp1L2"/>
        <w:sectPr w:rsidR="00456A38" w:rsidSect="0080588A">
          <w:footerReference w:type="default" r:id="rId43"/>
          <w:pgSz w:w="12240" w:h="15840" w:code="1"/>
          <w:pgMar w:top="1440" w:right="1319" w:bottom="1440" w:left="1319" w:header="720" w:footer="720" w:gutter="0"/>
          <w:paperSrc w:first="15" w:other="15"/>
          <w:cols w:space="720"/>
          <w:docGrid w:linePitch="360"/>
        </w:sectPr>
      </w:pPr>
      <w:r>
        <w:rPr>
          <w:u w:val="single"/>
        </w:rPr>
        <w:t>HERA Law</w:t>
      </w:r>
      <w:r>
        <w:t xml:space="preserve">.  The provisions of this </w:t>
      </w:r>
      <w:r>
        <w:rPr>
          <w:u w:val="single"/>
        </w:rPr>
        <w:t>Article 23</w:t>
      </w:r>
      <w:r>
        <w:t xml:space="preserve"> (Process for Addressing Revisions to Performance Standards) are without limitation to the obligations of the Parties under the HERA Law and the reliability standards and interconnection requirements developed and adopted by the PUC pursuant to the HERA Law.</w:t>
      </w:r>
    </w:p>
    <w:p w14:paraId="4A357FA2" w14:textId="77777777" w:rsidR="007046BA" w:rsidRDefault="00FE6D6F">
      <w:pPr>
        <w:pStyle w:val="Corp1L1"/>
        <w:rPr>
          <w:szCs w:val="24"/>
        </w:rPr>
      </w:pPr>
      <w:bookmarkStart w:id="52" w:name="_Toc257549674"/>
      <w:r>
        <w:rPr>
          <w:szCs w:val="24"/>
        </w:rPr>
        <w:lastRenderedPageBreak/>
        <w:br/>
      </w:r>
      <w:bookmarkStart w:id="53" w:name="_Toc478735279"/>
      <w:r>
        <w:rPr>
          <w:szCs w:val="24"/>
        </w:rPr>
        <w:t>FINANCIAL COMPLIANCE</w:t>
      </w:r>
      <w:bookmarkEnd w:id="52"/>
      <w:bookmarkEnd w:id="53"/>
    </w:p>
    <w:p w14:paraId="016E4711" w14:textId="77777777" w:rsidR="007046BA" w:rsidRDefault="00FE6D6F">
      <w:pPr>
        <w:pStyle w:val="Corp1L2"/>
        <w:rPr>
          <w:szCs w:val="24"/>
        </w:rPr>
      </w:pPr>
      <w:r>
        <w:rPr>
          <w:szCs w:val="24"/>
          <w:u w:val="single"/>
        </w:rPr>
        <w:t>Financial Compliance</w:t>
      </w:r>
      <w:r>
        <w:rPr>
          <w:szCs w:val="24"/>
        </w:rPr>
        <w:t>.  Seller shall provide or cause to be provided to Company on a timely basis, as reasonably determined by Company, all information, including but not limited to information that may be obtained in any audit referred to below (the "</w:t>
      </w:r>
      <w:r w:rsidR="009215E6" w:rsidRPr="009215E6">
        <w:rPr>
          <w:szCs w:val="24"/>
          <w:u w:val="single"/>
        </w:rPr>
        <w:t xml:space="preserve">Financial Compliance </w:t>
      </w:r>
      <w:r>
        <w:rPr>
          <w:szCs w:val="24"/>
          <w:u w:val="single"/>
        </w:rPr>
        <w:t>Information</w:t>
      </w:r>
      <w:r>
        <w:rPr>
          <w:szCs w:val="24"/>
        </w:rPr>
        <w:t>"), reasonably requested by Company for purposes of permitting Company and its parent company, HEI, to comply with the requirements (initial and on-going) of (i) the accounting principles of Financial Accounting Standards Board ("</w:t>
      </w:r>
      <w:r>
        <w:rPr>
          <w:szCs w:val="24"/>
          <w:u w:val="single"/>
        </w:rPr>
        <w:t>FASB</w:t>
      </w:r>
      <w:r>
        <w:rPr>
          <w:szCs w:val="24"/>
        </w:rPr>
        <w:t>") Accounting Standards Codification 810, Consolidation ("</w:t>
      </w:r>
      <w:r>
        <w:rPr>
          <w:szCs w:val="24"/>
          <w:u w:val="single"/>
        </w:rPr>
        <w:t>FASB ASC 810</w:t>
      </w:r>
      <w:r>
        <w:rPr>
          <w:szCs w:val="24"/>
        </w:rPr>
        <w:t>"), (ii) Section 404 of the Sarbanes-Oxley Act of 2002 ("</w:t>
      </w:r>
      <w:r>
        <w:rPr>
          <w:szCs w:val="24"/>
          <w:u w:val="single"/>
        </w:rPr>
        <w:t>SOX 404</w:t>
      </w:r>
      <w:r>
        <w:rPr>
          <w:szCs w:val="24"/>
        </w:rPr>
        <w:t>"), (iii) FASB ASC 840 Leases ("</w:t>
      </w:r>
      <w:r>
        <w:rPr>
          <w:szCs w:val="24"/>
          <w:u w:val="single"/>
        </w:rPr>
        <w:t>FASB ASC 840</w:t>
      </w:r>
      <w:r>
        <w:rPr>
          <w:szCs w:val="24"/>
        </w:rPr>
        <w:t xml:space="preserve">"), and (iv) all clarifications, interpretations and revisions of and regulations implementing FASB ASC 810, SOX 404 and FASB ASC 840,  issued by the FASB, Securities and Exchange Commission, the Public Company Accounting Oversight Board, Emerging Issues Task Force or other Governmental Authorities.  In addition, if required by Company in order to meet its compliance obligations, Seller shall allow Company or its independent auditor to audit, to the extent reasonably required, Seller's financial records, including its system of internal controls over financial reporting; </w:t>
      </w:r>
      <w:r>
        <w:rPr>
          <w:szCs w:val="24"/>
          <w:u w:val="single"/>
        </w:rPr>
        <w:t>provided</w:t>
      </w:r>
      <w:r>
        <w:rPr>
          <w:szCs w:val="24"/>
        </w:rPr>
        <w:t xml:space="preserve">, however, that Company shall be responsible for all costs associated with the foregoing, including but not limited to Seller's reasonable internal costs.  Company shall limit access to such </w:t>
      </w:r>
      <w:r w:rsidR="009215E6">
        <w:rPr>
          <w:szCs w:val="24"/>
        </w:rPr>
        <w:t xml:space="preserve">Financial Compliance </w:t>
      </w:r>
      <w:r>
        <w:rPr>
          <w:szCs w:val="24"/>
        </w:rPr>
        <w:t xml:space="preserve">Information to persons involved with such compliance matters and restrict persons involved in Company's monitoring, dispatch or scheduling of Seller and/or Facility, or the administration of this Agreement, from having access to such </w:t>
      </w:r>
      <w:r w:rsidR="009215E6">
        <w:rPr>
          <w:szCs w:val="24"/>
        </w:rPr>
        <w:t xml:space="preserve">Financial Compliance </w:t>
      </w:r>
      <w:r>
        <w:rPr>
          <w:szCs w:val="24"/>
        </w:rPr>
        <w:t xml:space="preserve">Information (unless approved in writing in advance by Seller). </w:t>
      </w:r>
    </w:p>
    <w:p w14:paraId="7EA90926" w14:textId="77777777" w:rsidR="007046BA" w:rsidRDefault="00FE6D6F">
      <w:pPr>
        <w:pStyle w:val="Corp1L2"/>
        <w:rPr>
          <w:szCs w:val="24"/>
        </w:rPr>
      </w:pPr>
      <w:r>
        <w:rPr>
          <w:szCs w:val="24"/>
          <w:u w:val="single"/>
        </w:rPr>
        <w:t>Confidentiality</w:t>
      </w:r>
      <w:r>
        <w:rPr>
          <w:szCs w:val="24"/>
        </w:rPr>
        <w:t xml:space="preserve">.  Company shall, and shall cause HEI to, maintain the confidentiality of the </w:t>
      </w:r>
      <w:r w:rsidR="009215E6">
        <w:rPr>
          <w:szCs w:val="24"/>
        </w:rPr>
        <w:t xml:space="preserve">Financial Compliance </w:t>
      </w:r>
      <w:r>
        <w:rPr>
          <w:szCs w:val="24"/>
        </w:rPr>
        <w:t xml:space="preserve">Information as provided in this </w:t>
      </w:r>
      <w:r>
        <w:rPr>
          <w:szCs w:val="24"/>
          <w:u w:val="single"/>
        </w:rPr>
        <w:t>Article 24</w:t>
      </w:r>
      <w:r>
        <w:rPr>
          <w:szCs w:val="24"/>
        </w:rPr>
        <w:t xml:space="preserve"> (Financial Compliance).  Company may share the Information on a confidential basis with HEI and the independent auditors and attorneys for HEI.  (Company, HEI, and their respective independent auditors and attorneys are collectively referred to in this </w:t>
      </w:r>
      <w:r>
        <w:rPr>
          <w:szCs w:val="24"/>
          <w:u w:val="single"/>
        </w:rPr>
        <w:t>Article 24</w:t>
      </w:r>
      <w:r>
        <w:rPr>
          <w:szCs w:val="24"/>
        </w:rPr>
        <w:t xml:space="preserve"> (Financial Compliance) as "</w:t>
      </w:r>
      <w:r>
        <w:rPr>
          <w:szCs w:val="24"/>
          <w:u w:val="single"/>
        </w:rPr>
        <w:t>Recipient</w:t>
      </w:r>
      <w:r>
        <w:rPr>
          <w:szCs w:val="24"/>
        </w:rPr>
        <w:t xml:space="preserve">".)  If either Company or HEI, in the exercise of their respective reasonable judgments, concludes that consolidation or financial reporting with respect to Seller </w:t>
      </w:r>
      <w:r>
        <w:rPr>
          <w:szCs w:val="24"/>
        </w:rPr>
        <w:lastRenderedPageBreak/>
        <w:t xml:space="preserve">and/or this Agreement is necessary, Company and HEI each shall have the right to disclose such of the </w:t>
      </w:r>
      <w:r w:rsidR="009215E6">
        <w:rPr>
          <w:szCs w:val="24"/>
        </w:rPr>
        <w:t xml:space="preserve">Financial Compliance </w:t>
      </w:r>
      <w:r>
        <w:rPr>
          <w:szCs w:val="24"/>
        </w:rPr>
        <w:t xml:space="preserve">Information as Company or HEI, as applicable, reasonably determines is necessary to satisfy applicable disclosure and reporting or other requirements and give Seller prompt written notice thereof (in advance to the extent practicable under the circumstances).  If Company or HEI disclose </w:t>
      </w:r>
      <w:r w:rsidR="009215E6">
        <w:rPr>
          <w:szCs w:val="24"/>
        </w:rPr>
        <w:t xml:space="preserve">Financial Compliance </w:t>
      </w:r>
      <w:r>
        <w:rPr>
          <w:szCs w:val="24"/>
        </w:rPr>
        <w:t xml:space="preserve">Information pursuant to the preceding sentence, Company and HEI shall, without limitation to the generality of the preceding sentence, have the right to disclose </w:t>
      </w:r>
      <w:r w:rsidR="00E87E34">
        <w:rPr>
          <w:szCs w:val="24"/>
        </w:rPr>
        <w:t xml:space="preserve">Financial Compliance </w:t>
      </w:r>
      <w:r>
        <w:rPr>
          <w:szCs w:val="24"/>
        </w:rPr>
        <w:t xml:space="preserve">Information to the PUC and the Division of Consumer Advocacy of the Department of Commerce and Consumer Affairs of the State of </w:t>
      </w:r>
      <w:r w:rsidR="00DC3C7E">
        <w:rPr>
          <w:szCs w:val="24"/>
        </w:rPr>
        <w:t>Hawai‘i</w:t>
      </w:r>
      <w:r>
        <w:rPr>
          <w:szCs w:val="24"/>
        </w:rPr>
        <w:t xml:space="preserve"> ("</w:t>
      </w:r>
      <w:r>
        <w:rPr>
          <w:szCs w:val="24"/>
          <w:u w:val="single"/>
        </w:rPr>
        <w:t>Consumer Advocate</w:t>
      </w:r>
      <w:r>
        <w:rPr>
          <w:szCs w:val="24"/>
        </w:rPr>
        <w:t xml:space="preserve">") in connection with the PUC's rate making activities for Company and other HEI affiliated entities, provided that, if the scope or content of the </w:t>
      </w:r>
      <w:r w:rsidR="00E87E34">
        <w:rPr>
          <w:szCs w:val="24"/>
        </w:rPr>
        <w:t xml:space="preserve">Financial Compliance </w:t>
      </w:r>
      <w:r>
        <w:rPr>
          <w:szCs w:val="24"/>
        </w:rPr>
        <w:t xml:space="preserve">Information to be disclosed to the PUC exceeds or is more detailed than that disclosed pursuant to the preceding sentence, such </w:t>
      </w:r>
      <w:r w:rsidR="00E87E34">
        <w:rPr>
          <w:szCs w:val="24"/>
        </w:rPr>
        <w:t xml:space="preserve">Financial Compliance </w:t>
      </w:r>
      <w:r>
        <w:rPr>
          <w:szCs w:val="24"/>
        </w:rPr>
        <w:t xml:space="preserve">Information will not be disclosed until the PUC first issues a protective order to protect the confidentiality of such </w:t>
      </w:r>
      <w:r w:rsidR="00E87E34">
        <w:rPr>
          <w:szCs w:val="24"/>
        </w:rPr>
        <w:t xml:space="preserve">Financial Compliance </w:t>
      </w:r>
      <w:r>
        <w:rPr>
          <w:szCs w:val="24"/>
        </w:rPr>
        <w:t xml:space="preserve">Information.  Neither Company nor HEI shall use the </w:t>
      </w:r>
      <w:r w:rsidR="00E87E34">
        <w:rPr>
          <w:szCs w:val="24"/>
        </w:rPr>
        <w:t xml:space="preserve">Financial Compliance </w:t>
      </w:r>
      <w:r>
        <w:rPr>
          <w:szCs w:val="24"/>
        </w:rPr>
        <w:t xml:space="preserve">Information for any purpose other than as permitted under this </w:t>
      </w:r>
      <w:r>
        <w:rPr>
          <w:szCs w:val="24"/>
          <w:u w:val="single"/>
        </w:rPr>
        <w:t>Article 24</w:t>
      </w:r>
      <w:r>
        <w:rPr>
          <w:szCs w:val="24"/>
        </w:rPr>
        <w:t xml:space="preserve"> (Financial Compliance).</w:t>
      </w:r>
    </w:p>
    <w:p w14:paraId="35D0FCEE" w14:textId="77777777" w:rsidR="007046BA" w:rsidRDefault="00FE6D6F">
      <w:pPr>
        <w:pStyle w:val="Corp1L2"/>
        <w:rPr>
          <w:szCs w:val="24"/>
        </w:rPr>
      </w:pPr>
      <w:r>
        <w:rPr>
          <w:szCs w:val="24"/>
          <w:u w:val="single"/>
        </w:rPr>
        <w:t>Required Disclosure</w:t>
      </w:r>
      <w:r>
        <w:rPr>
          <w:szCs w:val="24"/>
        </w:rPr>
        <w:t xml:space="preserve">. In circumstances other than those addressed in </w:t>
      </w:r>
      <w:r>
        <w:rPr>
          <w:szCs w:val="24"/>
          <w:u w:val="single"/>
        </w:rPr>
        <w:t xml:space="preserve">Section 24.2 </w:t>
      </w:r>
      <w:r>
        <w:rPr>
          <w:szCs w:val="24"/>
        </w:rPr>
        <w:t xml:space="preserve">(Confidentiality), if any Recipient becomes legally compelled under applicable Laws or by legal process (e.g., deposition, interrogatory, request for documents, subpoena, civil investigative demand or similar process) to disclose all or a portion of the </w:t>
      </w:r>
      <w:r w:rsidR="00E87E34">
        <w:rPr>
          <w:szCs w:val="24"/>
        </w:rPr>
        <w:t xml:space="preserve">Financial Compliance </w:t>
      </w:r>
      <w:r>
        <w:rPr>
          <w:szCs w:val="24"/>
        </w:rPr>
        <w:t xml:space="preserve">Information, such Recipient shall undertake reasonable efforts to provide Seller with prompt notice of such legal requirement prior to disclosure so that Seller may seek a protective order or other appropriate remedy and/or waive compliance with the terms of this </w:t>
      </w:r>
      <w:r>
        <w:rPr>
          <w:szCs w:val="24"/>
          <w:u w:val="single"/>
        </w:rPr>
        <w:t>Article 24</w:t>
      </w:r>
      <w:r>
        <w:rPr>
          <w:szCs w:val="24"/>
        </w:rPr>
        <w:t xml:space="preserve"> (Financial Compliance).  If such protective order or other remedy is not obtained, or if Seller waives compliance with the provisions at this </w:t>
      </w:r>
      <w:r>
        <w:rPr>
          <w:szCs w:val="24"/>
          <w:u w:val="single"/>
        </w:rPr>
        <w:t>Article 24</w:t>
      </w:r>
      <w:r>
        <w:rPr>
          <w:szCs w:val="24"/>
        </w:rPr>
        <w:t xml:space="preserve"> (Financial Compliance), Recipient shall furnish only that portion of the </w:t>
      </w:r>
      <w:r w:rsidR="00E87E34">
        <w:rPr>
          <w:szCs w:val="24"/>
        </w:rPr>
        <w:t xml:space="preserve">Financial Compliance </w:t>
      </w:r>
      <w:r>
        <w:rPr>
          <w:szCs w:val="24"/>
        </w:rPr>
        <w:t>Information which it is legally required to so furnish and to use reasonable efforts to obtain assurance that confidential treatment will be accorded to any disclosed material.</w:t>
      </w:r>
    </w:p>
    <w:p w14:paraId="2D83FAB9" w14:textId="77777777" w:rsidR="007046BA" w:rsidRDefault="00FE6D6F">
      <w:pPr>
        <w:pStyle w:val="Corp1L2"/>
        <w:rPr>
          <w:szCs w:val="24"/>
        </w:rPr>
      </w:pPr>
      <w:r>
        <w:rPr>
          <w:szCs w:val="24"/>
          <w:u w:val="single"/>
        </w:rPr>
        <w:lastRenderedPageBreak/>
        <w:t>Exclusions from Confidentiality</w:t>
      </w:r>
      <w:r>
        <w:rPr>
          <w:szCs w:val="24"/>
        </w:rPr>
        <w:t xml:space="preserve">. The obligation of nondisclosure and restricted use imposed on each Recipient under this </w:t>
      </w:r>
      <w:r>
        <w:rPr>
          <w:szCs w:val="24"/>
          <w:u w:val="single"/>
        </w:rPr>
        <w:t>Article 24</w:t>
      </w:r>
      <w:r>
        <w:rPr>
          <w:szCs w:val="24"/>
        </w:rPr>
        <w:t xml:space="preserve"> (Financial Compliance) shall not extend to any portion(s) of the </w:t>
      </w:r>
      <w:r w:rsidR="00E87E34">
        <w:rPr>
          <w:szCs w:val="24"/>
        </w:rPr>
        <w:t xml:space="preserve">Financial Compliance </w:t>
      </w:r>
      <w:r>
        <w:rPr>
          <w:szCs w:val="24"/>
        </w:rPr>
        <w:t>Information which (i) was known to such Recipient prior to receipt, or (ii) without the fault of such Recipient is available or becomes available to the general public, or (iii) is received by such Recipient from a Third Party not bound by an obligation or duty of confidentiality.</w:t>
      </w:r>
    </w:p>
    <w:p w14:paraId="3B3650E4" w14:textId="77777777" w:rsidR="007046BA" w:rsidRDefault="00FE6D6F">
      <w:pPr>
        <w:pStyle w:val="Corp1L2"/>
        <w:rPr>
          <w:szCs w:val="24"/>
        </w:rPr>
      </w:pPr>
      <w:r>
        <w:rPr>
          <w:szCs w:val="24"/>
          <w:u w:val="single"/>
        </w:rPr>
        <w:t>Consolidation and Lease</w:t>
      </w:r>
      <w:r>
        <w:rPr>
          <w:szCs w:val="24"/>
        </w:rPr>
        <w:t>.  Company does not want to be subject to consolidation and capital lease treatment as set forth in FASB ASC 810 and 840, respectively, as issued and amended from time to time by FASB.  Company also does not want to be subject to lease treatment as set forth in FASB Accounting Standards Codification 842, Leases, effective January 1, 2019 ("FASB ASC 842").</w:t>
      </w:r>
    </w:p>
    <w:p w14:paraId="2DCA11D2" w14:textId="77777777" w:rsidR="007046BA" w:rsidRDefault="00FE6D6F">
      <w:pPr>
        <w:pStyle w:val="Corp1L3"/>
        <w:rPr>
          <w:szCs w:val="24"/>
          <w:u w:val="single"/>
        </w:rPr>
      </w:pPr>
      <w:r>
        <w:rPr>
          <w:szCs w:val="24"/>
          <w:u w:val="single"/>
        </w:rPr>
        <w:t>Consolidation</w:t>
      </w:r>
      <w:r>
        <w:rPr>
          <w:szCs w:val="24"/>
        </w:rPr>
        <w:t xml:space="preserve">.  </w:t>
      </w:r>
      <w:r w:rsidR="007113DF">
        <w:rPr>
          <w:szCs w:val="24"/>
        </w:rPr>
        <w:t>Company represents that, as of the Execution Date, it is not required to consolidate Seller into its financial statements in accordance with FASB ASC 810. If for any reason, at any time during the Term, Company determines, in its sole but</w:t>
      </w:r>
      <w:r w:rsidR="00CA1FAA">
        <w:rPr>
          <w:szCs w:val="24"/>
        </w:rPr>
        <w:t xml:space="preserve"> good faith</w:t>
      </w:r>
      <w:r w:rsidR="007113DF">
        <w:rPr>
          <w:szCs w:val="24"/>
        </w:rPr>
        <w:t xml:space="preserve"> discretion, that it is required to consolidate Seller into its financial statements in accordance with FASB ASC 810, then Seller shall </w:t>
      </w:r>
      <w:r w:rsidR="00CA1FAA">
        <w:rPr>
          <w:szCs w:val="24"/>
        </w:rPr>
        <w:t>immediately</w:t>
      </w:r>
      <w:r w:rsidR="007113DF">
        <w:rPr>
          <w:szCs w:val="24"/>
        </w:rPr>
        <w:t xml:space="preserve"> provide audited financial statements (including footnotes) in accordance with U.S. generally accepted accounting principles (and as of the reporting periods Company is required to report thereafter) in order for Company to consolidate and file its financial statements within the reporting deadlines of the Securities and Exchange Commission</w:t>
      </w:r>
      <w:r w:rsidR="00CA1FAA">
        <w:rPr>
          <w:szCs w:val="24"/>
        </w:rPr>
        <w:t xml:space="preserve">; provided, however, that if Seller does not normally prepare </w:t>
      </w:r>
      <w:r w:rsidR="007113DF">
        <w:rPr>
          <w:szCs w:val="24"/>
        </w:rPr>
        <w:t xml:space="preserve">audited financial statements </w:t>
      </w:r>
      <w:r w:rsidR="00DE41C7">
        <w:rPr>
          <w:szCs w:val="24"/>
        </w:rPr>
        <w:t xml:space="preserve">for the periods requested, </w:t>
      </w:r>
      <w:r w:rsidR="007113DF">
        <w:rPr>
          <w:szCs w:val="24"/>
        </w:rPr>
        <w:t>Company</w:t>
      </w:r>
      <w:r w:rsidR="00DE41C7">
        <w:rPr>
          <w:szCs w:val="24"/>
        </w:rPr>
        <w:t xml:space="preserve"> shall reimburse Seller fifty percent (50%) of the r</w:t>
      </w:r>
      <w:r w:rsidR="007113DF">
        <w:rPr>
          <w:szCs w:val="24"/>
        </w:rPr>
        <w:t xml:space="preserve">easonable </w:t>
      </w:r>
      <w:r w:rsidR="00DE41C7">
        <w:rPr>
          <w:szCs w:val="24"/>
        </w:rPr>
        <w:t>costs of having necessary audits performed and preparation of the audited financial statement; provided, further that the foregoing reimbursement shall only apply if Seller normally prepare</w:t>
      </w:r>
      <w:r w:rsidR="008C505A">
        <w:rPr>
          <w:szCs w:val="24"/>
        </w:rPr>
        <w:t>s</w:t>
      </w:r>
      <w:r w:rsidR="00DE41C7">
        <w:rPr>
          <w:szCs w:val="24"/>
        </w:rPr>
        <w:t xml:space="preserve"> financial statements on an annual </w:t>
      </w:r>
      <w:r w:rsidR="00703D31">
        <w:rPr>
          <w:szCs w:val="24"/>
        </w:rPr>
        <w:t xml:space="preserve"> basis.  Notwithstanding the foregoing requirement that Seller provide audited financial statements to Company, the Parties will take all commercially reasonable </w:t>
      </w:r>
      <w:r w:rsidR="007113DF">
        <w:rPr>
          <w:szCs w:val="24"/>
        </w:rPr>
        <w:t>steps, which may include modification of this Agreement</w:t>
      </w:r>
      <w:r w:rsidR="00703D31">
        <w:rPr>
          <w:szCs w:val="24"/>
        </w:rPr>
        <w:t xml:space="preserve"> to eliminate the consol</w:t>
      </w:r>
      <w:r w:rsidR="00E40358">
        <w:rPr>
          <w:szCs w:val="24"/>
        </w:rPr>
        <w:t>idation treatment</w:t>
      </w:r>
      <w:r w:rsidR="0027187D">
        <w:rPr>
          <w:szCs w:val="24"/>
        </w:rPr>
        <w:t xml:space="preserve">, while preserving the economic "benefit of </w:t>
      </w:r>
      <w:r w:rsidR="002F1E07">
        <w:rPr>
          <w:szCs w:val="24"/>
        </w:rPr>
        <w:lastRenderedPageBreak/>
        <w:t>the bargain" to both Parties, or, if the Parties are unable to eliminate the consolidation treatment by other means</w:t>
      </w:r>
      <w:r w:rsidR="007113DF">
        <w:rPr>
          <w:szCs w:val="24"/>
        </w:rPr>
        <w:t xml:space="preserve">, effectuating a sale of the Facility to Company at </w:t>
      </w:r>
      <w:r w:rsidR="00B60AA1">
        <w:rPr>
          <w:szCs w:val="24"/>
        </w:rPr>
        <w:t>(</w:t>
      </w:r>
      <w:r w:rsidR="00FF0090">
        <w:rPr>
          <w:szCs w:val="24"/>
        </w:rPr>
        <w:t>i</w:t>
      </w:r>
      <w:r w:rsidR="00B60AA1">
        <w:rPr>
          <w:szCs w:val="24"/>
        </w:rPr>
        <w:t xml:space="preserve">) if the </w:t>
      </w:r>
      <w:r w:rsidR="0076703D">
        <w:rPr>
          <w:szCs w:val="24"/>
        </w:rPr>
        <w:t>s</w:t>
      </w:r>
      <w:r w:rsidR="00B60AA1">
        <w:rPr>
          <w:szCs w:val="24"/>
        </w:rPr>
        <w:t>ale occurs before the end of the thirteenth (13</w:t>
      </w:r>
      <w:r w:rsidR="00B60AA1" w:rsidRPr="00B60AA1">
        <w:rPr>
          <w:szCs w:val="24"/>
          <w:vertAlign w:val="superscript"/>
        </w:rPr>
        <w:t>th</w:t>
      </w:r>
      <w:r w:rsidR="00B60AA1">
        <w:rPr>
          <w:szCs w:val="24"/>
        </w:rPr>
        <w:t xml:space="preserve">) Contract Year, the greater of the Make Whole Amount determined pursuant to </w:t>
      </w:r>
      <w:r w:rsidR="00B60AA1">
        <w:rPr>
          <w:szCs w:val="24"/>
          <w:u w:val="single"/>
        </w:rPr>
        <w:t xml:space="preserve">Section </w:t>
      </w:r>
      <w:r w:rsidR="00FB5330">
        <w:rPr>
          <w:szCs w:val="24"/>
          <w:u w:val="single"/>
        </w:rPr>
        <w:t>6</w:t>
      </w:r>
      <w:r w:rsidR="00B60AA1">
        <w:rPr>
          <w:szCs w:val="24"/>
        </w:rPr>
        <w:t xml:space="preserve"> (Make Whole Amount</w:t>
      </w:r>
      <w:r w:rsidR="0076703D">
        <w:rPr>
          <w:szCs w:val="24"/>
        </w:rPr>
        <w:t xml:space="preserve">) of </w:t>
      </w:r>
      <w:r w:rsidR="0076703D">
        <w:rPr>
          <w:szCs w:val="24"/>
          <w:u w:val="single"/>
        </w:rPr>
        <w:t>Attachment P</w:t>
      </w:r>
      <w:r w:rsidR="0076703D">
        <w:rPr>
          <w:szCs w:val="24"/>
        </w:rPr>
        <w:t xml:space="preserve"> (Sale of Facility of Seller) or the </w:t>
      </w:r>
      <w:r w:rsidR="007113DF">
        <w:rPr>
          <w:szCs w:val="24"/>
        </w:rPr>
        <w:t xml:space="preserve">fair market value </w:t>
      </w:r>
      <w:r w:rsidR="006016E7">
        <w:rPr>
          <w:szCs w:val="24"/>
        </w:rPr>
        <w:t xml:space="preserve">determined </w:t>
      </w:r>
      <w:r w:rsidR="007113DF">
        <w:rPr>
          <w:szCs w:val="24"/>
        </w:rPr>
        <w:t xml:space="preserve">pursuant to </w:t>
      </w:r>
      <w:r w:rsidR="007113DF">
        <w:rPr>
          <w:szCs w:val="24"/>
          <w:u w:val="single"/>
        </w:rPr>
        <w:t xml:space="preserve">Section </w:t>
      </w:r>
      <w:r w:rsidR="00FB5330">
        <w:rPr>
          <w:szCs w:val="24"/>
          <w:u w:val="single"/>
        </w:rPr>
        <w:t>3</w:t>
      </w:r>
      <w:r w:rsidR="007113DF">
        <w:rPr>
          <w:szCs w:val="24"/>
        </w:rPr>
        <w:t xml:space="preserve"> (Procedure to Determine Fair Market Value of the Facility) of </w:t>
      </w:r>
      <w:r w:rsidR="007113DF">
        <w:rPr>
          <w:szCs w:val="24"/>
          <w:u w:val="single"/>
        </w:rPr>
        <w:t>Attachment P</w:t>
      </w:r>
      <w:r w:rsidR="007113DF">
        <w:rPr>
          <w:szCs w:val="24"/>
        </w:rPr>
        <w:t xml:space="preserve"> (Sale of Facility by Seller)</w:t>
      </w:r>
      <w:r w:rsidR="0076703D">
        <w:rPr>
          <w:szCs w:val="24"/>
        </w:rPr>
        <w:t xml:space="preserve">, or (ii) </w:t>
      </w:r>
      <w:r w:rsidR="00FF0090">
        <w:rPr>
          <w:szCs w:val="24"/>
        </w:rPr>
        <w:t xml:space="preserve">if the sale occurs </w:t>
      </w:r>
      <w:r w:rsidR="000D1210">
        <w:rPr>
          <w:szCs w:val="24"/>
        </w:rPr>
        <w:t xml:space="preserve">on or after the beginning </w:t>
      </w:r>
      <w:r w:rsidR="00FF0090">
        <w:rPr>
          <w:szCs w:val="24"/>
        </w:rPr>
        <w:t xml:space="preserve">of the </w:t>
      </w:r>
      <w:r w:rsidR="000D1210">
        <w:rPr>
          <w:szCs w:val="24"/>
        </w:rPr>
        <w:t>four</w:t>
      </w:r>
      <w:r w:rsidR="00FF0090">
        <w:rPr>
          <w:szCs w:val="24"/>
        </w:rPr>
        <w:t>teenth (1</w:t>
      </w:r>
      <w:r w:rsidR="000D1210">
        <w:rPr>
          <w:szCs w:val="24"/>
        </w:rPr>
        <w:t>4</w:t>
      </w:r>
      <w:r w:rsidR="00FF0090" w:rsidRPr="00B60AA1">
        <w:rPr>
          <w:szCs w:val="24"/>
          <w:vertAlign w:val="superscript"/>
        </w:rPr>
        <w:t>th</w:t>
      </w:r>
      <w:r w:rsidR="00FF0090">
        <w:rPr>
          <w:szCs w:val="24"/>
        </w:rPr>
        <w:t xml:space="preserve">) Contract Year, </w:t>
      </w:r>
      <w:r w:rsidR="000D1210">
        <w:rPr>
          <w:szCs w:val="24"/>
        </w:rPr>
        <w:t>the fair market value determined pursuant to</w:t>
      </w:r>
      <w:r w:rsidR="00FF0090">
        <w:rPr>
          <w:szCs w:val="24"/>
        </w:rPr>
        <w:t xml:space="preserve"> </w:t>
      </w:r>
      <w:r w:rsidR="00FF0090">
        <w:rPr>
          <w:szCs w:val="24"/>
          <w:u w:val="single"/>
        </w:rPr>
        <w:t xml:space="preserve">Section </w:t>
      </w:r>
      <w:r w:rsidR="00FB5330">
        <w:rPr>
          <w:szCs w:val="24"/>
          <w:u w:val="single"/>
        </w:rPr>
        <w:t>3</w:t>
      </w:r>
      <w:r w:rsidR="00FF0090">
        <w:rPr>
          <w:szCs w:val="24"/>
        </w:rPr>
        <w:t xml:space="preserve"> (Procedure to Determine Fair Market Value of the Facility) of </w:t>
      </w:r>
      <w:r w:rsidR="00FF0090">
        <w:rPr>
          <w:szCs w:val="24"/>
          <w:u w:val="single"/>
        </w:rPr>
        <w:t>Attachment P</w:t>
      </w:r>
      <w:r w:rsidR="00FF0090">
        <w:rPr>
          <w:szCs w:val="24"/>
        </w:rPr>
        <w:t xml:space="preserve"> (Sale of Facility by Seller)</w:t>
      </w:r>
      <w:r w:rsidR="000D1210">
        <w:rPr>
          <w:szCs w:val="24"/>
        </w:rPr>
        <w:t>, but not less than the Financial Termination Costs determined</w:t>
      </w:r>
      <w:r w:rsidR="006016E7">
        <w:rPr>
          <w:szCs w:val="24"/>
        </w:rPr>
        <w:t xml:space="preserve"> pursuabt</w:t>
      </w:r>
      <w:r w:rsidR="000D1210">
        <w:rPr>
          <w:szCs w:val="24"/>
        </w:rPr>
        <w:t xml:space="preserve"> to </w:t>
      </w:r>
      <w:r w:rsidR="000D1210">
        <w:rPr>
          <w:szCs w:val="24"/>
          <w:u w:val="single"/>
        </w:rPr>
        <w:t xml:space="preserve">Section </w:t>
      </w:r>
      <w:r w:rsidR="00FB5330">
        <w:rPr>
          <w:szCs w:val="24"/>
          <w:u w:val="single"/>
        </w:rPr>
        <w:t>6</w:t>
      </w:r>
      <w:r w:rsidR="000D1210">
        <w:rPr>
          <w:szCs w:val="24"/>
        </w:rPr>
        <w:t xml:space="preserve"> (Make Whole Amount) of </w:t>
      </w:r>
      <w:r w:rsidR="000D1210">
        <w:rPr>
          <w:szCs w:val="24"/>
          <w:u w:val="single"/>
        </w:rPr>
        <w:t xml:space="preserve">Attachment </w:t>
      </w:r>
      <w:r w:rsidR="008D0B42">
        <w:rPr>
          <w:szCs w:val="24"/>
          <w:u w:val="single"/>
        </w:rPr>
        <w:t>P</w:t>
      </w:r>
      <w:r w:rsidR="008D0B42">
        <w:rPr>
          <w:szCs w:val="24"/>
        </w:rPr>
        <w:t xml:space="preserve"> (Sale of Facility by Seller), in either case under</w:t>
      </w:r>
      <w:r w:rsidR="007113DF">
        <w:rPr>
          <w:szCs w:val="24"/>
        </w:rPr>
        <w:t xml:space="preserve"> a Purchase and Sale Agreement to be negotiated based on the terms and conditions set forth in </w:t>
      </w:r>
      <w:r w:rsidR="007113DF">
        <w:rPr>
          <w:szCs w:val="24"/>
          <w:u w:val="single"/>
        </w:rPr>
        <w:t xml:space="preserve">Section </w:t>
      </w:r>
      <w:r w:rsidR="00FB5330">
        <w:rPr>
          <w:szCs w:val="24"/>
          <w:u w:val="single"/>
        </w:rPr>
        <w:t>4</w:t>
      </w:r>
      <w:r w:rsidR="007113DF">
        <w:t xml:space="preserve"> (Purchase and Sale Agreement) of </w:t>
      </w:r>
      <w:r w:rsidR="007113DF">
        <w:rPr>
          <w:u w:val="single"/>
        </w:rPr>
        <w:t>Attachment P</w:t>
      </w:r>
      <w:r w:rsidR="007113DF">
        <w:t xml:space="preserve"> (Sale of Facility by Seller)</w:t>
      </w:r>
      <w:r w:rsidR="007113DF">
        <w:rPr>
          <w:szCs w:val="24"/>
        </w:rPr>
        <w:t xml:space="preserve">.  </w:t>
      </w:r>
    </w:p>
    <w:p w14:paraId="3C1A7AB5" w14:textId="77777777" w:rsidR="007046BA" w:rsidRDefault="00FE6D6F">
      <w:pPr>
        <w:pStyle w:val="Corp1L3"/>
        <w:rPr>
          <w:szCs w:val="24"/>
        </w:rPr>
      </w:pPr>
      <w:r>
        <w:rPr>
          <w:szCs w:val="24"/>
          <w:u w:val="single"/>
        </w:rPr>
        <w:t>Capital Lease</w:t>
      </w:r>
      <w:r>
        <w:rPr>
          <w:szCs w:val="24"/>
        </w:rPr>
        <w:t xml:space="preserve">.  </w:t>
      </w:r>
      <w:r w:rsidR="008D0B42">
        <w:rPr>
          <w:szCs w:val="24"/>
        </w:rPr>
        <w:t xml:space="preserve">Company represents that, as of the Execution Date, it is not required to treat this Agreement as a capital lease.  </w:t>
      </w:r>
      <w:r>
        <w:rPr>
          <w:szCs w:val="24"/>
        </w:rPr>
        <w:t>If there is a change in circumstances during the Term that would trigger capital lease treatment</w:t>
      </w:r>
      <w:r w:rsidR="001F3129">
        <w:rPr>
          <w:szCs w:val="24"/>
        </w:rPr>
        <w:t xml:space="preserve"> as of the Execution Date,</w:t>
      </w:r>
      <w:r>
        <w:rPr>
          <w:szCs w:val="24"/>
        </w:rPr>
        <w:t xml:space="preserve"> and such capital lease treatment is not attributable to Company's fault, then the Parties will take all commercially reasonable steps, </w:t>
      </w:r>
      <w:r w:rsidR="001F3129">
        <w:rPr>
          <w:szCs w:val="24"/>
        </w:rPr>
        <w:t xml:space="preserve">which may </w:t>
      </w:r>
      <w:r>
        <w:rPr>
          <w:szCs w:val="24"/>
        </w:rPr>
        <w:t>includ</w:t>
      </w:r>
      <w:r w:rsidR="001F3129">
        <w:rPr>
          <w:szCs w:val="24"/>
        </w:rPr>
        <w:t>e</w:t>
      </w:r>
      <w:r>
        <w:rPr>
          <w:szCs w:val="24"/>
        </w:rPr>
        <w:t xml:space="preserve"> modification of the Agreement to eliminate the capital lease treatment, while preserving the economic "benefit of the bargain" to both Parties</w:t>
      </w:r>
      <w:r w:rsidR="00913F58">
        <w:rPr>
          <w:szCs w:val="24"/>
        </w:rPr>
        <w:t>,</w:t>
      </w:r>
      <w:r w:rsidR="001F3129">
        <w:rPr>
          <w:szCs w:val="24"/>
        </w:rPr>
        <w:t xml:space="preserve"> or</w:t>
      </w:r>
      <w:r w:rsidR="00913F58">
        <w:rPr>
          <w:szCs w:val="24"/>
        </w:rPr>
        <w:t>,</w:t>
      </w:r>
      <w:r w:rsidR="001F3129">
        <w:rPr>
          <w:szCs w:val="24"/>
        </w:rPr>
        <w:t xml:space="preserve"> if the Parties are unable to eliminate the capital lease treatment by other means</w:t>
      </w:r>
      <w:r w:rsidR="00C959FB">
        <w:rPr>
          <w:szCs w:val="24"/>
        </w:rPr>
        <w:t>, effectuating a sale of the Facility to Company at (i) if the sale occurs before the end of the thirteenth (13</w:t>
      </w:r>
      <w:r w:rsidR="00C959FB" w:rsidRPr="00B60AA1">
        <w:rPr>
          <w:szCs w:val="24"/>
          <w:vertAlign w:val="superscript"/>
        </w:rPr>
        <w:t>th</w:t>
      </w:r>
      <w:r w:rsidR="00C959FB">
        <w:rPr>
          <w:szCs w:val="24"/>
        </w:rPr>
        <w:t xml:space="preserve">) Contract Year, the greater of the Make Whole Amount determined pursuant to </w:t>
      </w:r>
      <w:r w:rsidR="00C959FB">
        <w:rPr>
          <w:szCs w:val="24"/>
          <w:u w:val="single"/>
        </w:rPr>
        <w:t xml:space="preserve">Section </w:t>
      </w:r>
      <w:r w:rsidR="00FB5330">
        <w:rPr>
          <w:szCs w:val="24"/>
          <w:u w:val="single"/>
        </w:rPr>
        <w:t>6</w:t>
      </w:r>
      <w:r w:rsidR="00C959FB">
        <w:rPr>
          <w:szCs w:val="24"/>
        </w:rPr>
        <w:t xml:space="preserve"> (Make Whole Amount) of </w:t>
      </w:r>
      <w:r w:rsidR="00C959FB">
        <w:rPr>
          <w:szCs w:val="24"/>
          <w:u w:val="single"/>
        </w:rPr>
        <w:t>Attachment P</w:t>
      </w:r>
      <w:r w:rsidR="00C959FB">
        <w:rPr>
          <w:szCs w:val="24"/>
        </w:rPr>
        <w:t xml:space="preserve"> (Sale of Facility of Seller) or the fair market value determ</w:t>
      </w:r>
      <w:r w:rsidR="004E02DD">
        <w:rPr>
          <w:szCs w:val="24"/>
        </w:rPr>
        <w:t>i</w:t>
      </w:r>
      <w:r w:rsidR="00C959FB">
        <w:rPr>
          <w:szCs w:val="24"/>
        </w:rPr>
        <w:t xml:space="preserve">ned pursuant to </w:t>
      </w:r>
      <w:r w:rsidR="00C959FB">
        <w:rPr>
          <w:szCs w:val="24"/>
          <w:u w:val="single"/>
        </w:rPr>
        <w:t xml:space="preserve">Section </w:t>
      </w:r>
      <w:r w:rsidR="00FB5330">
        <w:rPr>
          <w:szCs w:val="24"/>
          <w:u w:val="single"/>
        </w:rPr>
        <w:t>3</w:t>
      </w:r>
      <w:r w:rsidR="00C959FB">
        <w:rPr>
          <w:szCs w:val="24"/>
        </w:rPr>
        <w:t xml:space="preserve"> (Procedure to Determine Fair Market Value of the Facility) of </w:t>
      </w:r>
      <w:r w:rsidR="00C959FB">
        <w:rPr>
          <w:szCs w:val="24"/>
          <w:u w:val="single"/>
        </w:rPr>
        <w:t>Attachment P</w:t>
      </w:r>
      <w:r w:rsidR="00C959FB">
        <w:rPr>
          <w:szCs w:val="24"/>
        </w:rPr>
        <w:t xml:space="preserve"> (Sale of Facility by Seller) or (ii) if the sale occurs on or after the beginning of the fourteenth (14</w:t>
      </w:r>
      <w:r w:rsidR="00C959FB" w:rsidRPr="00B60AA1">
        <w:rPr>
          <w:szCs w:val="24"/>
          <w:vertAlign w:val="superscript"/>
        </w:rPr>
        <w:t>th</w:t>
      </w:r>
      <w:r w:rsidR="00C959FB">
        <w:rPr>
          <w:szCs w:val="24"/>
        </w:rPr>
        <w:t xml:space="preserve">) Contract Year, the fair market value determined pursuant to </w:t>
      </w:r>
      <w:r w:rsidR="00C959FB">
        <w:rPr>
          <w:szCs w:val="24"/>
          <w:u w:val="single"/>
        </w:rPr>
        <w:t xml:space="preserve">Section </w:t>
      </w:r>
      <w:r w:rsidR="00FB5330">
        <w:rPr>
          <w:szCs w:val="24"/>
          <w:u w:val="single"/>
        </w:rPr>
        <w:t>3</w:t>
      </w:r>
      <w:r w:rsidR="00C959FB">
        <w:rPr>
          <w:szCs w:val="24"/>
        </w:rPr>
        <w:t xml:space="preserve"> (Procedure to </w:t>
      </w:r>
      <w:r w:rsidR="00C959FB">
        <w:rPr>
          <w:szCs w:val="24"/>
        </w:rPr>
        <w:lastRenderedPageBreak/>
        <w:t xml:space="preserve">Determine Fair Market Value of the Facility) of </w:t>
      </w:r>
      <w:r w:rsidR="00C959FB">
        <w:rPr>
          <w:szCs w:val="24"/>
          <w:u w:val="single"/>
        </w:rPr>
        <w:t>Attachment P</w:t>
      </w:r>
      <w:r w:rsidR="00C959FB">
        <w:rPr>
          <w:szCs w:val="24"/>
        </w:rPr>
        <w:t xml:space="preserve"> (Sale of Facility by Seller), but not less than the Financial Termination Costs determined </w:t>
      </w:r>
      <w:r w:rsidR="00C875C3">
        <w:rPr>
          <w:szCs w:val="24"/>
        </w:rPr>
        <w:t xml:space="preserve">pursuant </w:t>
      </w:r>
      <w:r w:rsidR="00C959FB">
        <w:rPr>
          <w:szCs w:val="24"/>
        </w:rPr>
        <w:t xml:space="preserve">to </w:t>
      </w:r>
      <w:r w:rsidR="00C959FB">
        <w:rPr>
          <w:szCs w:val="24"/>
          <w:u w:val="single"/>
        </w:rPr>
        <w:t xml:space="preserve">Section </w:t>
      </w:r>
      <w:r w:rsidR="00FB5330">
        <w:rPr>
          <w:szCs w:val="24"/>
          <w:u w:val="single"/>
        </w:rPr>
        <w:t>6</w:t>
      </w:r>
      <w:r w:rsidR="00C959FB">
        <w:rPr>
          <w:szCs w:val="24"/>
        </w:rPr>
        <w:t xml:space="preserve"> (Make Whole Amount) of </w:t>
      </w:r>
      <w:r w:rsidR="00C959FB">
        <w:rPr>
          <w:szCs w:val="24"/>
          <w:u w:val="single"/>
        </w:rPr>
        <w:t>Attachment P</w:t>
      </w:r>
      <w:r w:rsidR="00C959FB">
        <w:rPr>
          <w:szCs w:val="24"/>
        </w:rPr>
        <w:t xml:space="preserve"> (Sale of Facility by Seller), in either case under a Purchase and Sale Agreement to be negotiated based on the terms and conditions set forth in </w:t>
      </w:r>
      <w:r w:rsidR="00C959FB">
        <w:rPr>
          <w:szCs w:val="24"/>
          <w:u w:val="single"/>
        </w:rPr>
        <w:t xml:space="preserve">Section </w:t>
      </w:r>
      <w:r w:rsidR="00FB5330">
        <w:rPr>
          <w:szCs w:val="24"/>
          <w:u w:val="single"/>
        </w:rPr>
        <w:t>4</w:t>
      </w:r>
      <w:r w:rsidR="00C959FB">
        <w:t xml:space="preserve"> (Purchase and Sale Agreement) of </w:t>
      </w:r>
      <w:r w:rsidR="00C959FB">
        <w:rPr>
          <w:u w:val="single"/>
        </w:rPr>
        <w:t>Attachment P</w:t>
      </w:r>
      <w:r w:rsidR="00C959FB">
        <w:t xml:space="preserve"> (Sale of Facility by Seller)</w:t>
      </w:r>
      <w:r w:rsidR="00C959FB">
        <w:rPr>
          <w:szCs w:val="24"/>
        </w:rPr>
        <w:t>.</w:t>
      </w:r>
      <w:r>
        <w:rPr>
          <w:szCs w:val="24"/>
        </w:rPr>
        <w:t xml:space="preserve">  </w:t>
      </w:r>
    </w:p>
    <w:p w14:paraId="5EE24E4A" w14:textId="77777777" w:rsidR="007046BA" w:rsidRDefault="00FE6D6F">
      <w:pPr>
        <w:pStyle w:val="Corp1L3"/>
        <w:rPr>
          <w:szCs w:val="24"/>
        </w:rPr>
      </w:pPr>
      <w:r>
        <w:rPr>
          <w:szCs w:val="24"/>
          <w:u w:val="single"/>
        </w:rPr>
        <w:t>Lease</w:t>
      </w:r>
      <w:r>
        <w:rPr>
          <w:szCs w:val="24"/>
        </w:rPr>
        <w:t xml:space="preserve">.  Under FASB ASC 842, </w:t>
      </w:r>
      <w:r w:rsidR="00E210A7">
        <w:rPr>
          <w:szCs w:val="24"/>
        </w:rPr>
        <w:t>finance</w:t>
      </w:r>
      <w:r>
        <w:rPr>
          <w:szCs w:val="24"/>
        </w:rPr>
        <w:t xml:space="preserve"> and operating leases</w:t>
      </w:r>
      <w:r w:rsidR="00E210A7">
        <w:rPr>
          <w:szCs w:val="24"/>
        </w:rPr>
        <w:t xml:space="preserve"> will be reflected on the Company's balance sheet</w:t>
      </w:r>
      <w:r>
        <w:rPr>
          <w:szCs w:val="24"/>
        </w:rPr>
        <w:t xml:space="preserve">.  If there is a change in circumstances during the Term that would trigger lease treatment, and such lease treatment is not attributable to Company's fault, then the Parties will take all commercially reasonable steps, </w:t>
      </w:r>
      <w:r w:rsidR="00FB5330">
        <w:rPr>
          <w:szCs w:val="24"/>
        </w:rPr>
        <w:t>which may include</w:t>
      </w:r>
      <w:r>
        <w:rPr>
          <w:szCs w:val="24"/>
        </w:rPr>
        <w:t xml:space="preserve"> modification of the Agreement, to eliminate the lease treatment, while preserving the economic "benefit of the bargain" to both Parties</w:t>
      </w:r>
      <w:r w:rsidR="008C505A">
        <w:rPr>
          <w:szCs w:val="24"/>
        </w:rPr>
        <w:t>, or, if the Parties are unable to eliminate the lease treatment by other means, effectuating a sale of the Facility to Company at (i) if the sale occurs before the end of the thirteenth (13</w:t>
      </w:r>
      <w:r w:rsidR="008C505A" w:rsidRPr="00B60AA1">
        <w:rPr>
          <w:szCs w:val="24"/>
          <w:vertAlign w:val="superscript"/>
        </w:rPr>
        <w:t>th</w:t>
      </w:r>
      <w:r w:rsidR="008C505A">
        <w:rPr>
          <w:szCs w:val="24"/>
        </w:rPr>
        <w:t xml:space="preserve">) Contract Year, the greater of the Make Whole Amount determined pursuant to </w:t>
      </w:r>
      <w:r w:rsidR="008C505A">
        <w:rPr>
          <w:szCs w:val="24"/>
          <w:u w:val="single"/>
        </w:rPr>
        <w:t xml:space="preserve">Section </w:t>
      </w:r>
      <w:r w:rsidR="00FB5330">
        <w:rPr>
          <w:szCs w:val="24"/>
          <w:u w:val="single"/>
        </w:rPr>
        <w:t>6</w:t>
      </w:r>
      <w:r w:rsidR="008C505A">
        <w:rPr>
          <w:szCs w:val="24"/>
        </w:rPr>
        <w:t xml:space="preserve"> (Make Whole Amount) of </w:t>
      </w:r>
      <w:r w:rsidR="008C505A">
        <w:rPr>
          <w:szCs w:val="24"/>
          <w:u w:val="single"/>
        </w:rPr>
        <w:t>Attachment P</w:t>
      </w:r>
      <w:r w:rsidR="008C505A">
        <w:rPr>
          <w:szCs w:val="24"/>
        </w:rPr>
        <w:t xml:space="preserve"> (Sale of Facility of Seller) or the fair market value determined pursuant to </w:t>
      </w:r>
      <w:r w:rsidR="008C505A">
        <w:rPr>
          <w:szCs w:val="24"/>
          <w:u w:val="single"/>
        </w:rPr>
        <w:t xml:space="preserve">Section </w:t>
      </w:r>
      <w:r w:rsidR="00FB5330">
        <w:rPr>
          <w:szCs w:val="24"/>
          <w:u w:val="single"/>
        </w:rPr>
        <w:t>3</w:t>
      </w:r>
      <w:r w:rsidR="008C505A">
        <w:rPr>
          <w:szCs w:val="24"/>
        </w:rPr>
        <w:t xml:space="preserve"> (Procedure to Determine Fair Market Value of the Facility) of </w:t>
      </w:r>
      <w:r w:rsidR="008C505A">
        <w:rPr>
          <w:szCs w:val="24"/>
          <w:u w:val="single"/>
        </w:rPr>
        <w:t>Attachment P</w:t>
      </w:r>
      <w:r w:rsidR="008C505A">
        <w:rPr>
          <w:szCs w:val="24"/>
        </w:rPr>
        <w:t xml:space="preserve"> (Sale of Facility by Seller) or (ii) if the sale occurs on or after the beginning of the fourteenth (14</w:t>
      </w:r>
      <w:r w:rsidR="008C505A" w:rsidRPr="00B60AA1">
        <w:rPr>
          <w:szCs w:val="24"/>
          <w:vertAlign w:val="superscript"/>
        </w:rPr>
        <w:t>th</w:t>
      </w:r>
      <w:r w:rsidR="008C505A">
        <w:rPr>
          <w:szCs w:val="24"/>
        </w:rPr>
        <w:t xml:space="preserve">) Contract Year, the fair market value determined pursuant to </w:t>
      </w:r>
      <w:r w:rsidR="008C505A">
        <w:rPr>
          <w:szCs w:val="24"/>
          <w:u w:val="single"/>
        </w:rPr>
        <w:t xml:space="preserve">Section </w:t>
      </w:r>
      <w:r w:rsidR="00FB5330">
        <w:rPr>
          <w:szCs w:val="24"/>
          <w:u w:val="single"/>
        </w:rPr>
        <w:t>3</w:t>
      </w:r>
      <w:r w:rsidR="008C505A">
        <w:rPr>
          <w:szCs w:val="24"/>
        </w:rPr>
        <w:t xml:space="preserve"> (Procedure to Determine Fair Market Value of the Facility) of </w:t>
      </w:r>
      <w:r w:rsidR="008C505A">
        <w:rPr>
          <w:szCs w:val="24"/>
          <w:u w:val="single"/>
        </w:rPr>
        <w:t>Attachment P</w:t>
      </w:r>
      <w:r w:rsidR="008C505A">
        <w:rPr>
          <w:szCs w:val="24"/>
        </w:rPr>
        <w:t xml:space="preserve"> (Sale of Facility by Seller), but not less than the Financial Termination Costs determined pursuant to </w:t>
      </w:r>
      <w:r w:rsidR="008C505A">
        <w:rPr>
          <w:szCs w:val="24"/>
          <w:u w:val="single"/>
        </w:rPr>
        <w:t xml:space="preserve">Section </w:t>
      </w:r>
      <w:r w:rsidR="00FB5330">
        <w:rPr>
          <w:szCs w:val="24"/>
          <w:u w:val="single"/>
        </w:rPr>
        <w:t>6</w:t>
      </w:r>
      <w:r w:rsidR="008C505A">
        <w:rPr>
          <w:szCs w:val="24"/>
        </w:rPr>
        <w:t xml:space="preserve"> (Make Whole Amount) of </w:t>
      </w:r>
      <w:r w:rsidR="008C505A">
        <w:rPr>
          <w:szCs w:val="24"/>
          <w:u w:val="single"/>
        </w:rPr>
        <w:t>Attachment P</w:t>
      </w:r>
      <w:r w:rsidR="008C505A">
        <w:rPr>
          <w:szCs w:val="24"/>
        </w:rPr>
        <w:t xml:space="preserve"> (Sale of Facility by Seller), in either case under a Purchase and Sale Agreement to be negotiated based on the terms and conditions set forth in </w:t>
      </w:r>
      <w:r w:rsidR="008C505A">
        <w:rPr>
          <w:szCs w:val="24"/>
          <w:u w:val="single"/>
        </w:rPr>
        <w:t xml:space="preserve">Section </w:t>
      </w:r>
      <w:r w:rsidR="00FB5330">
        <w:rPr>
          <w:szCs w:val="24"/>
          <w:u w:val="single"/>
        </w:rPr>
        <w:t>4</w:t>
      </w:r>
      <w:r w:rsidR="008C505A">
        <w:t xml:space="preserve"> (Purchase and Sale Agreement) of </w:t>
      </w:r>
      <w:r w:rsidR="008C505A">
        <w:rPr>
          <w:u w:val="single"/>
        </w:rPr>
        <w:t>Attachment P</w:t>
      </w:r>
      <w:r w:rsidR="008C505A">
        <w:t xml:space="preserve"> (Sale of Facility by Seller)</w:t>
      </w:r>
      <w:r w:rsidR="008C505A">
        <w:rPr>
          <w:szCs w:val="24"/>
        </w:rPr>
        <w:t>.</w:t>
      </w:r>
      <w:r>
        <w:rPr>
          <w:szCs w:val="24"/>
        </w:rPr>
        <w:t xml:space="preserve">  </w:t>
      </w:r>
    </w:p>
    <w:p w14:paraId="2AE2533D" w14:textId="77777777" w:rsidR="007046BA" w:rsidRDefault="007046BA" w:rsidP="00FB5330">
      <w:pPr>
        <w:pStyle w:val="Corp1L3"/>
        <w:numPr>
          <w:ilvl w:val="0"/>
          <w:numId w:val="0"/>
        </w:numPr>
        <w:ind w:left="1710"/>
        <w:rPr>
          <w:szCs w:val="24"/>
        </w:rPr>
      </w:pPr>
    </w:p>
    <w:p w14:paraId="2A089A1C" w14:textId="77777777" w:rsidR="00456A38" w:rsidRDefault="00456A38">
      <w:pPr>
        <w:sectPr w:rsidR="00456A38" w:rsidSect="0080588A">
          <w:footerReference w:type="default" r:id="rId44"/>
          <w:pgSz w:w="12240" w:h="15840" w:code="1"/>
          <w:pgMar w:top="1440" w:right="1319" w:bottom="1440" w:left="1319" w:header="720" w:footer="720" w:gutter="0"/>
          <w:paperSrc w:first="15" w:other="15"/>
          <w:cols w:space="720"/>
          <w:docGrid w:linePitch="360"/>
        </w:sectPr>
      </w:pPr>
    </w:p>
    <w:p w14:paraId="270CDFBE" w14:textId="77777777" w:rsidR="007046BA" w:rsidRDefault="00FE6D6F">
      <w:pPr>
        <w:pStyle w:val="Corp1L1"/>
        <w:rPr>
          <w:szCs w:val="24"/>
        </w:rPr>
      </w:pPr>
      <w:bookmarkStart w:id="54" w:name="_Toc257549675"/>
      <w:r>
        <w:rPr>
          <w:szCs w:val="24"/>
        </w:rPr>
        <w:lastRenderedPageBreak/>
        <w:br/>
      </w:r>
      <w:bookmarkStart w:id="55" w:name="_Toc478735280"/>
      <w:r>
        <w:rPr>
          <w:szCs w:val="24"/>
        </w:rPr>
        <w:t>GOOD ENGINEERING AND OPERATING PRACTICES</w:t>
      </w:r>
      <w:bookmarkEnd w:id="54"/>
      <w:bookmarkEnd w:id="55"/>
    </w:p>
    <w:p w14:paraId="33F05603" w14:textId="77777777" w:rsidR="007046BA" w:rsidRDefault="00FE6D6F">
      <w:pPr>
        <w:pStyle w:val="Corp1L2"/>
        <w:rPr>
          <w:szCs w:val="24"/>
        </w:rPr>
      </w:pPr>
      <w:r>
        <w:rPr>
          <w:szCs w:val="24"/>
          <w:u w:val="single"/>
        </w:rPr>
        <w:t>General</w:t>
      </w:r>
      <w:r>
        <w:rPr>
          <w:szCs w:val="24"/>
        </w:rPr>
        <w:t>.  Each Party agrees to install, operate and maintain its respective equipment and facility and to perform all obligations required to be performed by such Party under this Agreement in accordance with Good Engineering and Operating Practices and applicable Laws.</w:t>
      </w:r>
    </w:p>
    <w:p w14:paraId="262090B3" w14:textId="77777777" w:rsidR="007046BA" w:rsidRDefault="00FE6D6F">
      <w:pPr>
        <w:pStyle w:val="Corp1L2"/>
        <w:rPr>
          <w:szCs w:val="24"/>
        </w:rPr>
      </w:pPr>
      <w:r>
        <w:rPr>
          <w:szCs w:val="24"/>
          <w:u w:val="single"/>
        </w:rPr>
        <w:t>Specifications, Determinations and Approvals</w:t>
      </w:r>
      <w:r>
        <w:rPr>
          <w:szCs w:val="24"/>
        </w:rPr>
        <w:t xml:space="preserve">.  Wherever in this Agreement Company has the right to give specifications, determinations or approvals, such specifications, determinations or approvals shall be given in accordance with Company's standard practices, policies and procedures and shall not be unreasonably withheld.  </w:t>
      </w:r>
    </w:p>
    <w:p w14:paraId="4A5BF42D" w14:textId="77777777" w:rsidR="007046BA" w:rsidRDefault="00FE6D6F">
      <w:pPr>
        <w:pStyle w:val="Corp1L2"/>
        <w:rPr>
          <w:szCs w:val="24"/>
        </w:rPr>
      </w:pPr>
      <w:r>
        <w:rPr>
          <w:szCs w:val="24"/>
          <w:u w:val="single"/>
        </w:rPr>
        <w:t>No Endorsement, Warranty or Waiver</w:t>
      </w:r>
      <w:r>
        <w:rPr>
          <w:szCs w:val="24"/>
        </w:rPr>
        <w:t>. Any such specifications, determinations, or approvals shall not be deemed to be an endorsement, warranty, or waiver of any right of Company.</w:t>
      </w:r>
    </w:p>
    <w:p w14:paraId="44B33152" w14:textId="77777777" w:rsidR="00074468" w:rsidRDefault="00FE6D6F">
      <w:pPr>
        <w:pStyle w:val="Corp1L2"/>
        <w:rPr>
          <w:szCs w:val="24"/>
        </w:rPr>
      </w:pPr>
      <w:r>
        <w:rPr>
          <w:szCs w:val="24"/>
          <w:u w:val="single"/>
        </w:rPr>
        <w:t>Consultants List</w:t>
      </w:r>
      <w:r>
        <w:rPr>
          <w:szCs w:val="24"/>
        </w:rPr>
        <w:t xml:space="preserve">.  Prior to the Commercial Operations Date, the Parties shall agree on a list of names of engineering firms to be attached as </w:t>
      </w:r>
      <w:r>
        <w:rPr>
          <w:szCs w:val="24"/>
          <w:u w:val="single"/>
        </w:rPr>
        <w:t>Attachment D</w:t>
      </w:r>
      <w:r>
        <w:rPr>
          <w:szCs w:val="24"/>
        </w:rPr>
        <w:t xml:space="preserve"> (Consultants List) in accordance with </w:t>
      </w:r>
      <w:r>
        <w:rPr>
          <w:szCs w:val="24"/>
          <w:u w:val="single"/>
        </w:rPr>
        <w:t>Section 4</w:t>
      </w:r>
      <w:r>
        <w:rPr>
          <w:szCs w:val="24"/>
        </w:rPr>
        <w:t xml:space="preserve"> (Maintenance of Seller-Owned Interconnection Facilities) of </w:t>
      </w:r>
      <w:r>
        <w:rPr>
          <w:szCs w:val="24"/>
          <w:u w:val="single"/>
        </w:rPr>
        <w:t>Attachment B</w:t>
      </w:r>
      <w:r>
        <w:rPr>
          <w:szCs w:val="24"/>
        </w:rPr>
        <w:t xml:space="preserve"> (Facility Owned By Seller).</w:t>
      </w:r>
    </w:p>
    <w:p w14:paraId="3EB07C6E" w14:textId="77777777" w:rsidR="00456A38" w:rsidRDefault="00456A38">
      <w:pPr>
        <w:rPr>
          <w:rFonts w:ascii="Courier New" w:hAnsi="Courier New" w:cs="Courier New"/>
          <w:szCs w:val="24"/>
        </w:rPr>
        <w:sectPr w:rsidR="00456A38" w:rsidSect="0080588A">
          <w:footerReference w:type="default" r:id="rId45"/>
          <w:pgSz w:w="12240" w:h="15840" w:code="1"/>
          <w:pgMar w:top="1440" w:right="1319" w:bottom="1440" w:left="1319" w:header="720" w:footer="720" w:gutter="0"/>
          <w:paperSrc w:first="15" w:other="15"/>
          <w:cols w:space="720"/>
          <w:docGrid w:linePitch="360"/>
        </w:sectPr>
      </w:pPr>
    </w:p>
    <w:p w14:paraId="13A24BB3" w14:textId="77777777" w:rsidR="007046BA" w:rsidRDefault="00FE6D6F">
      <w:pPr>
        <w:pStyle w:val="Corp1L1"/>
        <w:rPr>
          <w:szCs w:val="24"/>
        </w:rPr>
      </w:pPr>
      <w:bookmarkStart w:id="56" w:name="_Toc257549676"/>
      <w:r>
        <w:rPr>
          <w:szCs w:val="24"/>
        </w:rPr>
        <w:lastRenderedPageBreak/>
        <w:br/>
      </w:r>
      <w:bookmarkStart w:id="57" w:name="_Toc478735281"/>
      <w:r>
        <w:rPr>
          <w:szCs w:val="24"/>
        </w:rPr>
        <w:t>EQUAL EMPLOYMENT OPPORTUNITY</w:t>
      </w:r>
      <w:bookmarkEnd w:id="56"/>
      <w:bookmarkEnd w:id="57"/>
    </w:p>
    <w:p w14:paraId="543ECD4B" w14:textId="77777777" w:rsidR="007046BA" w:rsidRDefault="00FE6D6F">
      <w:pPr>
        <w:pStyle w:val="Corp1L2"/>
        <w:rPr>
          <w:szCs w:val="24"/>
        </w:rPr>
      </w:pPr>
      <w:r>
        <w:rPr>
          <w:szCs w:val="24"/>
          <w:u w:val="single"/>
        </w:rPr>
        <w:t>Equal Employment Opportunity</w:t>
      </w:r>
      <w:r>
        <w:rPr>
          <w:szCs w:val="24"/>
        </w:rPr>
        <w:t xml:space="preserve">.  (Applicable to all contracts of $10,000 or more in the whole or aggregate.  41 CFR 60-1.4 and 41 CFR 60-741.5.)  Seller is aware of and is fully informed of Seller's responsibilities under Executive Order 11246 (reference to which include amendments and orders superseding in whole or in part) and shall be bound by and agrees to the applicable provisions as contained in </w:t>
      </w:r>
      <w:r>
        <w:rPr>
          <w:szCs w:val="24"/>
          <w:u w:val="single"/>
        </w:rPr>
        <w:t>Section 202</w:t>
      </w:r>
      <w:r>
        <w:rPr>
          <w:szCs w:val="24"/>
        </w:rPr>
        <w:t xml:space="preserve"> of said Executive Order and the Equal Opportunity Clause as set forth in 41 CFR 60-1.4 and 41 CFR 60-741.5(a), which clauses are hereby incorporated by reference.</w:t>
      </w:r>
    </w:p>
    <w:p w14:paraId="0856AA17" w14:textId="77777777" w:rsidR="007046BA" w:rsidRDefault="00FE6D6F">
      <w:pPr>
        <w:pStyle w:val="Corp1L2"/>
        <w:rPr>
          <w:szCs w:val="24"/>
        </w:rPr>
      </w:pPr>
      <w:r>
        <w:rPr>
          <w:szCs w:val="24"/>
          <w:u w:val="single"/>
        </w:rPr>
        <w:t>Equal Opportunity For Disabled Veterans, Recently Separated Veterans, Other Protected Veterans and Armed Forces Service Medal Veterans</w:t>
      </w:r>
      <w:r>
        <w:rPr>
          <w:szCs w:val="24"/>
        </w:rPr>
        <w:t>.  Applicable to (i) contracts of $25,000 or more entered into before December 31, 2003 (41 CFR 60-250.4) or (ii) each federal government contract of $100,000 or more, entered into or modified on or after December 31, 2003 (41 CFR 60</w:t>
      </w:r>
      <w:r>
        <w:rPr>
          <w:szCs w:val="24"/>
        </w:rPr>
        <w:noBreakHyphen/>
        <w:t>300.4) for the purchase, sale or use of personal property or nonpersonal services (including construction).)  If applicable to Seller under this Agreement, Seller agrees that is, and shall remain, in compliance with the rules and regulations promulgated under The Vietnam Era Veterans Readjustment Assistance Act of 1974, as amended by the Jobs for Veterans Act of 2002, including the requirements of 41 CFC 60-250.5(a) (for orders/contracts entered into before December 31, 2003) and 41 CFR 60-300.5(a) (for orders/contracts entered into or modified on or after December 31, 2003) which are incorporated into this Agreement by reference.</w:t>
      </w:r>
    </w:p>
    <w:p w14:paraId="09E76FFF" w14:textId="77777777" w:rsidR="00456A38" w:rsidRDefault="00456A38">
      <w:pPr>
        <w:sectPr w:rsidR="00456A38" w:rsidSect="0080588A">
          <w:footerReference w:type="default" r:id="rId46"/>
          <w:pgSz w:w="12240" w:h="15840" w:code="1"/>
          <w:pgMar w:top="1440" w:right="1319" w:bottom="1440" w:left="1319" w:header="720" w:footer="720" w:gutter="0"/>
          <w:paperSrc w:first="15" w:other="15"/>
          <w:cols w:space="720"/>
          <w:docGrid w:linePitch="360"/>
        </w:sectPr>
      </w:pPr>
    </w:p>
    <w:p w14:paraId="0EC02D88" w14:textId="77777777" w:rsidR="007046BA" w:rsidRDefault="00FE6D6F">
      <w:pPr>
        <w:pStyle w:val="Corp1L1"/>
        <w:rPr>
          <w:szCs w:val="24"/>
        </w:rPr>
      </w:pPr>
      <w:bookmarkStart w:id="58" w:name="_Toc257549677"/>
      <w:r>
        <w:rPr>
          <w:szCs w:val="24"/>
        </w:rPr>
        <w:lastRenderedPageBreak/>
        <w:br/>
      </w:r>
      <w:bookmarkStart w:id="59" w:name="_Toc478735282"/>
      <w:r>
        <w:rPr>
          <w:szCs w:val="24"/>
        </w:rPr>
        <w:t>SET OFF</w:t>
      </w:r>
      <w:bookmarkEnd w:id="58"/>
      <w:bookmarkEnd w:id="59"/>
    </w:p>
    <w:p w14:paraId="7D9F6E1A" w14:textId="77777777" w:rsidR="007046BA" w:rsidRDefault="00FE6D6F">
      <w:pPr>
        <w:pStyle w:val="PlainText"/>
        <w:tabs>
          <w:tab w:val="left" w:pos="864"/>
        </w:tabs>
        <w:rPr>
          <w:sz w:val="24"/>
          <w:szCs w:val="24"/>
        </w:rPr>
      </w:pPr>
      <w:r>
        <w:rPr>
          <w:sz w:val="24"/>
          <w:szCs w:val="24"/>
        </w:rPr>
        <w:t xml:space="preserve">Company shall have the right to set off any payment due and owing by Seller, including but not limited to any payment under this Agreement and any payment due under any award made under </w:t>
      </w:r>
      <w:r>
        <w:rPr>
          <w:sz w:val="24"/>
          <w:szCs w:val="24"/>
          <w:u w:val="single"/>
        </w:rPr>
        <w:t>Article 28</w:t>
      </w:r>
      <w:r>
        <w:rPr>
          <w:sz w:val="24"/>
          <w:szCs w:val="24"/>
        </w:rPr>
        <w:t xml:space="preserve"> (Dispute Resolution), against Company's payments of subsequent monthly invoices as necessary.</w:t>
      </w:r>
    </w:p>
    <w:p w14:paraId="1FF57B27" w14:textId="77777777" w:rsidR="00456A38" w:rsidRDefault="00456A38">
      <w:pPr>
        <w:rPr>
          <w:rFonts w:ascii="Courier New" w:hAnsi="Courier New" w:cs="Courier New"/>
          <w:szCs w:val="24"/>
        </w:rPr>
        <w:sectPr w:rsidR="00456A38" w:rsidSect="0080588A">
          <w:footerReference w:type="default" r:id="rId47"/>
          <w:pgSz w:w="12240" w:h="15840" w:code="1"/>
          <w:pgMar w:top="1440" w:right="1319" w:bottom="1440" w:left="1319" w:header="720" w:footer="720" w:gutter="0"/>
          <w:paperSrc w:first="15" w:other="15"/>
          <w:cols w:space="720"/>
          <w:docGrid w:linePitch="360"/>
        </w:sectPr>
      </w:pPr>
    </w:p>
    <w:p w14:paraId="2782389F" w14:textId="77777777" w:rsidR="00074468" w:rsidRDefault="00074468">
      <w:pPr>
        <w:rPr>
          <w:rFonts w:ascii="Courier New" w:hAnsi="Courier New" w:cs="Courier New"/>
          <w:szCs w:val="24"/>
        </w:rPr>
      </w:pPr>
    </w:p>
    <w:p w14:paraId="49C3011B" w14:textId="77777777" w:rsidR="007046BA" w:rsidRDefault="00FE6D6F">
      <w:pPr>
        <w:pStyle w:val="Corp1L1"/>
        <w:rPr>
          <w:szCs w:val="24"/>
        </w:rPr>
      </w:pPr>
      <w:bookmarkStart w:id="60" w:name="_Toc257549678"/>
      <w:r>
        <w:rPr>
          <w:szCs w:val="24"/>
        </w:rPr>
        <w:br/>
      </w:r>
      <w:bookmarkStart w:id="61" w:name="_Toc478735283"/>
      <w:r>
        <w:rPr>
          <w:szCs w:val="24"/>
        </w:rPr>
        <w:t>DISPUTE RESOLUTION</w:t>
      </w:r>
      <w:bookmarkEnd w:id="60"/>
      <w:bookmarkEnd w:id="61"/>
    </w:p>
    <w:p w14:paraId="590E3E60" w14:textId="77777777" w:rsidR="007046BA" w:rsidRDefault="00FE6D6F">
      <w:pPr>
        <w:pStyle w:val="Corp1L2"/>
        <w:rPr>
          <w:szCs w:val="24"/>
        </w:rPr>
      </w:pPr>
      <w:r>
        <w:rPr>
          <w:szCs w:val="24"/>
          <w:u w:val="single"/>
        </w:rPr>
        <w:t>Good Faith Negotiations</w:t>
      </w:r>
      <w:r>
        <w:rPr>
          <w:szCs w:val="24"/>
        </w:rPr>
        <w:t>. Except as otherwise expressly set forth in this Agreement, before submitting any claims, controversies or disputes ("</w:t>
      </w:r>
      <w:r>
        <w:rPr>
          <w:szCs w:val="24"/>
          <w:u w:val="single"/>
        </w:rPr>
        <w:t>Dispute(s)</w:t>
      </w:r>
      <w:r>
        <w:rPr>
          <w:szCs w:val="24"/>
        </w:rPr>
        <w:t xml:space="preserve">") under this Agreement to the Dispute Resolution Procedures set forth in </w:t>
      </w:r>
      <w:r>
        <w:rPr>
          <w:szCs w:val="24"/>
          <w:u w:val="single"/>
        </w:rPr>
        <w:t>Section 28.2</w:t>
      </w:r>
      <w:r>
        <w:rPr>
          <w:szCs w:val="24"/>
        </w:rPr>
        <w:t xml:space="preserve"> (Dispute Resolution Procedures</w:t>
      </w:r>
      <w:r w:rsidR="00074D33">
        <w:rPr>
          <w:szCs w:val="24"/>
        </w:rPr>
        <w:t>, Mediation</w:t>
      </w:r>
      <w:r>
        <w:rPr>
          <w:szCs w:val="24"/>
        </w:rPr>
        <w:t xml:space="preserve">), the presidents, vice presidents, or authorized delegates from both Seller and Company having full authority to settle the Dispute(s), shall personally meet in </w:t>
      </w:r>
      <w:r w:rsidR="00DC3C7E">
        <w:rPr>
          <w:szCs w:val="24"/>
        </w:rPr>
        <w:t>Hawai‘i</w:t>
      </w:r>
      <w:r>
        <w:rPr>
          <w:szCs w:val="24"/>
        </w:rPr>
        <w:t xml:space="preserve"> and attempt in good faith to resolve the Dispute(s) (the "</w:t>
      </w:r>
      <w:r>
        <w:rPr>
          <w:szCs w:val="24"/>
          <w:u w:val="single"/>
        </w:rPr>
        <w:t>Management Meeting</w:t>
      </w:r>
      <w:r>
        <w:rPr>
          <w:szCs w:val="24"/>
        </w:rPr>
        <w:t>").</w:t>
      </w:r>
    </w:p>
    <w:p w14:paraId="127BD35A" w14:textId="77777777" w:rsidR="007046BA" w:rsidRDefault="00FE6D6F">
      <w:pPr>
        <w:pStyle w:val="Corp1L2"/>
        <w:rPr>
          <w:szCs w:val="24"/>
        </w:rPr>
      </w:pPr>
      <w:r>
        <w:rPr>
          <w:szCs w:val="24"/>
          <w:u w:val="single"/>
        </w:rPr>
        <w:t>Dispute Resolutions Procedures, Mediation</w:t>
      </w:r>
      <w:r>
        <w:rPr>
          <w:szCs w:val="24"/>
        </w:rPr>
        <w:t xml:space="preserve">.  Except as otherwise expressly set forth in this Agreement and subject to </w:t>
      </w:r>
      <w:r>
        <w:rPr>
          <w:szCs w:val="24"/>
          <w:u w:val="single"/>
        </w:rPr>
        <w:t>Section 28.1</w:t>
      </w:r>
      <w:r>
        <w:rPr>
          <w:szCs w:val="24"/>
        </w:rPr>
        <w:t xml:space="preserve"> (Good Faith Negotiations), any and all Dispute(s) arising out of or relating to this Agreement, (i) which remain unresolved for a period of 20 Days after the Management Meeting takes place or (ii) for which the Parties fail to hold a Management Meeting within 60 Days of the date that a Management Meeting was requested by a Party, may upon the agreement of the Parties, first be submitted to confidential mediation in Honolulu, </w:t>
      </w:r>
      <w:r w:rsidR="00DC3C7E">
        <w:rPr>
          <w:szCs w:val="24"/>
        </w:rPr>
        <w:t>Hawai‘i</w:t>
      </w:r>
      <w:r>
        <w:rPr>
          <w:szCs w:val="24"/>
        </w:rPr>
        <w:t xml:space="preserve"> pursuant to the administration by, and in accordance with the Mediation Rules, Procedures and Protocols of, Dispute Prevention &amp; Resolution, Inc. (or its successor) or, in their absence, the American Arbitration Association ("</w:t>
      </w:r>
      <w:r>
        <w:rPr>
          <w:szCs w:val="24"/>
          <w:u w:val="single"/>
        </w:rPr>
        <w:t>DPR</w:t>
      </w:r>
      <w:r>
        <w:rPr>
          <w:szCs w:val="24"/>
        </w:rPr>
        <w:t xml:space="preserve">") then in effect.  If the Parties agree to submit the dispute to confidential mediation, the parties shall each pay 50% of the cost of the mediation (i.e., the fees and expenses charged by the mediator and DPR) and shall otherwise each bear their own mediation costs and attorneys' fees. If </w:t>
      </w:r>
      <w:r w:rsidR="0016044D">
        <w:rPr>
          <w:szCs w:val="24"/>
        </w:rPr>
        <w:t>the Parties do not submit the Dispute</w:t>
      </w:r>
      <w:r w:rsidR="001A0BE8">
        <w:rPr>
          <w:szCs w:val="24"/>
        </w:rPr>
        <w:t>(</w:t>
      </w:r>
      <w:r w:rsidR="0016044D">
        <w:rPr>
          <w:szCs w:val="24"/>
        </w:rPr>
        <w:t>s</w:t>
      </w:r>
      <w:r w:rsidR="001A0BE8">
        <w:rPr>
          <w:szCs w:val="24"/>
        </w:rPr>
        <w:t>)</w:t>
      </w:r>
      <w:r w:rsidR="0016044D">
        <w:rPr>
          <w:szCs w:val="24"/>
        </w:rPr>
        <w:t xml:space="preserve"> to mediation, or it they do submit the Dispute</w:t>
      </w:r>
      <w:r w:rsidR="001A0BE8">
        <w:rPr>
          <w:szCs w:val="24"/>
        </w:rPr>
        <w:t>(</w:t>
      </w:r>
      <w:r w:rsidR="0016044D">
        <w:rPr>
          <w:szCs w:val="24"/>
        </w:rPr>
        <w:t>s</w:t>
      </w:r>
      <w:r w:rsidR="001A0BE8">
        <w:rPr>
          <w:szCs w:val="24"/>
        </w:rPr>
        <w:t>)</w:t>
      </w:r>
      <w:r w:rsidR="0016044D">
        <w:rPr>
          <w:szCs w:val="24"/>
        </w:rPr>
        <w:t xml:space="preserve"> to mediation but </w:t>
      </w:r>
      <w:r>
        <w:rPr>
          <w:szCs w:val="24"/>
        </w:rPr>
        <w:t xml:space="preserve">settlement of the Dispute(s) is not reached within 60 Days after commencement of the mediation, either Party may initiate legal proceedings in a court of competent jurisdiction in the State of </w:t>
      </w:r>
      <w:r w:rsidR="00DC3C7E">
        <w:rPr>
          <w:szCs w:val="24"/>
        </w:rPr>
        <w:t>Hawai‘i</w:t>
      </w:r>
      <w:r>
        <w:rPr>
          <w:szCs w:val="24"/>
        </w:rPr>
        <w:t>.</w:t>
      </w:r>
    </w:p>
    <w:p w14:paraId="3367DB71" w14:textId="77777777" w:rsidR="00074468" w:rsidRDefault="00FE6D6F" w:rsidP="00074468">
      <w:pPr>
        <w:pStyle w:val="Corp1L2"/>
        <w:rPr>
          <w:szCs w:val="24"/>
        </w:rPr>
      </w:pPr>
      <w:r w:rsidRPr="00074468">
        <w:rPr>
          <w:szCs w:val="24"/>
          <w:u w:val="single"/>
        </w:rPr>
        <w:t>Exclusion</w:t>
      </w:r>
      <w:r w:rsidR="000969A4" w:rsidRPr="00074468">
        <w:rPr>
          <w:szCs w:val="24"/>
          <w:u w:val="single"/>
        </w:rPr>
        <w:t>s</w:t>
      </w:r>
      <w:r w:rsidRPr="00074468">
        <w:rPr>
          <w:szCs w:val="24"/>
        </w:rPr>
        <w:t xml:space="preserve">.  The provisions of this </w:t>
      </w:r>
      <w:r w:rsidRPr="00074468">
        <w:rPr>
          <w:szCs w:val="24"/>
          <w:u w:val="single"/>
        </w:rPr>
        <w:t>Article 28</w:t>
      </w:r>
      <w:r w:rsidRPr="00074468">
        <w:rPr>
          <w:szCs w:val="24"/>
        </w:rPr>
        <w:t xml:space="preserve"> (Dispute Resolution) shall not apply to any disputes within the authority of </w:t>
      </w:r>
      <w:r w:rsidR="000969A4" w:rsidRPr="00074468">
        <w:rPr>
          <w:szCs w:val="24"/>
        </w:rPr>
        <w:t xml:space="preserve">any of (i) </w:t>
      </w:r>
      <w:r w:rsidRPr="00074468">
        <w:rPr>
          <w:szCs w:val="24"/>
        </w:rPr>
        <w:t xml:space="preserve">an Independent Evaluator under </w:t>
      </w:r>
      <w:r w:rsidRPr="00074468">
        <w:rPr>
          <w:szCs w:val="24"/>
          <w:u w:val="single"/>
        </w:rPr>
        <w:t>Article 23</w:t>
      </w:r>
      <w:r w:rsidRPr="00074468">
        <w:rPr>
          <w:szCs w:val="24"/>
        </w:rPr>
        <w:t xml:space="preserve"> (Process for Addressing Revisions to Performance Standards)</w:t>
      </w:r>
      <w:r w:rsidR="000969A4" w:rsidRPr="00074468">
        <w:rPr>
          <w:szCs w:val="24"/>
        </w:rPr>
        <w:t xml:space="preserve">, (ii) an Independent PBA Evaluator under </w:t>
      </w:r>
      <w:r w:rsidR="000969A4" w:rsidRPr="00074468">
        <w:rPr>
          <w:szCs w:val="24"/>
          <w:u w:val="single"/>
        </w:rPr>
        <w:t>Attachment T</w:t>
      </w:r>
      <w:r w:rsidR="000969A4" w:rsidRPr="00074468">
        <w:rPr>
          <w:szCs w:val="24"/>
        </w:rPr>
        <w:t xml:space="preserve"> (</w:t>
      </w:r>
      <w:r w:rsidR="008633D6" w:rsidRPr="00074468">
        <w:rPr>
          <w:szCs w:val="24"/>
        </w:rPr>
        <w:t>Calculation and Reporting of Production Based Availability and Dispute Resolution by Independent Evaluator</w:t>
      </w:r>
      <w:r w:rsidR="000969A4" w:rsidRPr="00074468">
        <w:rPr>
          <w:szCs w:val="24"/>
        </w:rPr>
        <w:t xml:space="preserve"> </w:t>
      </w:r>
      <w:r w:rsidR="000969A4" w:rsidRPr="00074468">
        <w:rPr>
          <w:szCs w:val="24"/>
        </w:rPr>
        <w:lastRenderedPageBreak/>
        <w:t xml:space="preserve">of Production-Based Availability) or (iii) an OEPR Evaluator under </w:t>
      </w:r>
      <w:r w:rsidR="000969A4" w:rsidRPr="00074468">
        <w:rPr>
          <w:szCs w:val="24"/>
          <w:u w:val="single"/>
        </w:rPr>
        <w:t>Attachment U</w:t>
      </w:r>
      <w:r w:rsidR="000969A4" w:rsidRPr="00074468">
        <w:rPr>
          <w:szCs w:val="24"/>
        </w:rPr>
        <w:t xml:space="preserve"> (Calculation and Adjustment of Net Energy Potential)</w:t>
      </w:r>
      <w:r w:rsidRPr="00074468">
        <w:rPr>
          <w:szCs w:val="24"/>
        </w:rPr>
        <w:t>.</w:t>
      </w:r>
    </w:p>
    <w:p w14:paraId="5145946C" w14:textId="77777777" w:rsidR="00456A38" w:rsidRDefault="00456A38" w:rsidP="00456A38">
      <w:pPr>
        <w:pStyle w:val="BodyText"/>
        <w:sectPr w:rsidR="00456A38" w:rsidSect="0080588A">
          <w:footerReference w:type="default" r:id="rId48"/>
          <w:pgSz w:w="12240" w:h="15840" w:code="1"/>
          <w:pgMar w:top="1440" w:right="1319" w:bottom="1440" w:left="1319" w:header="720" w:footer="720" w:gutter="0"/>
          <w:paperSrc w:first="15" w:other="15"/>
          <w:cols w:space="720"/>
          <w:docGrid w:linePitch="360"/>
        </w:sectPr>
      </w:pPr>
    </w:p>
    <w:p w14:paraId="755BC880" w14:textId="77777777" w:rsidR="007046BA" w:rsidRDefault="00FE6D6F">
      <w:pPr>
        <w:pStyle w:val="Corp1L1"/>
        <w:rPr>
          <w:szCs w:val="24"/>
        </w:rPr>
      </w:pPr>
      <w:bookmarkStart w:id="62" w:name="_Toc257549679"/>
      <w:r>
        <w:rPr>
          <w:szCs w:val="24"/>
        </w:rPr>
        <w:lastRenderedPageBreak/>
        <w:br/>
      </w:r>
      <w:bookmarkStart w:id="63" w:name="_Toc478735284"/>
      <w:r>
        <w:rPr>
          <w:szCs w:val="24"/>
        </w:rPr>
        <w:t>MISCELLANEOUS</w:t>
      </w:r>
      <w:bookmarkEnd w:id="62"/>
      <w:bookmarkEnd w:id="63"/>
    </w:p>
    <w:p w14:paraId="5D27CB76" w14:textId="77777777" w:rsidR="007046BA" w:rsidRDefault="00FE6D6F">
      <w:pPr>
        <w:pStyle w:val="Corp1L2"/>
        <w:rPr>
          <w:szCs w:val="24"/>
        </w:rPr>
      </w:pPr>
      <w:r>
        <w:rPr>
          <w:szCs w:val="24"/>
          <w:u w:val="single"/>
        </w:rPr>
        <w:t>Amendments</w:t>
      </w:r>
      <w:r>
        <w:rPr>
          <w:szCs w:val="24"/>
        </w:rPr>
        <w:t>.  Any amendment or modification of this Agreement or any part hereof shall not be valid unless in writing and signed via manual signature by the Parties.  Any waiver hereunder shall not be valid unless in writing and signed via manual signature by the Party against whom waiver is asserted.  Notwithstanding the foregoing, administrative changes mutually agreed by Company and Seller in writing, such as changes to settings shown in the Single-Line Drawing</w:t>
      </w:r>
      <w:r w:rsidR="00B02F02">
        <w:rPr>
          <w:szCs w:val="24"/>
        </w:rPr>
        <w:t xml:space="preserve"> and Interface Block Diagram</w:t>
      </w:r>
      <w:r>
        <w:rPr>
          <w:szCs w:val="24"/>
        </w:rPr>
        <w:t xml:space="preserve"> (</w:t>
      </w:r>
      <w:r>
        <w:rPr>
          <w:szCs w:val="24"/>
          <w:u w:val="single"/>
        </w:rPr>
        <w:t>Attachment E</w:t>
      </w:r>
      <w:r>
        <w:rPr>
          <w:szCs w:val="24"/>
        </w:rPr>
        <w:t>) and the Relay List and Trip Scheme (</w:t>
      </w:r>
      <w:r>
        <w:rPr>
          <w:szCs w:val="24"/>
          <w:u w:val="single"/>
        </w:rPr>
        <w:t>Attachment F</w:t>
      </w:r>
      <w:r>
        <w:rPr>
          <w:szCs w:val="24"/>
        </w:rPr>
        <w:t xml:space="preserve">) and changes to numerical values of Performance Standards in </w:t>
      </w:r>
      <w:r>
        <w:rPr>
          <w:szCs w:val="24"/>
          <w:u w:val="single"/>
        </w:rPr>
        <w:t>Section 3</w:t>
      </w:r>
      <w:r>
        <w:rPr>
          <w:szCs w:val="24"/>
        </w:rPr>
        <w:t xml:space="preserve"> (Performance Standards) of </w:t>
      </w:r>
      <w:r>
        <w:rPr>
          <w:szCs w:val="24"/>
          <w:u w:val="single"/>
        </w:rPr>
        <w:t>Attachment B</w:t>
      </w:r>
      <w:r>
        <w:rPr>
          <w:szCs w:val="24"/>
        </w:rPr>
        <w:t xml:space="preserve"> (Facility owned by Company) shall not be considered amendments to this Agreement requiring PUC approval.</w:t>
      </w:r>
    </w:p>
    <w:p w14:paraId="5AB55C89" w14:textId="77777777" w:rsidR="007046BA" w:rsidRDefault="00FE6D6F">
      <w:pPr>
        <w:pStyle w:val="Corp1L2"/>
        <w:rPr>
          <w:szCs w:val="24"/>
        </w:rPr>
      </w:pPr>
      <w:r>
        <w:rPr>
          <w:szCs w:val="24"/>
          <w:u w:val="single"/>
        </w:rPr>
        <w:t>Binding Effect</w:t>
      </w:r>
      <w:r>
        <w:rPr>
          <w:szCs w:val="24"/>
        </w:rPr>
        <w:t>.  This Agreement shall be binding upon and inure to the benefit of the Parties hereto and their respective successors, legal representatives, and permitted assigns.</w:t>
      </w:r>
    </w:p>
    <w:p w14:paraId="7AABD878" w14:textId="77777777" w:rsidR="007046BA" w:rsidRDefault="00FE6D6F">
      <w:pPr>
        <w:pStyle w:val="Corp1L2"/>
        <w:rPr>
          <w:szCs w:val="24"/>
        </w:rPr>
      </w:pPr>
      <w:r>
        <w:rPr>
          <w:szCs w:val="24"/>
          <w:u w:val="single"/>
        </w:rPr>
        <w:t>Notices</w:t>
      </w:r>
      <w:r>
        <w:rPr>
          <w:szCs w:val="24"/>
        </w:rPr>
        <w:t xml:space="preserve">.  </w:t>
      </w:r>
    </w:p>
    <w:p w14:paraId="2D9C7898" w14:textId="77777777" w:rsidR="007046BA" w:rsidRDefault="00FE6D6F">
      <w:pPr>
        <w:pStyle w:val="Corp1L3"/>
        <w:rPr>
          <w:szCs w:val="24"/>
        </w:rPr>
      </w:pPr>
      <w:r>
        <w:rPr>
          <w:szCs w:val="24"/>
        </w:rPr>
        <w:t>All notices, consents and waivers under this Agreement shall be in writing and will be deemed to have been duly given when (i) delivered by hand, (ii) sent by electronic mail ("E-mail") (provided receipt thereof is confirmed via E-mail or in writing by recipient), (iii) sent by certified mail, return receipt requested, or (iv) when received by the addressee, if sent by a nationally recognized overnight delivery service (receipt requested), in each case to the appropriate addresses and E-mail Addresses set forth below (or to such other addresses and E-mail addresses as a Party may designate by notice to the other Party):</w:t>
      </w:r>
    </w:p>
    <w:p w14:paraId="66CB2294" w14:textId="77777777" w:rsidR="007046BA" w:rsidRPr="00FF0611" w:rsidRDefault="00FE6D6F">
      <w:pPr>
        <w:pStyle w:val="PlainText"/>
        <w:keepNext/>
        <w:tabs>
          <w:tab w:val="left" w:pos="1620"/>
        </w:tabs>
        <w:ind w:left="1584"/>
        <w:rPr>
          <w:sz w:val="24"/>
          <w:szCs w:val="24"/>
        </w:rPr>
      </w:pPr>
      <w:r w:rsidRPr="00FF0611">
        <w:rPr>
          <w:sz w:val="24"/>
          <w:szCs w:val="24"/>
        </w:rPr>
        <w:t>Company:</w:t>
      </w:r>
    </w:p>
    <w:p w14:paraId="19FA6CEC" w14:textId="77777777" w:rsidR="007046BA" w:rsidRDefault="007046BA">
      <w:pPr>
        <w:pStyle w:val="PlainText"/>
        <w:keepNext/>
        <w:tabs>
          <w:tab w:val="left" w:pos="864"/>
        </w:tabs>
        <w:ind w:left="3067" w:hanging="3067"/>
        <w:rPr>
          <w:sz w:val="24"/>
          <w:szCs w:val="24"/>
        </w:rPr>
      </w:pPr>
    </w:p>
    <w:p w14:paraId="37315574" w14:textId="77777777" w:rsidR="007046BA" w:rsidRDefault="00FE6D6F">
      <w:pPr>
        <w:pStyle w:val="PlainText"/>
        <w:keepNext/>
        <w:tabs>
          <w:tab w:val="left" w:pos="864"/>
          <w:tab w:val="left" w:pos="2313"/>
          <w:tab w:val="left" w:pos="2340"/>
        </w:tabs>
        <w:rPr>
          <w:sz w:val="24"/>
          <w:szCs w:val="24"/>
        </w:rPr>
      </w:pPr>
      <w:r>
        <w:rPr>
          <w:sz w:val="24"/>
          <w:szCs w:val="24"/>
        </w:rPr>
        <w:tab/>
      </w:r>
      <w:r>
        <w:rPr>
          <w:sz w:val="24"/>
          <w:szCs w:val="24"/>
        </w:rPr>
        <w:tab/>
      </w:r>
      <w:r>
        <w:rPr>
          <w:sz w:val="24"/>
          <w:szCs w:val="24"/>
          <w:u w:val="single"/>
        </w:rPr>
        <w:t>By Mail</w:t>
      </w:r>
      <w:r>
        <w:rPr>
          <w:sz w:val="24"/>
          <w:szCs w:val="24"/>
        </w:rPr>
        <w:t>:</w:t>
      </w:r>
    </w:p>
    <w:p w14:paraId="7AA8140F" w14:textId="77777777" w:rsidR="007046BA" w:rsidRDefault="00FE6D6F">
      <w:pPr>
        <w:pStyle w:val="PlainText"/>
        <w:tabs>
          <w:tab w:val="left" w:pos="3060"/>
        </w:tabs>
        <w:rPr>
          <w:sz w:val="24"/>
          <w:szCs w:val="24"/>
        </w:rPr>
      </w:pPr>
      <w:r>
        <w:rPr>
          <w:sz w:val="24"/>
          <w:szCs w:val="24"/>
        </w:rPr>
        <w:tab/>
        <w:t>Hawaiian Electric Company, Inc.</w:t>
      </w:r>
    </w:p>
    <w:p w14:paraId="1D168A3F" w14:textId="77777777" w:rsidR="007046BA" w:rsidRDefault="00FE6D6F">
      <w:pPr>
        <w:pStyle w:val="PlainText"/>
        <w:tabs>
          <w:tab w:val="left" w:pos="864"/>
          <w:tab w:val="left" w:pos="3060"/>
        </w:tabs>
        <w:ind w:left="3060"/>
        <w:rPr>
          <w:sz w:val="24"/>
          <w:szCs w:val="24"/>
        </w:rPr>
      </w:pPr>
      <w:r>
        <w:rPr>
          <w:sz w:val="24"/>
          <w:szCs w:val="24"/>
        </w:rPr>
        <w:t>P.O. Box 2750</w:t>
      </w:r>
    </w:p>
    <w:p w14:paraId="04C2640A" w14:textId="77777777" w:rsidR="007046BA" w:rsidRDefault="00FE6D6F">
      <w:pPr>
        <w:pStyle w:val="PlainText"/>
        <w:tabs>
          <w:tab w:val="left" w:pos="864"/>
          <w:tab w:val="left" w:pos="3060"/>
        </w:tabs>
        <w:ind w:left="3060"/>
        <w:rPr>
          <w:sz w:val="24"/>
          <w:szCs w:val="24"/>
        </w:rPr>
      </w:pPr>
      <w:r>
        <w:rPr>
          <w:sz w:val="24"/>
          <w:szCs w:val="24"/>
        </w:rPr>
        <w:t xml:space="preserve">Honolulu, </w:t>
      </w:r>
      <w:r w:rsidR="00DC3C7E">
        <w:rPr>
          <w:sz w:val="24"/>
          <w:szCs w:val="24"/>
        </w:rPr>
        <w:t>Hawai‘i</w:t>
      </w:r>
      <w:r>
        <w:rPr>
          <w:sz w:val="24"/>
          <w:szCs w:val="24"/>
        </w:rPr>
        <w:t xml:space="preserve">  96840</w:t>
      </w:r>
    </w:p>
    <w:p w14:paraId="30847C3F" w14:textId="77777777" w:rsidR="007046BA" w:rsidRDefault="00FE6D6F">
      <w:pPr>
        <w:pStyle w:val="PlainText"/>
        <w:tabs>
          <w:tab w:val="left" w:pos="864"/>
          <w:tab w:val="left" w:pos="3060"/>
        </w:tabs>
        <w:ind w:left="3060"/>
        <w:rPr>
          <w:sz w:val="24"/>
          <w:szCs w:val="24"/>
        </w:rPr>
      </w:pPr>
      <w:r>
        <w:rPr>
          <w:sz w:val="24"/>
          <w:szCs w:val="24"/>
        </w:rPr>
        <w:t>Attn:  Director Energy Procurement</w:t>
      </w:r>
    </w:p>
    <w:p w14:paraId="659F4198" w14:textId="77777777" w:rsidR="007046BA" w:rsidRDefault="007046BA">
      <w:pPr>
        <w:pStyle w:val="PlainText"/>
        <w:tabs>
          <w:tab w:val="left" w:pos="864"/>
        </w:tabs>
        <w:rPr>
          <w:sz w:val="24"/>
          <w:szCs w:val="24"/>
        </w:rPr>
      </w:pPr>
    </w:p>
    <w:p w14:paraId="29A453B7" w14:textId="77777777" w:rsidR="007046BA" w:rsidRDefault="00FE6D6F">
      <w:pPr>
        <w:pStyle w:val="PlainText"/>
        <w:keepNext/>
        <w:tabs>
          <w:tab w:val="left" w:pos="864"/>
          <w:tab w:val="left" w:pos="2340"/>
        </w:tabs>
        <w:rPr>
          <w:sz w:val="24"/>
          <w:szCs w:val="24"/>
          <w:u w:val="single"/>
        </w:rPr>
      </w:pPr>
      <w:r>
        <w:rPr>
          <w:sz w:val="24"/>
          <w:szCs w:val="24"/>
        </w:rPr>
        <w:lastRenderedPageBreak/>
        <w:tab/>
      </w:r>
      <w:r>
        <w:rPr>
          <w:sz w:val="24"/>
          <w:szCs w:val="24"/>
        </w:rPr>
        <w:tab/>
      </w:r>
      <w:r>
        <w:rPr>
          <w:sz w:val="24"/>
          <w:szCs w:val="24"/>
          <w:u w:val="single"/>
        </w:rPr>
        <w:t>Delivered By Hand or Overnight Delivery:</w:t>
      </w:r>
    </w:p>
    <w:p w14:paraId="202C51C0" w14:textId="77777777" w:rsidR="007046BA" w:rsidRDefault="00FE6D6F">
      <w:pPr>
        <w:pStyle w:val="PlainText"/>
        <w:keepNext/>
        <w:tabs>
          <w:tab w:val="left" w:pos="864"/>
        </w:tabs>
        <w:ind w:left="3060"/>
        <w:rPr>
          <w:sz w:val="24"/>
          <w:szCs w:val="24"/>
        </w:rPr>
      </w:pPr>
      <w:r>
        <w:rPr>
          <w:sz w:val="24"/>
          <w:szCs w:val="24"/>
        </w:rPr>
        <w:t>Hawaiian Electric Company, Inc.</w:t>
      </w:r>
    </w:p>
    <w:p w14:paraId="5F48E40D" w14:textId="77777777" w:rsidR="007046BA" w:rsidRDefault="00FE6D6F">
      <w:pPr>
        <w:pStyle w:val="PlainText"/>
        <w:keepNext/>
        <w:tabs>
          <w:tab w:val="left" w:pos="864"/>
        </w:tabs>
        <w:ind w:left="3060"/>
        <w:rPr>
          <w:sz w:val="24"/>
          <w:szCs w:val="24"/>
        </w:rPr>
      </w:pPr>
      <w:r>
        <w:rPr>
          <w:sz w:val="24"/>
          <w:szCs w:val="24"/>
        </w:rPr>
        <w:t>Central Pacific Plaza</w:t>
      </w:r>
    </w:p>
    <w:p w14:paraId="0A61B47F" w14:textId="77777777" w:rsidR="007046BA" w:rsidRDefault="00FE6D6F">
      <w:pPr>
        <w:pStyle w:val="PlainText"/>
        <w:keepNext/>
        <w:tabs>
          <w:tab w:val="left" w:pos="864"/>
        </w:tabs>
        <w:ind w:left="3060"/>
        <w:rPr>
          <w:sz w:val="24"/>
          <w:szCs w:val="24"/>
        </w:rPr>
      </w:pPr>
      <w:r>
        <w:rPr>
          <w:sz w:val="24"/>
          <w:szCs w:val="24"/>
        </w:rPr>
        <w:t>220 South King Street, Suite 2100</w:t>
      </w:r>
    </w:p>
    <w:p w14:paraId="61562395" w14:textId="77777777" w:rsidR="007046BA" w:rsidRDefault="00FE6D6F">
      <w:pPr>
        <w:pStyle w:val="PlainText"/>
        <w:keepNext/>
        <w:tabs>
          <w:tab w:val="left" w:pos="864"/>
        </w:tabs>
        <w:ind w:left="3060"/>
        <w:rPr>
          <w:sz w:val="24"/>
          <w:szCs w:val="24"/>
        </w:rPr>
      </w:pPr>
      <w:r>
        <w:rPr>
          <w:sz w:val="24"/>
          <w:szCs w:val="24"/>
        </w:rPr>
        <w:t xml:space="preserve">Honolulu, </w:t>
      </w:r>
      <w:r w:rsidR="00DC3C7E">
        <w:rPr>
          <w:sz w:val="24"/>
          <w:szCs w:val="24"/>
        </w:rPr>
        <w:t>Hawai‘i</w:t>
      </w:r>
      <w:r>
        <w:rPr>
          <w:sz w:val="24"/>
          <w:szCs w:val="24"/>
        </w:rPr>
        <w:t xml:space="preserve">  96813</w:t>
      </w:r>
    </w:p>
    <w:p w14:paraId="409FF4DA" w14:textId="77777777" w:rsidR="007046BA" w:rsidRDefault="00FE6D6F">
      <w:pPr>
        <w:pStyle w:val="PlainText"/>
        <w:tabs>
          <w:tab w:val="left" w:pos="864"/>
        </w:tabs>
        <w:ind w:left="3060"/>
        <w:rPr>
          <w:sz w:val="24"/>
          <w:szCs w:val="24"/>
        </w:rPr>
      </w:pPr>
      <w:r>
        <w:rPr>
          <w:sz w:val="24"/>
          <w:szCs w:val="24"/>
        </w:rPr>
        <w:t>Attn:  Director Energy Procurement</w:t>
      </w:r>
    </w:p>
    <w:p w14:paraId="53813459" w14:textId="77777777" w:rsidR="007046BA" w:rsidRDefault="007046BA">
      <w:pPr>
        <w:pStyle w:val="PlainText"/>
        <w:keepNext/>
        <w:tabs>
          <w:tab w:val="left" w:pos="864"/>
          <w:tab w:val="left" w:pos="2340"/>
        </w:tabs>
        <w:rPr>
          <w:sz w:val="24"/>
          <w:szCs w:val="24"/>
        </w:rPr>
      </w:pPr>
    </w:p>
    <w:p w14:paraId="1EC21C6A" w14:textId="77777777" w:rsidR="007046BA" w:rsidRDefault="00FE6D6F">
      <w:pPr>
        <w:pStyle w:val="PlainText"/>
        <w:keepNext/>
        <w:tabs>
          <w:tab w:val="left" w:pos="864"/>
          <w:tab w:val="left" w:pos="2340"/>
        </w:tabs>
        <w:rPr>
          <w:sz w:val="24"/>
          <w:szCs w:val="24"/>
        </w:rPr>
      </w:pPr>
      <w:r>
        <w:rPr>
          <w:sz w:val="24"/>
          <w:szCs w:val="24"/>
        </w:rPr>
        <w:tab/>
      </w:r>
      <w:r>
        <w:rPr>
          <w:sz w:val="24"/>
          <w:szCs w:val="24"/>
        </w:rPr>
        <w:tab/>
      </w:r>
      <w:r>
        <w:rPr>
          <w:sz w:val="24"/>
          <w:szCs w:val="24"/>
          <w:u w:val="single"/>
        </w:rPr>
        <w:t>By facsimile-mail</w:t>
      </w:r>
      <w:r>
        <w:rPr>
          <w:sz w:val="24"/>
          <w:szCs w:val="24"/>
        </w:rPr>
        <w:t>:</w:t>
      </w:r>
    </w:p>
    <w:p w14:paraId="17C8DF6F" w14:textId="77777777" w:rsidR="007046BA" w:rsidRDefault="00FE6D6F">
      <w:pPr>
        <w:pStyle w:val="PlainText"/>
        <w:keepNext/>
        <w:tabs>
          <w:tab w:val="left" w:pos="864"/>
        </w:tabs>
        <w:ind w:left="3060"/>
        <w:rPr>
          <w:sz w:val="24"/>
          <w:szCs w:val="24"/>
        </w:rPr>
      </w:pPr>
      <w:r>
        <w:rPr>
          <w:sz w:val="24"/>
          <w:szCs w:val="24"/>
        </w:rPr>
        <w:t>Hawaiian Electric Company, Inc.</w:t>
      </w:r>
    </w:p>
    <w:p w14:paraId="10305F66" w14:textId="77777777" w:rsidR="007046BA" w:rsidRDefault="00FE6D6F">
      <w:pPr>
        <w:pStyle w:val="PlainText"/>
        <w:keepNext/>
        <w:tabs>
          <w:tab w:val="left" w:pos="864"/>
        </w:tabs>
        <w:ind w:left="3060"/>
        <w:rPr>
          <w:sz w:val="24"/>
          <w:szCs w:val="24"/>
        </w:rPr>
      </w:pPr>
      <w:r>
        <w:rPr>
          <w:sz w:val="24"/>
          <w:szCs w:val="24"/>
        </w:rPr>
        <w:t>Attn:  Director Energy Procurement</w:t>
      </w:r>
    </w:p>
    <w:p w14:paraId="2AC876C4" w14:textId="77777777" w:rsidR="007046BA" w:rsidRDefault="00FE6D6F">
      <w:pPr>
        <w:pStyle w:val="PlainText"/>
        <w:keepNext/>
        <w:tabs>
          <w:tab w:val="left" w:pos="864"/>
        </w:tabs>
        <w:ind w:left="3060"/>
        <w:rPr>
          <w:sz w:val="24"/>
          <w:szCs w:val="24"/>
        </w:rPr>
      </w:pPr>
      <w:r>
        <w:rPr>
          <w:sz w:val="24"/>
          <w:szCs w:val="24"/>
        </w:rPr>
        <w:t xml:space="preserve">Email: </w:t>
      </w:r>
      <w:r w:rsidR="00074D33">
        <w:rPr>
          <w:sz w:val="24"/>
          <w:szCs w:val="24"/>
        </w:rPr>
        <w:t>ppanotices@hawaiianelectric.com</w:t>
      </w:r>
    </w:p>
    <w:p w14:paraId="67810535" w14:textId="77777777" w:rsidR="007046BA" w:rsidRDefault="007046BA">
      <w:pPr>
        <w:pStyle w:val="PlainText"/>
        <w:keepNext/>
        <w:tabs>
          <w:tab w:val="left" w:pos="864"/>
        </w:tabs>
        <w:ind w:left="2340"/>
        <w:rPr>
          <w:sz w:val="24"/>
          <w:szCs w:val="24"/>
        </w:rPr>
      </w:pPr>
    </w:p>
    <w:p w14:paraId="5BB1B172" w14:textId="77777777" w:rsidR="007046BA" w:rsidRDefault="00FE6D6F">
      <w:pPr>
        <w:pStyle w:val="PlainText"/>
        <w:keepNext/>
        <w:tabs>
          <w:tab w:val="left" w:pos="864"/>
        </w:tabs>
        <w:ind w:left="1620"/>
        <w:rPr>
          <w:sz w:val="24"/>
          <w:szCs w:val="24"/>
        </w:rPr>
      </w:pPr>
      <w:r>
        <w:rPr>
          <w:sz w:val="24"/>
          <w:szCs w:val="24"/>
        </w:rPr>
        <w:t>With a copy to:</w:t>
      </w:r>
    </w:p>
    <w:p w14:paraId="4AF15188" w14:textId="77777777" w:rsidR="007046BA" w:rsidRDefault="007046BA">
      <w:pPr>
        <w:pStyle w:val="PlainText"/>
        <w:keepNext/>
        <w:tabs>
          <w:tab w:val="left" w:pos="864"/>
        </w:tabs>
        <w:ind w:left="1620"/>
        <w:rPr>
          <w:sz w:val="24"/>
          <w:szCs w:val="24"/>
        </w:rPr>
      </w:pPr>
    </w:p>
    <w:p w14:paraId="26D1B68F" w14:textId="77777777" w:rsidR="007046BA" w:rsidRDefault="00FE6D6F">
      <w:pPr>
        <w:pStyle w:val="PlainText"/>
        <w:keepNext/>
        <w:tabs>
          <w:tab w:val="left" w:pos="864"/>
          <w:tab w:val="left" w:pos="2313"/>
          <w:tab w:val="left" w:pos="2340"/>
        </w:tabs>
        <w:ind w:left="2340"/>
        <w:rPr>
          <w:sz w:val="24"/>
          <w:szCs w:val="24"/>
        </w:rPr>
      </w:pPr>
      <w:r>
        <w:rPr>
          <w:sz w:val="24"/>
          <w:szCs w:val="24"/>
          <w:u w:val="single"/>
        </w:rPr>
        <w:t>By Mail</w:t>
      </w:r>
      <w:r>
        <w:rPr>
          <w:sz w:val="24"/>
          <w:szCs w:val="24"/>
        </w:rPr>
        <w:t>:</w:t>
      </w:r>
    </w:p>
    <w:p w14:paraId="565551DB" w14:textId="77777777" w:rsidR="007046BA" w:rsidRDefault="00FE6D6F">
      <w:pPr>
        <w:pStyle w:val="PlainText"/>
        <w:tabs>
          <w:tab w:val="left" w:pos="3060"/>
        </w:tabs>
        <w:rPr>
          <w:sz w:val="24"/>
          <w:szCs w:val="24"/>
        </w:rPr>
      </w:pPr>
      <w:r>
        <w:rPr>
          <w:sz w:val="24"/>
          <w:szCs w:val="24"/>
        </w:rPr>
        <w:tab/>
        <w:t>Hawaiian Electric Company, Inc.</w:t>
      </w:r>
    </w:p>
    <w:p w14:paraId="22322A75" w14:textId="77777777" w:rsidR="007046BA" w:rsidRDefault="00FE6D6F">
      <w:pPr>
        <w:pStyle w:val="PlainText"/>
        <w:tabs>
          <w:tab w:val="left" w:pos="3060"/>
        </w:tabs>
        <w:rPr>
          <w:sz w:val="24"/>
          <w:szCs w:val="24"/>
        </w:rPr>
      </w:pPr>
      <w:r>
        <w:rPr>
          <w:sz w:val="24"/>
          <w:szCs w:val="24"/>
        </w:rPr>
        <w:tab/>
        <w:t>Legal Department</w:t>
      </w:r>
    </w:p>
    <w:p w14:paraId="7993938E" w14:textId="77777777" w:rsidR="007046BA" w:rsidRDefault="00FE6D6F">
      <w:pPr>
        <w:pStyle w:val="PlainText"/>
        <w:tabs>
          <w:tab w:val="left" w:pos="864"/>
          <w:tab w:val="left" w:pos="3060"/>
        </w:tabs>
        <w:ind w:left="3060"/>
        <w:rPr>
          <w:sz w:val="24"/>
          <w:szCs w:val="24"/>
        </w:rPr>
      </w:pPr>
      <w:r>
        <w:rPr>
          <w:sz w:val="24"/>
          <w:szCs w:val="24"/>
        </w:rPr>
        <w:t>P.O. Box 2750</w:t>
      </w:r>
    </w:p>
    <w:p w14:paraId="2D90B29C" w14:textId="77777777" w:rsidR="007046BA" w:rsidRDefault="00FE6D6F">
      <w:pPr>
        <w:pStyle w:val="PlainText"/>
        <w:tabs>
          <w:tab w:val="left" w:pos="864"/>
          <w:tab w:val="left" w:pos="3060"/>
        </w:tabs>
        <w:ind w:left="3060"/>
        <w:rPr>
          <w:sz w:val="24"/>
          <w:szCs w:val="24"/>
        </w:rPr>
      </w:pPr>
      <w:r>
        <w:rPr>
          <w:sz w:val="24"/>
          <w:szCs w:val="24"/>
        </w:rPr>
        <w:t xml:space="preserve">Honolulu, </w:t>
      </w:r>
      <w:r w:rsidR="00DC3C7E">
        <w:rPr>
          <w:sz w:val="24"/>
          <w:szCs w:val="24"/>
        </w:rPr>
        <w:t>Hawai‘i</w:t>
      </w:r>
      <w:r>
        <w:rPr>
          <w:sz w:val="24"/>
          <w:szCs w:val="24"/>
        </w:rPr>
        <w:t xml:space="preserve">  96840</w:t>
      </w:r>
    </w:p>
    <w:p w14:paraId="2320E676" w14:textId="77777777" w:rsidR="007046BA" w:rsidRDefault="007046BA">
      <w:pPr>
        <w:pStyle w:val="PlainText"/>
        <w:tabs>
          <w:tab w:val="left" w:pos="864"/>
          <w:tab w:val="left" w:pos="3060"/>
        </w:tabs>
        <w:ind w:left="3060"/>
        <w:rPr>
          <w:sz w:val="24"/>
          <w:szCs w:val="24"/>
        </w:rPr>
      </w:pPr>
    </w:p>
    <w:p w14:paraId="403603E6" w14:textId="77777777" w:rsidR="007046BA" w:rsidRDefault="00FE6D6F">
      <w:pPr>
        <w:pStyle w:val="PlainText"/>
        <w:keepNext/>
        <w:tabs>
          <w:tab w:val="left" w:pos="864"/>
          <w:tab w:val="left" w:pos="2340"/>
        </w:tabs>
        <w:ind w:left="2340"/>
        <w:rPr>
          <w:sz w:val="24"/>
          <w:szCs w:val="24"/>
        </w:rPr>
      </w:pPr>
      <w:r>
        <w:rPr>
          <w:sz w:val="24"/>
          <w:szCs w:val="24"/>
          <w:u w:val="single"/>
        </w:rPr>
        <w:t>By E-mail</w:t>
      </w:r>
      <w:r>
        <w:rPr>
          <w:sz w:val="24"/>
          <w:szCs w:val="24"/>
        </w:rPr>
        <w:t>:</w:t>
      </w:r>
    </w:p>
    <w:p w14:paraId="73406FE2" w14:textId="77777777" w:rsidR="007046BA" w:rsidRDefault="00FE6D6F">
      <w:pPr>
        <w:pStyle w:val="PlainText"/>
        <w:keepNext/>
        <w:tabs>
          <w:tab w:val="left" w:pos="864"/>
          <w:tab w:val="left" w:pos="3060"/>
        </w:tabs>
        <w:ind w:left="3060"/>
        <w:rPr>
          <w:sz w:val="24"/>
          <w:szCs w:val="24"/>
        </w:rPr>
      </w:pPr>
      <w:r>
        <w:rPr>
          <w:sz w:val="24"/>
          <w:szCs w:val="24"/>
        </w:rPr>
        <w:t>Hawaiian Electric Company, Inc.</w:t>
      </w:r>
    </w:p>
    <w:p w14:paraId="0A112F6F" w14:textId="77777777" w:rsidR="007046BA" w:rsidRDefault="00FE6D6F">
      <w:pPr>
        <w:pStyle w:val="PlainText"/>
        <w:keepNext/>
        <w:tabs>
          <w:tab w:val="left" w:pos="864"/>
          <w:tab w:val="left" w:pos="2340"/>
          <w:tab w:val="left" w:pos="3060"/>
        </w:tabs>
        <w:ind w:left="2340"/>
        <w:rPr>
          <w:sz w:val="24"/>
          <w:szCs w:val="24"/>
        </w:rPr>
      </w:pPr>
      <w:r>
        <w:rPr>
          <w:sz w:val="24"/>
          <w:szCs w:val="24"/>
        </w:rPr>
        <w:tab/>
        <w:t>Legal Department</w:t>
      </w:r>
    </w:p>
    <w:p w14:paraId="5055723E" w14:textId="77777777" w:rsidR="007046BA" w:rsidRDefault="00FE6D6F">
      <w:pPr>
        <w:pStyle w:val="PlainText"/>
        <w:keepNext/>
        <w:tabs>
          <w:tab w:val="left" w:pos="864"/>
          <w:tab w:val="left" w:pos="3060"/>
        </w:tabs>
        <w:ind w:left="3060"/>
        <w:rPr>
          <w:sz w:val="24"/>
          <w:szCs w:val="24"/>
        </w:rPr>
      </w:pPr>
      <w:r>
        <w:rPr>
          <w:sz w:val="24"/>
          <w:szCs w:val="24"/>
        </w:rPr>
        <w:t>Email: legalnotices@hawaiianelectric.com</w:t>
      </w:r>
    </w:p>
    <w:p w14:paraId="790C81D9" w14:textId="77777777" w:rsidR="007046BA" w:rsidRDefault="007046BA">
      <w:pPr>
        <w:pStyle w:val="PlainText"/>
        <w:tabs>
          <w:tab w:val="left" w:pos="864"/>
        </w:tabs>
        <w:rPr>
          <w:sz w:val="24"/>
          <w:szCs w:val="24"/>
        </w:rPr>
      </w:pPr>
    </w:p>
    <w:p w14:paraId="6FDE4D0D" w14:textId="77777777" w:rsidR="007046BA" w:rsidRDefault="00FE6D6F">
      <w:pPr>
        <w:pStyle w:val="Corp1L3"/>
        <w:numPr>
          <w:ilvl w:val="0"/>
          <w:numId w:val="0"/>
        </w:numPr>
        <w:ind w:left="1620"/>
        <w:rPr>
          <w:szCs w:val="24"/>
        </w:rPr>
      </w:pPr>
      <w:r>
        <w:rPr>
          <w:b/>
          <w:szCs w:val="24"/>
        </w:rPr>
        <w:t>Seller:</w:t>
      </w:r>
      <w:r>
        <w:rPr>
          <w:szCs w:val="24"/>
        </w:rPr>
        <w:tab/>
        <w:t xml:space="preserve">The contact information listed in </w:t>
      </w:r>
      <w:r>
        <w:rPr>
          <w:szCs w:val="24"/>
          <w:u w:val="single"/>
        </w:rPr>
        <w:t>Attachment A</w:t>
      </w:r>
      <w:r>
        <w:rPr>
          <w:szCs w:val="24"/>
        </w:rPr>
        <w:t xml:space="preserve"> (Description of Generation and Conversion Facility) hereto.</w:t>
      </w:r>
    </w:p>
    <w:p w14:paraId="3E3EE93A" w14:textId="77777777" w:rsidR="007046BA" w:rsidRDefault="00FE6D6F">
      <w:pPr>
        <w:pStyle w:val="Corp1L3"/>
        <w:rPr>
          <w:szCs w:val="24"/>
        </w:rPr>
      </w:pPr>
      <w:r>
        <w:rPr>
          <w:szCs w:val="24"/>
        </w:rPr>
        <w:t>Notice sent by mail shall be deemed to have been given on the date of actual delivery or at the expiration of the fifth Day after the date of mailing, whichever is earlier.  Any Party hereto may change its address for written notice by giving written notice of such change to the other Party hereto.</w:t>
      </w:r>
    </w:p>
    <w:p w14:paraId="0E863981" w14:textId="77777777" w:rsidR="007046BA" w:rsidRDefault="00FE6D6F">
      <w:pPr>
        <w:pStyle w:val="Corp1L3"/>
        <w:rPr>
          <w:szCs w:val="24"/>
        </w:rPr>
      </w:pPr>
      <w:r>
        <w:rPr>
          <w:szCs w:val="24"/>
        </w:rPr>
        <w:t>Any notice delivered by E-mail shall request a receipt thereof confirmed by E-mail or in writing by the recipient and followed by personal or mail delivery of such correspondence any attachments as may be requested by the recipient, and the effective date of such notice shall be the date of receipt, provided such receipt has been confirmed by the recipient.</w:t>
      </w:r>
    </w:p>
    <w:p w14:paraId="4E58BEC3" w14:textId="77777777" w:rsidR="007046BA" w:rsidRDefault="00FE6D6F">
      <w:pPr>
        <w:pStyle w:val="Corp1L3"/>
        <w:rPr>
          <w:szCs w:val="24"/>
        </w:rPr>
      </w:pPr>
      <w:r>
        <w:rPr>
          <w:szCs w:val="24"/>
        </w:rPr>
        <w:t>The Parties may agree in writing upon additional means of providing notices, consents and waivers under this Agreement in order to adapt to changing technology and commercial practices.</w:t>
      </w:r>
    </w:p>
    <w:p w14:paraId="3D9B21D2" w14:textId="77777777" w:rsidR="007046BA" w:rsidRDefault="00FE6D6F">
      <w:pPr>
        <w:pStyle w:val="Corp1L2"/>
        <w:rPr>
          <w:szCs w:val="24"/>
        </w:rPr>
      </w:pPr>
      <w:r>
        <w:rPr>
          <w:szCs w:val="24"/>
          <w:u w:val="single"/>
        </w:rPr>
        <w:lastRenderedPageBreak/>
        <w:t>Effect of Section and Attachment Headings</w:t>
      </w:r>
      <w:r>
        <w:rPr>
          <w:szCs w:val="24"/>
        </w:rPr>
        <w:t>.  The Table of Contents and paragraph headings of the various sections and attachments have been inserted in this Agreement as a matter of convenience for reference only and shall not modify, define or limit any of the terms or provisions hereof and shall not be used in the interpretation of any term or provision of this Agreement.</w:t>
      </w:r>
    </w:p>
    <w:p w14:paraId="036D4D1C" w14:textId="77777777" w:rsidR="007046BA" w:rsidRDefault="00FE6D6F">
      <w:pPr>
        <w:pStyle w:val="Corp1L2"/>
        <w:rPr>
          <w:szCs w:val="24"/>
        </w:rPr>
      </w:pPr>
      <w:r>
        <w:rPr>
          <w:szCs w:val="24"/>
          <w:u w:val="single"/>
        </w:rPr>
        <w:t>Non-Waiver</w:t>
      </w:r>
      <w:r>
        <w:rPr>
          <w:szCs w:val="24"/>
        </w:rPr>
        <w:t>.  Except as otherwise provided in this Agreement, no delay or forbearance of Company or Seller in the exercise of any remedy or right will constitute a waiver thereof, and the exercise or partial exercise of a remedy or right shall not preclude further exercise of the same or any other remedy or right.</w:t>
      </w:r>
    </w:p>
    <w:p w14:paraId="1333DA28" w14:textId="77777777" w:rsidR="007046BA" w:rsidRDefault="00FE6D6F">
      <w:pPr>
        <w:pStyle w:val="Corp1L2"/>
        <w:rPr>
          <w:szCs w:val="24"/>
        </w:rPr>
      </w:pPr>
      <w:r>
        <w:rPr>
          <w:szCs w:val="24"/>
          <w:u w:val="single"/>
        </w:rPr>
        <w:t>Relationship of the Parties</w:t>
      </w:r>
      <w:r>
        <w:rPr>
          <w:szCs w:val="24"/>
        </w:rPr>
        <w:t>.  Nothing in this Agreement shall be deemed to constitute either Party hereto as partner, agent or representative of the other Party or to create any fiduciary relationship between the Parties.  Seller does not hereby dedicate any part of Facility to serve Company, Company's customers or the public.</w:t>
      </w:r>
    </w:p>
    <w:p w14:paraId="4744DFBC" w14:textId="77777777" w:rsidR="007046BA" w:rsidRDefault="00FE6D6F">
      <w:pPr>
        <w:pStyle w:val="Corp1L2"/>
        <w:rPr>
          <w:szCs w:val="24"/>
        </w:rPr>
      </w:pPr>
      <w:r>
        <w:rPr>
          <w:szCs w:val="24"/>
          <w:u w:val="single"/>
        </w:rPr>
        <w:t>Entire Agreement</w:t>
      </w:r>
      <w:r>
        <w:rPr>
          <w:szCs w:val="24"/>
        </w:rPr>
        <w:t xml:space="preserve">.  This Agreement (together with any confidentiality or non-disclosure agreements entered into by the Parties during the process of negotiating this Agreement and/or discussing the specifications of the Facility) constitutes the entire agreement between the Parties relating to the subject matter hereof, superseding all prior agreements, understandings or undertakings, oral or written.  Each of the Parties confirms that in entering into this Agreement, it has not relied on any statement, warranty or other representations (other than those set out in this Agreement) made or information supplied by or on behalf of the other Party.  </w:t>
      </w:r>
    </w:p>
    <w:p w14:paraId="384819C5" w14:textId="77777777" w:rsidR="007046BA" w:rsidRDefault="00FE6D6F">
      <w:pPr>
        <w:pStyle w:val="Corp1L2"/>
        <w:rPr>
          <w:szCs w:val="24"/>
        </w:rPr>
      </w:pPr>
      <w:r>
        <w:rPr>
          <w:szCs w:val="24"/>
          <w:u w:val="single"/>
        </w:rPr>
        <w:t>Governing Law, Jurisdiction and Venue</w:t>
      </w:r>
      <w:r>
        <w:rPr>
          <w:szCs w:val="24"/>
        </w:rPr>
        <w:t xml:space="preserve">.  Interpretation and performance of this Agreement shall be in accordance with, and shall be controlled by, the laws of the State of </w:t>
      </w:r>
      <w:r w:rsidR="00DC3C7E">
        <w:rPr>
          <w:szCs w:val="24"/>
        </w:rPr>
        <w:t>Hawai‘i</w:t>
      </w:r>
      <w:r>
        <w:rPr>
          <w:szCs w:val="24"/>
        </w:rPr>
        <w:t xml:space="preserve">, other than the laws thereof that would require reference to the laws of any other jurisdiction.  By entering into this Agreement, Seller submits itself to the personal jurisdiction of the courts of the State of </w:t>
      </w:r>
      <w:r w:rsidR="00DC3C7E">
        <w:rPr>
          <w:szCs w:val="24"/>
        </w:rPr>
        <w:t>Hawai‘i</w:t>
      </w:r>
      <w:r>
        <w:rPr>
          <w:szCs w:val="24"/>
        </w:rPr>
        <w:t xml:space="preserve"> and agrees that the proper venue for any civil action arising out of or relating to this Agreement shall be Honolulu, </w:t>
      </w:r>
      <w:r w:rsidR="00DC3C7E">
        <w:rPr>
          <w:szCs w:val="24"/>
        </w:rPr>
        <w:t>Hawai‘i</w:t>
      </w:r>
      <w:r>
        <w:rPr>
          <w:szCs w:val="24"/>
        </w:rPr>
        <w:t>.</w:t>
      </w:r>
    </w:p>
    <w:p w14:paraId="411178AD" w14:textId="77777777" w:rsidR="007046BA" w:rsidRDefault="00FE6D6F">
      <w:pPr>
        <w:pStyle w:val="Corp1L2"/>
        <w:rPr>
          <w:szCs w:val="24"/>
        </w:rPr>
      </w:pPr>
      <w:r>
        <w:rPr>
          <w:szCs w:val="24"/>
          <w:u w:val="single"/>
        </w:rPr>
        <w:t>Limitations</w:t>
      </w:r>
      <w:r>
        <w:rPr>
          <w:szCs w:val="24"/>
        </w:rPr>
        <w:t xml:space="preserve">.  Nothing in this Agreement shall limit Company's ability to exercise its rights as specified in </w:t>
      </w:r>
      <w:r>
        <w:rPr>
          <w:szCs w:val="24"/>
        </w:rPr>
        <w:lastRenderedPageBreak/>
        <w:t xml:space="preserve">Company's Tariff as filed with the PUC, or as specified in General Order No. 7 of the PUC's Standards for Electric Utility Service in the State of </w:t>
      </w:r>
      <w:r w:rsidR="00DC3C7E">
        <w:rPr>
          <w:szCs w:val="24"/>
        </w:rPr>
        <w:t>Hawai‘i</w:t>
      </w:r>
      <w:r>
        <w:rPr>
          <w:szCs w:val="24"/>
        </w:rPr>
        <w:t>, as either may be amended from time to time.</w:t>
      </w:r>
    </w:p>
    <w:p w14:paraId="564F6415" w14:textId="77777777" w:rsidR="007046BA" w:rsidRDefault="00FE6D6F">
      <w:pPr>
        <w:pStyle w:val="Corp1L2"/>
        <w:rPr>
          <w:szCs w:val="24"/>
        </w:rPr>
      </w:pPr>
      <w:r>
        <w:rPr>
          <w:szCs w:val="24"/>
          <w:u w:val="single"/>
        </w:rPr>
        <w:t>Further Assurances</w:t>
      </w:r>
      <w:r>
        <w:rPr>
          <w:szCs w:val="24"/>
        </w:rPr>
        <w:t>.  If either Party determines in its reasonable discretion that any further instruments, assurances or other things are necessary or desirable to carry out the terms of this Agreement, the other Party will execute and deliver all such instruments and assurances and do all things reasonably necessary or desirable to carry out the terms of this Agreement.</w:t>
      </w:r>
    </w:p>
    <w:p w14:paraId="3EBF4E4C" w14:textId="77777777" w:rsidR="007046BA" w:rsidRDefault="00FE6D6F">
      <w:pPr>
        <w:pStyle w:val="Corp1L2"/>
        <w:rPr>
          <w:szCs w:val="24"/>
        </w:rPr>
      </w:pPr>
      <w:r>
        <w:rPr>
          <w:szCs w:val="24"/>
          <w:u w:val="single"/>
        </w:rPr>
        <w:t>Electronic Signatures and Counterpart</w:t>
      </w:r>
      <w:r>
        <w:rPr>
          <w:szCs w:val="24"/>
        </w:rPr>
        <w:t xml:space="preserve">s.  The parties agree that this Agreement and any subsequent writings, including amendments, may be executed and delivered by exchange of executed copies via E-mail or other acceptable electronic means, and in electronic formats such as Adobe PDF or other formats mutually agreeable between the parties which preserve the final terms of this Agreement or such writing.  A party's signature transmitted </w:t>
      </w:r>
      <w:r w:rsidR="00074D33">
        <w:rPr>
          <w:szCs w:val="24"/>
        </w:rPr>
        <w:t>by</w:t>
      </w:r>
      <w:r>
        <w:rPr>
          <w:szCs w:val="24"/>
        </w:rPr>
        <w:t xml:space="preserve"> facsimile, E-mail, or other acceptable electronic means shall be considered an "original" signature which is binding and effective for all purposes of this Agreement.  This Agreement may be executed in counterparts, each of which shall be deemed an original, and all of which shall together constitute one and the same instrument binding all Parties notwithstanding that all of the Parties are not signatories to the same counterparts.  For all purposes, duplicate unexecuted and unacknowledged pages of the counterparts may be discarded and the remaining pages assembled as one document.</w:t>
      </w:r>
    </w:p>
    <w:p w14:paraId="4C2B9D30" w14:textId="77777777" w:rsidR="007046BA" w:rsidRDefault="00FE6D6F">
      <w:pPr>
        <w:pStyle w:val="Corp1L2"/>
        <w:rPr>
          <w:szCs w:val="24"/>
        </w:rPr>
      </w:pPr>
      <w:r>
        <w:rPr>
          <w:szCs w:val="24"/>
          <w:u w:val="single"/>
        </w:rPr>
        <w:t>Definitions</w:t>
      </w:r>
      <w:r>
        <w:rPr>
          <w:szCs w:val="24"/>
        </w:rPr>
        <w:t>.  Capitalized terms used in this Agreement and not otherwise defined in the context in which they first appear are defined in the Definitions Section.</w:t>
      </w:r>
    </w:p>
    <w:p w14:paraId="403A23A3" w14:textId="77777777" w:rsidR="007046BA" w:rsidRDefault="00FE6D6F">
      <w:pPr>
        <w:pStyle w:val="Corp1L2"/>
        <w:rPr>
          <w:szCs w:val="24"/>
        </w:rPr>
      </w:pPr>
      <w:r>
        <w:rPr>
          <w:szCs w:val="24"/>
          <w:u w:val="single"/>
        </w:rPr>
        <w:t>Severability</w:t>
      </w:r>
      <w:r>
        <w:rPr>
          <w:szCs w:val="24"/>
        </w:rPr>
        <w:t xml:space="preserve">.  If any term or provision of this Agreement, or the application thereof to any person, entity or circumstances is to any extent invalid or unenforceable, the remainder of this Agreement, or the application of such term or provision to persons, entities or circumstances other than those as to which it is invalid or unenforceable, shall not be affected thereby, and each term and provision of this Agreement shall be valid and enforceable to the fullest extent permitted by law, and the Parties will take all commercially reasonable steps, including modification of the Agreement, to preserve the economic "benefit of the bargain" </w:t>
      </w:r>
      <w:r>
        <w:rPr>
          <w:szCs w:val="24"/>
        </w:rPr>
        <w:lastRenderedPageBreak/>
        <w:t>to both Parties notwithstanding any such aforesaid invalidity or unenforceability.</w:t>
      </w:r>
    </w:p>
    <w:p w14:paraId="1175FEF5" w14:textId="77777777" w:rsidR="007046BA" w:rsidRDefault="00FE6D6F">
      <w:pPr>
        <w:pStyle w:val="Corp1L2"/>
        <w:rPr>
          <w:szCs w:val="24"/>
        </w:rPr>
      </w:pPr>
      <w:r>
        <w:rPr>
          <w:szCs w:val="24"/>
          <w:u w:val="single"/>
        </w:rPr>
        <w:t>Settlement of Disputes</w:t>
      </w:r>
      <w:r>
        <w:rPr>
          <w:szCs w:val="24"/>
        </w:rPr>
        <w:t xml:space="preserve">.  Except as otherwise expressly provided, any dispute or difference arising out of this Agreement or concerning the performance or the non-performance by either Party of its obligations under this Agreement shall be determined in accordance with the dispute resolution procedures set forth in </w:t>
      </w:r>
      <w:r>
        <w:rPr>
          <w:szCs w:val="24"/>
          <w:u w:val="single"/>
        </w:rPr>
        <w:t>Article 28</w:t>
      </w:r>
      <w:r>
        <w:rPr>
          <w:szCs w:val="24"/>
        </w:rPr>
        <w:t xml:space="preserve"> (Dispute Resolution) of this Agreement.</w:t>
      </w:r>
    </w:p>
    <w:p w14:paraId="76C2AF34" w14:textId="77777777" w:rsidR="007046BA" w:rsidRDefault="00FE6D6F">
      <w:pPr>
        <w:pStyle w:val="Corp1L2"/>
        <w:rPr>
          <w:szCs w:val="24"/>
        </w:rPr>
      </w:pPr>
      <w:r>
        <w:rPr>
          <w:szCs w:val="24"/>
          <w:u w:val="single"/>
        </w:rPr>
        <w:t>Environmental Credits and RPS</w:t>
      </w:r>
      <w:r>
        <w:rPr>
          <w:szCs w:val="24"/>
        </w:rPr>
        <w:t xml:space="preserve">.  To the extent not prohibited by law, Company shall have the sole and exclusive right to use the electric energy purchased hereunder to meet RPS and any Environmental Credit shall be the property of Company; </w:t>
      </w:r>
      <w:r>
        <w:rPr>
          <w:szCs w:val="24"/>
          <w:u w:val="single"/>
        </w:rPr>
        <w:t>provided</w:t>
      </w:r>
      <w:r>
        <w:rPr>
          <w:szCs w:val="24"/>
        </w:rPr>
        <w:t xml:space="preserve">, however, that such Environmental Credits shall be to the benefit of Company's ratepayers in that the value must be credited "above the line".  Seller shall use all commercially reasonable efforts to ensure such Environmental Credits are vested in Company, and shall execute all documents, including, but not limited to, documents transferring such Environmental Credits, without further compensation; </w:t>
      </w:r>
      <w:r>
        <w:rPr>
          <w:szCs w:val="24"/>
          <w:u w:val="single"/>
        </w:rPr>
        <w:t>provided</w:t>
      </w:r>
      <w:r>
        <w:rPr>
          <w:szCs w:val="24"/>
        </w:rPr>
        <w:t xml:space="preserve">, however, that Company agrees to pay for all reasonable costs associated with such efforts and/or documentation.  </w:t>
      </w:r>
    </w:p>
    <w:p w14:paraId="25C8528E" w14:textId="77777777" w:rsidR="007046BA" w:rsidRDefault="00074D33">
      <w:pPr>
        <w:pStyle w:val="Corp1L2"/>
        <w:rPr>
          <w:szCs w:val="24"/>
        </w:rPr>
      </w:pPr>
      <w:r>
        <w:rPr>
          <w:szCs w:val="24"/>
          <w:u w:val="single"/>
        </w:rPr>
        <w:t>Schedule of Define</w:t>
      </w:r>
      <w:r w:rsidR="007E41DD">
        <w:rPr>
          <w:szCs w:val="24"/>
          <w:u w:val="single"/>
        </w:rPr>
        <w:t>d</w:t>
      </w:r>
      <w:r>
        <w:rPr>
          <w:szCs w:val="24"/>
          <w:u w:val="single"/>
        </w:rPr>
        <w:t xml:space="preserve"> Terms and </w:t>
      </w:r>
      <w:r w:rsidR="00FE6D6F">
        <w:rPr>
          <w:szCs w:val="24"/>
          <w:u w:val="single"/>
        </w:rPr>
        <w:t>Attachments</w:t>
      </w:r>
      <w:r w:rsidR="00FE6D6F">
        <w:rPr>
          <w:szCs w:val="24"/>
        </w:rPr>
        <w:t xml:space="preserve">.  </w:t>
      </w:r>
      <w:r w:rsidR="00397F06">
        <w:rPr>
          <w:szCs w:val="24"/>
        </w:rPr>
        <w:t>The Schedule of Defined Terms and</w:t>
      </w:r>
      <w:r>
        <w:rPr>
          <w:szCs w:val="24"/>
        </w:rPr>
        <w:t xml:space="preserve"> e</w:t>
      </w:r>
      <w:r w:rsidR="00FE6D6F">
        <w:rPr>
          <w:szCs w:val="24"/>
        </w:rPr>
        <w:t xml:space="preserve">ach Attachment </w:t>
      </w:r>
      <w:r w:rsidR="00397F06">
        <w:rPr>
          <w:szCs w:val="24"/>
        </w:rPr>
        <w:t xml:space="preserve">to this Agreement </w:t>
      </w:r>
      <w:r w:rsidR="00FE6D6F">
        <w:rPr>
          <w:szCs w:val="24"/>
        </w:rPr>
        <w:t xml:space="preserve">constitute </w:t>
      </w:r>
      <w:r w:rsidR="00397F06">
        <w:rPr>
          <w:szCs w:val="24"/>
        </w:rPr>
        <w:t>e</w:t>
      </w:r>
      <w:r w:rsidR="00FE6D6F">
        <w:rPr>
          <w:szCs w:val="24"/>
        </w:rPr>
        <w:t>ssential and necessary part</w:t>
      </w:r>
      <w:r w:rsidR="00397F06">
        <w:rPr>
          <w:szCs w:val="24"/>
        </w:rPr>
        <w:t>s</w:t>
      </w:r>
      <w:r w:rsidR="00FE6D6F">
        <w:rPr>
          <w:szCs w:val="24"/>
        </w:rPr>
        <w:t xml:space="preserve"> of this Agreement.</w:t>
      </w:r>
    </w:p>
    <w:p w14:paraId="1113E463" w14:textId="77777777" w:rsidR="007046BA" w:rsidRDefault="00FE6D6F">
      <w:pPr>
        <w:pStyle w:val="Corp1L2"/>
        <w:rPr>
          <w:szCs w:val="24"/>
        </w:rPr>
      </w:pPr>
      <w:r>
        <w:rPr>
          <w:szCs w:val="24"/>
          <w:u w:val="single"/>
        </w:rPr>
        <w:t>Proprietary Rights</w:t>
      </w:r>
      <w:r>
        <w:rPr>
          <w:szCs w:val="24"/>
        </w:rPr>
        <w:t>.  Seller agrees that in fulfilling its responsibilities under this Agreement, it will not use any process, program, design, device or material that infringes on any United States patent, trademark, copyright or trade secret ("</w:t>
      </w:r>
      <w:r>
        <w:rPr>
          <w:szCs w:val="24"/>
          <w:u w:val="single"/>
        </w:rPr>
        <w:t>Proprietary Rights</w:t>
      </w:r>
      <w:r>
        <w:rPr>
          <w:szCs w:val="24"/>
        </w:rPr>
        <w:t>").  Seller agrees to indemnify, defend and hold harmless the Indemnified Company Party from and against all losses, damages, claims, fees and costs, including but not limited to reasonable attorneys' fees and costs, arising from or incidental to any suit or proceeding brought against the Indemnified Company Party for infringement of Third Party Proprietary Rights arising out of Seller's performance under this Agreement, including but not limited to patent infringement due to the use of technical features of the Facility to meet the Performance Standards specified in the Agreement.</w:t>
      </w:r>
    </w:p>
    <w:p w14:paraId="432D526D" w14:textId="77777777" w:rsidR="007046BA" w:rsidRDefault="00FE6D6F">
      <w:pPr>
        <w:pStyle w:val="Corp1L2"/>
        <w:rPr>
          <w:szCs w:val="24"/>
        </w:rPr>
      </w:pPr>
      <w:r>
        <w:rPr>
          <w:szCs w:val="24"/>
          <w:u w:val="single"/>
        </w:rPr>
        <w:t>Negotiated Terms</w:t>
      </w:r>
      <w:r>
        <w:rPr>
          <w:szCs w:val="24"/>
        </w:rPr>
        <w:t xml:space="preserve">.  The Parties agree that the terms and conditions of this Agreement are the result of negotiations </w:t>
      </w:r>
      <w:r>
        <w:rPr>
          <w:szCs w:val="24"/>
        </w:rPr>
        <w:lastRenderedPageBreak/>
        <w:t>between the Parties and that this Agreement shall not be construed in favor of or against any Party by reason of the extent to which any Party or its professional advisors participated in the preparation of this Agreement.</w:t>
      </w:r>
    </w:p>
    <w:p w14:paraId="3CBFFCBC" w14:textId="77777777" w:rsidR="007046BA" w:rsidRDefault="00FE6D6F">
      <w:pPr>
        <w:pStyle w:val="Corp1L2"/>
        <w:rPr>
          <w:szCs w:val="24"/>
        </w:rPr>
      </w:pPr>
      <w:r>
        <w:rPr>
          <w:szCs w:val="24"/>
          <w:u w:val="single"/>
        </w:rPr>
        <w:t>Computation of Time</w:t>
      </w:r>
      <w:r>
        <w:rPr>
          <w:szCs w:val="24"/>
        </w:rPr>
        <w:t>.  In computing any period of time prescribed or allowed under this Agreement, the Day of the act, event or default from which the designated period of time begins to run shall not be included.  If the last Day of the period so computed is not a Business Day, then the period shall run until the end of the next Day which is a Business Day.</w:t>
      </w:r>
    </w:p>
    <w:p w14:paraId="2C4F89AC" w14:textId="77777777" w:rsidR="007046BA" w:rsidRDefault="00FE6D6F">
      <w:pPr>
        <w:pStyle w:val="Corp1L2"/>
        <w:rPr>
          <w:szCs w:val="24"/>
        </w:rPr>
      </w:pPr>
      <w:r>
        <w:rPr>
          <w:szCs w:val="24"/>
          <w:u w:val="single"/>
        </w:rPr>
        <w:t>PUC Approval</w:t>
      </w:r>
      <w:r>
        <w:rPr>
          <w:szCs w:val="24"/>
        </w:rPr>
        <w:t>.</w:t>
      </w:r>
    </w:p>
    <w:p w14:paraId="02614901" w14:textId="77777777" w:rsidR="007046BA" w:rsidRDefault="00FE6D6F">
      <w:pPr>
        <w:pStyle w:val="Corp1L3"/>
        <w:rPr>
          <w:szCs w:val="24"/>
        </w:rPr>
      </w:pPr>
      <w:r>
        <w:rPr>
          <w:szCs w:val="24"/>
          <w:u w:val="single"/>
        </w:rPr>
        <w:t>PUC Approval Order</w:t>
      </w:r>
      <w:r>
        <w:rPr>
          <w:szCs w:val="24"/>
        </w:rPr>
        <w:t>.  The term "</w:t>
      </w:r>
      <w:r>
        <w:rPr>
          <w:szCs w:val="24"/>
          <w:u w:val="single"/>
        </w:rPr>
        <w:t>PUC Approval Order</w:t>
      </w:r>
      <w:r>
        <w:rPr>
          <w:szCs w:val="24"/>
        </w:rPr>
        <w:t>" means an order from the PUC that does not contain terms and conditions deemed to be unacceptable by Company, and is in a form deemed to be reasonable by Company, in its sole, but nonarbitrary, discretion, ordering that:</w:t>
      </w:r>
    </w:p>
    <w:p w14:paraId="693A63B5" w14:textId="77777777" w:rsidR="007046BA" w:rsidRDefault="00FE6D6F">
      <w:pPr>
        <w:pStyle w:val="Corp1L4"/>
        <w:tabs>
          <w:tab w:val="num" w:pos="2160"/>
        </w:tabs>
        <w:ind w:left="2160" w:hanging="684"/>
        <w:rPr>
          <w:szCs w:val="24"/>
        </w:rPr>
      </w:pPr>
      <w:r>
        <w:rPr>
          <w:szCs w:val="24"/>
        </w:rPr>
        <w:t>this Agreement is approved;</w:t>
      </w:r>
    </w:p>
    <w:p w14:paraId="00100761" w14:textId="77777777" w:rsidR="007046BA" w:rsidRDefault="00FE6D6F">
      <w:pPr>
        <w:pStyle w:val="Corp1L4"/>
        <w:tabs>
          <w:tab w:val="num" w:pos="2160"/>
        </w:tabs>
        <w:ind w:left="2160" w:hanging="684"/>
        <w:rPr>
          <w:szCs w:val="24"/>
        </w:rPr>
      </w:pPr>
      <w:r>
        <w:rPr>
          <w:szCs w:val="24"/>
        </w:rPr>
        <w:t>Company is authorized to include the purchased energy costs (and related revenue taxes) that Company incurs under this Agreement in Company's Energy Cost Adjustment Clause, to the extent such costs are not included in Base Rates for the Term;</w:t>
      </w:r>
    </w:p>
    <w:p w14:paraId="01F7B895" w14:textId="77777777" w:rsidR="00482117" w:rsidRDefault="00B3783D">
      <w:pPr>
        <w:pStyle w:val="Corp1L4"/>
        <w:tabs>
          <w:tab w:val="num" w:pos="2160"/>
        </w:tabs>
        <w:ind w:left="2160" w:hanging="684"/>
        <w:rPr>
          <w:szCs w:val="24"/>
        </w:rPr>
      </w:pPr>
      <w:r>
        <w:rPr>
          <w:szCs w:val="24"/>
        </w:rPr>
        <w:t>Company is authorized to include the Lump Sum Payment that Company incurs under this Agreement in Company’s Purchase Power Adjustment Clause, to the extent such costs are not included in Base Rates for the Term;</w:t>
      </w:r>
    </w:p>
    <w:p w14:paraId="1770E348" w14:textId="77777777" w:rsidR="007046BA" w:rsidRDefault="00FE6D6F">
      <w:pPr>
        <w:pStyle w:val="Corp1L4"/>
        <w:tabs>
          <w:tab w:val="num" w:pos="2160"/>
        </w:tabs>
        <w:ind w:left="2160" w:hanging="684"/>
        <w:rPr>
          <w:szCs w:val="24"/>
        </w:rPr>
      </w:pPr>
      <w:r>
        <w:rPr>
          <w:szCs w:val="24"/>
        </w:rPr>
        <w:t xml:space="preserve">the purchased energy costs </w:t>
      </w:r>
      <w:r w:rsidR="00B3783D">
        <w:rPr>
          <w:szCs w:val="24"/>
        </w:rPr>
        <w:t xml:space="preserve">and the Lump Sum Payment </w:t>
      </w:r>
      <w:r>
        <w:rPr>
          <w:szCs w:val="24"/>
        </w:rPr>
        <w:t xml:space="preserve">to be incurred by Company as a result of this Agreement are reasonable; and </w:t>
      </w:r>
    </w:p>
    <w:p w14:paraId="60CBF64C" w14:textId="77777777" w:rsidR="007046BA" w:rsidRDefault="00FE6D6F">
      <w:pPr>
        <w:pStyle w:val="Corp1L4"/>
        <w:tabs>
          <w:tab w:val="num" w:pos="2160"/>
        </w:tabs>
        <w:ind w:left="2160" w:hanging="684"/>
        <w:rPr>
          <w:szCs w:val="24"/>
        </w:rPr>
      </w:pPr>
      <w:r>
        <w:rPr>
          <w:szCs w:val="24"/>
        </w:rPr>
        <w:t xml:space="preserve">Company's purchased power arrangements under this Agreement, pursuant to which Company will purchase </w:t>
      </w:r>
      <w:r w:rsidR="00372349">
        <w:rPr>
          <w:szCs w:val="24"/>
        </w:rPr>
        <w:t xml:space="preserve">energy and </w:t>
      </w:r>
      <w:r>
        <w:rPr>
          <w:szCs w:val="24"/>
        </w:rPr>
        <w:t>Renewable Dispatchable Generation from Seller, are prudent and in the public interest.</w:t>
      </w:r>
    </w:p>
    <w:p w14:paraId="0BB4B1A6" w14:textId="77777777" w:rsidR="007046BA" w:rsidRDefault="00FE6D6F">
      <w:pPr>
        <w:pStyle w:val="Corp1L3"/>
        <w:rPr>
          <w:szCs w:val="24"/>
        </w:rPr>
      </w:pPr>
      <w:r>
        <w:rPr>
          <w:szCs w:val="24"/>
          <w:u w:val="single"/>
        </w:rPr>
        <w:t>Non-appealable PUC Approval Order</w:t>
      </w:r>
      <w:r>
        <w:rPr>
          <w:szCs w:val="24"/>
        </w:rPr>
        <w:t>.  The term "</w:t>
      </w:r>
      <w:r>
        <w:rPr>
          <w:szCs w:val="24"/>
          <w:u w:val="single"/>
        </w:rPr>
        <w:t>Non-appealable PUC Approval Order</w:t>
      </w:r>
      <w:r>
        <w:rPr>
          <w:szCs w:val="24"/>
        </w:rPr>
        <w:t xml:space="preserve">" means a PUC Approval Order (i) that is not subject to appeal to any Circuit </w:t>
      </w:r>
      <w:r>
        <w:rPr>
          <w:szCs w:val="24"/>
        </w:rPr>
        <w:lastRenderedPageBreak/>
        <w:t xml:space="preserve">Court of the State of </w:t>
      </w:r>
      <w:r w:rsidR="00DC3C7E">
        <w:rPr>
          <w:szCs w:val="24"/>
        </w:rPr>
        <w:t>Hawai‘i</w:t>
      </w:r>
      <w:r>
        <w:rPr>
          <w:szCs w:val="24"/>
        </w:rPr>
        <w:t xml:space="preserve">, Intermediate Court of Appeals of the State of </w:t>
      </w:r>
      <w:r w:rsidR="00DC3C7E">
        <w:rPr>
          <w:szCs w:val="24"/>
        </w:rPr>
        <w:t>Hawai‘i</w:t>
      </w:r>
      <w:r>
        <w:rPr>
          <w:szCs w:val="24"/>
        </w:rPr>
        <w:t xml:space="preserve">, or the Supreme Court of the State of </w:t>
      </w:r>
      <w:r w:rsidR="00DC3C7E">
        <w:rPr>
          <w:szCs w:val="24"/>
        </w:rPr>
        <w:t>Hawai‘i</w:t>
      </w:r>
      <w:r>
        <w:rPr>
          <w:szCs w:val="24"/>
        </w:rPr>
        <w:t>, because the period permitted for such an appeal (the "</w:t>
      </w:r>
      <w:r>
        <w:rPr>
          <w:szCs w:val="24"/>
          <w:u w:val="single"/>
        </w:rPr>
        <w:t>Appeal Period</w:t>
      </w:r>
      <w:r>
        <w:rPr>
          <w:szCs w:val="24"/>
        </w:rPr>
        <w:t xml:space="preserve">") has passed without the filing of notice of such an appeal, or (ii) that was affirmed on appeal to any Circuit Court of the State of </w:t>
      </w:r>
      <w:r w:rsidR="00DC3C7E">
        <w:rPr>
          <w:szCs w:val="24"/>
        </w:rPr>
        <w:t>Hawai‘i</w:t>
      </w:r>
      <w:r>
        <w:rPr>
          <w:szCs w:val="24"/>
        </w:rPr>
        <w:t xml:space="preserve">, Intermediate Court of Appeals of the State of </w:t>
      </w:r>
      <w:r w:rsidR="00DC3C7E">
        <w:rPr>
          <w:szCs w:val="24"/>
        </w:rPr>
        <w:t>Hawai‘i</w:t>
      </w:r>
      <w:r>
        <w:rPr>
          <w:szCs w:val="24"/>
        </w:rPr>
        <w:t xml:space="preserve">, or the Supreme Court of the State of </w:t>
      </w:r>
      <w:r w:rsidR="00DC3C7E">
        <w:rPr>
          <w:szCs w:val="24"/>
        </w:rPr>
        <w:t>Hawai‘i</w:t>
      </w:r>
      <w:r>
        <w:rPr>
          <w:szCs w:val="24"/>
        </w:rPr>
        <w:t>, or was affirmed upon further appeal or appellate process, and that is not subject to further appeal, because the jurisdictional time permitted for such an appeal and/or further appellate process such as a motion for reconsideration or an application for writ of certiorari has passed without the filing of notice of such an appeal or the filing for further appellate process.</w:t>
      </w:r>
    </w:p>
    <w:p w14:paraId="2E0FEE1E" w14:textId="77777777" w:rsidR="007046BA" w:rsidRDefault="00FE6D6F">
      <w:pPr>
        <w:pStyle w:val="Corp1L3"/>
        <w:rPr>
          <w:szCs w:val="24"/>
        </w:rPr>
      </w:pPr>
      <w:r>
        <w:rPr>
          <w:szCs w:val="24"/>
          <w:u w:val="single"/>
        </w:rPr>
        <w:t>Company's Written Statement</w:t>
      </w:r>
      <w:r>
        <w:rPr>
          <w:szCs w:val="24"/>
        </w:rPr>
        <w:t xml:space="preserve">.  Not later than thirty (30) Days after the issuance of a PUC order approving this Agreement, Company shall provide Seller with a copy of such order together with a written statement as to whether the conditions set forth in </w:t>
      </w:r>
      <w:r>
        <w:rPr>
          <w:szCs w:val="24"/>
          <w:u w:val="single"/>
        </w:rPr>
        <w:t>Section 29.20(</w:t>
      </w:r>
      <w:r w:rsidR="00C97AB0">
        <w:rPr>
          <w:szCs w:val="24"/>
          <w:u w:val="single"/>
        </w:rPr>
        <w:t>a</w:t>
      </w:r>
      <w:r>
        <w:rPr>
          <w:szCs w:val="24"/>
          <w:u w:val="single"/>
        </w:rPr>
        <w:t>)</w:t>
      </w:r>
      <w:r>
        <w:rPr>
          <w:szCs w:val="24"/>
        </w:rPr>
        <w:t xml:space="preserve"> (PUC Approval Order) have been met and the order constitutes a PUC Approval Order.  If Company's written statement declares that the conditions set forth in </w:t>
      </w:r>
      <w:r>
        <w:rPr>
          <w:szCs w:val="24"/>
          <w:u w:val="single"/>
        </w:rPr>
        <w:t>Section 29.20(</w:t>
      </w:r>
      <w:r w:rsidR="00C97AB0">
        <w:rPr>
          <w:szCs w:val="24"/>
          <w:u w:val="single"/>
        </w:rPr>
        <w:t>a</w:t>
      </w:r>
      <w:r>
        <w:rPr>
          <w:szCs w:val="24"/>
          <w:u w:val="single"/>
        </w:rPr>
        <w:t>)</w:t>
      </w:r>
      <w:r>
        <w:rPr>
          <w:szCs w:val="24"/>
        </w:rPr>
        <w:t xml:space="preserve"> (PUC Approval Order) have been satisfied, the date of the issuance of the PUC Approval Order shall be the "</w:t>
      </w:r>
      <w:r>
        <w:rPr>
          <w:szCs w:val="24"/>
          <w:u w:val="single"/>
        </w:rPr>
        <w:t>PUC Approval Order Date</w:t>
      </w:r>
      <w:r>
        <w:rPr>
          <w:szCs w:val="24"/>
        </w:rPr>
        <w:t>".</w:t>
      </w:r>
    </w:p>
    <w:p w14:paraId="342ED34F" w14:textId="77777777" w:rsidR="007046BA" w:rsidRDefault="00FE6D6F">
      <w:pPr>
        <w:pStyle w:val="Corp1L3"/>
        <w:rPr>
          <w:szCs w:val="24"/>
        </w:rPr>
      </w:pPr>
      <w:r>
        <w:rPr>
          <w:szCs w:val="24"/>
          <w:u w:val="single"/>
        </w:rPr>
        <w:t>Non-appealable PUC Approval Order Date</w:t>
      </w:r>
      <w:r>
        <w:rPr>
          <w:szCs w:val="24"/>
        </w:rPr>
        <w:t xml:space="preserve">.  If Company provides the written statement referred to in </w:t>
      </w:r>
      <w:r>
        <w:rPr>
          <w:szCs w:val="24"/>
          <w:u w:val="single"/>
        </w:rPr>
        <w:t>Section 29.20 (</w:t>
      </w:r>
      <w:r w:rsidR="00C97AB0">
        <w:rPr>
          <w:szCs w:val="24"/>
          <w:u w:val="single"/>
        </w:rPr>
        <w:t>c</w:t>
      </w:r>
      <w:r>
        <w:rPr>
          <w:szCs w:val="24"/>
          <w:u w:val="single"/>
        </w:rPr>
        <w:t>)</w:t>
      </w:r>
      <w:r>
        <w:rPr>
          <w:szCs w:val="24"/>
        </w:rPr>
        <w:t xml:space="preserve"> (Company's Written Statement) to the effect that the conditions referred to in </w:t>
      </w:r>
      <w:r>
        <w:rPr>
          <w:szCs w:val="24"/>
          <w:u w:val="single"/>
        </w:rPr>
        <w:t>Section 29.20(</w:t>
      </w:r>
      <w:r w:rsidR="00B02F02">
        <w:rPr>
          <w:szCs w:val="24"/>
          <w:u w:val="single"/>
        </w:rPr>
        <w:t>a</w:t>
      </w:r>
      <w:r>
        <w:rPr>
          <w:szCs w:val="24"/>
          <w:u w:val="single"/>
        </w:rPr>
        <w:t>)</w:t>
      </w:r>
      <w:r>
        <w:rPr>
          <w:szCs w:val="24"/>
        </w:rPr>
        <w:t xml:space="preserve"> (PUC Approval Order) have been satisfied, the term "</w:t>
      </w:r>
      <w:r>
        <w:rPr>
          <w:szCs w:val="24"/>
          <w:u w:val="single"/>
        </w:rPr>
        <w:t>Non-appealable PUC Approval Order Date</w:t>
      </w:r>
      <w:r>
        <w:rPr>
          <w:szCs w:val="24"/>
        </w:rPr>
        <w:t>" shall be defined as follows:</w:t>
      </w:r>
    </w:p>
    <w:p w14:paraId="036D5272" w14:textId="77777777" w:rsidR="007046BA" w:rsidRDefault="00FE6D6F">
      <w:pPr>
        <w:pStyle w:val="Corp1L4"/>
      </w:pPr>
      <w:r>
        <w:t>If a PUC Approval Order is issued and is not made subject to a motion for reconsideration filed with the PUC or an appeal, the Non</w:t>
      </w:r>
      <w:r>
        <w:noBreakHyphen/>
        <w:t>appealable PUC Approval Order Date shall be the date one Day after the expiration of Appeal Period following the issuance of the PUC Approval Order;</w:t>
      </w:r>
    </w:p>
    <w:p w14:paraId="1400A39A" w14:textId="77777777" w:rsidR="007046BA" w:rsidRDefault="00FE6D6F">
      <w:pPr>
        <w:pStyle w:val="Corp1L4"/>
      </w:pPr>
      <w:r>
        <w:t xml:space="preserve">If the PUC Approval Order became subject to a motion for reconsideration, and the motion for reconsideration is denied or the PUC Approval Order is affirmed after reconsideration, and such </w:t>
      </w:r>
      <w:r>
        <w:lastRenderedPageBreak/>
        <w:t>order is not made subject to an appeal, the Non</w:t>
      </w:r>
      <w:r>
        <w:noBreakHyphen/>
        <w:t>appealable PUC Approval Order Date shall be deemed to be the date one Day after the expiration of the Appeal Period following the order denying reconsideration of or affirming the PUC Approval Order; or</w:t>
      </w:r>
    </w:p>
    <w:p w14:paraId="779109A8" w14:textId="77777777" w:rsidR="007046BA" w:rsidRDefault="00FE6D6F">
      <w:pPr>
        <w:pStyle w:val="Corp1L4"/>
      </w:pPr>
      <w:r>
        <w:t>If the PUC Approval Order, or an order denying reconsideration of the PUC Approval Order or affirming approval of the PUC Approval Order after reconsideration, becomes subject to an appeal, then the Non</w:t>
      </w:r>
      <w:r>
        <w:noBreakHyphen/>
        <w:t>appealable PUC Approval Order Date shall be the date upon which the PUC Approval Order becomes a non</w:t>
      </w:r>
      <w:r>
        <w:noBreakHyphen/>
        <w:t xml:space="preserve">appealable order within the meaning of the definition of a Non-Appealable PUC Approval Order in </w:t>
      </w:r>
      <w:r>
        <w:rPr>
          <w:u w:val="single"/>
        </w:rPr>
        <w:t>Section 29.20(</w:t>
      </w:r>
      <w:r w:rsidR="00C97AB0">
        <w:rPr>
          <w:u w:val="single"/>
        </w:rPr>
        <w:t>b</w:t>
      </w:r>
      <w:r>
        <w:rPr>
          <w:u w:val="single"/>
        </w:rPr>
        <w:t>)</w:t>
      </w:r>
      <w:r>
        <w:t xml:space="preserve"> (Non-appealable PUC Approval Order).</w:t>
      </w:r>
    </w:p>
    <w:p w14:paraId="122C7383" w14:textId="77777777" w:rsidR="007046BA" w:rsidRDefault="00FE6D6F">
      <w:pPr>
        <w:pStyle w:val="Corp1L3"/>
      </w:pPr>
      <w:r>
        <w:rPr>
          <w:u w:val="single"/>
        </w:rPr>
        <w:t>Unfavorable PUC Order</w:t>
      </w:r>
      <w:r>
        <w:t xml:space="preserve">.  </w:t>
      </w:r>
      <w:r>
        <w:rPr>
          <w:szCs w:val="24"/>
        </w:rPr>
        <w:t>The term "</w:t>
      </w:r>
      <w:r>
        <w:rPr>
          <w:szCs w:val="24"/>
          <w:u w:val="single"/>
        </w:rPr>
        <w:t>Unfavorable PUC Order</w:t>
      </w:r>
      <w:r>
        <w:rPr>
          <w:szCs w:val="24"/>
        </w:rPr>
        <w:t xml:space="preserve">" means an order from the PUC concerning this Agreement that: (i) dismisses Company's application; (ii) denies Company's application; or (iii) approves Company's application but contains terms and conditions deemed unacceptable by Company in its sole discretion and therefore does not meet the definition of a PUC Approval Order as set forth in </w:t>
      </w:r>
      <w:r>
        <w:rPr>
          <w:szCs w:val="24"/>
          <w:u w:val="single"/>
        </w:rPr>
        <w:t>Section 29.20(a)</w:t>
      </w:r>
      <w:r>
        <w:rPr>
          <w:szCs w:val="24"/>
        </w:rPr>
        <w:t xml:space="preserve"> (PUC Approval Order).</w:t>
      </w:r>
    </w:p>
    <w:p w14:paraId="4E581745" w14:textId="77777777" w:rsidR="00397F06" w:rsidRPr="00397F06" w:rsidRDefault="00397F06">
      <w:pPr>
        <w:pStyle w:val="Corp1L2"/>
        <w:rPr>
          <w:szCs w:val="24"/>
        </w:rPr>
      </w:pPr>
      <w:r w:rsidRPr="002730B3">
        <w:rPr>
          <w:szCs w:val="24"/>
          <w:u w:val="single"/>
        </w:rPr>
        <w:t>Community Outreach Plan</w:t>
      </w:r>
      <w:r w:rsidRPr="002730B3">
        <w:rPr>
          <w:szCs w:val="24"/>
        </w:rPr>
        <w:t>.  Seller has initiated, or has plans to initiate, discussions and/or informational sessions with community and neighborhood groups in and around the vicinity of the Facility to inform the neighboring public and community about the Facility and to gather information regarding neighboring public and community concerns regarding the Facility.  Seller shall formulate and implement a community outreach plan no later than the PUC Submittal Date and provide a copy of such plan to Company upon its finalization and before implementation.  The purpose and scope of such plan shall be in Seller’s discretion, provided, however, that any such plan shall, at a minimum, include provisions to inform the neighboring community, allay concerns, and implement, where commercially reasonable and possible, requests from the community to garner support for the Facility from the neighboring community.</w:t>
      </w:r>
    </w:p>
    <w:p w14:paraId="24819220" w14:textId="77777777" w:rsidR="007046BA" w:rsidRDefault="00FE6D6F">
      <w:pPr>
        <w:pStyle w:val="Corp1L2"/>
        <w:rPr>
          <w:szCs w:val="24"/>
        </w:rPr>
      </w:pPr>
      <w:r>
        <w:rPr>
          <w:szCs w:val="24"/>
          <w:u w:val="single"/>
        </w:rPr>
        <w:t>Change in Standard System or Organization</w:t>
      </w:r>
      <w:r>
        <w:rPr>
          <w:szCs w:val="24"/>
        </w:rPr>
        <w:t>.</w:t>
      </w:r>
    </w:p>
    <w:p w14:paraId="19CFAA39" w14:textId="77777777" w:rsidR="007046BA" w:rsidRDefault="00FE6D6F">
      <w:pPr>
        <w:pStyle w:val="Corp1L3"/>
        <w:rPr>
          <w:szCs w:val="24"/>
        </w:rPr>
      </w:pPr>
      <w:r>
        <w:rPr>
          <w:szCs w:val="24"/>
          <w:u w:val="single"/>
        </w:rPr>
        <w:lastRenderedPageBreak/>
        <w:t>Consistent With Original Intent</w:t>
      </w:r>
      <w:r>
        <w:rPr>
          <w:szCs w:val="24"/>
        </w:rPr>
        <w:t>.  If, during the Term, any standard, system or organization referenced in this Agreement should be modified or replaced in the normal course of events, such modification or replacement shall from that point in time be used in this Agreement in place of the original standard, system or organization, but only to the extent such modification or replacement is generally consistent with the original spirit and intent of this Agreement.</w:t>
      </w:r>
    </w:p>
    <w:p w14:paraId="4EC202F4" w14:textId="77777777" w:rsidR="007046BA" w:rsidRDefault="00FE6D6F">
      <w:pPr>
        <w:pStyle w:val="Corp1L3"/>
        <w:rPr>
          <w:szCs w:val="24"/>
        </w:rPr>
      </w:pPr>
      <w:r>
        <w:rPr>
          <w:szCs w:val="24"/>
          <w:u w:val="single"/>
        </w:rPr>
        <w:t>Eliminated or Inconsistent With Original Intent</w:t>
      </w:r>
      <w:r>
        <w:rPr>
          <w:szCs w:val="24"/>
        </w:rPr>
        <w:t>.  If, during the Term, any standard system or organization referenced in this Agreement should be eliminated or cease to exist, or is modified or replaced and such modification or replacement is inconsistent with the original spirit and intent of this Agreement, then in such event the Parties will negotiate in good faith to amend this Agreement to a standard, system or organization that would be consistent with the original spirit and intent of this Agreement.</w:t>
      </w:r>
    </w:p>
    <w:p w14:paraId="03F837F7" w14:textId="77777777" w:rsidR="007046BA" w:rsidRDefault="00FE6D6F">
      <w:pPr>
        <w:pStyle w:val="Corp1L2"/>
        <w:rPr>
          <w:szCs w:val="24"/>
        </w:rPr>
      </w:pPr>
      <w:r>
        <w:rPr>
          <w:szCs w:val="24"/>
          <w:u w:val="single"/>
        </w:rPr>
        <w:t>No Third Party Beneficiaries</w:t>
      </w:r>
      <w:r>
        <w:rPr>
          <w:szCs w:val="24"/>
        </w:rPr>
        <w:t>.  Nothing expressed or referred to in this Agreement will be construed to give any person or entity other than the Parties any legal or equitable right, remedy, or claim under or with respect to this Agreement or any provision of this Agreement.  This Agreement and all of its provisions and conditions are for the sole and exclusive benefit of the Parties and their successors and permitted assigns.</w:t>
      </w:r>
    </w:p>
    <w:p w14:paraId="6487B2BB" w14:textId="77777777" w:rsidR="007046BA" w:rsidRDefault="00DC3C7E">
      <w:pPr>
        <w:pStyle w:val="Corp1L2"/>
        <w:rPr>
          <w:szCs w:val="24"/>
        </w:rPr>
      </w:pPr>
      <w:r>
        <w:rPr>
          <w:szCs w:val="24"/>
          <w:u w:val="single"/>
        </w:rPr>
        <w:t>Hawai‘i</w:t>
      </w:r>
      <w:r w:rsidR="00FE6D6F">
        <w:rPr>
          <w:szCs w:val="24"/>
          <w:u w:val="single"/>
        </w:rPr>
        <w:t xml:space="preserve"> General Excise Tax</w:t>
      </w:r>
      <w:r w:rsidR="00FE6D6F">
        <w:rPr>
          <w:szCs w:val="24"/>
        </w:rPr>
        <w:t xml:space="preserve">.  Seller shall, when making payments to Company under this Agreement, pay such additional amount as may be necessary to reimburse Company for the </w:t>
      </w:r>
      <w:r>
        <w:rPr>
          <w:szCs w:val="24"/>
        </w:rPr>
        <w:t>Hawai‘i</w:t>
      </w:r>
      <w:r w:rsidR="00FE6D6F">
        <w:rPr>
          <w:szCs w:val="24"/>
        </w:rPr>
        <w:t xml:space="preserve"> general excise tax on gross income and all other similar taxes imposed on Company by any Governmental Authority with respect to payments in the nature of gross receipts tax, sales tax, privilege tax or the like (including receipt of any payment made under this </w:t>
      </w:r>
      <w:r w:rsidR="00FE6D6F">
        <w:rPr>
          <w:szCs w:val="24"/>
          <w:u w:val="single"/>
        </w:rPr>
        <w:t>Section 29.2</w:t>
      </w:r>
      <w:r w:rsidR="002E5561">
        <w:rPr>
          <w:szCs w:val="24"/>
          <w:u w:val="single"/>
        </w:rPr>
        <w:t>4</w:t>
      </w:r>
      <w:r w:rsidR="00FE6D6F">
        <w:rPr>
          <w:szCs w:val="24"/>
        </w:rPr>
        <w:t xml:space="preserve"> (</w:t>
      </w:r>
      <w:r>
        <w:rPr>
          <w:szCs w:val="24"/>
        </w:rPr>
        <w:t>Hawai‘i</w:t>
      </w:r>
      <w:r w:rsidR="00FE6D6F">
        <w:rPr>
          <w:szCs w:val="24"/>
        </w:rPr>
        <w:t xml:space="preserve"> General Excise Tax)), but excluding federal or state net income taxes.  By way of example and not limitation, as of the Execution Date, all payments subject to the 4.5% </w:t>
      </w:r>
      <w:r>
        <w:rPr>
          <w:szCs w:val="24"/>
        </w:rPr>
        <w:t>Hawai‘i</w:t>
      </w:r>
      <w:r w:rsidR="00FE6D6F">
        <w:rPr>
          <w:szCs w:val="24"/>
        </w:rPr>
        <w:t xml:space="preserve"> general excise tax on </w:t>
      </w:r>
      <w:r w:rsidR="00BF4620">
        <w:rPr>
          <w:szCs w:val="24"/>
        </w:rPr>
        <w:t>O‘ahu</w:t>
      </w:r>
      <w:r w:rsidR="00FE6D6F">
        <w:rPr>
          <w:szCs w:val="24"/>
        </w:rPr>
        <w:t xml:space="preserve"> would include an additional 4.712% so that the underlying payment will be net of such tax liability. </w:t>
      </w:r>
    </w:p>
    <w:p w14:paraId="44E08C05" w14:textId="77777777" w:rsidR="007046BA" w:rsidRDefault="00FE6D6F">
      <w:pPr>
        <w:pStyle w:val="Corp1L2"/>
        <w:rPr>
          <w:szCs w:val="24"/>
        </w:rPr>
      </w:pPr>
      <w:r>
        <w:rPr>
          <w:szCs w:val="24"/>
          <w:u w:val="single"/>
        </w:rPr>
        <w:t>Survival of Obligations</w:t>
      </w:r>
      <w:r>
        <w:rPr>
          <w:szCs w:val="24"/>
        </w:rPr>
        <w:t xml:space="preserve">.  The rights and obligations that are intended to survive a termination of this Agreement are all of those rights and obligations that this Agreement </w:t>
      </w:r>
      <w:r>
        <w:rPr>
          <w:szCs w:val="24"/>
        </w:rPr>
        <w:lastRenderedPageBreak/>
        <w:t>expressly provides shall survive any such termination and those that arise from Seller's or Company's covenants, agreements, representations, and warranties applicable to, or to be performed, at or during any time prior to or as a result of the termination of this Agreement, including, without limitation:</w:t>
      </w:r>
    </w:p>
    <w:p w14:paraId="75687EB8" w14:textId="77777777" w:rsidR="007046BA" w:rsidRDefault="00FE6D6F">
      <w:pPr>
        <w:pStyle w:val="Corp1L3"/>
        <w:rPr>
          <w:szCs w:val="24"/>
        </w:rPr>
      </w:pPr>
      <w:r>
        <w:rPr>
          <w:szCs w:val="24"/>
        </w:rPr>
        <w:t xml:space="preserve">The obligation to pay Daily Delay Damages under </w:t>
      </w:r>
      <w:r>
        <w:rPr>
          <w:szCs w:val="24"/>
          <w:u w:val="single"/>
        </w:rPr>
        <w:t>Section 13.4</w:t>
      </w:r>
      <w:r>
        <w:rPr>
          <w:szCs w:val="24"/>
        </w:rPr>
        <w:t xml:space="preserve"> (Damages and Termination);</w:t>
      </w:r>
    </w:p>
    <w:p w14:paraId="44D2500E" w14:textId="77777777" w:rsidR="007046BA" w:rsidRDefault="00FE6D6F">
      <w:pPr>
        <w:pStyle w:val="Corp1L3"/>
        <w:rPr>
          <w:szCs w:val="24"/>
        </w:rPr>
      </w:pPr>
      <w:r>
        <w:rPr>
          <w:szCs w:val="24"/>
        </w:rPr>
        <w:t xml:space="preserve">The obligation to pay Termination Damages under </w:t>
      </w:r>
      <w:r>
        <w:rPr>
          <w:szCs w:val="24"/>
          <w:u w:val="single"/>
        </w:rPr>
        <w:t>Article 16</w:t>
      </w:r>
      <w:r>
        <w:rPr>
          <w:szCs w:val="24"/>
        </w:rPr>
        <w:t xml:space="preserve"> (Damages in the Event of Termination by Company);</w:t>
      </w:r>
    </w:p>
    <w:p w14:paraId="535602A0" w14:textId="77777777" w:rsidR="007046BA" w:rsidRDefault="00FE6D6F">
      <w:pPr>
        <w:pStyle w:val="Corp1L3"/>
        <w:rPr>
          <w:szCs w:val="24"/>
        </w:rPr>
      </w:pPr>
      <w:r>
        <w:rPr>
          <w:szCs w:val="24"/>
        </w:rPr>
        <w:t xml:space="preserve">The indemnity obligations under </w:t>
      </w:r>
      <w:r>
        <w:rPr>
          <w:szCs w:val="24"/>
          <w:u w:val="single"/>
        </w:rPr>
        <w:t>Article 17</w:t>
      </w:r>
      <w:r>
        <w:rPr>
          <w:szCs w:val="24"/>
        </w:rPr>
        <w:t xml:space="preserve"> (Indemnification) and </w:t>
      </w:r>
      <w:r>
        <w:rPr>
          <w:szCs w:val="24"/>
          <w:u w:val="single"/>
        </w:rPr>
        <w:t>Section 29.17</w:t>
      </w:r>
      <w:r>
        <w:rPr>
          <w:szCs w:val="24"/>
        </w:rPr>
        <w:t xml:space="preserve"> (Proprietary Rights); </w:t>
      </w:r>
    </w:p>
    <w:p w14:paraId="25AF904A" w14:textId="77777777" w:rsidR="007046BA" w:rsidRDefault="00FE6D6F">
      <w:pPr>
        <w:pStyle w:val="Corp1L3"/>
        <w:rPr>
          <w:szCs w:val="24"/>
        </w:rPr>
      </w:pPr>
      <w:r>
        <w:rPr>
          <w:szCs w:val="24"/>
        </w:rPr>
        <w:t xml:space="preserve">The dispute resolution provisions of </w:t>
      </w:r>
      <w:r>
        <w:rPr>
          <w:szCs w:val="24"/>
          <w:u w:val="single"/>
        </w:rPr>
        <w:t>Article 28</w:t>
      </w:r>
      <w:r>
        <w:rPr>
          <w:szCs w:val="24"/>
        </w:rPr>
        <w:t xml:space="preserve"> (Dispute Resolution);</w:t>
      </w:r>
    </w:p>
    <w:p w14:paraId="5B3F2A64" w14:textId="77777777" w:rsidR="007046BA" w:rsidRDefault="00FE6D6F">
      <w:pPr>
        <w:pStyle w:val="Corp1L3"/>
        <w:rPr>
          <w:szCs w:val="24"/>
        </w:rPr>
      </w:pPr>
      <w:r>
        <w:rPr>
          <w:szCs w:val="24"/>
          <w:u w:val="single"/>
        </w:rPr>
        <w:t>Section 29.3</w:t>
      </w:r>
      <w:r>
        <w:rPr>
          <w:szCs w:val="24"/>
        </w:rPr>
        <w:t xml:space="preserve"> (Notices), </w:t>
      </w:r>
      <w:r>
        <w:rPr>
          <w:szCs w:val="24"/>
          <w:u w:val="single"/>
        </w:rPr>
        <w:t>Section 29.5</w:t>
      </w:r>
      <w:r>
        <w:rPr>
          <w:szCs w:val="24"/>
        </w:rPr>
        <w:t xml:space="preserve"> (Non-Waiver), </w:t>
      </w:r>
      <w:r>
        <w:rPr>
          <w:szCs w:val="24"/>
          <w:u w:val="single"/>
        </w:rPr>
        <w:t>Section 29.8</w:t>
      </w:r>
      <w:r>
        <w:rPr>
          <w:szCs w:val="24"/>
        </w:rPr>
        <w:t xml:space="preserve"> (Governing Law, Jurisdiction and Venue), </w:t>
      </w:r>
      <w:r>
        <w:rPr>
          <w:szCs w:val="24"/>
          <w:u w:val="single"/>
        </w:rPr>
        <w:t>Section 29.9</w:t>
      </w:r>
      <w:r>
        <w:rPr>
          <w:szCs w:val="24"/>
        </w:rPr>
        <w:t xml:space="preserve"> (Limitations), </w:t>
      </w:r>
      <w:r>
        <w:rPr>
          <w:szCs w:val="24"/>
          <w:u w:val="single"/>
        </w:rPr>
        <w:t>Section 29.13</w:t>
      </w:r>
      <w:r>
        <w:rPr>
          <w:szCs w:val="24"/>
        </w:rPr>
        <w:t xml:space="preserve"> (Severability), </w:t>
      </w:r>
      <w:r>
        <w:rPr>
          <w:szCs w:val="24"/>
          <w:u w:val="single"/>
        </w:rPr>
        <w:t>Section 29.14</w:t>
      </w:r>
      <w:r>
        <w:rPr>
          <w:szCs w:val="24"/>
        </w:rPr>
        <w:t xml:space="preserve"> (Settlement of Disputes), </w:t>
      </w:r>
      <w:r>
        <w:rPr>
          <w:szCs w:val="24"/>
          <w:u w:val="single"/>
        </w:rPr>
        <w:t>Section 29.15</w:t>
      </w:r>
      <w:r>
        <w:rPr>
          <w:szCs w:val="24"/>
        </w:rPr>
        <w:t xml:space="preserve"> (Environmental Credits</w:t>
      </w:r>
      <w:r w:rsidR="002E5561">
        <w:rPr>
          <w:szCs w:val="24"/>
        </w:rPr>
        <w:t xml:space="preserve"> and RPS</w:t>
      </w:r>
      <w:r>
        <w:rPr>
          <w:szCs w:val="24"/>
        </w:rPr>
        <w:t xml:space="preserve">), </w:t>
      </w:r>
      <w:r>
        <w:rPr>
          <w:szCs w:val="24"/>
          <w:u w:val="single"/>
        </w:rPr>
        <w:t>Section 29.17</w:t>
      </w:r>
      <w:r>
        <w:rPr>
          <w:szCs w:val="24"/>
        </w:rPr>
        <w:t xml:space="preserve"> (Proprietary Rights), </w:t>
      </w:r>
      <w:r>
        <w:rPr>
          <w:szCs w:val="24"/>
          <w:u w:val="single"/>
        </w:rPr>
        <w:t>Section 29.19</w:t>
      </w:r>
      <w:r>
        <w:rPr>
          <w:szCs w:val="24"/>
        </w:rPr>
        <w:t xml:space="preserve"> (Computation of Time), </w:t>
      </w:r>
      <w:r>
        <w:rPr>
          <w:szCs w:val="24"/>
          <w:u w:val="single"/>
        </w:rPr>
        <w:t>Section 29.2</w:t>
      </w:r>
      <w:r w:rsidR="002E5561">
        <w:rPr>
          <w:szCs w:val="24"/>
          <w:u w:val="single"/>
        </w:rPr>
        <w:t>3</w:t>
      </w:r>
      <w:r>
        <w:rPr>
          <w:szCs w:val="24"/>
        </w:rPr>
        <w:t xml:space="preserve"> (No Third Party Beneficiaries), </w:t>
      </w:r>
      <w:r>
        <w:rPr>
          <w:szCs w:val="24"/>
          <w:u w:val="single"/>
        </w:rPr>
        <w:t>Section 29.2</w:t>
      </w:r>
      <w:r w:rsidR="002E5561">
        <w:rPr>
          <w:szCs w:val="24"/>
          <w:u w:val="single"/>
        </w:rPr>
        <w:t>4</w:t>
      </w:r>
      <w:r>
        <w:rPr>
          <w:szCs w:val="24"/>
        </w:rPr>
        <w:t xml:space="preserve"> (</w:t>
      </w:r>
      <w:r w:rsidR="00DC3C7E">
        <w:rPr>
          <w:szCs w:val="24"/>
        </w:rPr>
        <w:t>Hawai‘i</w:t>
      </w:r>
      <w:r>
        <w:rPr>
          <w:szCs w:val="24"/>
        </w:rPr>
        <w:t xml:space="preserve"> General Excise Tax), </w:t>
      </w:r>
      <w:r>
        <w:rPr>
          <w:szCs w:val="24"/>
          <w:u w:val="single"/>
        </w:rPr>
        <w:t>Section 29.2</w:t>
      </w:r>
      <w:r w:rsidR="002E5561">
        <w:rPr>
          <w:szCs w:val="24"/>
          <w:u w:val="single"/>
        </w:rPr>
        <w:t>5</w:t>
      </w:r>
      <w:r>
        <w:rPr>
          <w:szCs w:val="24"/>
        </w:rPr>
        <w:t xml:space="preserve"> (Survival of Obligations), </w:t>
      </w:r>
      <w:r>
        <w:rPr>
          <w:szCs w:val="24"/>
          <w:u w:val="single"/>
        </w:rPr>
        <w:t>Section 7</w:t>
      </w:r>
      <w:r>
        <w:rPr>
          <w:szCs w:val="24"/>
        </w:rPr>
        <w:t xml:space="preserve"> (Land Restoration) of </w:t>
      </w:r>
      <w:r>
        <w:rPr>
          <w:szCs w:val="24"/>
          <w:u w:val="single"/>
        </w:rPr>
        <w:t>Attachment G</w:t>
      </w:r>
      <w:r>
        <w:rPr>
          <w:szCs w:val="24"/>
        </w:rPr>
        <w:t xml:space="preserve"> (Company-Owned Interconnection Facilities) and </w:t>
      </w:r>
      <w:r>
        <w:rPr>
          <w:szCs w:val="24"/>
          <w:u w:val="single"/>
        </w:rPr>
        <w:t>Section 1(d)</w:t>
      </w:r>
      <w:r>
        <w:rPr>
          <w:szCs w:val="24"/>
        </w:rPr>
        <w:t xml:space="preserve"> (Right of First Refusal) and </w:t>
      </w:r>
      <w:r>
        <w:rPr>
          <w:szCs w:val="24"/>
          <w:u w:val="single"/>
        </w:rPr>
        <w:t>Section 2(d)</w:t>
      </w:r>
      <w:r>
        <w:rPr>
          <w:szCs w:val="24"/>
        </w:rPr>
        <w:t xml:space="preserve"> (Right of First Refusal) of </w:t>
      </w:r>
      <w:r>
        <w:rPr>
          <w:szCs w:val="24"/>
          <w:u w:val="single"/>
        </w:rPr>
        <w:t>Attachment P</w:t>
      </w:r>
      <w:r>
        <w:rPr>
          <w:szCs w:val="24"/>
        </w:rPr>
        <w:t xml:space="preserve"> (Sale of Facility by Seller); and</w:t>
      </w:r>
    </w:p>
    <w:p w14:paraId="214A316C" w14:textId="77777777" w:rsidR="007046BA" w:rsidRDefault="00FE6D6F">
      <w:pPr>
        <w:pStyle w:val="Corp1L3"/>
        <w:rPr>
          <w:szCs w:val="24"/>
        </w:rPr>
      </w:pPr>
      <w:r>
        <w:rPr>
          <w:szCs w:val="24"/>
        </w:rPr>
        <w:t xml:space="preserve">Seller's obligations under </w:t>
      </w:r>
      <w:r>
        <w:rPr>
          <w:szCs w:val="24"/>
          <w:u w:val="single"/>
        </w:rPr>
        <w:t>Section 3</w:t>
      </w:r>
      <w:r w:rsidR="002E5561">
        <w:rPr>
          <w:szCs w:val="24"/>
        </w:rPr>
        <w:t xml:space="preserve"> </w:t>
      </w:r>
      <w:r w:rsidR="000E4C5D">
        <w:rPr>
          <w:szCs w:val="24"/>
        </w:rPr>
        <w:t xml:space="preserve">(Seller Payment to Company for Company-Owned Interconnection Facilities and Review of Facility) </w:t>
      </w:r>
      <w:r>
        <w:rPr>
          <w:szCs w:val="24"/>
        </w:rPr>
        <w:t xml:space="preserve">of </w:t>
      </w:r>
      <w:r>
        <w:rPr>
          <w:szCs w:val="24"/>
          <w:u w:val="single"/>
        </w:rPr>
        <w:t>Attachment G</w:t>
      </w:r>
      <w:r>
        <w:rPr>
          <w:szCs w:val="24"/>
        </w:rPr>
        <w:t xml:space="preserve"> (Company-Owned Interconnection Facilities) to pay interconnection costs and </w:t>
      </w:r>
      <w:r>
        <w:rPr>
          <w:szCs w:val="24"/>
          <w:u w:val="single"/>
        </w:rPr>
        <w:t>Section 4</w:t>
      </w:r>
      <w:r>
        <w:rPr>
          <w:szCs w:val="24"/>
        </w:rPr>
        <w:t xml:space="preserve"> </w:t>
      </w:r>
      <w:r w:rsidR="00701924">
        <w:rPr>
          <w:szCs w:val="24"/>
        </w:rPr>
        <w:t xml:space="preserve">(Ongoing Operation and Maintenance </w:t>
      </w:r>
      <w:r w:rsidR="00D02FCB">
        <w:rPr>
          <w:szCs w:val="24"/>
        </w:rPr>
        <w:t>C</w:t>
      </w:r>
      <w:r w:rsidR="00701924">
        <w:rPr>
          <w:szCs w:val="24"/>
        </w:rPr>
        <w:t xml:space="preserve">harges) </w:t>
      </w:r>
      <w:r>
        <w:rPr>
          <w:szCs w:val="24"/>
        </w:rPr>
        <w:t xml:space="preserve">of </w:t>
      </w:r>
      <w:r>
        <w:rPr>
          <w:szCs w:val="24"/>
          <w:u w:val="single"/>
        </w:rPr>
        <w:t>Attachment G</w:t>
      </w:r>
      <w:r>
        <w:rPr>
          <w:szCs w:val="24"/>
        </w:rPr>
        <w:t xml:space="preserve"> (Company-Owned Interconnection Facilities) to pay operation and maintenance costs incurred up to the date of termination of the Agreement.</w:t>
      </w:r>
    </w:p>
    <w:p w14:paraId="3656AFB6" w14:textId="77777777" w:rsidR="007046BA" w:rsidRDefault="00FE6D6F">
      <w:pPr>
        <w:pStyle w:val="Corp1L2"/>
        <w:rPr>
          <w:szCs w:val="24"/>
        </w:rPr>
      </w:pPr>
      <w:r>
        <w:rPr>
          <w:szCs w:val="24"/>
          <w:u w:val="single"/>
        </w:rPr>
        <w:t>Certain Rules of Construction</w:t>
      </w:r>
      <w:r>
        <w:rPr>
          <w:szCs w:val="24"/>
        </w:rPr>
        <w:t>.  For purposes of this Agreement:</w:t>
      </w:r>
    </w:p>
    <w:p w14:paraId="369FAACA" w14:textId="77777777" w:rsidR="007046BA" w:rsidRDefault="00FE6D6F">
      <w:pPr>
        <w:pStyle w:val="Corp1L3"/>
        <w:rPr>
          <w:szCs w:val="24"/>
        </w:rPr>
      </w:pPr>
      <w:r>
        <w:rPr>
          <w:szCs w:val="24"/>
        </w:rPr>
        <w:lastRenderedPageBreak/>
        <w:t>"Including" and any other words or phrases of inclusion will not be construed as terms of limitation, so that references to "included" matters will be regarded as non</w:t>
      </w:r>
      <w:r>
        <w:rPr>
          <w:szCs w:val="24"/>
        </w:rPr>
        <w:noBreakHyphen/>
        <w:t>exclusive, non</w:t>
      </w:r>
      <w:r>
        <w:rPr>
          <w:szCs w:val="24"/>
        </w:rPr>
        <w:noBreakHyphen/>
        <w:t>characterizing illustrations.</w:t>
      </w:r>
    </w:p>
    <w:p w14:paraId="2667E0C6" w14:textId="77777777" w:rsidR="007046BA" w:rsidRDefault="00FE6D6F">
      <w:pPr>
        <w:pStyle w:val="Corp1L3"/>
        <w:rPr>
          <w:szCs w:val="24"/>
        </w:rPr>
      </w:pPr>
      <w:r>
        <w:rPr>
          <w:szCs w:val="24"/>
        </w:rPr>
        <w:t>"Copy" or "copies" means that the copy or copies of the material to which it relates are true, correct and complete.</w:t>
      </w:r>
    </w:p>
    <w:p w14:paraId="7A26DA27" w14:textId="77777777" w:rsidR="007046BA" w:rsidRDefault="00FE6D6F">
      <w:pPr>
        <w:pStyle w:val="Corp1L3"/>
        <w:rPr>
          <w:szCs w:val="24"/>
        </w:rPr>
      </w:pPr>
      <w:r>
        <w:rPr>
          <w:szCs w:val="24"/>
        </w:rPr>
        <w:t>When "Article," "Section," "Schedule," or "Attachment" is capitalized in this Agreement, it refers to an article, section, schedule or attachment to this Agreement.</w:t>
      </w:r>
    </w:p>
    <w:p w14:paraId="3F8BFC49" w14:textId="77777777" w:rsidR="007046BA" w:rsidRDefault="00FE6D6F">
      <w:pPr>
        <w:pStyle w:val="Corp1L3"/>
        <w:rPr>
          <w:szCs w:val="24"/>
        </w:rPr>
      </w:pPr>
      <w:r>
        <w:rPr>
          <w:szCs w:val="24"/>
        </w:rPr>
        <w:t>"Will" has the same meaning as "shall" and, thus, connotes an obligation and an imperative and not a futurity.</w:t>
      </w:r>
    </w:p>
    <w:p w14:paraId="785A4892" w14:textId="77777777" w:rsidR="007046BA" w:rsidRDefault="00FE6D6F">
      <w:pPr>
        <w:pStyle w:val="Corp1L3"/>
        <w:rPr>
          <w:szCs w:val="24"/>
        </w:rPr>
      </w:pPr>
      <w:r>
        <w:rPr>
          <w:szCs w:val="24"/>
        </w:rPr>
        <w:t>Titles and captions of or in this Agreement, the cover sheet and table of contents of this Agreement, and language in parenthesis following Section references are inserted only as a matter of convenience and in no way define, limit, extend or describe the scope of this Agreement or the intent of any of its provisions.</w:t>
      </w:r>
    </w:p>
    <w:p w14:paraId="3A9EF0E4" w14:textId="77777777" w:rsidR="007046BA" w:rsidRDefault="00FE6D6F">
      <w:pPr>
        <w:pStyle w:val="Corp1L3"/>
        <w:rPr>
          <w:szCs w:val="24"/>
        </w:rPr>
      </w:pPr>
      <w:r>
        <w:rPr>
          <w:szCs w:val="24"/>
        </w:rPr>
        <w:t>Whenever the context requires, the singular includes the plural and plural includes the singular, and the gender of any pronoun includes the other genders.</w:t>
      </w:r>
    </w:p>
    <w:p w14:paraId="7E8C2B39" w14:textId="77777777" w:rsidR="007046BA" w:rsidRDefault="00FE6D6F">
      <w:pPr>
        <w:pStyle w:val="Corp1L3"/>
        <w:rPr>
          <w:szCs w:val="24"/>
        </w:rPr>
      </w:pPr>
      <w:r>
        <w:rPr>
          <w:szCs w:val="24"/>
        </w:rPr>
        <w:t>Any reference to any statutory provision includes each successor provision and all applicable Laws as to that provision.</w:t>
      </w:r>
    </w:p>
    <w:p w14:paraId="62632616" w14:textId="77777777" w:rsidR="007046BA" w:rsidRDefault="00FE6D6F">
      <w:pPr>
        <w:pStyle w:val="PlainText"/>
        <w:jc w:val="center"/>
        <w:rPr>
          <w:b/>
          <w:sz w:val="24"/>
          <w:szCs w:val="24"/>
        </w:rPr>
      </w:pPr>
      <w:r>
        <w:rPr>
          <w:b/>
          <w:sz w:val="24"/>
          <w:szCs w:val="24"/>
        </w:rPr>
        <w:t>[Signatures for PPA for Renewable Dispatchable Generation</w:t>
      </w:r>
    </w:p>
    <w:p w14:paraId="10B907EA" w14:textId="77777777" w:rsidR="007046BA" w:rsidRDefault="00FE6D6F">
      <w:pPr>
        <w:pStyle w:val="PlainText"/>
        <w:jc w:val="center"/>
        <w:rPr>
          <w:b/>
          <w:sz w:val="24"/>
          <w:szCs w:val="24"/>
        </w:rPr>
      </w:pPr>
      <w:r>
        <w:rPr>
          <w:b/>
          <w:sz w:val="24"/>
          <w:szCs w:val="24"/>
        </w:rPr>
        <w:t>appear on the following page]</w:t>
      </w:r>
    </w:p>
    <w:p w14:paraId="467A281F" w14:textId="77777777" w:rsidR="00470C35" w:rsidRDefault="00470C35">
      <w:pPr>
        <w:pStyle w:val="PlainText"/>
        <w:jc w:val="center"/>
        <w:rPr>
          <w:sz w:val="24"/>
          <w:szCs w:val="24"/>
        </w:rPr>
        <w:sectPr w:rsidR="00470C35" w:rsidSect="0080588A">
          <w:footerReference w:type="default" r:id="rId49"/>
          <w:pgSz w:w="12240" w:h="15840" w:code="1"/>
          <w:pgMar w:top="1440" w:right="1319" w:bottom="1440" w:left="1319" w:header="720" w:footer="720" w:gutter="0"/>
          <w:paperSrc w:first="15" w:other="15"/>
          <w:cols w:space="720"/>
          <w:docGrid w:linePitch="360"/>
        </w:sectPr>
      </w:pPr>
    </w:p>
    <w:p w14:paraId="57621171" w14:textId="77777777" w:rsidR="007046BA" w:rsidRDefault="00FE6D6F">
      <w:pPr>
        <w:pStyle w:val="PlainText"/>
        <w:tabs>
          <w:tab w:val="left" w:pos="720"/>
        </w:tabs>
        <w:rPr>
          <w:sz w:val="24"/>
          <w:szCs w:val="24"/>
        </w:rPr>
      </w:pPr>
      <w:r>
        <w:rPr>
          <w:sz w:val="24"/>
          <w:szCs w:val="24"/>
        </w:rPr>
        <w:lastRenderedPageBreak/>
        <w:tab/>
        <w:t>IN WITNESS WHEREOF, Company and Seller have executed this Agreement as of the day and year first above written.</w:t>
      </w:r>
    </w:p>
    <w:p w14:paraId="6843F045" w14:textId="77777777" w:rsidR="007046BA" w:rsidRDefault="007046BA">
      <w:pPr>
        <w:pStyle w:val="PlainText"/>
        <w:rPr>
          <w:sz w:val="24"/>
          <w:szCs w:val="24"/>
        </w:rPr>
      </w:pPr>
    </w:p>
    <w:p w14:paraId="11656734" w14:textId="77777777" w:rsidR="007046BA" w:rsidRDefault="007046BA">
      <w:pPr>
        <w:pStyle w:val="PlainText"/>
        <w:rPr>
          <w:sz w:val="24"/>
          <w:szCs w:val="24"/>
        </w:rPr>
      </w:pPr>
    </w:p>
    <w:p w14:paraId="7A34EB16" w14:textId="77777777" w:rsidR="007046BA" w:rsidRDefault="00FE6D6F">
      <w:pPr>
        <w:pStyle w:val="PlainText"/>
        <w:ind w:left="4320"/>
        <w:rPr>
          <w:sz w:val="24"/>
          <w:szCs w:val="24"/>
        </w:rPr>
      </w:pPr>
      <w:r>
        <w:rPr>
          <w:sz w:val="24"/>
          <w:szCs w:val="24"/>
        </w:rPr>
        <w:t>____________________________________</w:t>
      </w:r>
    </w:p>
    <w:p w14:paraId="5B2BA9D8" w14:textId="77777777" w:rsidR="007046BA" w:rsidRDefault="007046BA">
      <w:pPr>
        <w:pStyle w:val="PlainText"/>
        <w:ind w:left="4320"/>
        <w:rPr>
          <w:sz w:val="24"/>
          <w:szCs w:val="24"/>
        </w:rPr>
      </w:pPr>
    </w:p>
    <w:p w14:paraId="351FB13D" w14:textId="77777777" w:rsidR="007046BA" w:rsidRDefault="007046BA">
      <w:pPr>
        <w:pStyle w:val="PlainText"/>
        <w:tabs>
          <w:tab w:val="right" w:pos="9720"/>
        </w:tabs>
        <w:ind w:left="4320"/>
        <w:rPr>
          <w:sz w:val="24"/>
          <w:szCs w:val="24"/>
        </w:rPr>
      </w:pPr>
    </w:p>
    <w:p w14:paraId="1BDF4EF9" w14:textId="77777777" w:rsidR="007046BA" w:rsidRDefault="00FE6D6F">
      <w:pPr>
        <w:pStyle w:val="PlainText"/>
        <w:tabs>
          <w:tab w:val="right" w:pos="9720"/>
        </w:tabs>
        <w:ind w:left="4320"/>
        <w:rPr>
          <w:sz w:val="24"/>
          <w:szCs w:val="24"/>
        </w:rPr>
      </w:pPr>
      <w:r>
        <w:rPr>
          <w:sz w:val="24"/>
          <w:szCs w:val="24"/>
        </w:rPr>
        <w:t>By__________________________________</w:t>
      </w:r>
    </w:p>
    <w:p w14:paraId="60E569D1" w14:textId="77777777" w:rsidR="007046BA" w:rsidRDefault="00FE6D6F">
      <w:pPr>
        <w:pStyle w:val="PlainText"/>
        <w:tabs>
          <w:tab w:val="left" w:pos="4680"/>
          <w:tab w:val="right" w:pos="9720"/>
        </w:tabs>
        <w:ind w:left="4320"/>
        <w:rPr>
          <w:sz w:val="24"/>
          <w:szCs w:val="24"/>
        </w:rPr>
      </w:pPr>
      <w:r>
        <w:rPr>
          <w:sz w:val="24"/>
          <w:szCs w:val="24"/>
        </w:rPr>
        <w:tab/>
        <w:t>Name:</w:t>
      </w:r>
    </w:p>
    <w:p w14:paraId="5C195C14" w14:textId="77777777" w:rsidR="007046BA" w:rsidRDefault="00FE6D6F">
      <w:pPr>
        <w:pStyle w:val="PlainText"/>
        <w:tabs>
          <w:tab w:val="left" w:pos="4680"/>
          <w:tab w:val="right" w:pos="9720"/>
        </w:tabs>
        <w:ind w:left="4320"/>
        <w:rPr>
          <w:sz w:val="24"/>
          <w:szCs w:val="24"/>
        </w:rPr>
      </w:pPr>
      <w:r>
        <w:rPr>
          <w:sz w:val="24"/>
          <w:szCs w:val="24"/>
        </w:rPr>
        <w:tab/>
        <w:t>Its:</w:t>
      </w:r>
    </w:p>
    <w:p w14:paraId="53EE4D59" w14:textId="77777777" w:rsidR="007046BA" w:rsidRDefault="007046BA">
      <w:pPr>
        <w:pStyle w:val="PlainText"/>
        <w:tabs>
          <w:tab w:val="right" w:pos="9720"/>
        </w:tabs>
        <w:ind w:left="4320"/>
        <w:rPr>
          <w:sz w:val="24"/>
          <w:szCs w:val="24"/>
        </w:rPr>
      </w:pPr>
    </w:p>
    <w:p w14:paraId="781A2040" w14:textId="77777777" w:rsidR="007046BA" w:rsidRDefault="007046BA">
      <w:pPr>
        <w:pStyle w:val="PlainText"/>
        <w:tabs>
          <w:tab w:val="right" w:pos="9720"/>
        </w:tabs>
        <w:ind w:left="4320"/>
        <w:rPr>
          <w:sz w:val="24"/>
          <w:szCs w:val="24"/>
        </w:rPr>
      </w:pPr>
    </w:p>
    <w:p w14:paraId="1D543E0C" w14:textId="77777777" w:rsidR="007046BA" w:rsidRDefault="00FE6D6F">
      <w:pPr>
        <w:pStyle w:val="PlainText"/>
        <w:tabs>
          <w:tab w:val="right" w:pos="9720"/>
        </w:tabs>
        <w:ind w:left="4320"/>
        <w:rPr>
          <w:sz w:val="24"/>
          <w:szCs w:val="24"/>
        </w:rPr>
      </w:pPr>
      <w:r>
        <w:rPr>
          <w:sz w:val="24"/>
          <w:szCs w:val="24"/>
        </w:rPr>
        <w:t>By__________________________________</w:t>
      </w:r>
    </w:p>
    <w:p w14:paraId="43DD2382" w14:textId="77777777" w:rsidR="007046BA" w:rsidRDefault="00FE6D6F">
      <w:pPr>
        <w:pStyle w:val="PlainText"/>
        <w:tabs>
          <w:tab w:val="left" w:pos="4680"/>
          <w:tab w:val="right" w:pos="9720"/>
        </w:tabs>
        <w:ind w:left="4320"/>
        <w:rPr>
          <w:sz w:val="24"/>
          <w:szCs w:val="24"/>
        </w:rPr>
      </w:pPr>
      <w:r>
        <w:rPr>
          <w:sz w:val="24"/>
          <w:szCs w:val="24"/>
        </w:rPr>
        <w:tab/>
        <w:t>Name:</w:t>
      </w:r>
    </w:p>
    <w:p w14:paraId="15A80134" w14:textId="77777777" w:rsidR="007046BA" w:rsidRDefault="00FE6D6F">
      <w:pPr>
        <w:pStyle w:val="PlainText"/>
        <w:tabs>
          <w:tab w:val="left" w:pos="4680"/>
          <w:tab w:val="right" w:pos="9720"/>
        </w:tabs>
        <w:ind w:left="4320"/>
        <w:rPr>
          <w:sz w:val="24"/>
          <w:szCs w:val="24"/>
        </w:rPr>
      </w:pPr>
      <w:r>
        <w:rPr>
          <w:sz w:val="24"/>
          <w:szCs w:val="24"/>
        </w:rPr>
        <w:tab/>
        <w:t>Its:</w:t>
      </w:r>
    </w:p>
    <w:p w14:paraId="6942EC99" w14:textId="77777777" w:rsidR="007046BA" w:rsidRDefault="007046BA">
      <w:pPr>
        <w:pStyle w:val="PlainText"/>
        <w:tabs>
          <w:tab w:val="left" w:pos="4680"/>
          <w:tab w:val="right" w:pos="9720"/>
        </w:tabs>
        <w:ind w:left="4320"/>
        <w:rPr>
          <w:sz w:val="24"/>
          <w:szCs w:val="24"/>
        </w:rPr>
      </w:pPr>
    </w:p>
    <w:p w14:paraId="477B9913" w14:textId="77777777" w:rsidR="007046BA" w:rsidRDefault="00FE6D6F">
      <w:pPr>
        <w:pStyle w:val="PlainText"/>
        <w:tabs>
          <w:tab w:val="right" w:pos="9720"/>
        </w:tabs>
        <w:ind w:left="4320"/>
        <w:rPr>
          <w:sz w:val="24"/>
          <w:szCs w:val="24"/>
        </w:rPr>
      </w:pPr>
      <w:r>
        <w:rPr>
          <w:sz w:val="24"/>
          <w:szCs w:val="24"/>
        </w:rPr>
        <w:t xml:space="preserve"> </w:t>
      </w:r>
      <w:r>
        <w:rPr>
          <w:sz w:val="24"/>
          <w:szCs w:val="24"/>
        </w:rPr>
        <w:tab/>
        <w:t>("Company")</w:t>
      </w:r>
    </w:p>
    <w:p w14:paraId="6BAC5287" w14:textId="77777777" w:rsidR="007046BA" w:rsidRDefault="007046BA">
      <w:pPr>
        <w:pStyle w:val="PlainText"/>
        <w:tabs>
          <w:tab w:val="right" w:pos="9720"/>
        </w:tabs>
        <w:ind w:left="4320"/>
        <w:rPr>
          <w:sz w:val="24"/>
          <w:szCs w:val="24"/>
        </w:rPr>
      </w:pPr>
    </w:p>
    <w:p w14:paraId="4CE70312" w14:textId="77777777" w:rsidR="007046BA" w:rsidRDefault="007046BA">
      <w:pPr>
        <w:pStyle w:val="PlainText"/>
        <w:tabs>
          <w:tab w:val="right" w:pos="9720"/>
        </w:tabs>
        <w:ind w:left="4320"/>
        <w:rPr>
          <w:sz w:val="24"/>
          <w:szCs w:val="24"/>
        </w:rPr>
      </w:pPr>
    </w:p>
    <w:p w14:paraId="556DB74F" w14:textId="77777777" w:rsidR="007046BA" w:rsidRDefault="007046BA">
      <w:pPr>
        <w:pStyle w:val="PlainText"/>
        <w:tabs>
          <w:tab w:val="right" w:pos="9720"/>
        </w:tabs>
        <w:ind w:left="4320"/>
        <w:rPr>
          <w:sz w:val="24"/>
          <w:szCs w:val="24"/>
        </w:rPr>
      </w:pPr>
    </w:p>
    <w:p w14:paraId="6D1E2F82" w14:textId="77777777" w:rsidR="007046BA" w:rsidRDefault="00FE6D6F">
      <w:pPr>
        <w:pStyle w:val="PlainText"/>
        <w:tabs>
          <w:tab w:val="right" w:pos="9720"/>
        </w:tabs>
        <w:ind w:left="4320"/>
        <w:rPr>
          <w:sz w:val="24"/>
          <w:szCs w:val="24"/>
        </w:rPr>
      </w:pPr>
      <w:r>
        <w:rPr>
          <w:sz w:val="24"/>
          <w:szCs w:val="24"/>
        </w:rPr>
        <w:t>____________________________________</w:t>
      </w:r>
    </w:p>
    <w:p w14:paraId="3A1177F3" w14:textId="77777777" w:rsidR="007046BA" w:rsidRDefault="007046BA">
      <w:pPr>
        <w:pStyle w:val="PlainText"/>
        <w:tabs>
          <w:tab w:val="right" w:pos="9720"/>
        </w:tabs>
        <w:ind w:left="4320"/>
        <w:rPr>
          <w:sz w:val="24"/>
          <w:szCs w:val="24"/>
        </w:rPr>
      </w:pPr>
    </w:p>
    <w:p w14:paraId="4B338A81" w14:textId="77777777" w:rsidR="007046BA" w:rsidRDefault="007046BA">
      <w:pPr>
        <w:pStyle w:val="PlainText"/>
        <w:tabs>
          <w:tab w:val="right" w:pos="9720"/>
        </w:tabs>
        <w:ind w:left="4320"/>
        <w:rPr>
          <w:sz w:val="24"/>
          <w:szCs w:val="24"/>
        </w:rPr>
      </w:pPr>
    </w:p>
    <w:p w14:paraId="13555FEA" w14:textId="77777777" w:rsidR="007046BA" w:rsidRDefault="00FE6D6F">
      <w:pPr>
        <w:pStyle w:val="PlainText"/>
        <w:tabs>
          <w:tab w:val="right" w:pos="9720"/>
        </w:tabs>
        <w:ind w:left="4320"/>
        <w:rPr>
          <w:sz w:val="24"/>
          <w:szCs w:val="24"/>
        </w:rPr>
      </w:pPr>
      <w:r>
        <w:rPr>
          <w:sz w:val="24"/>
          <w:szCs w:val="24"/>
        </w:rPr>
        <w:t>By__________________________________</w:t>
      </w:r>
    </w:p>
    <w:p w14:paraId="4D4D60CF" w14:textId="77777777" w:rsidR="007046BA" w:rsidRDefault="00FE6D6F">
      <w:pPr>
        <w:pStyle w:val="PlainText"/>
        <w:tabs>
          <w:tab w:val="left" w:pos="4680"/>
          <w:tab w:val="right" w:pos="9720"/>
        </w:tabs>
        <w:ind w:left="4320"/>
        <w:rPr>
          <w:sz w:val="24"/>
          <w:szCs w:val="24"/>
        </w:rPr>
      </w:pPr>
      <w:r>
        <w:rPr>
          <w:sz w:val="24"/>
          <w:szCs w:val="24"/>
        </w:rPr>
        <w:tab/>
        <w:t>Name:</w:t>
      </w:r>
    </w:p>
    <w:p w14:paraId="2C87C602" w14:textId="77777777" w:rsidR="007046BA" w:rsidRDefault="00FE6D6F">
      <w:pPr>
        <w:pStyle w:val="PlainText"/>
        <w:tabs>
          <w:tab w:val="left" w:pos="4680"/>
          <w:tab w:val="right" w:pos="9720"/>
        </w:tabs>
        <w:ind w:left="4320"/>
        <w:rPr>
          <w:sz w:val="24"/>
          <w:szCs w:val="24"/>
        </w:rPr>
      </w:pPr>
      <w:r>
        <w:rPr>
          <w:sz w:val="24"/>
          <w:szCs w:val="24"/>
        </w:rPr>
        <w:tab/>
        <w:t>Its:</w:t>
      </w:r>
    </w:p>
    <w:p w14:paraId="6FC40846" w14:textId="77777777" w:rsidR="007046BA" w:rsidRDefault="007046BA">
      <w:pPr>
        <w:pStyle w:val="PlainText"/>
        <w:tabs>
          <w:tab w:val="left" w:pos="4680"/>
          <w:tab w:val="right" w:pos="9720"/>
        </w:tabs>
        <w:ind w:left="4320"/>
        <w:rPr>
          <w:sz w:val="24"/>
          <w:szCs w:val="24"/>
        </w:rPr>
      </w:pPr>
    </w:p>
    <w:p w14:paraId="4E7E658E" w14:textId="77777777" w:rsidR="007046BA" w:rsidRDefault="007046BA">
      <w:pPr>
        <w:pStyle w:val="PlainText"/>
        <w:tabs>
          <w:tab w:val="right" w:pos="9720"/>
        </w:tabs>
        <w:ind w:left="4320"/>
        <w:rPr>
          <w:sz w:val="24"/>
          <w:szCs w:val="24"/>
        </w:rPr>
      </w:pPr>
    </w:p>
    <w:p w14:paraId="620AE9A7" w14:textId="77777777" w:rsidR="007046BA" w:rsidRDefault="00FE6D6F">
      <w:pPr>
        <w:pStyle w:val="PlainText"/>
        <w:tabs>
          <w:tab w:val="right" w:pos="9720"/>
        </w:tabs>
        <w:ind w:left="4320"/>
        <w:rPr>
          <w:sz w:val="24"/>
          <w:szCs w:val="24"/>
        </w:rPr>
      </w:pPr>
      <w:r>
        <w:rPr>
          <w:sz w:val="24"/>
          <w:szCs w:val="24"/>
        </w:rPr>
        <w:t>By__________________________________</w:t>
      </w:r>
    </w:p>
    <w:p w14:paraId="57B2892D" w14:textId="77777777" w:rsidR="007046BA" w:rsidRDefault="00FE6D6F">
      <w:pPr>
        <w:pStyle w:val="PlainText"/>
        <w:tabs>
          <w:tab w:val="left" w:pos="4680"/>
          <w:tab w:val="right" w:pos="9720"/>
        </w:tabs>
        <w:ind w:left="4320"/>
        <w:rPr>
          <w:sz w:val="24"/>
          <w:szCs w:val="24"/>
        </w:rPr>
      </w:pPr>
      <w:r>
        <w:rPr>
          <w:sz w:val="24"/>
          <w:szCs w:val="24"/>
        </w:rPr>
        <w:tab/>
        <w:t>Name:</w:t>
      </w:r>
    </w:p>
    <w:p w14:paraId="7745778F" w14:textId="77777777" w:rsidR="007046BA" w:rsidRDefault="00FE6D6F">
      <w:pPr>
        <w:pStyle w:val="PlainText"/>
        <w:tabs>
          <w:tab w:val="left" w:pos="4680"/>
          <w:tab w:val="right" w:pos="9720"/>
        </w:tabs>
        <w:ind w:left="4320"/>
        <w:rPr>
          <w:sz w:val="24"/>
          <w:szCs w:val="24"/>
        </w:rPr>
      </w:pPr>
      <w:r>
        <w:rPr>
          <w:sz w:val="24"/>
          <w:szCs w:val="24"/>
        </w:rPr>
        <w:tab/>
        <w:t>Its:</w:t>
      </w:r>
    </w:p>
    <w:p w14:paraId="3F089E96" w14:textId="77777777" w:rsidR="007046BA" w:rsidRDefault="00FE6D6F">
      <w:pPr>
        <w:pStyle w:val="PlainText"/>
        <w:tabs>
          <w:tab w:val="right" w:pos="9720"/>
        </w:tabs>
        <w:ind w:left="4320"/>
        <w:rPr>
          <w:sz w:val="24"/>
          <w:szCs w:val="24"/>
        </w:rPr>
      </w:pPr>
      <w:r>
        <w:rPr>
          <w:sz w:val="24"/>
          <w:szCs w:val="24"/>
        </w:rPr>
        <w:tab/>
        <w:t>("Seller")</w:t>
      </w:r>
    </w:p>
    <w:p w14:paraId="48B8C113" w14:textId="77777777" w:rsidR="007046BA" w:rsidRDefault="007046BA">
      <w:pPr>
        <w:pStyle w:val="PlainText"/>
        <w:ind w:left="4320"/>
        <w:rPr>
          <w:sz w:val="24"/>
          <w:szCs w:val="24"/>
        </w:rPr>
      </w:pPr>
    </w:p>
    <w:p w14:paraId="72D3D4E9" w14:textId="77777777" w:rsidR="007046BA" w:rsidRDefault="007046BA">
      <w:pPr>
        <w:pStyle w:val="PlainText"/>
        <w:rPr>
          <w:sz w:val="24"/>
          <w:szCs w:val="24"/>
        </w:rPr>
      </w:pPr>
    </w:p>
    <w:p w14:paraId="300328A7" w14:textId="77777777" w:rsidR="00AD1D1D" w:rsidRDefault="00AD1D1D">
      <w:pPr>
        <w:pStyle w:val="Corp1L1"/>
        <w:rPr>
          <w:szCs w:val="24"/>
        </w:rPr>
        <w:sectPr w:rsidR="00AD1D1D" w:rsidSect="0080588A">
          <w:footerReference w:type="default" r:id="rId50"/>
          <w:pgSz w:w="12240" w:h="15840" w:code="1"/>
          <w:pgMar w:top="1440" w:right="1319" w:bottom="1440" w:left="1319" w:header="720" w:footer="720" w:gutter="0"/>
          <w:paperSrc w:first="15" w:other="15"/>
          <w:cols w:space="720"/>
          <w:docGrid w:linePitch="360"/>
        </w:sectPr>
      </w:pPr>
    </w:p>
    <w:p w14:paraId="043B53D5" w14:textId="77777777" w:rsidR="00535321" w:rsidRDefault="00535321" w:rsidP="00535321">
      <w:pPr>
        <w:pStyle w:val="PUCL1"/>
        <w:numPr>
          <w:ilvl w:val="0"/>
          <w:numId w:val="0"/>
        </w:numPr>
        <w:rPr>
          <w:szCs w:val="24"/>
        </w:rPr>
      </w:pPr>
      <w:r w:rsidRPr="00BD1DA3">
        <w:rPr>
          <w:szCs w:val="24"/>
        </w:rPr>
        <w:lastRenderedPageBreak/>
        <w:t>schedule of defined terms</w:t>
      </w:r>
    </w:p>
    <w:p w14:paraId="730BB897" w14:textId="77777777" w:rsidR="00535321" w:rsidRDefault="00535321" w:rsidP="00535321">
      <w:pPr>
        <w:pStyle w:val="BodyText"/>
        <w:ind w:firstLine="720"/>
        <w:rPr>
          <w:rFonts w:ascii="Courier New" w:hAnsi="Courier New" w:cs="Courier New"/>
        </w:rPr>
      </w:pPr>
      <w:r w:rsidRPr="00F61D24">
        <w:rPr>
          <w:rFonts w:ascii="Courier New" w:hAnsi="Courier New" w:cs="Courier New"/>
        </w:rPr>
        <w:t>For the p</w:t>
      </w:r>
      <w:r>
        <w:rPr>
          <w:rFonts w:ascii="Courier New" w:hAnsi="Courier New" w:cs="Courier New"/>
        </w:rPr>
        <w:t>urposes of this Agreement, the following capitalized terms shall have the meaning</w:t>
      </w:r>
      <w:r w:rsidR="002977AD">
        <w:rPr>
          <w:rFonts w:ascii="Courier New" w:hAnsi="Courier New" w:cs="Courier New"/>
        </w:rPr>
        <w:t>s</w:t>
      </w:r>
      <w:r>
        <w:rPr>
          <w:rFonts w:ascii="Courier New" w:hAnsi="Courier New" w:cs="Courier New"/>
        </w:rPr>
        <w:t xml:space="preserve"> set forth below:</w:t>
      </w:r>
    </w:p>
    <w:p w14:paraId="23B56B20" w14:textId="77777777" w:rsidR="007248CB" w:rsidRDefault="007248CB" w:rsidP="007248CB">
      <w:pPr>
        <w:pStyle w:val="BodyText"/>
        <w:spacing w:after="0"/>
        <w:ind w:firstLine="720"/>
        <w:rPr>
          <w:rFonts w:ascii="Courier New" w:hAnsi="Courier New" w:cs="Courier New"/>
        </w:rPr>
      </w:pPr>
    </w:p>
    <w:p w14:paraId="01DB5E41" w14:textId="77777777" w:rsidR="00FD1545" w:rsidRDefault="00FD1545" w:rsidP="00FD1545">
      <w:pPr>
        <w:pStyle w:val="PlainText"/>
        <w:rPr>
          <w:sz w:val="24"/>
          <w:szCs w:val="24"/>
        </w:rPr>
      </w:pPr>
      <w:r>
        <w:rPr>
          <w:sz w:val="24"/>
          <w:szCs w:val="24"/>
        </w:rPr>
        <w:t>"</w:t>
      </w:r>
      <w:r>
        <w:rPr>
          <w:sz w:val="24"/>
          <w:szCs w:val="24"/>
          <w:u w:val="single"/>
        </w:rPr>
        <w:t>Acceptance Test</w:t>
      </w:r>
      <w:r>
        <w:rPr>
          <w:sz w:val="24"/>
          <w:szCs w:val="24"/>
        </w:rPr>
        <w:t xml:space="preserve">": A test conducted by Seller and witnessed by Company, within thirty (30) Days of completion of all Interconnection Facilities and in accordance with criteria and test procedures determined by Company and Seller as set forth in </w:t>
      </w:r>
      <w:r>
        <w:rPr>
          <w:sz w:val="24"/>
          <w:szCs w:val="24"/>
          <w:u w:val="single"/>
        </w:rPr>
        <w:t>Section 2(f)</w:t>
      </w:r>
      <w:r>
        <w:rPr>
          <w:sz w:val="24"/>
          <w:szCs w:val="24"/>
        </w:rPr>
        <w:t xml:space="preserve"> (Acceptance Test Procedure) of </w:t>
      </w:r>
      <w:r>
        <w:rPr>
          <w:sz w:val="24"/>
          <w:szCs w:val="24"/>
          <w:u w:val="single"/>
        </w:rPr>
        <w:t>Attachment G</w:t>
      </w:r>
      <w:r>
        <w:rPr>
          <w:sz w:val="24"/>
          <w:szCs w:val="24"/>
        </w:rPr>
        <w:t xml:space="preserve"> (Company-Owned Interconnection Facilities), to determine conformance with </w:t>
      </w:r>
      <w:r>
        <w:rPr>
          <w:sz w:val="24"/>
          <w:szCs w:val="24"/>
          <w:u w:val="single"/>
        </w:rPr>
        <w:t>Article 3</w:t>
      </w:r>
      <w:r>
        <w:rPr>
          <w:sz w:val="24"/>
          <w:szCs w:val="24"/>
        </w:rPr>
        <w:t xml:space="preserve"> (Facility Owned and/or Operated by Seller) and </w:t>
      </w:r>
      <w:r>
        <w:rPr>
          <w:sz w:val="24"/>
          <w:szCs w:val="24"/>
          <w:u w:val="single"/>
        </w:rPr>
        <w:t>Attachment G</w:t>
      </w:r>
      <w:r>
        <w:rPr>
          <w:sz w:val="24"/>
          <w:szCs w:val="24"/>
        </w:rPr>
        <w:t xml:space="preserve"> (Company-Owned Interconnection Facilities) and Good Engineering and Operating Practices.  </w:t>
      </w:r>
      <w:r>
        <w:rPr>
          <w:sz w:val="24"/>
          <w:szCs w:val="24"/>
          <w:u w:val="single"/>
        </w:rPr>
        <w:t>Attachment N</w:t>
      </w:r>
      <w:r>
        <w:rPr>
          <w:sz w:val="24"/>
          <w:szCs w:val="24"/>
        </w:rPr>
        <w:t xml:space="preserve"> (Acceptance Test General Criteria) provides general criteria to be included in the written protocol for the Acceptance Test.  Successful completion of the Acceptance Test shall be a condition precedent for the performance of the Control System Acceptance Test and the Commercial Operations Date.  </w:t>
      </w:r>
    </w:p>
    <w:p w14:paraId="57BB9CDB" w14:textId="77777777" w:rsidR="00FD1545" w:rsidRDefault="00FD1545" w:rsidP="00FD1545">
      <w:pPr>
        <w:pStyle w:val="PlainText"/>
        <w:rPr>
          <w:sz w:val="24"/>
          <w:szCs w:val="24"/>
        </w:rPr>
      </w:pPr>
    </w:p>
    <w:p w14:paraId="537D7512" w14:textId="77777777" w:rsidR="00FD1545" w:rsidRDefault="00FD1545" w:rsidP="00FD1545">
      <w:pPr>
        <w:pStyle w:val="PlainText"/>
        <w:rPr>
          <w:sz w:val="24"/>
          <w:szCs w:val="24"/>
        </w:rPr>
      </w:pPr>
      <w:r>
        <w:rPr>
          <w:sz w:val="24"/>
          <w:szCs w:val="24"/>
        </w:rPr>
        <w:t>"</w:t>
      </w:r>
      <w:r>
        <w:rPr>
          <w:sz w:val="24"/>
          <w:szCs w:val="24"/>
          <w:u w:val="single"/>
        </w:rPr>
        <w:t>Active Power Control Interface</w:t>
      </w:r>
      <w:r>
        <w:rPr>
          <w:sz w:val="24"/>
          <w:szCs w:val="24"/>
        </w:rPr>
        <w:t xml:space="preserve">": Shall have the meaning set forth in </w:t>
      </w:r>
      <w:r>
        <w:rPr>
          <w:sz w:val="24"/>
          <w:szCs w:val="24"/>
          <w:u w:val="single"/>
        </w:rPr>
        <w:t>Section 1(g)</w:t>
      </w:r>
      <w:r>
        <w:rPr>
          <w:sz w:val="24"/>
          <w:szCs w:val="24"/>
        </w:rPr>
        <w:t xml:space="preserve"> (Active Power Control Interface) of </w:t>
      </w:r>
      <w:r>
        <w:rPr>
          <w:sz w:val="24"/>
          <w:szCs w:val="24"/>
          <w:u w:val="single"/>
        </w:rPr>
        <w:t>Attachment B</w:t>
      </w:r>
      <w:r>
        <w:rPr>
          <w:sz w:val="24"/>
          <w:szCs w:val="24"/>
        </w:rPr>
        <w:t xml:space="preserve"> (Facility Owned by Seller) of this Agreement.</w:t>
      </w:r>
    </w:p>
    <w:p w14:paraId="0F011985" w14:textId="77777777" w:rsidR="00FD1545" w:rsidRDefault="00FD1545" w:rsidP="00FD1545">
      <w:pPr>
        <w:pStyle w:val="PlainText"/>
        <w:rPr>
          <w:sz w:val="24"/>
          <w:szCs w:val="24"/>
        </w:rPr>
      </w:pPr>
    </w:p>
    <w:p w14:paraId="383CBEF6" w14:textId="77777777" w:rsidR="00FD1545" w:rsidRDefault="00FD1545" w:rsidP="00FD1545">
      <w:pPr>
        <w:rPr>
          <w:rFonts w:ascii="Courier New" w:eastAsiaTheme="minorEastAsia" w:hAnsi="Courier New" w:cs="Courier New"/>
          <w:szCs w:val="22"/>
          <w:lang w:eastAsia="zh-CN"/>
        </w:rPr>
      </w:pPr>
      <w:r>
        <w:rPr>
          <w:rFonts w:ascii="Courier New" w:eastAsiaTheme="minorEastAsia" w:hAnsi="Courier New" w:cs="Courier New"/>
          <w:szCs w:val="22"/>
          <w:lang w:eastAsia="zh-CN"/>
        </w:rPr>
        <w:t>"</w:t>
      </w:r>
      <w:r>
        <w:rPr>
          <w:rFonts w:ascii="Courier New" w:eastAsiaTheme="minorEastAsia" w:hAnsi="Courier New" w:cs="Courier New"/>
          <w:szCs w:val="22"/>
          <w:u w:val="single"/>
          <w:lang w:eastAsia="zh-CN"/>
        </w:rPr>
        <w:t>Actual Output</w:t>
      </w:r>
      <w:r>
        <w:rPr>
          <w:rFonts w:ascii="Courier New" w:eastAsiaTheme="minorEastAsia" w:hAnsi="Courier New" w:cs="Courier New"/>
          <w:szCs w:val="22"/>
          <w:lang w:eastAsia="zh-CN"/>
        </w:rPr>
        <w:t xml:space="preserve">": The total quantity of electric energy (measured in kilowatt hours) produced by the Facility over a given time period and delivered to the Point of Interconnection, as measured by the revenue meter.  "Actual Output" is the equivalent of "Net Energy."  </w:t>
      </w:r>
      <w:r>
        <w:rPr>
          <w:rFonts w:ascii="Courier New" w:eastAsiaTheme="minorEastAsia" w:hAnsi="Courier New" w:cs="Courier New"/>
          <w:b/>
          <w:szCs w:val="22"/>
          <w:lang w:eastAsia="zh-CN"/>
        </w:rPr>
        <w:t xml:space="preserve"> </w:t>
      </w:r>
      <w:r>
        <w:rPr>
          <w:rFonts w:ascii="Courier New" w:eastAsiaTheme="minorEastAsia" w:hAnsi="Courier New" w:cs="Courier New"/>
          <w:szCs w:val="22"/>
          <w:lang w:eastAsia="zh-CN"/>
        </w:rPr>
        <w:t xml:space="preserve">  </w:t>
      </w:r>
    </w:p>
    <w:p w14:paraId="0D76AD53" w14:textId="77777777" w:rsidR="00FD1545" w:rsidRDefault="00FD1545" w:rsidP="00FD1545">
      <w:pPr>
        <w:rPr>
          <w:rFonts w:ascii="Courier New" w:eastAsiaTheme="minorEastAsia" w:hAnsi="Courier New" w:cs="Courier New"/>
          <w:szCs w:val="22"/>
          <w:lang w:eastAsia="zh-CN"/>
        </w:rPr>
      </w:pPr>
    </w:p>
    <w:p w14:paraId="1CE40758" w14:textId="77777777" w:rsidR="00FD1545" w:rsidRDefault="00FD1545" w:rsidP="00FD1545">
      <w:pPr>
        <w:rPr>
          <w:rFonts w:ascii="Courier New" w:eastAsiaTheme="minorEastAsia" w:hAnsi="Courier New" w:cs="Courier New"/>
          <w:b/>
          <w:szCs w:val="22"/>
          <w:lang w:eastAsia="zh-CN"/>
        </w:rPr>
      </w:pPr>
      <w:r>
        <w:rPr>
          <w:rFonts w:ascii="Courier New" w:eastAsiaTheme="minorEastAsia" w:hAnsi="Courier New" w:cs="Courier New"/>
          <w:szCs w:val="22"/>
          <w:lang w:eastAsia="zh-CN"/>
        </w:rPr>
        <w:t>"</w:t>
      </w:r>
      <w:r w:rsidRPr="007D3EA6">
        <w:rPr>
          <w:rFonts w:ascii="Courier New" w:eastAsiaTheme="minorEastAsia" w:hAnsi="Courier New" w:cs="Courier New"/>
          <w:szCs w:val="22"/>
          <w:u w:val="single"/>
          <w:lang w:eastAsia="zh-CN"/>
        </w:rPr>
        <w:t>Actual WTGS Production</w:t>
      </w:r>
      <w:r>
        <w:rPr>
          <w:rFonts w:ascii="Courier New" w:eastAsiaTheme="minorEastAsia" w:hAnsi="Courier New" w:cs="Courier New"/>
          <w:szCs w:val="22"/>
          <w:lang w:eastAsia="zh-CN"/>
        </w:rPr>
        <w:t xml:space="preserve">": Shall have the meaning set forth in </w:t>
      </w:r>
      <w:r>
        <w:rPr>
          <w:rFonts w:ascii="Courier New" w:eastAsiaTheme="minorEastAsia" w:hAnsi="Courier New" w:cs="Courier New"/>
          <w:szCs w:val="22"/>
          <w:u w:val="single"/>
          <w:lang w:eastAsia="zh-CN"/>
        </w:rPr>
        <w:t>Section 2</w:t>
      </w:r>
      <w:r>
        <w:rPr>
          <w:rFonts w:ascii="Courier New" w:eastAsiaTheme="minorEastAsia" w:hAnsi="Courier New" w:cs="Courier New"/>
          <w:szCs w:val="22"/>
          <w:lang w:eastAsia="zh-CN"/>
        </w:rPr>
        <w:t xml:space="preserve"> (Defined Terms) of </w:t>
      </w:r>
      <w:r>
        <w:rPr>
          <w:rFonts w:ascii="Courier New" w:eastAsiaTheme="minorEastAsia" w:hAnsi="Courier New" w:cs="Courier New"/>
          <w:szCs w:val="22"/>
          <w:u w:val="single"/>
          <w:lang w:eastAsia="zh-CN"/>
        </w:rPr>
        <w:t>Attachment T</w:t>
      </w:r>
      <w:r>
        <w:rPr>
          <w:rFonts w:ascii="Courier New" w:eastAsiaTheme="minorEastAsia" w:hAnsi="Courier New" w:cs="Courier New"/>
          <w:szCs w:val="22"/>
          <w:lang w:eastAsia="zh-CN"/>
        </w:rPr>
        <w:t xml:space="preserve"> (Calculation and Reporting of Production-Based Availability and Dispute Resolution by Independent PBA Evaluator).</w:t>
      </w:r>
    </w:p>
    <w:p w14:paraId="72FA8BAA" w14:textId="77777777" w:rsidR="00FD1545" w:rsidRDefault="00FD1545" w:rsidP="00FD1545">
      <w:pPr>
        <w:pStyle w:val="PlainText"/>
        <w:rPr>
          <w:sz w:val="24"/>
          <w:szCs w:val="24"/>
        </w:rPr>
      </w:pPr>
    </w:p>
    <w:p w14:paraId="10CCEAA7" w14:textId="77777777" w:rsidR="00FD1545" w:rsidRDefault="00FD1545" w:rsidP="00FD1545">
      <w:pPr>
        <w:pStyle w:val="PlainText"/>
        <w:rPr>
          <w:sz w:val="24"/>
          <w:szCs w:val="24"/>
        </w:rPr>
      </w:pPr>
      <w:r>
        <w:rPr>
          <w:sz w:val="24"/>
          <w:szCs w:val="24"/>
        </w:rPr>
        <w:t>"</w:t>
      </w:r>
      <w:r>
        <w:rPr>
          <w:sz w:val="24"/>
          <w:szCs w:val="24"/>
          <w:u w:val="single"/>
        </w:rPr>
        <w:t>Agreement</w:t>
      </w:r>
      <w:r>
        <w:rPr>
          <w:sz w:val="24"/>
          <w:szCs w:val="24"/>
        </w:rPr>
        <w:t>": Shall have the meaning set forth in the preamble to this Agreement.</w:t>
      </w:r>
    </w:p>
    <w:p w14:paraId="2052BFBE" w14:textId="77777777" w:rsidR="00FD1545" w:rsidRDefault="00FD1545" w:rsidP="00FD1545">
      <w:pPr>
        <w:pStyle w:val="PlainText"/>
        <w:rPr>
          <w:sz w:val="24"/>
          <w:szCs w:val="24"/>
        </w:rPr>
      </w:pPr>
    </w:p>
    <w:p w14:paraId="2192A2E8" w14:textId="77777777" w:rsidR="00FD1545" w:rsidRDefault="00FD1545" w:rsidP="00FD1545">
      <w:pPr>
        <w:pStyle w:val="PlainText"/>
        <w:rPr>
          <w:sz w:val="24"/>
          <w:szCs w:val="24"/>
        </w:rPr>
      </w:pPr>
      <w:r>
        <w:rPr>
          <w:sz w:val="24"/>
          <w:szCs w:val="24"/>
        </w:rPr>
        <w:t>"</w:t>
      </w:r>
      <w:r>
        <w:rPr>
          <w:sz w:val="24"/>
          <w:szCs w:val="24"/>
          <w:u w:val="single"/>
        </w:rPr>
        <w:t>Allowed Capacity</w:t>
      </w:r>
      <w:r>
        <w:rPr>
          <w:sz w:val="24"/>
          <w:szCs w:val="24"/>
        </w:rPr>
        <w:t xml:space="preserve">": Shall have the meaning set forth in </w:t>
      </w:r>
      <w:r>
        <w:rPr>
          <w:sz w:val="24"/>
          <w:szCs w:val="24"/>
          <w:u w:val="single"/>
        </w:rPr>
        <w:t>Section 5(e)</w:t>
      </w:r>
      <w:r>
        <w:rPr>
          <w:sz w:val="24"/>
          <w:szCs w:val="24"/>
        </w:rPr>
        <w:t xml:space="preserve"> of </w:t>
      </w:r>
      <w:r>
        <w:rPr>
          <w:sz w:val="24"/>
          <w:szCs w:val="24"/>
          <w:u w:val="single"/>
        </w:rPr>
        <w:t>Attachment A</w:t>
      </w:r>
      <w:r>
        <w:rPr>
          <w:sz w:val="24"/>
          <w:szCs w:val="24"/>
        </w:rPr>
        <w:t xml:space="preserve"> (Description of Generation and Conversion Facility) to this Agreement.</w:t>
      </w:r>
    </w:p>
    <w:p w14:paraId="118071AE" w14:textId="77777777" w:rsidR="00FD1545" w:rsidRDefault="00FD1545" w:rsidP="00FD1545">
      <w:pPr>
        <w:pStyle w:val="PlainText"/>
        <w:rPr>
          <w:sz w:val="24"/>
          <w:szCs w:val="24"/>
        </w:rPr>
      </w:pPr>
    </w:p>
    <w:p w14:paraId="0795DA0F" w14:textId="77777777" w:rsidR="00FD1545" w:rsidRDefault="00FD1545" w:rsidP="00FD1545">
      <w:pPr>
        <w:pStyle w:val="PlainText"/>
        <w:rPr>
          <w:sz w:val="24"/>
          <w:szCs w:val="24"/>
        </w:rPr>
      </w:pPr>
      <w:r>
        <w:rPr>
          <w:sz w:val="24"/>
          <w:szCs w:val="24"/>
        </w:rPr>
        <w:t>"</w:t>
      </w:r>
      <w:r>
        <w:rPr>
          <w:sz w:val="24"/>
          <w:szCs w:val="24"/>
          <w:u w:val="single"/>
        </w:rPr>
        <w:t>Appeal Period</w:t>
      </w:r>
      <w:r>
        <w:rPr>
          <w:sz w:val="24"/>
          <w:szCs w:val="24"/>
        </w:rPr>
        <w:t xml:space="preserve">": Shall have the meaning set forth in </w:t>
      </w:r>
      <w:r>
        <w:rPr>
          <w:sz w:val="24"/>
          <w:szCs w:val="24"/>
          <w:u w:val="single"/>
        </w:rPr>
        <w:t>Section 29.20(b)</w:t>
      </w:r>
      <w:r>
        <w:rPr>
          <w:sz w:val="24"/>
          <w:szCs w:val="24"/>
        </w:rPr>
        <w:t xml:space="preserve"> (Non-appealable PUC Approval Order) of this Agreement.</w:t>
      </w:r>
    </w:p>
    <w:p w14:paraId="1ADB2D9F" w14:textId="77777777" w:rsidR="00FD1545" w:rsidRDefault="00FD1545" w:rsidP="00FD1545">
      <w:pPr>
        <w:pStyle w:val="PlainText"/>
        <w:rPr>
          <w:sz w:val="24"/>
          <w:szCs w:val="24"/>
        </w:rPr>
      </w:pPr>
    </w:p>
    <w:p w14:paraId="6571DAC4" w14:textId="77777777" w:rsidR="00FD1545" w:rsidRPr="006F617A" w:rsidRDefault="00FD1545" w:rsidP="00FD1545">
      <w:pPr>
        <w:pStyle w:val="PlainText"/>
        <w:rPr>
          <w:sz w:val="24"/>
          <w:szCs w:val="24"/>
        </w:rPr>
      </w:pPr>
      <w:r>
        <w:rPr>
          <w:rFonts w:eastAsiaTheme="minorEastAsia"/>
          <w:sz w:val="24"/>
          <w:szCs w:val="24"/>
          <w:lang w:eastAsia="zh-CN"/>
        </w:rPr>
        <w:t>"</w:t>
      </w:r>
      <w:r>
        <w:rPr>
          <w:rFonts w:eastAsiaTheme="minorEastAsia"/>
          <w:sz w:val="24"/>
          <w:szCs w:val="24"/>
          <w:u w:val="single"/>
          <w:lang w:eastAsia="zh-CN"/>
        </w:rPr>
        <w:t>Applicable Period Lump Sum Payment</w:t>
      </w:r>
      <w:r>
        <w:rPr>
          <w:rFonts w:eastAsiaTheme="minorEastAsia"/>
          <w:sz w:val="24"/>
          <w:szCs w:val="24"/>
          <w:lang w:eastAsia="zh-CN"/>
        </w:rPr>
        <w:t xml:space="preserve">": For each applicable period, the total amount of Lump Sum Payment payable during such period, </w:t>
      </w:r>
      <w:r>
        <w:rPr>
          <w:rFonts w:eastAsiaTheme="minorEastAsia"/>
          <w:sz w:val="24"/>
          <w:szCs w:val="24"/>
          <w:lang w:eastAsia="zh-CN"/>
        </w:rPr>
        <w:lastRenderedPageBreak/>
        <w:t xml:space="preserve">as such amount may be calculated and adjusted from time to time as set forth in </w:t>
      </w:r>
      <w:r>
        <w:rPr>
          <w:rFonts w:eastAsiaTheme="minorEastAsia"/>
          <w:sz w:val="24"/>
          <w:szCs w:val="24"/>
          <w:u w:val="single"/>
          <w:lang w:eastAsia="zh-CN"/>
        </w:rPr>
        <w:t>Section 3</w:t>
      </w:r>
      <w:r>
        <w:rPr>
          <w:rFonts w:eastAsiaTheme="minorEastAsia"/>
          <w:sz w:val="24"/>
          <w:szCs w:val="24"/>
          <w:lang w:eastAsia="zh-CN"/>
        </w:rPr>
        <w:t xml:space="preserve"> (Calculation of Lump Sum Payment) of </w:t>
      </w:r>
      <w:r>
        <w:rPr>
          <w:rFonts w:eastAsiaTheme="minorEastAsia"/>
          <w:sz w:val="24"/>
          <w:szCs w:val="24"/>
          <w:u w:val="single"/>
          <w:lang w:eastAsia="zh-CN"/>
        </w:rPr>
        <w:t>Attachment J</w:t>
      </w:r>
      <w:r>
        <w:rPr>
          <w:rFonts w:eastAsiaTheme="minorEastAsia"/>
          <w:sz w:val="24"/>
          <w:szCs w:val="24"/>
          <w:lang w:eastAsia="zh-CN"/>
        </w:rPr>
        <w:t xml:space="preserve"> (Company Payments for Energy and Dispatchability) to this Agreement, including but not limited to any downward adjustment made pursuant to </w:t>
      </w:r>
      <w:r>
        <w:rPr>
          <w:rFonts w:eastAsiaTheme="minorEastAsia"/>
          <w:sz w:val="24"/>
          <w:szCs w:val="24"/>
          <w:u w:val="single"/>
          <w:lang w:eastAsia="zh-CN"/>
        </w:rPr>
        <w:t>Section 3.iv</w:t>
      </w:r>
      <w:r>
        <w:rPr>
          <w:rFonts w:eastAsiaTheme="minorEastAsia"/>
          <w:sz w:val="24"/>
          <w:szCs w:val="24"/>
          <w:lang w:eastAsia="zh-CN"/>
        </w:rPr>
        <w:t xml:space="preserve"> of said </w:t>
      </w:r>
      <w:r>
        <w:rPr>
          <w:rFonts w:eastAsiaTheme="minorEastAsia"/>
          <w:sz w:val="24"/>
          <w:szCs w:val="24"/>
          <w:u w:val="single"/>
          <w:lang w:eastAsia="zh-CN"/>
        </w:rPr>
        <w:t>Attachment J</w:t>
      </w:r>
      <w:r>
        <w:rPr>
          <w:rFonts w:eastAsiaTheme="minorEastAsia"/>
          <w:sz w:val="24"/>
          <w:szCs w:val="24"/>
          <w:lang w:eastAsia="zh-CN"/>
        </w:rPr>
        <w:t xml:space="preserve">, but excluding any off-set of liquidated damages under </w:t>
      </w:r>
      <w:r w:rsidRPr="00486689">
        <w:rPr>
          <w:rFonts w:eastAsiaTheme="minorEastAsia"/>
          <w:sz w:val="24"/>
          <w:szCs w:val="24"/>
          <w:u w:val="single"/>
          <w:lang w:eastAsia="zh-CN"/>
        </w:rPr>
        <w:t>Section 2.5(</w:t>
      </w:r>
      <w:r>
        <w:rPr>
          <w:rFonts w:eastAsiaTheme="minorEastAsia"/>
          <w:sz w:val="24"/>
          <w:szCs w:val="24"/>
          <w:u w:val="single"/>
          <w:lang w:eastAsia="zh-CN"/>
        </w:rPr>
        <w:t>c</w:t>
      </w:r>
      <w:r w:rsidRPr="00486689">
        <w:rPr>
          <w:rFonts w:eastAsiaTheme="minorEastAsia"/>
          <w:sz w:val="24"/>
          <w:szCs w:val="24"/>
          <w:u w:val="single"/>
          <w:lang w:eastAsia="zh-CN"/>
        </w:rPr>
        <w:t>)</w:t>
      </w:r>
      <w:r>
        <w:rPr>
          <w:rFonts w:eastAsiaTheme="minorEastAsia"/>
          <w:sz w:val="24"/>
          <w:szCs w:val="24"/>
          <w:lang w:eastAsia="zh-CN"/>
        </w:rPr>
        <w:t xml:space="preserve"> (Payment of Liquidated Damages for Failure to Achieve the PBAF Benchmark) and </w:t>
      </w:r>
      <w:r>
        <w:rPr>
          <w:rFonts w:eastAsiaTheme="minorEastAsia"/>
          <w:sz w:val="24"/>
          <w:szCs w:val="24"/>
          <w:u w:val="single"/>
          <w:lang w:eastAsia="zh-CN"/>
        </w:rPr>
        <w:t>Section 2.6(d)</w:t>
      </w:r>
      <w:r>
        <w:rPr>
          <w:rFonts w:eastAsiaTheme="minorEastAsia"/>
          <w:sz w:val="24"/>
          <w:szCs w:val="24"/>
          <w:lang w:eastAsia="zh-CN"/>
        </w:rPr>
        <w:t xml:space="preserve"> (Payment of Liquidated Damages for Failure to Achieve BOP Benchmark) of this Agreement.  For purposes of calculating liquidated damages under </w:t>
      </w:r>
      <w:r>
        <w:rPr>
          <w:rFonts w:eastAsiaTheme="minorEastAsia"/>
          <w:sz w:val="24"/>
          <w:szCs w:val="24"/>
          <w:u w:val="single"/>
          <w:lang w:eastAsia="zh-CN"/>
        </w:rPr>
        <w:t>Section 2.5(b)</w:t>
      </w:r>
      <w:r>
        <w:rPr>
          <w:rFonts w:eastAsiaTheme="minorEastAsia"/>
          <w:sz w:val="24"/>
          <w:szCs w:val="24"/>
          <w:lang w:eastAsia="zh-CN"/>
        </w:rPr>
        <w:t xml:space="preserve"> (PBAF Benchmark and Liquidated Damages), the "Applicable Period Lump Sum Payment" is the monthly Lump Sum Payment payable for the last calendar month of the PBAF LD Period in question.  For purposes of calculating liquidated damages under </w:t>
      </w:r>
      <w:r>
        <w:rPr>
          <w:rFonts w:eastAsiaTheme="minorEastAsia"/>
          <w:sz w:val="24"/>
          <w:szCs w:val="24"/>
          <w:u w:val="single"/>
          <w:lang w:eastAsia="zh-CN"/>
        </w:rPr>
        <w:t>Section 2.6(c)</w:t>
      </w:r>
      <w:r>
        <w:rPr>
          <w:rFonts w:eastAsiaTheme="minorEastAsia"/>
          <w:sz w:val="24"/>
          <w:szCs w:val="24"/>
          <w:lang w:eastAsia="zh-CN"/>
        </w:rPr>
        <w:t xml:space="preserve"> (BOP Benchmark and Liquidated Damages), the "Applicable Period Lump Sum Payment" is the Lump Sum Payment payable for the Contract Year in question.</w:t>
      </w:r>
    </w:p>
    <w:p w14:paraId="5BE27F45" w14:textId="77777777" w:rsidR="00FD1545" w:rsidRDefault="00FD1545" w:rsidP="00FD1545">
      <w:pPr>
        <w:pStyle w:val="PlainText"/>
        <w:rPr>
          <w:sz w:val="24"/>
          <w:szCs w:val="24"/>
        </w:rPr>
      </w:pPr>
    </w:p>
    <w:p w14:paraId="1B3973C1" w14:textId="77777777" w:rsidR="00FD1545" w:rsidRDefault="00FD1545" w:rsidP="00FD1545">
      <w:pPr>
        <w:rPr>
          <w:rFonts w:ascii="Courier New" w:eastAsiaTheme="minorEastAsia" w:hAnsi="Courier New" w:cs="Courier New"/>
          <w:szCs w:val="22"/>
          <w:lang w:eastAsia="zh-CN"/>
        </w:rPr>
      </w:pPr>
      <w:r>
        <w:rPr>
          <w:rFonts w:ascii="Courier New" w:eastAsiaTheme="minorEastAsia" w:hAnsi="Courier New" w:cs="Courier New"/>
          <w:szCs w:val="22"/>
          <w:lang w:eastAsia="zh-CN"/>
        </w:rPr>
        <w:t>"</w:t>
      </w:r>
      <w:r>
        <w:rPr>
          <w:rFonts w:ascii="Courier New" w:eastAsiaTheme="minorEastAsia" w:hAnsi="Courier New" w:cs="Courier New"/>
          <w:szCs w:val="22"/>
          <w:u w:val="single"/>
          <w:lang w:eastAsia="zh-CN"/>
        </w:rPr>
        <w:t>Applicable NEP Verification Date</w:t>
      </w:r>
      <w:r>
        <w:rPr>
          <w:rFonts w:ascii="Courier New" w:eastAsiaTheme="minorEastAsia" w:hAnsi="Courier New" w:cs="Courier New"/>
          <w:szCs w:val="22"/>
          <w:lang w:eastAsia="zh-CN"/>
        </w:rPr>
        <w:t>": For the Initial OEPR, the Initial NEP Verification Date.  For any Subsequent OEPR, the first day of the calendar month following the calendar month during which there occurs the second anniversary of the event (e.g., completion of equipment replacement) which occasioned the preparation of such Subsequent OEPR.</w:t>
      </w:r>
    </w:p>
    <w:p w14:paraId="061A65FE" w14:textId="77777777" w:rsidR="00FD1545" w:rsidRDefault="00FD1545" w:rsidP="00FD1545">
      <w:pPr>
        <w:tabs>
          <w:tab w:val="left" w:pos="907"/>
        </w:tabs>
        <w:rPr>
          <w:rFonts w:ascii="Courier New" w:eastAsiaTheme="minorEastAsia" w:hAnsi="Courier New" w:cs="Courier New"/>
          <w:szCs w:val="22"/>
          <w:lang w:eastAsia="zh-CN"/>
        </w:rPr>
      </w:pPr>
      <w:r>
        <w:rPr>
          <w:rFonts w:ascii="Courier New" w:eastAsiaTheme="minorEastAsia" w:hAnsi="Courier New" w:cs="Courier New"/>
          <w:szCs w:val="22"/>
          <w:lang w:eastAsia="zh-CN"/>
        </w:rPr>
        <w:tab/>
      </w:r>
    </w:p>
    <w:p w14:paraId="3DC78190" w14:textId="77777777" w:rsidR="00FD1545" w:rsidRDefault="00FD1545" w:rsidP="00FD1545">
      <w:pPr>
        <w:pStyle w:val="PlainText"/>
        <w:rPr>
          <w:sz w:val="24"/>
          <w:szCs w:val="24"/>
        </w:rPr>
      </w:pPr>
      <w:r>
        <w:rPr>
          <w:rFonts w:eastAsiaTheme="minorEastAsia"/>
          <w:sz w:val="24"/>
          <w:szCs w:val="22"/>
          <w:lang w:eastAsia="zh-CN"/>
        </w:rPr>
        <w:t>"</w:t>
      </w:r>
      <w:r>
        <w:rPr>
          <w:rFonts w:eastAsiaTheme="minorEastAsia"/>
          <w:sz w:val="24"/>
          <w:szCs w:val="22"/>
          <w:u w:val="single"/>
          <w:lang w:eastAsia="zh-CN"/>
        </w:rPr>
        <w:t>Applicable Power Curve</w:t>
      </w:r>
      <w:r>
        <w:rPr>
          <w:rFonts w:eastAsiaTheme="minorEastAsia"/>
          <w:sz w:val="24"/>
          <w:szCs w:val="22"/>
          <w:lang w:eastAsia="zh-CN"/>
        </w:rPr>
        <w:t xml:space="preserve">": </w:t>
      </w:r>
      <w:r w:rsidRPr="007D3EA6">
        <w:rPr>
          <w:rFonts w:eastAsiaTheme="minorEastAsia"/>
          <w:sz w:val="24"/>
          <w:szCs w:val="24"/>
          <w:lang w:eastAsia="zh-CN"/>
        </w:rPr>
        <w:t xml:space="preserve">Shall have the meaning set forth in </w:t>
      </w:r>
      <w:r w:rsidRPr="007D3EA6">
        <w:rPr>
          <w:rFonts w:eastAsiaTheme="minorEastAsia"/>
          <w:sz w:val="24"/>
          <w:szCs w:val="24"/>
          <w:u w:val="single"/>
          <w:lang w:eastAsia="zh-CN"/>
        </w:rPr>
        <w:t>Section 2</w:t>
      </w:r>
      <w:r w:rsidRPr="007D3EA6">
        <w:rPr>
          <w:rFonts w:eastAsiaTheme="minorEastAsia"/>
          <w:sz w:val="24"/>
          <w:szCs w:val="24"/>
          <w:lang w:eastAsia="zh-CN"/>
        </w:rPr>
        <w:t xml:space="preserve"> (Defined Terms) of </w:t>
      </w:r>
      <w:r w:rsidRPr="007D3EA6">
        <w:rPr>
          <w:rFonts w:eastAsiaTheme="minorEastAsia"/>
          <w:sz w:val="24"/>
          <w:szCs w:val="24"/>
          <w:u w:val="single"/>
          <w:lang w:eastAsia="zh-CN"/>
        </w:rPr>
        <w:t>Attachment T</w:t>
      </w:r>
      <w:r w:rsidRPr="007D3EA6">
        <w:rPr>
          <w:rFonts w:eastAsiaTheme="minorEastAsia"/>
          <w:sz w:val="24"/>
          <w:szCs w:val="24"/>
          <w:lang w:eastAsia="zh-CN"/>
        </w:rPr>
        <w:t xml:space="preserve"> (Calculation and Reporting of Production-Based Availability and Dispute Resolution by Independent PBA Evaluator).</w:t>
      </w:r>
    </w:p>
    <w:p w14:paraId="29C2454F" w14:textId="77777777" w:rsidR="00FD1545" w:rsidRDefault="00FD1545" w:rsidP="00FD1545">
      <w:pPr>
        <w:pStyle w:val="PlainText"/>
        <w:rPr>
          <w:sz w:val="24"/>
          <w:szCs w:val="24"/>
        </w:rPr>
      </w:pPr>
    </w:p>
    <w:p w14:paraId="1CE9B2EE" w14:textId="77777777" w:rsidR="00FD1545" w:rsidRDefault="00FD1545" w:rsidP="00FD1545">
      <w:pPr>
        <w:rPr>
          <w:rFonts w:ascii="Courier New" w:eastAsiaTheme="minorEastAsia" w:hAnsi="Courier New" w:cs="Courier New"/>
          <w:b/>
          <w:szCs w:val="22"/>
          <w:lang w:eastAsia="zh-CN"/>
        </w:rPr>
      </w:pPr>
      <w:r>
        <w:rPr>
          <w:rFonts w:ascii="Courier New" w:eastAsiaTheme="minorEastAsia" w:hAnsi="Courier New" w:cs="Courier New"/>
          <w:szCs w:val="22"/>
          <w:lang w:eastAsia="zh-CN"/>
        </w:rPr>
        <w:t>"</w:t>
      </w:r>
      <w:r>
        <w:rPr>
          <w:rFonts w:ascii="Courier New" w:eastAsiaTheme="minorEastAsia" w:hAnsi="Courier New" w:cs="Courier New"/>
          <w:szCs w:val="22"/>
          <w:u w:val="single"/>
          <w:lang w:eastAsia="zh-CN"/>
        </w:rPr>
        <w:t>Average Density-Adjusted Wind Speed</w:t>
      </w:r>
      <w:r>
        <w:rPr>
          <w:rFonts w:ascii="Courier New" w:eastAsiaTheme="minorEastAsia" w:hAnsi="Courier New" w:cs="Courier New"/>
          <w:szCs w:val="22"/>
          <w:lang w:eastAsia="zh-CN"/>
        </w:rPr>
        <w:t xml:space="preserve">": Shall have the meaning set forth in </w:t>
      </w:r>
      <w:r>
        <w:rPr>
          <w:rFonts w:ascii="Courier New" w:eastAsiaTheme="minorEastAsia" w:hAnsi="Courier New" w:cs="Courier New"/>
          <w:szCs w:val="22"/>
          <w:u w:val="single"/>
          <w:lang w:eastAsia="zh-CN"/>
        </w:rPr>
        <w:t>Section 2</w:t>
      </w:r>
      <w:r>
        <w:rPr>
          <w:rFonts w:ascii="Courier New" w:eastAsiaTheme="minorEastAsia" w:hAnsi="Courier New" w:cs="Courier New"/>
          <w:szCs w:val="22"/>
          <w:lang w:eastAsia="zh-CN"/>
        </w:rPr>
        <w:t xml:space="preserve"> (Defined Terms) of </w:t>
      </w:r>
      <w:r>
        <w:rPr>
          <w:rFonts w:ascii="Courier New" w:eastAsiaTheme="minorEastAsia" w:hAnsi="Courier New" w:cs="Courier New"/>
          <w:szCs w:val="22"/>
          <w:u w:val="single"/>
          <w:lang w:eastAsia="zh-CN"/>
        </w:rPr>
        <w:t>Attachment T</w:t>
      </w:r>
      <w:r>
        <w:rPr>
          <w:rFonts w:ascii="Courier New" w:eastAsiaTheme="minorEastAsia" w:hAnsi="Courier New" w:cs="Courier New"/>
          <w:szCs w:val="22"/>
          <w:lang w:eastAsia="zh-CN"/>
        </w:rPr>
        <w:t xml:space="preserve"> (Calculation and Reporting of Production-Based Availability and Dispute Resolution by Independent PBA Evaluator).</w:t>
      </w:r>
    </w:p>
    <w:p w14:paraId="4C821606" w14:textId="77777777" w:rsidR="00FD1545" w:rsidRDefault="00FD1545" w:rsidP="00FD1545">
      <w:pPr>
        <w:pStyle w:val="PlainText"/>
        <w:rPr>
          <w:sz w:val="24"/>
          <w:szCs w:val="24"/>
        </w:rPr>
      </w:pPr>
    </w:p>
    <w:p w14:paraId="3593BB8C" w14:textId="77777777" w:rsidR="00FD1545" w:rsidRDefault="00FD1545" w:rsidP="00FD1545">
      <w:pPr>
        <w:pStyle w:val="PlainText"/>
        <w:rPr>
          <w:sz w:val="24"/>
          <w:szCs w:val="24"/>
        </w:rPr>
      </w:pPr>
      <w:r>
        <w:rPr>
          <w:sz w:val="24"/>
          <w:szCs w:val="24"/>
        </w:rPr>
        <w:t>"</w:t>
      </w:r>
      <w:r>
        <w:rPr>
          <w:sz w:val="24"/>
          <w:szCs w:val="24"/>
          <w:u w:val="single"/>
        </w:rPr>
        <w:t>Bill of Material</w:t>
      </w:r>
      <w:r>
        <w:rPr>
          <w:sz w:val="24"/>
          <w:szCs w:val="24"/>
        </w:rPr>
        <w:t>": A list of equipment to be installed at the Facility including, but not necessarily limited to, items such as relays, breakers, and switches.</w:t>
      </w:r>
    </w:p>
    <w:p w14:paraId="7F8EBBC1" w14:textId="77777777" w:rsidR="00FD1545" w:rsidRDefault="00FD1545" w:rsidP="00FD1545">
      <w:pPr>
        <w:pStyle w:val="PlainText"/>
        <w:rPr>
          <w:sz w:val="24"/>
          <w:szCs w:val="24"/>
        </w:rPr>
      </w:pPr>
    </w:p>
    <w:p w14:paraId="21C5C969" w14:textId="77777777" w:rsidR="00FD1545" w:rsidRDefault="00FD1545" w:rsidP="00FD1545">
      <w:pPr>
        <w:rPr>
          <w:rFonts w:ascii="Courier New" w:eastAsiaTheme="minorEastAsia" w:hAnsi="Courier New" w:cs="Courier New"/>
          <w:szCs w:val="22"/>
          <w:lang w:eastAsia="zh-CN"/>
        </w:rPr>
      </w:pPr>
      <w:r>
        <w:rPr>
          <w:rFonts w:ascii="Courier New" w:eastAsiaTheme="minorEastAsia" w:hAnsi="Courier New" w:cs="Courier New"/>
          <w:szCs w:val="22"/>
          <w:lang w:eastAsia="zh-CN"/>
        </w:rPr>
        <w:t>"</w:t>
      </w:r>
      <w:r>
        <w:rPr>
          <w:rFonts w:ascii="Courier New" w:eastAsiaTheme="minorEastAsia" w:hAnsi="Courier New" w:cs="Courier New"/>
          <w:szCs w:val="22"/>
          <w:u w:val="single"/>
          <w:lang w:eastAsia="zh-CN"/>
        </w:rPr>
        <w:t>BOP</w:t>
      </w:r>
      <w:r>
        <w:rPr>
          <w:rFonts w:ascii="Courier New" w:eastAsiaTheme="minorEastAsia" w:hAnsi="Courier New" w:cs="Courier New"/>
          <w:szCs w:val="22"/>
          <w:lang w:eastAsia="zh-CN"/>
        </w:rPr>
        <w:t>": The "balance of the plant"</w:t>
      </w:r>
      <w:r>
        <w:rPr>
          <w:rFonts w:ascii="Courier New" w:eastAsiaTheme="minorEastAsia" w:hAnsi="Courier New" w:cs="Courier New"/>
          <w:b/>
          <w:szCs w:val="22"/>
          <w:lang w:eastAsia="zh-CN"/>
        </w:rPr>
        <w:t>,</w:t>
      </w:r>
      <w:r>
        <w:rPr>
          <w:rFonts w:ascii="Courier New" w:eastAsiaTheme="minorEastAsia" w:hAnsi="Courier New" w:cs="Courier New"/>
          <w:szCs w:val="22"/>
          <w:lang w:eastAsia="zh-CN"/>
        </w:rPr>
        <w:t xml:space="preserve"> i.e., the infrastructural components of the Facility (excluding the WTGS(s)) which support transfer of energy between the WTGS(s) and the Point of Interconnection.  The infrastructure normally consists of the site electrical facilities, SCADA and the civil plant (such as foundations and roads), which support the operation and maintenance of the WTGS(s).</w:t>
      </w:r>
    </w:p>
    <w:p w14:paraId="3BCC8302" w14:textId="77777777" w:rsidR="00FD1545" w:rsidRDefault="00FD1545" w:rsidP="00FD1545">
      <w:pPr>
        <w:rPr>
          <w:rFonts w:ascii="Courier New" w:eastAsiaTheme="minorEastAsia" w:hAnsi="Courier New" w:cs="Courier New"/>
          <w:szCs w:val="22"/>
          <w:lang w:eastAsia="zh-CN"/>
        </w:rPr>
      </w:pPr>
    </w:p>
    <w:p w14:paraId="2FCAB09B" w14:textId="77777777" w:rsidR="00FD1545" w:rsidRDefault="00FD1545" w:rsidP="00FD1545">
      <w:pPr>
        <w:rPr>
          <w:rFonts w:ascii="Courier New" w:eastAsiaTheme="minorEastAsia" w:hAnsi="Courier New" w:cs="Courier New"/>
          <w:b/>
          <w:szCs w:val="24"/>
          <w:lang w:eastAsia="zh-CN"/>
        </w:rPr>
      </w:pPr>
      <w:r>
        <w:rPr>
          <w:rFonts w:ascii="Courier New" w:eastAsiaTheme="minorEastAsia" w:hAnsi="Courier New" w:cs="Courier New"/>
          <w:szCs w:val="24"/>
          <w:lang w:eastAsia="zh-CN"/>
        </w:rPr>
        <w:lastRenderedPageBreak/>
        <w:t>"</w:t>
      </w:r>
      <w:r>
        <w:rPr>
          <w:rFonts w:ascii="Courier New" w:eastAsiaTheme="minorEastAsia" w:hAnsi="Courier New" w:cs="Courier New"/>
          <w:szCs w:val="24"/>
          <w:u w:val="single"/>
          <w:lang w:eastAsia="zh-CN"/>
        </w:rPr>
        <w:t>BOP Benchmark</w:t>
      </w:r>
      <w:r>
        <w:rPr>
          <w:rFonts w:ascii="Courier New" w:eastAsiaTheme="minorEastAsia" w:hAnsi="Courier New" w:cs="Courier New"/>
          <w:szCs w:val="24"/>
          <w:lang w:eastAsia="zh-CN"/>
        </w:rPr>
        <w:t xml:space="preserve">": For each Contract Year, the BOP Benchmark for such Contract as determined under the applicable provisions of </w:t>
      </w:r>
      <w:r>
        <w:rPr>
          <w:rFonts w:ascii="Courier New" w:eastAsiaTheme="minorEastAsia" w:hAnsi="Courier New" w:cs="Courier New"/>
          <w:szCs w:val="24"/>
          <w:u w:val="single"/>
          <w:lang w:eastAsia="zh-CN"/>
        </w:rPr>
        <w:t>Section 2.6(b)</w:t>
      </w:r>
      <w:r>
        <w:rPr>
          <w:rFonts w:ascii="Courier New" w:eastAsiaTheme="minorEastAsia" w:hAnsi="Courier New" w:cs="Courier New"/>
          <w:szCs w:val="24"/>
          <w:lang w:eastAsia="zh-CN"/>
        </w:rPr>
        <w:t xml:space="preserve"> (Determination of BOP Benchmark) of this Agreement and </w:t>
      </w:r>
      <w:r>
        <w:rPr>
          <w:rFonts w:ascii="Courier New" w:eastAsiaTheme="minorEastAsia" w:hAnsi="Courier New" w:cs="Courier New"/>
          <w:szCs w:val="24"/>
          <w:u w:val="single"/>
          <w:lang w:eastAsia="zh-CN"/>
        </w:rPr>
        <w:t>Section 7</w:t>
      </w:r>
      <w:r>
        <w:rPr>
          <w:rFonts w:ascii="Courier New" w:eastAsiaTheme="minorEastAsia" w:hAnsi="Courier New" w:cs="Courier New"/>
          <w:szCs w:val="24"/>
          <w:lang w:eastAsia="zh-CN"/>
        </w:rPr>
        <w:t xml:space="preserve"> (Disagreements Concerning Historical Power Curve, Production-Based Availability and BOP Benchmark) of </w:t>
      </w:r>
      <w:r>
        <w:rPr>
          <w:rFonts w:ascii="Courier New" w:eastAsiaTheme="minorEastAsia" w:hAnsi="Courier New" w:cs="Courier New"/>
          <w:szCs w:val="24"/>
          <w:u w:val="single"/>
          <w:lang w:eastAsia="zh-CN"/>
        </w:rPr>
        <w:t>Attachment T</w:t>
      </w:r>
      <w:r>
        <w:rPr>
          <w:rFonts w:ascii="Courier New" w:eastAsiaTheme="minorEastAsia" w:hAnsi="Courier New" w:cs="Courier New"/>
          <w:szCs w:val="24"/>
          <w:lang w:eastAsia="zh-CN"/>
        </w:rPr>
        <w:t xml:space="preserve"> (Calculation and Reporting of Production-Based Availability and Dispute Resolution by Independent PBA Evaluator) to this Agreement.</w:t>
      </w:r>
    </w:p>
    <w:p w14:paraId="0DE5EBB9" w14:textId="77777777" w:rsidR="00FD1545" w:rsidRDefault="00FD1545" w:rsidP="00FD1545">
      <w:pPr>
        <w:rPr>
          <w:rFonts w:ascii="Courier New" w:eastAsiaTheme="minorEastAsia" w:hAnsi="Courier New" w:cs="Courier New"/>
          <w:b/>
          <w:szCs w:val="24"/>
          <w:lang w:eastAsia="zh-CN"/>
        </w:rPr>
      </w:pPr>
    </w:p>
    <w:p w14:paraId="4890E1A3" w14:textId="77777777" w:rsidR="00FD1545" w:rsidRPr="00216257" w:rsidRDefault="00FD1545" w:rsidP="00FD1545">
      <w:pPr>
        <w:rPr>
          <w:rFonts w:ascii="Courier New" w:eastAsiaTheme="minorEastAsia" w:hAnsi="Courier New" w:cs="Courier New"/>
          <w:b/>
          <w:szCs w:val="24"/>
          <w:lang w:eastAsia="zh-CN"/>
        </w:rPr>
      </w:pPr>
      <w:r>
        <w:rPr>
          <w:rFonts w:ascii="Courier New" w:eastAsiaTheme="minorEastAsia" w:hAnsi="Courier New" w:cs="Courier New"/>
          <w:szCs w:val="24"/>
          <w:lang w:eastAsia="zh-CN"/>
        </w:rPr>
        <w:t>"</w:t>
      </w:r>
      <w:r>
        <w:rPr>
          <w:rFonts w:ascii="Courier New" w:eastAsiaTheme="minorEastAsia" w:hAnsi="Courier New" w:cs="Courier New"/>
          <w:szCs w:val="24"/>
          <w:u w:val="single"/>
          <w:lang w:eastAsia="zh-CN"/>
        </w:rPr>
        <w:t>BOP Benchmark Determination Notice</w:t>
      </w:r>
      <w:r>
        <w:rPr>
          <w:rFonts w:ascii="Courier New" w:eastAsiaTheme="minorEastAsia" w:hAnsi="Courier New" w:cs="Courier New"/>
          <w:szCs w:val="24"/>
          <w:lang w:eastAsia="zh-CN"/>
        </w:rPr>
        <w:t xml:space="preserve">": Shall have the meaning specified in, as applicable, </w:t>
      </w:r>
      <w:r>
        <w:rPr>
          <w:rFonts w:ascii="Courier New" w:eastAsiaTheme="minorEastAsia" w:hAnsi="Courier New" w:cs="Courier New"/>
          <w:szCs w:val="24"/>
          <w:u w:val="single"/>
          <w:lang w:eastAsia="zh-CN"/>
        </w:rPr>
        <w:t>Section 2.6(b)(i)</w:t>
      </w:r>
      <w:r>
        <w:rPr>
          <w:rFonts w:ascii="Courier New" w:eastAsiaTheme="minorEastAsia" w:hAnsi="Courier New" w:cs="Courier New"/>
          <w:szCs w:val="24"/>
          <w:lang w:eastAsia="zh-CN"/>
        </w:rPr>
        <w:t xml:space="preserve"> (First Two Contract Years), </w:t>
      </w:r>
      <w:r>
        <w:rPr>
          <w:rFonts w:ascii="Courier New" w:eastAsiaTheme="minorEastAsia" w:hAnsi="Courier New" w:cs="Courier New"/>
          <w:szCs w:val="24"/>
          <w:u w:val="single"/>
          <w:lang w:eastAsia="zh-CN"/>
        </w:rPr>
        <w:t>Section 2.6(b)(ii)</w:t>
      </w:r>
      <w:r>
        <w:rPr>
          <w:rFonts w:ascii="Courier New" w:eastAsiaTheme="minorEastAsia" w:hAnsi="Courier New" w:cs="Courier New"/>
          <w:szCs w:val="24"/>
          <w:lang w:eastAsia="zh-CN"/>
        </w:rPr>
        <w:t xml:space="preserve"> (Commencing With Third Contract Year) or </w:t>
      </w:r>
      <w:r>
        <w:rPr>
          <w:rFonts w:ascii="Courier New" w:eastAsiaTheme="minorEastAsia" w:hAnsi="Courier New" w:cs="Courier New"/>
          <w:szCs w:val="24"/>
          <w:u w:val="single"/>
          <w:lang w:eastAsia="zh-CN"/>
        </w:rPr>
        <w:t>Section 2.6(b)(iii)</w:t>
      </w:r>
      <w:r>
        <w:rPr>
          <w:rFonts w:ascii="Courier New" w:eastAsiaTheme="minorEastAsia" w:hAnsi="Courier New" w:cs="Courier New"/>
          <w:szCs w:val="24"/>
          <w:lang w:eastAsia="zh-CN"/>
        </w:rPr>
        <w:t xml:space="preserve"> (Commencing With First Subsequent OEPR and Thereafter) of this Agreement.</w:t>
      </w:r>
    </w:p>
    <w:p w14:paraId="792D045A" w14:textId="77777777" w:rsidR="00FD1545" w:rsidRDefault="00FD1545" w:rsidP="00FD1545">
      <w:pPr>
        <w:rPr>
          <w:rFonts w:ascii="Courier New" w:eastAsiaTheme="minorEastAsia" w:hAnsi="Courier New" w:cs="Courier New"/>
          <w:b/>
          <w:szCs w:val="24"/>
          <w:lang w:eastAsia="zh-CN"/>
        </w:rPr>
      </w:pPr>
    </w:p>
    <w:p w14:paraId="4F0CDE3D" w14:textId="77777777" w:rsidR="00FD1545" w:rsidRPr="004A14D1" w:rsidRDefault="00FD1545" w:rsidP="00FD1545">
      <w:pPr>
        <w:rPr>
          <w:rFonts w:ascii="Courier New" w:eastAsiaTheme="minorEastAsia" w:hAnsi="Courier New" w:cs="Courier New"/>
          <w:b/>
          <w:szCs w:val="24"/>
          <w:lang w:eastAsia="zh-CN"/>
        </w:rPr>
      </w:pPr>
      <w:r>
        <w:rPr>
          <w:rFonts w:ascii="Courier New" w:eastAsiaTheme="minorEastAsia" w:hAnsi="Courier New" w:cs="Courier New"/>
          <w:szCs w:val="24"/>
          <w:lang w:eastAsia="zh-CN"/>
        </w:rPr>
        <w:t>"</w:t>
      </w:r>
      <w:r>
        <w:rPr>
          <w:rFonts w:ascii="Courier New" w:eastAsiaTheme="minorEastAsia" w:hAnsi="Courier New" w:cs="Courier New"/>
          <w:szCs w:val="24"/>
          <w:u w:val="single"/>
          <w:lang w:eastAsia="zh-CN"/>
        </w:rPr>
        <w:t>BOP Benchmark Disagreement</w:t>
      </w:r>
      <w:r>
        <w:rPr>
          <w:rFonts w:ascii="Courier New" w:eastAsiaTheme="minorEastAsia" w:hAnsi="Courier New" w:cs="Courier New"/>
          <w:szCs w:val="24"/>
          <w:lang w:eastAsia="zh-CN"/>
        </w:rPr>
        <w:t xml:space="preserve">": Shall have the meaning set forth in </w:t>
      </w:r>
      <w:r>
        <w:rPr>
          <w:rFonts w:ascii="Courier New" w:eastAsiaTheme="minorEastAsia" w:hAnsi="Courier New" w:cs="Courier New"/>
          <w:szCs w:val="24"/>
          <w:u w:val="single"/>
          <w:lang w:eastAsia="zh-CN"/>
        </w:rPr>
        <w:t>Section 7(c)</w:t>
      </w:r>
      <w:r>
        <w:rPr>
          <w:rFonts w:ascii="Courier New" w:eastAsiaTheme="minorEastAsia" w:hAnsi="Courier New" w:cs="Courier New"/>
          <w:szCs w:val="24"/>
          <w:lang w:eastAsia="zh-CN"/>
        </w:rPr>
        <w:t xml:space="preserve"> (Notice of Disagreement With BOP Benchmark Determination) of </w:t>
      </w:r>
      <w:r>
        <w:rPr>
          <w:rFonts w:ascii="Courier New" w:eastAsiaTheme="minorEastAsia" w:hAnsi="Courier New" w:cs="Courier New"/>
          <w:szCs w:val="24"/>
          <w:u w:val="single"/>
          <w:lang w:eastAsia="zh-CN"/>
        </w:rPr>
        <w:t>Attachment T</w:t>
      </w:r>
      <w:r>
        <w:rPr>
          <w:rFonts w:ascii="Courier New" w:eastAsiaTheme="minorEastAsia" w:hAnsi="Courier New" w:cs="Courier New"/>
          <w:szCs w:val="24"/>
          <w:lang w:eastAsia="zh-CN"/>
        </w:rPr>
        <w:t xml:space="preserve"> (Calculation and Reporting of Production-Based Availability and Dispute Resolution by Independent PBA Evaluator) to this Agreement.</w:t>
      </w:r>
    </w:p>
    <w:p w14:paraId="3BB6B96E" w14:textId="77777777" w:rsidR="00FD1545" w:rsidRDefault="00FD1545" w:rsidP="00FD1545">
      <w:pPr>
        <w:rPr>
          <w:rFonts w:ascii="Courier New" w:eastAsiaTheme="minorEastAsia" w:hAnsi="Courier New" w:cs="Courier New"/>
          <w:b/>
          <w:szCs w:val="24"/>
          <w:lang w:eastAsia="zh-CN"/>
        </w:rPr>
      </w:pPr>
    </w:p>
    <w:p w14:paraId="6BF480AF" w14:textId="77777777" w:rsidR="00FD1545" w:rsidRPr="004835B9" w:rsidRDefault="00FD1545" w:rsidP="00FD1545">
      <w:pPr>
        <w:rPr>
          <w:rFonts w:ascii="Courier New" w:eastAsiaTheme="minorEastAsia" w:hAnsi="Courier New" w:cs="Courier New"/>
          <w:szCs w:val="24"/>
          <w:lang w:eastAsia="zh-CN"/>
        </w:rPr>
      </w:pPr>
      <w:r>
        <w:rPr>
          <w:rFonts w:ascii="Courier New" w:eastAsiaTheme="minorEastAsia" w:hAnsi="Courier New" w:cs="Courier New"/>
          <w:szCs w:val="24"/>
          <w:lang w:eastAsia="zh-CN"/>
        </w:rPr>
        <w:t>"</w:t>
      </w:r>
      <w:r>
        <w:rPr>
          <w:rFonts w:ascii="Courier New" w:eastAsiaTheme="minorEastAsia" w:hAnsi="Courier New" w:cs="Courier New"/>
          <w:szCs w:val="24"/>
          <w:u w:val="single"/>
          <w:lang w:eastAsia="zh-CN"/>
        </w:rPr>
        <w:t>BOP Benchmark Minus 3</w:t>
      </w:r>
      <w:r>
        <w:rPr>
          <w:rFonts w:ascii="Courier New" w:eastAsiaTheme="minorEastAsia" w:hAnsi="Courier New" w:cs="Courier New"/>
          <w:szCs w:val="24"/>
          <w:lang w:eastAsia="zh-CN"/>
        </w:rPr>
        <w:t>" and "</w:t>
      </w:r>
      <w:r>
        <w:rPr>
          <w:rFonts w:ascii="Courier New" w:eastAsiaTheme="minorEastAsia" w:hAnsi="Courier New" w:cs="Courier New"/>
          <w:szCs w:val="24"/>
          <w:u w:val="single"/>
          <w:lang w:eastAsia="zh-CN"/>
        </w:rPr>
        <w:t>BOP Benchmark Minus 6</w:t>
      </w:r>
      <w:r>
        <w:rPr>
          <w:rFonts w:ascii="Courier New" w:eastAsiaTheme="minorEastAsia" w:hAnsi="Courier New" w:cs="Courier New"/>
          <w:szCs w:val="24"/>
          <w:lang w:eastAsia="zh-CN"/>
        </w:rPr>
        <w:t xml:space="preserve">": Shall have the respective meanings set forth for in </w:t>
      </w:r>
      <w:r>
        <w:rPr>
          <w:rFonts w:ascii="Courier New" w:eastAsiaTheme="minorEastAsia" w:hAnsi="Courier New" w:cs="Courier New"/>
          <w:szCs w:val="24"/>
          <w:u w:val="single"/>
          <w:lang w:eastAsia="zh-CN"/>
        </w:rPr>
        <w:t>Section 2.6(c)</w:t>
      </w:r>
      <w:r>
        <w:rPr>
          <w:rFonts w:ascii="Courier New" w:eastAsiaTheme="minorEastAsia" w:hAnsi="Courier New" w:cs="Courier New"/>
          <w:szCs w:val="24"/>
          <w:lang w:eastAsia="zh-CN"/>
        </w:rPr>
        <w:t xml:space="preserve"> (BOP Benchmark and Liquidated Damages) of this Agreement.  For example, if the BOP Benchmark is 97%, the "BOP Benchmark Minus 3" is 94% and the "BOP Benchmark Minus 6" is 91%.  </w:t>
      </w:r>
    </w:p>
    <w:p w14:paraId="1DF99D9B" w14:textId="77777777" w:rsidR="00FD1545" w:rsidRDefault="00FD1545" w:rsidP="00FD1545">
      <w:pPr>
        <w:spacing w:before="240"/>
        <w:rPr>
          <w:rFonts w:ascii="Courier New" w:eastAsiaTheme="minorEastAsia" w:hAnsi="Courier New" w:cs="Courier New"/>
          <w:b/>
          <w:szCs w:val="22"/>
          <w:lang w:eastAsia="zh-CN"/>
        </w:rPr>
      </w:pPr>
      <w:r>
        <w:rPr>
          <w:rFonts w:ascii="Courier New" w:eastAsiaTheme="minorEastAsia" w:hAnsi="Courier New" w:cs="Courier New"/>
          <w:szCs w:val="22"/>
          <w:lang w:eastAsia="zh-CN"/>
        </w:rPr>
        <w:t>"</w:t>
      </w:r>
      <w:r>
        <w:rPr>
          <w:rFonts w:ascii="Courier New" w:eastAsiaTheme="minorEastAsia" w:hAnsi="Courier New" w:cs="Courier New"/>
          <w:szCs w:val="22"/>
          <w:u w:val="single"/>
          <w:lang w:eastAsia="zh-CN"/>
        </w:rPr>
        <w:t>BOP Efficiency Ratio</w:t>
      </w:r>
      <w:r>
        <w:rPr>
          <w:rFonts w:ascii="Courier New" w:eastAsiaTheme="minorEastAsia" w:hAnsi="Courier New" w:cs="Courier New"/>
          <w:szCs w:val="22"/>
          <w:lang w:eastAsia="zh-CN"/>
        </w:rPr>
        <w:t xml:space="preserve">": For each Contract Year, the estimated efficiency of the Facility during such Contract Year in delivering to the Point of Interconnection the electric energy produced by the WTGS(s).  The BOP Efficiency Ratio constitutes the percentage calculated as provided in </w:t>
      </w:r>
      <w:r>
        <w:rPr>
          <w:rFonts w:ascii="Courier New" w:eastAsiaTheme="minorEastAsia" w:hAnsi="Courier New" w:cs="Courier New"/>
          <w:szCs w:val="22"/>
          <w:u w:val="single"/>
          <w:lang w:eastAsia="zh-CN"/>
        </w:rPr>
        <w:t>Section 2.6(a)</w:t>
      </w:r>
      <w:r>
        <w:rPr>
          <w:rFonts w:ascii="Courier New" w:eastAsiaTheme="minorEastAsia" w:hAnsi="Courier New" w:cs="Courier New"/>
          <w:szCs w:val="22"/>
          <w:lang w:eastAsia="zh-CN"/>
        </w:rPr>
        <w:t xml:space="preserve"> (Calculation of Annual BOP Efficiency Ratio) of this Agreement. </w:t>
      </w:r>
    </w:p>
    <w:p w14:paraId="0C2009AB" w14:textId="77777777" w:rsidR="00FD1545" w:rsidRDefault="00FD1545" w:rsidP="00FD1545">
      <w:pPr>
        <w:rPr>
          <w:rFonts w:ascii="Courier New" w:eastAsiaTheme="minorEastAsia" w:hAnsi="Courier New" w:cs="Courier New"/>
          <w:b/>
          <w:szCs w:val="22"/>
          <w:lang w:eastAsia="zh-CN"/>
        </w:rPr>
      </w:pPr>
    </w:p>
    <w:p w14:paraId="441FAE1A" w14:textId="77777777" w:rsidR="00FD1545" w:rsidRDefault="00FD1545" w:rsidP="00FD1545">
      <w:pPr>
        <w:rPr>
          <w:rFonts w:ascii="Courier New" w:eastAsiaTheme="minorEastAsia" w:hAnsi="Courier New" w:cs="Courier New"/>
          <w:szCs w:val="24"/>
          <w:lang w:eastAsia="zh-CN"/>
        </w:rPr>
      </w:pPr>
      <w:r>
        <w:rPr>
          <w:rFonts w:ascii="Courier New" w:eastAsiaTheme="minorEastAsia" w:hAnsi="Courier New" w:cs="Courier New"/>
          <w:szCs w:val="24"/>
          <w:lang w:eastAsia="zh-CN"/>
        </w:rPr>
        <w:t>"</w:t>
      </w:r>
      <w:r>
        <w:rPr>
          <w:rFonts w:ascii="Courier New" w:eastAsiaTheme="minorEastAsia" w:hAnsi="Courier New" w:cs="Courier New"/>
          <w:szCs w:val="24"/>
          <w:u w:val="single"/>
          <w:lang w:eastAsia="zh-CN"/>
        </w:rPr>
        <w:t>BOP LD Assessment Date</w:t>
      </w:r>
      <w:r>
        <w:rPr>
          <w:rFonts w:ascii="Courier New" w:eastAsiaTheme="minorEastAsia" w:hAnsi="Courier New" w:cs="Courier New"/>
          <w:szCs w:val="24"/>
          <w:lang w:eastAsia="zh-CN"/>
        </w:rPr>
        <w:t>": For each Contract Year, [</w:t>
      </w:r>
      <w:r w:rsidRPr="009D37F6">
        <w:rPr>
          <w:rFonts w:ascii="Courier New" w:eastAsiaTheme="minorEastAsia" w:hAnsi="Courier New" w:cs="Courier New"/>
          <w:b/>
          <w:szCs w:val="24"/>
          <w:highlight w:val="yellow"/>
          <w:lang w:eastAsia="zh-CN"/>
        </w:rPr>
        <w:t>January 31</w:t>
      </w:r>
      <w:r w:rsidRPr="009D37F6">
        <w:rPr>
          <w:rFonts w:ascii="Courier New" w:eastAsiaTheme="minorEastAsia" w:hAnsi="Courier New" w:cs="Courier New"/>
          <w:b/>
          <w:szCs w:val="24"/>
          <w:highlight w:val="yellow"/>
          <w:vertAlign w:val="superscript"/>
          <w:lang w:eastAsia="zh-CN"/>
        </w:rPr>
        <w:t>st</w:t>
      </w:r>
      <w:r>
        <w:rPr>
          <w:rFonts w:ascii="Courier New" w:eastAsiaTheme="minorEastAsia" w:hAnsi="Courier New" w:cs="Courier New"/>
          <w:szCs w:val="24"/>
          <w:lang w:eastAsia="zh-CN"/>
        </w:rPr>
        <w:t>] of the following Contract Year.</w:t>
      </w:r>
    </w:p>
    <w:p w14:paraId="0E66F224" w14:textId="77777777" w:rsidR="00FD1545" w:rsidRDefault="00FD1545" w:rsidP="00FD1545">
      <w:pPr>
        <w:rPr>
          <w:rFonts w:ascii="Courier New" w:eastAsiaTheme="minorEastAsia" w:hAnsi="Courier New" w:cs="Courier New"/>
          <w:szCs w:val="24"/>
          <w:lang w:eastAsia="zh-CN"/>
        </w:rPr>
      </w:pPr>
    </w:p>
    <w:p w14:paraId="1E6408A0" w14:textId="77777777" w:rsidR="00FD1545" w:rsidRPr="009D37F6" w:rsidRDefault="00FD1545" w:rsidP="00FD1545">
      <w:pPr>
        <w:rPr>
          <w:rFonts w:ascii="Courier New" w:eastAsiaTheme="minorEastAsia" w:hAnsi="Courier New" w:cs="Courier New"/>
          <w:szCs w:val="22"/>
          <w:lang w:eastAsia="zh-CN"/>
        </w:rPr>
      </w:pPr>
      <w:r>
        <w:rPr>
          <w:rFonts w:ascii="Courier New" w:eastAsiaTheme="minorEastAsia" w:hAnsi="Courier New" w:cs="Courier New"/>
          <w:szCs w:val="24"/>
          <w:lang w:eastAsia="zh-CN"/>
        </w:rPr>
        <w:t>"</w:t>
      </w:r>
      <w:r>
        <w:rPr>
          <w:rFonts w:ascii="Courier New" w:eastAsiaTheme="minorEastAsia" w:hAnsi="Courier New" w:cs="Courier New"/>
          <w:szCs w:val="24"/>
          <w:u w:val="single"/>
          <w:lang w:eastAsia="zh-CN"/>
        </w:rPr>
        <w:t>BOP LD Assessment Notice</w:t>
      </w:r>
      <w:r>
        <w:rPr>
          <w:rFonts w:ascii="Courier New" w:eastAsiaTheme="minorEastAsia" w:hAnsi="Courier New" w:cs="Courier New"/>
          <w:szCs w:val="24"/>
          <w:lang w:eastAsia="zh-CN"/>
        </w:rPr>
        <w:t xml:space="preserve">": For each Contract Year for which liquidated damages are payable under </w:t>
      </w:r>
      <w:r>
        <w:rPr>
          <w:rFonts w:ascii="Courier New" w:eastAsiaTheme="minorEastAsia" w:hAnsi="Courier New" w:cs="Courier New"/>
          <w:szCs w:val="24"/>
          <w:u w:val="single"/>
          <w:lang w:eastAsia="zh-CN"/>
        </w:rPr>
        <w:t>Section 2.6(c)</w:t>
      </w:r>
      <w:r>
        <w:rPr>
          <w:rFonts w:ascii="Courier New" w:eastAsiaTheme="minorEastAsia" w:hAnsi="Courier New" w:cs="Courier New"/>
          <w:szCs w:val="24"/>
          <w:lang w:eastAsia="zh-CN"/>
        </w:rPr>
        <w:t xml:space="preserve"> (BOP Benchmark and Liquidated Damages), the Company's written notice to Seller setting forth the amount of the liquidated damages together with the calculation of such liquidated damages.</w:t>
      </w:r>
    </w:p>
    <w:p w14:paraId="7EABA8C7" w14:textId="77777777" w:rsidR="00FD1545" w:rsidRDefault="00FD1545" w:rsidP="00FD1545">
      <w:pPr>
        <w:pStyle w:val="PlainText"/>
        <w:rPr>
          <w:sz w:val="24"/>
          <w:szCs w:val="24"/>
        </w:rPr>
      </w:pPr>
    </w:p>
    <w:p w14:paraId="1A76E583" w14:textId="77777777" w:rsidR="00FD1545" w:rsidRDefault="00FD1545" w:rsidP="00FD1545">
      <w:pPr>
        <w:pStyle w:val="PlainText"/>
        <w:rPr>
          <w:sz w:val="24"/>
          <w:szCs w:val="24"/>
        </w:rPr>
      </w:pPr>
      <w:r>
        <w:rPr>
          <w:sz w:val="24"/>
          <w:szCs w:val="24"/>
        </w:rPr>
        <w:t>"</w:t>
      </w:r>
      <w:r>
        <w:rPr>
          <w:sz w:val="24"/>
          <w:szCs w:val="24"/>
          <w:u w:val="single"/>
        </w:rPr>
        <w:t>Business Day</w:t>
      </w:r>
      <w:r>
        <w:rPr>
          <w:sz w:val="24"/>
          <w:szCs w:val="24"/>
        </w:rPr>
        <w:t>": Any calendar day that is not a Saturday, a Sunday, or a federal or Hawai‘i state holiday.</w:t>
      </w:r>
    </w:p>
    <w:p w14:paraId="5E4F98CC" w14:textId="77777777" w:rsidR="00FD1545" w:rsidRDefault="00FD1545" w:rsidP="00FD1545">
      <w:pPr>
        <w:pStyle w:val="PlainText"/>
        <w:rPr>
          <w:sz w:val="24"/>
          <w:szCs w:val="24"/>
        </w:rPr>
      </w:pPr>
    </w:p>
    <w:p w14:paraId="2EA5AB84" w14:textId="77777777" w:rsidR="00FD1545" w:rsidRDefault="00FD1545" w:rsidP="00FD1545">
      <w:pPr>
        <w:pStyle w:val="PlainText"/>
        <w:rPr>
          <w:sz w:val="24"/>
          <w:szCs w:val="24"/>
        </w:rPr>
      </w:pPr>
      <w:r>
        <w:rPr>
          <w:sz w:val="24"/>
          <w:szCs w:val="24"/>
        </w:rPr>
        <w:t>"</w:t>
      </w:r>
      <w:r>
        <w:rPr>
          <w:sz w:val="24"/>
          <w:szCs w:val="24"/>
          <w:u w:val="single"/>
        </w:rPr>
        <w:t>Claim</w:t>
      </w:r>
      <w:r>
        <w:rPr>
          <w:sz w:val="24"/>
          <w:szCs w:val="24"/>
        </w:rPr>
        <w:t>": Any claim, suit, action, demand or proceeding.</w:t>
      </w:r>
    </w:p>
    <w:p w14:paraId="24B1C5E4" w14:textId="77777777" w:rsidR="00FD1545" w:rsidRDefault="00FD1545" w:rsidP="00FD1545">
      <w:pPr>
        <w:pStyle w:val="PlainText"/>
        <w:rPr>
          <w:sz w:val="24"/>
          <w:szCs w:val="24"/>
        </w:rPr>
      </w:pPr>
    </w:p>
    <w:p w14:paraId="5301749F" w14:textId="77777777" w:rsidR="00FD1545" w:rsidRDefault="00FD1545" w:rsidP="00FD1545">
      <w:pPr>
        <w:widowControl w:val="0"/>
        <w:tabs>
          <w:tab w:val="left" w:pos="5860"/>
        </w:tabs>
        <w:autoSpaceDE w:val="0"/>
        <w:autoSpaceDN w:val="0"/>
        <w:adjustRightInd w:val="0"/>
        <w:ind w:right="-20"/>
        <w:rPr>
          <w:rFonts w:ascii="Courier New" w:eastAsiaTheme="minorEastAsia" w:hAnsi="Courier New" w:cs="Courier New"/>
          <w:szCs w:val="24"/>
          <w:lang w:eastAsia="zh-CN"/>
        </w:rPr>
      </w:pPr>
      <w:r>
        <w:rPr>
          <w:rFonts w:ascii="Courier New" w:eastAsiaTheme="minorEastAsia" w:hAnsi="Courier New" w:cs="Courier New"/>
          <w:szCs w:val="24"/>
          <w:lang w:eastAsia="zh-CN"/>
        </w:rPr>
        <w:t>"</w:t>
      </w:r>
      <w:r>
        <w:rPr>
          <w:rFonts w:ascii="Courier New" w:eastAsiaTheme="minorEastAsia" w:hAnsi="Courier New" w:cs="Courier New"/>
          <w:szCs w:val="24"/>
          <w:u w:val="single"/>
          <w:lang w:eastAsia="zh-CN"/>
        </w:rPr>
        <w:t>Claiming Entity</w:t>
      </w:r>
      <w:r>
        <w:rPr>
          <w:rFonts w:ascii="Courier New" w:eastAsiaTheme="minorEastAsia" w:hAnsi="Courier New" w:cs="Courier New"/>
          <w:szCs w:val="24"/>
          <w:lang w:eastAsia="zh-CN"/>
        </w:rPr>
        <w:t>": Shall mean Seller and any direct or indirect owner of a membership interest in Seller which is eligible to claim a Refundable Tax Credit or Non-Refundable Tax Credit in a given year.</w:t>
      </w:r>
    </w:p>
    <w:p w14:paraId="79E3EBD3" w14:textId="77777777" w:rsidR="00FD1545" w:rsidRDefault="00FD1545" w:rsidP="00FD1545">
      <w:pPr>
        <w:pStyle w:val="PlainText"/>
        <w:rPr>
          <w:sz w:val="24"/>
          <w:szCs w:val="24"/>
        </w:rPr>
      </w:pPr>
    </w:p>
    <w:p w14:paraId="37DAE55B" w14:textId="77777777" w:rsidR="00FD1545" w:rsidRDefault="00FD1545" w:rsidP="00FD1545">
      <w:pPr>
        <w:pStyle w:val="PlainText"/>
        <w:rPr>
          <w:sz w:val="24"/>
          <w:szCs w:val="24"/>
        </w:rPr>
      </w:pPr>
      <w:r>
        <w:rPr>
          <w:sz w:val="24"/>
          <w:szCs w:val="24"/>
        </w:rPr>
        <w:t>"</w:t>
      </w:r>
      <w:r>
        <w:rPr>
          <w:sz w:val="24"/>
          <w:szCs w:val="24"/>
          <w:u w:val="single"/>
        </w:rPr>
        <w:t>COD Delay LD Period</w:t>
      </w:r>
      <w:r>
        <w:rPr>
          <w:sz w:val="24"/>
          <w:szCs w:val="24"/>
        </w:rPr>
        <w:t xml:space="preserve">": Shall have the meaning set forth in </w:t>
      </w:r>
      <w:r>
        <w:rPr>
          <w:sz w:val="24"/>
          <w:szCs w:val="24"/>
          <w:u w:val="single"/>
        </w:rPr>
        <w:t>Section 13.4(</w:t>
      </w:r>
      <w:r w:rsidR="003A7804">
        <w:rPr>
          <w:sz w:val="24"/>
          <w:szCs w:val="24"/>
          <w:u w:val="single"/>
        </w:rPr>
        <w:t>a</w:t>
      </w:r>
      <w:r>
        <w:rPr>
          <w:sz w:val="24"/>
          <w:szCs w:val="24"/>
          <w:u w:val="single"/>
        </w:rPr>
        <w:t>)</w:t>
      </w:r>
      <w:r w:rsidR="003A7804">
        <w:rPr>
          <w:sz w:val="24"/>
          <w:szCs w:val="24"/>
          <w:u w:val="single"/>
        </w:rPr>
        <w:t>(2)</w:t>
      </w:r>
      <w:r>
        <w:rPr>
          <w:sz w:val="24"/>
          <w:szCs w:val="24"/>
        </w:rPr>
        <w:t>.</w:t>
      </w:r>
    </w:p>
    <w:p w14:paraId="639D9685" w14:textId="77777777" w:rsidR="00FD1545" w:rsidRDefault="00FD1545" w:rsidP="00FD1545">
      <w:pPr>
        <w:pStyle w:val="PlainText"/>
        <w:rPr>
          <w:sz w:val="24"/>
          <w:szCs w:val="24"/>
        </w:rPr>
      </w:pPr>
    </w:p>
    <w:p w14:paraId="2FA44A94" w14:textId="77777777" w:rsidR="00FD1545" w:rsidRDefault="00FD1545" w:rsidP="00FD1545">
      <w:pPr>
        <w:rPr>
          <w:rFonts w:ascii="Courier New" w:hAnsi="Courier New" w:cs="Courier New"/>
          <w:szCs w:val="24"/>
        </w:rPr>
      </w:pPr>
      <w:r>
        <w:rPr>
          <w:rFonts w:ascii="Courier New" w:hAnsi="Courier New" w:cs="Courier New"/>
          <w:szCs w:val="24"/>
        </w:rPr>
        <w:t>"</w:t>
      </w:r>
      <w:r>
        <w:rPr>
          <w:rFonts w:ascii="Courier New" w:hAnsi="Courier New" w:cs="Courier New"/>
          <w:szCs w:val="24"/>
          <w:u w:val="single"/>
        </w:rPr>
        <w:t>Commercial Operations</w:t>
      </w:r>
      <w:r>
        <w:rPr>
          <w:rFonts w:ascii="Courier New" w:hAnsi="Courier New" w:cs="Courier New"/>
          <w:szCs w:val="24"/>
        </w:rPr>
        <w:t xml:space="preserve">": Upon satisfaction of the following conditions, the Facility shall be considered to have achieved Commercial Operations on the Day specified in Seller's written notice described below:  (i) the Acceptance Test has been passed, (ii) all generating units have passed Control System Acceptance Tests, (iii) the Transfer Date has occurred, (iv) Seller has (1) provided to Company the Required Models (as defined in </w:t>
      </w:r>
      <w:r>
        <w:rPr>
          <w:rFonts w:ascii="Courier New" w:hAnsi="Courier New" w:cs="Courier New"/>
          <w:szCs w:val="24"/>
          <w:u w:val="single"/>
        </w:rPr>
        <w:t>Section 6(a)</w:t>
      </w:r>
      <w:r>
        <w:rPr>
          <w:rFonts w:ascii="Courier New" w:hAnsi="Courier New" w:cs="Courier New"/>
          <w:szCs w:val="24"/>
        </w:rPr>
        <w:t xml:space="preserve"> (</w:t>
      </w:r>
      <w:r w:rsidRPr="007D3EA6">
        <w:rPr>
          <w:rFonts w:ascii="Courier New" w:hAnsi="Courier New" w:cs="Courier New"/>
          <w:szCs w:val="24"/>
        </w:rPr>
        <w:t>Seller's Obligation to Provide Models</w:t>
      </w:r>
      <w:r>
        <w:rPr>
          <w:rFonts w:ascii="Courier New" w:hAnsi="Courier New" w:cs="Courier New"/>
          <w:szCs w:val="24"/>
        </w:rPr>
        <w:t xml:space="preserve">) of </w:t>
      </w:r>
      <w:r>
        <w:rPr>
          <w:rFonts w:ascii="Courier New" w:hAnsi="Courier New" w:cs="Courier New"/>
          <w:szCs w:val="24"/>
          <w:u w:val="single"/>
        </w:rPr>
        <w:t>Attachment B</w:t>
      </w:r>
      <w:r>
        <w:rPr>
          <w:rFonts w:ascii="Courier New" w:hAnsi="Courier New" w:cs="Courier New"/>
          <w:szCs w:val="24"/>
        </w:rPr>
        <w:t xml:space="preserve"> (Facility Owned by Seller)) in the form of Source Code, (2) placed the current version of the Source Code for the Required Models with the Source Code Escrow Agent as required in </w:t>
      </w:r>
      <w:r>
        <w:rPr>
          <w:rFonts w:ascii="Courier New" w:hAnsi="Courier New" w:cs="Courier New"/>
          <w:szCs w:val="24"/>
          <w:u w:val="single"/>
        </w:rPr>
        <w:t>Section 6(b)(i)(A)</w:t>
      </w:r>
      <w:r>
        <w:rPr>
          <w:rFonts w:ascii="Courier New" w:hAnsi="Courier New" w:cs="Courier New"/>
          <w:szCs w:val="24"/>
        </w:rPr>
        <w:t xml:space="preserve"> (Establishment of Source Code Escrow) of </w:t>
      </w:r>
      <w:r>
        <w:rPr>
          <w:rFonts w:ascii="Courier New" w:hAnsi="Courier New" w:cs="Courier New"/>
          <w:szCs w:val="24"/>
          <w:u w:val="single"/>
        </w:rPr>
        <w:t>Attachment B</w:t>
      </w:r>
      <w:r>
        <w:rPr>
          <w:rFonts w:ascii="Courier New" w:hAnsi="Courier New" w:cs="Courier New"/>
          <w:szCs w:val="24"/>
        </w:rPr>
        <w:t xml:space="preserve"> (Facility Owned by Seller), or (3) if Seller is unable to arrange for the placement of the appropriate Source Code into the Source Code Escrow account, placed the required funds with the Monetary Escrow Agent as required in </w:t>
      </w:r>
      <w:r>
        <w:rPr>
          <w:rFonts w:ascii="Courier New" w:hAnsi="Courier New" w:cs="Courier New"/>
          <w:szCs w:val="24"/>
          <w:u w:val="single"/>
        </w:rPr>
        <w:t>Section 6(b)(ii)(A)</w:t>
      </w:r>
      <w:r>
        <w:rPr>
          <w:rFonts w:ascii="Courier New" w:hAnsi="Courier New" w:cs="Courier New"/>
          <w:szCs w:val="24"/>
        </w:rPr>
        <w:t xml:space="preserve"> (Establishment of Monetary Escrow) of </w:t>
      </w:r>
      <w:r>
        <w:rPr>
          <w:rFonts w:ascii="Courier New" w:hAnsi="Courier New" w:cs="Courier New"/>
          <w:szCs w:val="24"/>
          <w:u w:val="single"/>
        </w:rPr>
        <w:t>Attachment B</w:t>
      </w:r>
      <w:r>
        <w:rPr>
          <w:rFonts w:ascii="Courier New" w:hAnsi="Courier New" w:cs="Courier New"/>
          <w:szCs w:val="24"/>
        </w:rPr>
        <w:t xml:space="preserve"> (Facility Owned by Seller), and (v) Seller provides Company with written notice that (aa) Seller is ready to declare the Commercial Operations Date and (bb) the Commercial Operations Date will occur within 24 hours (i.e., the next Day).</w:t>
      </w:r>
    </w:p>
    <w:p w14:paraId="4CCDD693" w14:textId="77777777" w:rsidR="00FD1545" w:rsidRDefault="00FD1545" w:rsidP="00FD1545">
      <w:pPr>
        <w:pStyle w:val="PlainText"/>
        <w:rPr>
          <w:sz w:val="24"/>
          <w:szCs w:val="24"/>
        </w:rPr>
      </w:pPr>
    </w:p>
    <w:p w14:paraId="0FAD91D5" w14:textId="77777777" w:rsidR="00FD1545" w:rsidRDefault="00FD1545" w:rsidP="00FD1545">
      <w:pPr>
        <w:pStyle w:val="PlainText"/>
        <w:rPr>
          <w:sz w:val="24"/>
          <w:szCs w:val="24"/>
        </w:rPr>
      </w:pPr>
      <w:r>
        <w:rPr>
          <w:sz w:val="24"/>
          <w:szCs w:val="24"/>
          <w:u w:val="single"/>
        </w:rPr>
        <w:t>"Commercial Operations Date" (or "COD")</w:t>
      </w:r>
      <w:r>
        <w:rPr>
          <w:sz w:val="24"/>
          <w:szCs w:val="24"/>
        </w:rPr>
        <w:t>: The date on which Facility first achieves Commercial Operations.</w:t>
      </w:r>
    </w:p>
    <w:p w14:paraId="10C05659" w14:textId="77777777" w:rsidR="00FD1545" w:rsidRDefault="00FD1545" w:rsidP="00FD1545">
      <w:pPr>
        <w:pStyle w:val="PlainText"/>
        <w:rPr>
          <w:sz w:val="24"/>
          <w:szCs w:val="24"/>
        </w:rPr>
      </w:pPr>
    </w:p>
    <w:p w14:paraId="3DBD5020" w14:textId="77777777" w:rsidR="00FD1545" w:rsidRDefault="00FD1545" w:rsidP="00FD1545">
      <w:pPr>
        <w:tabs>
          <w:tab w:val="left" w:pos="2040"/>
        </w:tabs>
        <w:rPr>
          <w:rFonts w:ascii="Courier New" w:hAnsi="Courier New" w:cs="Courier New"/>
          <w:szCs w:val="24"/>
        </w:rPr>
      </w:pPr>
      <w:r>
        <w:rPr>
          <w:rFonts w:ascii="Courier New" w:hAnsi="Courier New" w:cs="Courier New"/>
          <w:szCs w:val="24"/>
        </w:rPr>
        <w:t>"</w:t>
      </w:r>
      <w:r>
        <w:rPr>
          <w:rFonts w:ascii="Courier New" w:hAnsi="Courier New" w:cs="Courier New"/>
          <w:szCs w:val="24"/>
          <w:u w:val="single"/>
        </w:rPr>
        <w:t>Company</w:t>
      </w:r>
      <w:r>
        <w:rPr>
          <w:rFonts w:ascii="Courier New" w:hAnsi="Courier New" w:cs="Courier New"/>
          <w:szCs w:val="24"/>
        </w:rPr>
        <w:t>": Shall have the meaning set forth in the preamble to this Agreement.</w:t>
      </w:r>
    </w:p>
    <w:p w14:paraId="22B7B385" w14:textId="77777777" w:rsidR="00FD1545" w:rsidRDefault="00FD1545" w:rsidP="00FD1545">
      <w:pPr>
        <w:tabs>
          <w:tab w:val="left" w:pos="2040"/>
        </w:tabs>
        <w:rPr>
          <w:rFonts w:ascii="Courier New" w:hAnsi="Courier New" w:cs="Courier New"/>
          <w:szCs w:val="24"/>
        </w:rPr>
      </w:pPr>
    </w:p>
    <w:p w14:paraId="7C6EAB43" w14:textId="77777777" w:rsidR="00FD1545" w:rsidRDefault="00FD1545" w:rsidP="00FD1545">
      <w:pPr>
        <w:rPr>
          <w:rFonts w:ascii="Courier New" w:eastAsiaTheme="minorEastAsia" w:hAnsi="Courier New" w:cs="Courier New"/>
          <w:szCs w:val="22"/>
          <w:lang w:eastAsia="zh-CN"/>
        </w:rPr>
      </w:pPr>
      <w:r>
        <w:rPr>
          <w:rFonts w:ascii="Courier New" w:eastAsiaTheme="minorEastAsia" w:hAnsi="Courier New" w:cs="Courier New"/>
          <w:szCs w:val="22"/>
          <w:lang w:eastAsia="zh-CN"/>
        </w:rPr>
        <w:t>"</w:t>
      </w:r>
      <w:r>
        <w:rPr>
          <w:rFonts w:ascii="Courier New" w:eastAsiaTheme="minorEastAsia" w:hAnsi="Courier New" w:cs="Courier New"/>
          <w:szCs w:val="22"/>
          <w:u w:val="single"/>
          <w:lang w:eastAsia="zh-CN"/>
        </w:rPr>
        <w:t>Company-Attributable Forced Outage</w:t>
      </w:r>
      <w:r>
        <w:rPr>
          <w:rFonts w:ascii="Courier New" w:eastAsiaTheme="minorEastAsia" w:hAnsi="Courier New" w:cs="Courier New"/>
          <w:szCs w:val="22"/>
          <w:lang w:eastAsia="zh-CN"/>
        </w:rPr>
        <w:t xml:space="preserve">": Shall have the meaning set forth in </w:t>
      </w:r>
      <w:r>
        <w:rPr>
          <w:rFonts w:ascii="Courier New" w:eastAsiaTheme="minorEastAsia" w:hAnsi="Courier New" w:cs="Courier New"/>
          <w:szCs w:val="22"/>
          <w:u w:val="single"/>
          <w:lang w:eastAsia="zh-CN"/>
        </w:rPr>
        <w:t>Section 2</w:t>
      </w:r>
      <w:r>
        <w:rPr>
          <w:rFonts w:ascii="Courier New" w:eastAsiaTheme="minorEastAsia" w:hAnsi="Courier New" w:cs="Courier New"/>
          <w:szCs w:val="22"/>
          <w:lang w:eastAsia="zh-CN"/>
        </w:rPr>
        <w:t xml:space="preserve"> (Defined Terms) of </w:t>
      </w:r>
      <w:r>
        <w:rPr>
          <w:rFonts w:ascii="Courier New" w:eastAsiaTheme="minorEastAsia" w:hAnsi="Courier New" w:cs="Courier New"/>
          <w:szCs w:val="22"/>
          <w:u w:val="single"/>
          <w:lang w:eastAsia="zh-CN"/>
        </w:rPr>
        <w:t>Attachment T</w:t>
      </w:r>
      <w:r>
        <w:rPr>
          <w:rFonts w:ascii="Courier New" w:eastAsiaTheme="minorEastAsia" w:hAnsi="Courier New" w:cs="Courier New"/>
          <w:szCs w:val="22"/>
          <w:lang w:eastAsia="zh-CN"/>
        </w:rPr>
        <w:t xml:space="preserve"> (Calculation and Reporting of Production-Based Availability and Dispute Resolution by Independent PBA Evaluator).</w:t>
      </w:r>
    </w:p>
    <w:p w14:paraId="3CAD2127" w14:textId="77777777" w:rsidR="00A71BB1" w:rsidRDefault="00A71BB1" w:rsidP="00FD1545">
      <w:pPr>
        <w:rPr>
          <w:rFonts w:ascii="Courier New" w:eastAsiaTheme="minorEastAsia" w:hAnsi="Courier New" w:cs="Courier New"/>
          <w:szCs w:val="22"/>
          <w:lang w:eastAsia="zh-CN"/>
        </w:rPr>
      </w:pPr>
    </w:p>
    <w:p w14:paraId="58DD99BA" w14:textId="77777777" w:rsidR="00A71BB1" w:rsidRDefault="00A71BB1" w:rsidP="00FD1545">
      <w:pPr>
        <w:rPr>
          <w:rFonts w:ascii="Courier New" w:eastAsiaTheme="minorEastAsia" w:hAnsi="Courier New" w:cs="Courier New"/>
          <w:szCs w:val="22"/>
          <w:lang w:eastAsia="zh-CN"/>
        </w:rPr>
      </w:pPr>
      <w:r>
        <w:rPr>
          <w:rFonts w:ascii="Courier New" w:eastAsiaTheme="minorEastAsia" w:hAnsi="Courier New" w:cs="Courier New"/>
          <w:szCs w:val="22"/>
          <w:lang w:eastAsia="zh-CN"/>
        </w:rPr>
        <w:t>"</w:t>
      </w:r>
      <w:r>
        <w:rPr>
          <w:rFonts w:ascii="Courier New" w:eastAsiaTheme="minorEastAsia" w:hAnsi="Courier New" w:cs="Courier New"/>
          <w:szCs w:val="22"/>
          <w:u w:val="single"/>
          <w:lang w:eastAsia="zh-CN"/>
        </w:rPr>
        <w:t>Company-Attributable Non-Performance</w:t>
      </w:r>
      <w:r>
        <w:rPr>
          <w:rFonts w:ascii="Courier New" w:eastAsiaTheme="minorEastAsia" w:hAnsi="Courier New" w:cs="Courier New"/>
          <w:szCs w:val="22"/>
          <w:lang w:eastAsia="zh-CN"/>
        </w:rPr>
        <w:t xml:space="preserve">": Shall have the meaning set forth in </w:t>
      </w:r>
      <w:r>
        <w:rPr>
          <w:rFonts w:ascii="Courier New" w:eastAsiaTheme="minorEastAsia" w:hAnsi="Courier New" w:cs="Courier New"/>
          <w:szCs w:val="22"/>
          <w:u w:val="single"/>
          <w:lang w:eastAsia="zh-CN"/>
        </w:rPr>
        <w:t>Section 2</w:t>
      </w:r>
      <w:r>
        <w:rPr>
          <w:rFonts w:ascii="Courier New" w:eastAsiaTheme="minorEastAsia" w:hAnsi="Courier New" w:cs="Courier New"/>
          <w:szCs w:val="22"/>
          <w:lang w:eastAsia="zh-CN"/>
        </w:rPr>
        <w:t xml:space="preserve"> (Defined Terms) of </w:t>
      </w:r>
      <w:r>
        <w:rPr>
          <w:rFonts w:ascii="Courier New" w:eastAsiaTheme="minorEastAsia" w:hAnsi="Courier New" w:cs="Courier New"/>
          <w:szCs w:val="22"/>
          <w:u w:val="single"/>
          <w:lang w:eastAsia="zh-CN"/>
        </w:rPr>
        <w:t>Attachment T</w:t>
      </w:r>
      <w:r>
        <w:rPr>
          <w:rFonts w:ascii="Courier New" w:eastAsiaTheme="minorEastAsia" w:hAnsi="Courier New" w:cs="Courier New"/>
          <w:szCs w:val="22"/>
          <w:lang w:eastAsia="zh-CN"/>
        </w:rPr>
        <w:t xml:space="preserve"> (Calculation and Reporting of Production-Based Availability and Dispute Resolution by Independent PBA Evaluator).</w:t>
      </w:r>
    </w:p>
    <w:p w14:paraId="485F5620" w14:textId="77777777" w:rsidR="00FD1545" w:rsidRDefault="00FD1545" w:rsidP="00FD1545">
      <w:pPr>
        <w:rPr>
          <w:rFonts w:ascii="Courier New" w:eastAsiaTheme="minorEastAsia" w:hAnsi="Courier New" w:cs="Courier New"/>
          <w:b/>
          <w:szCs w:val="22"/>
          <w:lang w:eastAsia="zh-CN"/>
        </w:rPr>
      </w:pPr>
    </w:p>
    <w:p w14:paraId="0C77F680" w14:textId="77777777" w:rsidR="00FD1545" w:rsidRDefault="00FD1545" w:rsidP="00FD1545">
      <w:pPr>
        <w:rPr>
          <w:rFonts w:ascii="Courier New" w:eastAsiaTheme="minorEastAsia" w:hAnsi="Courier New" w:cs="Courier New"/>
          <w:szCs w:val="22"/>
          <w:lang w:eastAsia="zh-CN"/>
        </w:rPr>
      </w:pPr>
      <w:r>
        <w:rPr>
          <w:rFonts w:ascii="Courier New" w:eastAsiaTheme="minorEastAsia" w:hAnsi="Courier New" w:cs="Courier New"/>
          <w:szCs w:val="22"/>
          <w:lang w:eastAsia="zh-CN"/>
        </w:rPr>
        <w:lastRenderedPageBreak/>
        <w:t>"</w:t>
      </w:r>
      <w:r>
        <w:rPr>
          <w:rFonts w:ascii="Courier New" w:eastAsiaTheme="minorEastAsia" w:hAnsi="Courier New" w:cs="Courier New"/>
          <w:szCs w:val="22"/>
          <w:u w:val="single"/>
          <w:lang w:eastAsia="zh-CN"/>
        </w:rPr>
        <w:t>Company-Designated NEP Estimate</w:t>
      </w:r>
      <w:r>
        <w:rPr>
          <w:rFonts w:ascii="Courier New" w:eastAsiaTheme="minorEastAsia" w:hAnsi="Courier New" w:cs="Courier New"/>
          <w:szCs w:val="22"/>
          <w:lang w:eastAsia="zh-CN"/>
        </w:rPr>
        <w:t xml:space="preserve">": The estimated Net Energy Potential of the Facility as designated by Company pursuant to </w:t>
      </w:r>
      <w:r>
        <w:rPr>
          <w:rFonts w:ascii="Courier New" w:eastAsiaTheme="minorEastAsia" w:hAnsi="Courier New" w:cs="Courier New"/>
          <w:szCs w:val="22"/>
          <w:u w:val="single"/>
          <w:lang w:eastAsia="zh-CN"/>
        </w:rPr>
        <w:t>Section 1(c)</w:t>
      </w:r>
      <w:r>
        <w:rPr>
          <w:rFonts w:ascii="Courier New" w:eastAsiaTheme="minorEastAsia" w:hAnsi="Courier New" w:cs="Courier New"/>
          <w:szCs w:val="22"/>
          <w:lang w:eastAsia="zh-CN"/>
        </w:rPr>
        <w:t xml:space="preserve"> (NEP IE Estimate and Company-Designated NEP Estimate) of </w:t>
      </w:r>
      <w:r>
        <w:rPr>
          <w:rFonts w:ascii="Courier New" w:eastAsiaTheme="minorEastAsia" w:hAnsi="Courier New" w:cs="Courier New"/>
          <w:szCs w:val="22"/>
          <w:u w:val="single"/>
          <w:lang w:eastAsia="zh-CN"/>
        </w:rPr>
        <w:t>Attachment U</w:t>
      </w:r>
      <w:r>
        <w:rPr>
          <w:rFonts w:ascii="Courier New" w:eastAsiaTheme="minorEastAsia" w:hAnsi="Courier New" w:cs="Courier New"/>
          <w:szCs w:val="22"/>
          <w:lang w:eastAsia="zh-CN"/>
        </w:rPr>
        <w:t xml:space="preserve"> (Calculation and Adjustment of Net energy Potential) this Agreement.</w:t>
      </w:r>
    </w:p>
    <w:p w14:paraId="71383D0D" w14:textId="77777777" w:rsidR="00470C35" w:rsidRDefault="00470C35" w:rsidP="00FD1545">
      <w:pPr>
        <w:rPr>
          <w:rFonts w:ascii="Courier New" w:eastAsiaTheme="minorEastAsia" w:hAnsi="Courier New" w:cs="Courier New"/>
          <w:szCs w:val="22"/>
          <w:lang w:eastAsia="zh-CN"/>
        </w:rPr>
      </w:pPr>
    </w:p>
    <w:p w14:paraId="158B108A" w14:textId="77777777" w:rsidR="00470C35" w:rsidRPr="00470C35" w:rsidRDefault="00470C35" w:rsidP="00FD1545">
      <w:pPr>
        <w:rPr>
          <w:rFonts w:ascii="Courier New" w:eastAsiaTheme="minorEastAsia" w:hAnsi="Courier New" w:cs="Courier New"/>
          <w:b/>
          <w:szCs w:val="22"/>
          <w:lang w:eastAsia="zh-CN"/>
        </w:rPr>
      </w:pPr>
      <w:r>
        <w:rPr>
          <w:rFonts w:ascii="Courier New" w:eastAsiaTheme="minorEastAsia" w:hAnsi="Courier New" w:cs="Courier New"/>
          <w:szCs w:val="22"/>
          <w:lang w:eastAsia="zh-CN"/>
        </w:rPr>
        <w:t>"</w:t>
      </w:r>
      <w:r>
        <w:rPr>
          <w:rFonts w:ascii="Courier New" w:eastAsiaTheme="minorEastAsia" w:hAnsi="Courier New" w:cs="Courier New"/>
          <w:szCs w:val="22"/>
          <w:u w:val="single"/>
          <w:lang w:eastAsia="zh-CN"/>
        </w:rPr>
        <w:t>Company Dispatch</w:t>
      </w:r>
      <w:r>
        <w:rPr>
          <w:rFonts w:ascii="Courier New" w:eastAsiaTheme="minorEastAsia" w:hAnsi="Courier New" w:cs="Courier New"/>
          <w:szCs w:val="22"/>
          <w:lang w:eastAsia="zh-CN"/>
        </w:rPr>
        <w:t xml:space="preserve">": </w:t>
      </w:r>
      <w:r w:rsidRPr="00470C35">
        <w:rPr>
          <w:rFonts w:ascii="Courier New" w:hAnsi="Courier New" w:cs="Courier New"/>
        </w:rPr>
        <w:t xml:space="preserve">Company’s right, through supervisory equipment or otherwise, to direct or control both the capacity and the energy output of the Facility from its </w:t>
      </w:r>
      <w:r w:rsidRPr="00EC0231">
        <w:rPr>
          <w:rFonts w:ascii="Courier New" w:hAnsi="Courier New" w:cs="Courier New"/>
        </w:rPr>
        <w:t>minimum output rating to</w:t>
      </w:r>
      <w:r w:rsidRPr="00470C35">
        <w:rPr>
          <w:rFonts w:ascii="Courier New" w:hAnsi="Courier New" w:cs="Courier New"/>
        </w:rPr>
        <w:t xml:space="preserve"> its maximum output rating consistent with this Agreement</w:t>
      </w:r>
      <w:r w:rsidR="00B51CAF">
        <w:rPr>
          <w:rFonts w:ascii="Courier New" w:hAnsi="Courier New" w:cs="Courier New"/>
        </w:rPr>
        <w:t xml:space="preserve"> (including, without limitation, Good Engineering and Operating Practices and the requirements set forth in </w:t>
      </w:r>
      <w:r w:rsidR="00B51CAF">
        <w:rPr>
          <w:rFonts w:ascii="Courier New" w:hAnsi="Courier New" w:cs="Courier New"/>
          <w:u w:val="single"/>
        </w:rPr>
        <w:t>Attachment B</w:t>
      </w:r>
      <w:r w:rsidR="00B51CAF">
        <w:rPr>
          <w:rFonts w:ascii="Courier New" w:hAnsi="Courier New" w:cs="Courier New"/>
        </w:rPr>
        <w:t xml:space="preserve"> (Facility Owned by Seller), </w:t>
      </w:r>
      <w:r w:rsidR="00B51CAF">
        <w:rPr>
          <w:rFonts w:ascii="Courier New" w:hAnsi="Courier New" w:cs="Courier New"/>
          <w:u w:val="single"/>
        </w:rPr>
        <w:t>Section 3</w:t>
      </w:r>
      <w:r w:rsidR="00B51CAF">
        <w:rPr>
          <w:rFonts w:ascii="Courier New" w:hAnsi="Courier New" w:cs="Courier New"/>
        </w:rPr>
        <w:t xml:space="preserve"> (Performance Standards) of this Agreement</w:t>
      </w:r>
      <w:r w:rsidRPr="00470C35">
        <w:rPr>
          <w:rFonts w:ascii="Courier New" w:hAnsi="Courier New" w:cs="Courier New"/>
        </w:rPr>
        <w:t xml:space="preserve">, which dispatch shall include real power, reactive power, voltage, frequency, </w:t>
      </w:r>
      <w:r w:rsidRPr="00EC0231">
        <w:rPr>
          <w:rFonts w:ascii="Courier New" w:hAnsi="Courier New" w:cs="Courier New"/>
        </w:rPr>
        <w:t>the determination to cycle a unit off-line or to restart a unit</w:t>
      </w:r>
      <w:r w:rsidRPr="00470C35">
        <w:rPr>
          <w:rFonts w:ascii="Courier New" w:hAnsi="Courier New" w:cs="Courier New"/>
        </w:rPr>
        <w:t>, the droop control setting, the ramp rate setting, and other characteristics of such electric energy output whose parameters are normally controlled or accounted for in a utility dispatching system.</w:t>
      </w:r>
    </w:p>
    <w:p w14:paraId="13063881" w14:textId="77777777" w:rsidR="00FD1545" w:rsidRDefault="00FD1545" w:rsidP="00FD1545">
      <w:pPr>
        <w:tabs>
          <w:tab w:val="left" w:pos="2040"/>
        </w:tabs>
        <w:rPr>
          <w:rFonts w:ascii="Courier New" w:hAnsi="Courier New" w:cs="Courier New"/>
          <w:szCs w:val="24"/>
        </w:rPr>
      </w:pPr>
    </w:p>
    <w:p w14:paraId="70B27371" w14:textId="77777777" w:rsidR="00FD1545" w:rsidRDefault="00FD1545" w:rsidP="00FD1545">
      <w:pPr>
        <w:pStyle w:val="PlainText"/>
        <w:rPr>
          <w:sz w:val="24"/>
          <w:szCs w:val="24"/>
        </w:rPr>
      </w:pPr>
      <w:r>
        <w:rPr>
          <w:sz w:val="24"/>
          <w:szCs w:val="24"/>
        </w:rPr>
        <w:t>"</w:t>
      </w:r>
      <w:r>
        <w:rPr>
          <w:sz w:val="24"/>
          <w:szCs w:val="24"/>
          <w:u w:val="single"/>
        </w:rPr>
        <w:t>Company-Owned Interconnection Facilities</w:t>
      </w:r>
      <w:r>
        <w:rPr>
          <w:sz w:val="24"/>
          <w:szCs w:val="24"/>
        </w:rPr>
        <w:t xml:space="preserve">": Shall have the meaning set forth in </w:t>
      </w:r>
      <w:r>
        <w:rPr>
          <w:sz w:val="24"/>
          <w:szCs w:val="24"/>
          <w:u w:val="single"/>
        </w:rPr>
        <w:t>Section 1(a)</w:t>
      </w:r>
      <w:r>
        <w:rPr>
          <w:sz w:val="24"/>
          <w:szCs w:val="24"/>
        </w:rPr>
        <w:t xml:space="preserve"> (Description of Company-Owned Interconnection Facilities) of </w:t>
      </w:r>
      <w:r>
        <w:rPr>
          <w:sz w:val="24"/>
          <w:szCs w:val="24"/>
          <w:u w:val="single"/>
        </w:rPr>
        <w:t>Attachment G</w:t>
      </w:r>
      <w:r>
        <w:rPr>
          <w:sz w:val="24"/>
          <w:szCs w:val="24"/>
        </w:rPr>
        <w:t xml:space="preserve"> (Company-Owned Interconnection Facilities).</w:t>
      </w:r>
    </w:p>
    <w:p w14:paraId="0903BA4E" w14:textId="77777777" w:rsidR="00FD1545" w:rsidRDefault="00FD1545" w:rsidP="00FD1545">
      <w:pPr>
        <w:pStyle w:val="PlainText"/>
        <w:rPr>
          <w:sz w:val="24"/>
          <w:szCs w:val="24"/>
        </w:rPr>
      </w:pPr>
    </w:p>
    <w:p w14:paraId="6F0EE660" w14:textId="77777777" w:rsidR="00FD1545" w:rsidRDefault="00FD1545" w:rsidP="00FD1545">
      <w:pPr>
        <w:pStyle w:val="PlainText"/>
        <w:rPr>
          <w:sz w:val="24"/>
          <w:szCs w:val="24"/>
        </w:rPr>
      </w:pPr>
      <w:r>
        <w:rPr>
          <w:sz w:val="24"/>
          <w:szCs w:val="24"/>
        </w:rPr>
        <w:t>"</w:t>
      </w:r>
      <w:r>
        <w:rPr>
          <w:sz w:val="24"/>
          <w:szCs w:val="24"/>
          <w:u w:val="single"/>
        </w:rPr>
        <w:t>Company System</w:t>
      </w:r>
      <w:r>
        <w:rPr>
          <w:sz w:val="24"/>
          <w:szCs w:val="24"/>
        </w:rPr>
        <w:t>": The electric system owned and operated by Company (to include any non-utility owned facilities) consisting of power plants, transmission and distribution lines, and related equipment for the production and delivery of electric power to the public.</w:t>
      </w:r>
    </w:p>
    <w:p w14:paraId="29A8D8E1" w14:textId="77777777" w:rsidR="00FD1545" w:rsidRDefault="00FD1545" w:rsidP="00FD1545">
      <w:pPr>
        <w:pStyle w:val="PlainText"/>
        <w:rPr>
          <w:sz w:val="24"/>
          <w:szCs w:val="24"/>
        </w:rPr>
      </w:pPr>
    </w:p>
    <w:p w14:paraId="4D94E7B6" w14:textId="77777777" w:rsidR="00FD1545" w:rsidRDefault="00FD1545" w:rsidP="00FD1545">
      <w:pPr>
        <w:pStyle w:val="PlainText"/>
        <w:rPr>
          <w:sz w:val="24"/>
          <w:szCs w:val="24"/>
        </w:rPr>
      </w:pPr>
      <w:r>
        <w:rPr>
          <w:sz w:val="24"/>
          <w:szCs w:val="24"/>
        </w:rPr>
        <w:t>"</w:t>
      </w:r>
      <w:r>
        <w:rPr>
          <w:sz w:val="24"/>
          <w:szCs w:val="24"/>
          <w:u w:val="single"/>
        </w:rPr>
        <w:t>Company System Operator</w:t>
      </w:r>
      <w:r>
        <w:rPr>
          <w:sz w:val="24"/>
          <w:szCs w:val="24"/>
        </w:rPr>
        <w:t>": The authorized representative of Company who is responsible for carrying out Company dispatch and curtailment of electric energy generation interconnected to the Company System.</w:t>
      </w:r>
    </w:p>
    <w:p w14:paraId="6489FEE4" w14:textId="77777777" w:rsidR="00FD1545" w:rsidRDefault="00FD1545" w:rsidP="00FD1545">
      <w:pPr>
        <w:pStyle w:val="PlainText"/>
        <w:rPr>
          <w:sz w:val="24"/>
          <w:szCs w:val="24"/>
        </w:rPr>
      </w:pPr>
    </w:p>
    <w:p w14:paraId="1D045F80" w14:textId="77777777" w:rsidR="00FD1545" w:rsidRDefault="00FD1545" w:rsidP="00FD1545">
      <w:pPr>
        <w:pStyle w:val="PlainText"/>
        <w:rPr>
          <w:sz w:val="24"/>
          <w:szCs w:val="24"/>
        </w:rPr>
      </w:pPr>
      <w:r>
        <w:rPr>
          <w:sz w:val="24"/>
          <w:szCs w:val="24"/>
        </w:rPr>
        <w:t>"</w:t>
      </w:r>
      <w:r>
        <w:rPr>
          <w:sz w:val="24"/>
          <w:szCs w:val="24"/>
          <w:u w:val="single"/>
        </w:rPr>
        <w:t>Competitive Bidding Framework</w:t>
      </w:r>
      <w:r>
        <w:rPr>
          <w:sz w:val="24"/>
          <w:szCs w:val="24"/>
        </w:rPr>
        <w:t>": The Framework for Competitive Bidding contained in Decision and Order No. 23121 issued by the Public Utilities Commission on December 8, 2006, and any subsequent orders providing for modifications from those set forth in Order No. 23121 issued December 8, 2006.</w:t>
      </w:r>
    </w:p>
    <w:p w14:paraId="4BD06FD7" w14:textId="77777777" w:rsidR="003A7804" w:rsidRDefault="003A7804" w:rsidP="00FD1545">
      <w:pPr>
        <w:pStyle w:val="PlainText"/>
        <w:rPr>
          <w:sz w:val="24"/>
          <w:szCs w:val="24"/>
        </w:rPr>
      </w:pPr>
    </w:p>
    <w:p w14:paraId="165F69BE" w14:textId="77777777" w:rsidR="003A7804" w:rsidRDefault="003A7804" w:rsidP="00FD1545">
      <w:pPr>
        <w:pStyle w:val="PlainText"/>
        <w:rPr>
          <w:sz w:val="24"/>
          <w:szCs w:val="24"/>
        </w:rPr>
      </w:pPr>
      <w:r>
        <w:rPr>
          <w:sz w:val="24"/>
          <w:szCs w:val="24"/>
        </w:rPr>
        <w:t>"</w:t>
      </w:r>
      <w:r>
        <w:rPr>
          <w:sz w:val="24"/>
          <w:szCs w:val="24"/>
          <w:u w:val="single"/>
        </w:rPr>
        <w:t>Construction Delay LD Period</w:t>
      </w:r>
      <w:r>
        <w:rPr>
          <w:sz w:val="24"/>
          <w:szCs w:val="24"/>
        </w:rPr>
        <w:t xml:space="preserve">": Shall have the meaning set forth in </w:t>
      </w:r>
      <w:r>
        <w:rPr>
          <w:sz w:val="24"/>
          <w:szCs w:val="24"/>
          <w:u w:val="single"/>
        </w:rPr>
        <w:t>Section 13.4(a)(1)</w:t>
      </w:r>
      <w:r>
        <w:rPr>
          <w:sz w:val="24"/>
          <w:szCs w:val="24"/>
        </w:rPr>
        <w:t>.</w:t>
      </w:r>
    </w:p>
    <w:p w14:paraId="6568614F" w14:textId="77777777" w:rsidR="00FD1545" w:rsidRDefault="00FD1545" w:rsidP="00FD1545">
      <w:pPr>
        <w:pStyle w:val="PlainText"/>
        <w:rPr>
          <w:sz w:val="24"/>
          <w:szCs w:val="24"/>
        </w:rPr>
      </w:pPr>
    </w:p>
    <w:p w14:paraId="7069F1E2" w14:textId="77777777" w:rsidR="00FD1545" w:rsidRDefault="00FD1545" w:rsidP="00FD1545">
      <w:pPr>
        <w:pStyle w:val="PlainText"/>
        <w:rPr>
          <w:sz w:val="24"/>
          <w:szCs w:val="24"/>
        </w:rPr>
      </w:pPr>
      <w:r>
        <w:rPr>
          <w:sz w:val="24"/>
          <w:szCs w:val="24"/>
        </w:rPr>
        <w:lastRenderedPageBreak/>
        <w:t>"</w:t>
      </w:r>
      <w:r>
        <w:rPr>
          <w:sz w:val="24"/>
          <w:szCs w:val="24"/>
          <w:u w:val="single"/>
        </w:rPr>
        <w:t>Construction Financing Closing Milestone</w:t>
      </w:r>
      <w:r>
        <w:rPr>
          <w:sz w:val="24"/>
          <w:szCs w:val="24"/>
        </w:rPr>
        <w:t xml:space="preserve">": Shall have the meaning set forth in </w:t>
      </w:r>
      <w:r>
        <w:rPr>
          <w:sz w:val="24"/>
          <w:szCs w:val="24"/>
          <w:u w:val="single"/>
        </w:rPr>
        <w:t xml:space="preserve">Attachment </w:t>
      </w:r>
      <w:r>
        <w:rPr>
          <w:sz w:val="24"/>
          <w:szCs w:val="24"/>
        </w:rPr>
        <w:t xml:space="preserve">K (Guaranteed Project Milestones) and </w:t>
      </w:r>
      <w:r>
        <w:rPr>
          <w:sz w:val="24"/>
          <w:szCs w:val="24"/>
          <w:u w:val="single"/>
        </w:rPr>
        <w:t>Attachment L</w:t>
      </w:r>
      <w:r>
        <w:rPr>
          <w:sz w:val="24"/>
          <w:szCs w:val="24"/>
        </w:rPr>
        <w:t xml:space="preserve"> (Reporting Milestones).</w:t>
      </w:r>
    </w:p>
    <w:p w14:paraId="2B71514E" w14:textId="77777777" w:rsidR="00FD1545" w:rsidRDefault="00FD1545" w:rsidP="00FD1545">
      <w:pPr>
        <w:pStyle w:val="PlainText"/>
        <w:rPr>
          <w:sz w:val="24"/>
          <w:szCs w:val="24"/>
        </w:rPr>
      </w:pPr>
    </w:p>
    <w:p w14:paraId="3548EDE3" w14:textId="77777777" w:rsidR="00FD1545" w:rsidRDefault="00FD1545" w:rsidP="00FD1545">
      <w:pPr>
        <w:pStyle w:val="PlainText"/>
        <w:rPr>
          <w:sz w:val="24"/>
          <w:szCs w:val="24"/>
        </w:rPr>
      </w:pPr>
      <w:r>
        <w:rPr>
          <w:sz w:val="24"/>
          <w:szCs w:val="24"/>
        </w:rPr>
        <w:t>"</w:t>
      </w:r>
      <w:r>
        <w:rPr>
          <w:sz w:val="24"/>
          <w:szCs w:val="24"/>
          <w:u w:val="single"/>
        </w:rPr>
        <w:t>Construction Milestones</w:t>
      </w:r>
      <w:r>
        <w:rPr>
          <w:sz w:val="24"/>
          <w:szCs w:val="24"/>
        </w:rPr>
        <w:t xml:space="preserve">": The Reporting Milestones set forth in </w:t>
      </w:r>
      <w:r>
        <w:rPr>
          <w:sz w:val="24"/>
          <w:szCs w:val="24"/>
          <w:u w:val="single"/>
        </w:rPr>
        <w:t>Attachment L</w:t>
      </w:r>
      <w:r>
        <w:rPr>
          <w:sz w:val="24"/>
          <w:szCs w:val="24"/>
        </w:rPr>
        <w:t xml:space="preserve"> (Reporting Milestones) and the Guaranteed Project Milestones set forth in </w:t>
      </w:r>
      <w:r>
        <w:rPr>
          <w:sz w:val="24"/>
          <w:szCs w:val="24"/>
          <w:u w:val="single"/>
        </w:rPr>
        <w:t>Attachment K</w:t>
      </w:r>
      <w:r>
        <w:rPr>
          <w:sz w:val="24"/>
          <w:szCs w:val="24"/>
        </w:rPr>
        <w:t xml:space="preserve"> (Guaranteed Project Milestones).</w:t>
      </w:r>
    </w:p>
    <w:p w14:paraId="49DADB0E" w14:textId="77777777" w:rsidR="00FD1545" w:rsidRDefault="00FD1545" w:rsidP="00FD1545">
      <w:pPr>
        <w:pStyle w:val="PlainText"/>
        <w:rPr>
          <w:sz w:val="24"/>
          <w:szCs w:val="24"/>
        </w:rPr>
      </w:pPr>
    </w:p>
    <w:p w14:paraId="6C128DC3" w14:textId="1989A7B3" w:rsidR="00FD1545" w:rsidRDefault="00FD1545" w:rsidP="00FD1545">
      <w:pPr>
        <w:pStyle w:val="PlainText"/>
        <w:rPr>
          <w:sz w:val="24"/>
          <w:szCs w:val="24"/>
        </w:rPr>
      </w:pPr>
      <w:r>
        <w:rPr>
          <w:sz w:val="24"/>
          <w:szCs w:val="24"/>
        </w:rPr>
        <w:t>"</w:t>
      </w:r>
      <w:r>
        <w:rPr>
          <w:sz w:val="24"/>
          <w:szCs w:val="24"/>
          <w:u w:val="single"/>
        </w:rPr>
        <w:t>Construction Start Date Milestone</w:t>
      </w:r>
      <w:r>
        <w:rPr>
          <w:sz w:val="24"/>
          <w:szCs w:val="24"/>
        </w:rPr>
        <w:t xml:space="preserve">": The date by which continuous construction of permanent structures shall begin at the Site in accordance with </w:t>
      </w:r>
      <w:r>
        <w:rPr>
          <w:sz w:val="24"/>
          <w:szCs w:val="24"/>
          <w:u w:val="single"/>
        </w:rPr>
        <w:t>Attachment L</w:t>
      </w:r>
      <w:r>
        <w:rPr>
          <w:sz w:val="24"/>
          <w:szCs w:val="24"/>
        </w:rPr>
        <w:t xml:space="preserve"> (Reporting Milestones).  </w:t>
      </w:r>
      <w:r w:rsidR="0086398F" w:rsidRPr="0086398F">
        <w:rPr>
          <w:sz w:val="24"/>
          <w:szCs w:val="24"/>
        </w:rPr>
        <w:t>For Wind Facilities, t</w:t>
      </w:r>
      <w:r w:rsidRPr="0086398F">
        <w:rPr>
          <w:sz w:val="24"/>
          <w:szCs w:val="24"/>
        </w:rPr>
        <w:t>he Construction Start Date occurs when Seller begins pouring the foundation for the first Wind Turbine.</w:t>
      </w:r>
      <w:r>
        <w:rPr>
          <w:b/>
          <w:sz w:val="24"/>
          <w:szCs w:val="24"/>
        </w:rPr>
        <w:t xml:space="preserve"> </w:t>
      </w:r>
    </w:p>
    <w:p w14:paraId="1ED55E57" w14:textId="77777777" w:rsidR="00FD1545" w:rsidRDefault="00FD1545" w:rsidP="00FD1545">
      <w:pPr>
        <w:pStyle w:val="PlainText"/>
        <w:rPr>
          <w:sz w:val="24"/>
          <w:szCs w:val="24"/>
        </w:rPr>
      </w:pPr>
    </w:p>
    <w:p w14:paraId="7A90E3AD" w14:textId="77777777" w:rsidR="00FD1545" w:rsidRDefault="00FD1545" w:rsidP="00FD1545">
      <w:pPr>
        <w:pStyle w:val="PlainText"/>
        <w:rPr>
          <w:sz w:val="24"/>
          <w:szCs w:val="24"/>
        </w:rPr>
      </w:pPr>
      <w:r>
        <w:rPr>
          <w:sz w:val="24"/>
          <w:szCs w:val="24"/>
        </w:rPr>
        <w:t>"</w:t>
      </w:r>
      <w:r>
        <w:rPr>
          <w:sz w:val="24"/>
          <w:szCs w:val="24"/>
          <w:u w:val="single"/>
        </w:rPr>
        <w:t>Consumer Advocate</w:t>
      </w:r>
      <w:r>
        <w:rPr>
          <w:sz w:val="24"/>
          <w:szCs w:val="24"/>
        </w:rPr>
        <w:t xml:space="preserve">": Shall have the meaning set forth in </w:t>
      </w:r>
      <w:r>
        <w:rPr>
          <w:sz w:val="24"/>
          <w:szCs w:val="24"/>
          <w:u w:val="single"/>
        </w:rPr>
        <w:t>Section 24.2</w:t>
      </w:r>
      <w:r>
        <w:rPr>
          <w:sz w:val="24"/>
          <w:szCs w:val="24"/>
        </w:rPr>
        <w:t xml:space="preserve"> (Confidentiality).</w:t>
      </w:r>
    </w:p>
    <w:p w14:paraId="237B6D45" w14:textId="77777777" w:rsidR="00FD1545" w:rsidRDefault="00FD1545" w:rsidP="00FD1545">
      <w:pPr>
        <w:pStyle w:val="PlainText"/>
        <w:rPr>
          <w:sz w:val="24"/>
          <w:szCs w:val="24"/>
        </w:rPr>
      </w:pPr>
    </w:p>
    <w:p w14:paraId="511BA87D" w14:textId="77777777" w:rsidR="00FD1545" w:rsidRDefault="00FD1545" w:rsidP="00FD1545">
      <w:pPr>
        <w:pStyle w:val="PlainText"/>
        <w:rPr>
          <w:sz w:val="24"/>
          <w:szCs w:val="24"/>
        </w:rPr>
      </w:pPr>
      <w:r>
        <w:rPr>
          <w:sz w:val="24"/>
          <w:szCs w:val="24"/>
        </w:rPr>
        <w:t>"</w:t>
      </w:r>
      <w:r>
        <w:rPr>
          <w:sz w:val="24"/>
          <w:szCs w:val="24"/>
          <w:u w:val="single"/>
        </w:rPr>
        <w:t>Contract Capacity</w:t>
      </w:r>
      <w:r>
        <w:rPr>
          <w:sz w:val="24"/>
          <w:szCs w:val="24"/>
        </w:rPr>
        <w:t xml:space="preserve">": Shall have the meaning set forth in </w:t>
      </w:r>
      <w:r>
        <w:rPr>
          <w:sz w:val="24"/>
          <w:szCs w:val="24"/>
          <w:u w:val="single"/>
        </w:rPr>
        <w:t>Section 5(b)</w:t>
      </w:r>
      <w:r>
        <w:rPr>
          <w:sz w:val="24"/>
          <w:szCs w:val="24"/>
        </w:rPr>
        <w:t xml:space="preserve"> (Design and Capacity) of (</w:t>
      </w:r>
      <w:r>
        <w:rPr>
          <w:sz w:val="24"/>
          <w:szCs w:val="24"/>
          <w:u w:val="single"/>
        </w:rPr>
        <w:t>Attachment A</w:t>
      </w:r>
      <w:r>
        <w:rPr>
          <w:sz w:val="24"/>
          <w:szCs w:val="24"/>
        </w:rPr>
        <w:t xml:space="preserve"> (Description of Generation and Conversion Facility) to this Agreement. </w:t>
      </w:r>
    </w:p>
    <w:p w14:paraId="2D1B94A2" w14:textId="77777777" w:rsidR="00FD1545" w:rsidRDefault="00FD1545" w:rsidP="00FD1545">
      <w:pPr>
        <w:pStyle w:val="PlainText"/>
        <w:rPr>
          <w:sz w:val="24"/>
          <w:szCs w:val="24"/>
        </w:rPr>
      </w:pPr>
    </w:p>
    <w:p w14:paraId="1621E0CC" w14:textId="77777777" w:rsidR="00FD1545" w:rsidRDefault="00FD1545" w:rsidP="00FD1545">
      <w:pPr>
        <w:pStyle w:val="PlainText"/>
        <w:rPr>
          <w:sz w:val="24"/>
          <w:szCs w:val="24"/>
        </w:rPr>
      </w:pPr>
      <w:r>
        <w:rPr>
          <w:sz w:val="24"/>
          <w:szCs w:val="24"/>
        </w:rPr>
        <w:t>"</w:t>
      </w:r>
      <w:r>
        <w:rPr>
          <w:sz w:val="24"/>
          <w:szCs w:val="24"/>
          <w:u w:val="single"/>
        </w:rPr>
        <w:t>Contract Pricing</w:t>
      </w:r>
      <w:r>
        <w:rPr>
          <w:sz w:val="24"/>
          <w:szCs w:val="24"/>
        </w:rPr>
        <w:t xml:space="preserve">": The total of the Energy Payment and the Lump Sum Payment. </w:t>
      </w:r>
    </w:p>
    <w:p w14:paraId="2CB9B2B3" w14:textId="77777777" w:rsidR="00FD1545" w:rsidRDefault="00FD1545" w:rsidP="00FD1545">
      <w:pPr>
        <w:pStyle w:val="PlainText"/>
        <w:rPr>
          <w:sz w:val="24"/>
          <w:szCs w:val="24"/>
        </w:rPr>
      </w:pPr>
    </w:p>
    <w:p w14:paraId="6B094688" w14:textId="77777777" w:rsidR="00FD1545" w:rsidRDefault="00FD1545" w:rsidP="00FD1545">
      <w:pPr>
        <w:rPr>
          <w:rFonts w:ascii="Courier New" w:eastAsiaTheme="minorEastAsia" w:hAnsi="Courier New" w:cs="Courier New"/>
          <w:b/>
          <w:szCs w:val="22"/>
          <w:lang w:eastAsia="zh-CN"/>
        </w:rPr>
      </w:pPr>
      <w:r>
        <w:rPr>
          <w:rFonts w:ascii="Courier New" w:eastAsiaTheme="minorEastAsia" w:hAnsi="Courier New" w:cs="Courier New"/>
          <w:szCs w:val="22"/>
          <w:lang w:eastAsia="zh-CN"/>
        </w:rPr>
        <w:t>"</w:t>
      </w:r>
      <w:r>
        <w:rPr>
          <w:rFonts w:ascii="Courier New" w:eastAsiaTheme="minorEastAsia" w:hAnsi="Courier New" w:cs="Courier New"/>
          <w:szCs w:val="22"/>
          <w:u w:val="single"/>
          <w:lang w:eastAsia="zh-CN"/>
        </w:rPr>
        <w:t>Contract Year</w:t>
      </w:r>
      <w:r>
        <w:rPr>
          <w:rFonts w:ascii="Courier New" w:eastAsiaTheme="minorEastAsia" w:hAnsi="Courier New" w:cs="Courier New"/>
          <w:szCs w:val="22"/>
          <w:lang w:eastAsia="zh-CN"/>
        </w:rPr>
        <w:t xml:space="preserve">": A twelve (12) calendar month period commencing on either: (i) the Commercial Operations Date (if the Commercial Operations Date occurs on the first Day of a calendar month) and thereafter on each anniversary of the Commercial Operations Date; or (ii) the first Day of the calendar month following the month during which the Commercial Operations Date occurs, and thereafter on each anniversary of the first Day of such month; </w:t>
      </w:r>
      <w:r>
        <w:rPr>
          <w:rFonts w:ascii="Courier New" w:eastAsiaTheme="minorEastAsia" w:hAnsi="Courier New" w:cs="Courier New"/>
          <w:szCs w:val="22"/>
          <w:u w:val="single"/>
          <w:lang w:eastAsia="zh-CN"/>
        </w:rPr>
        <w:t>provided</w:t>
      </w:r>
      <w:r>
        <w:rPr>
          <w:rFonts w:ascii="Courier New" w:eastAsiaTheme="minorEastAsia" w:hAnsi="Courier New" w:cs="Courier New"/>
          <w:szCs w:val="22"/>
          <w:lang w:eastAsia="zh-CN"/>
        </w:rPr>
        <w:t>, however, that, in the latter case, the initial Contract Year shall also include the Days from the Commercial Operations Date to the first Day of the succeeding calendar month.</w:t>
      </w:r>
    </w:p>
    <w:p w14:paraId="5DE3B083" w14:textId="77777777" w:rsidR="00FD1545" w:rsidRDefault="00FD1545" w:rsidP="00FD1545">
      <w:pPr>
        <w:pStyle w:val="PlainText"/>
        <w:rPr>
          <w:sz w:val="24"/>
          <w:szCs w:val="24"/>
        </w:rPr>
      </w:pPr>
    </w:p>
    <w:p w14:paraId="02F77B05" w14:textId="77777777" w:rsidR="00FD1545" w:rsidRDefault="00FD1545" w:rsidP="00FD1545">
      <w:pPr>
        <w:pStyle w:val="PlainText"/>
        <w:rPr>
          <w:sz w:val="24"/>
          <w:szCs w:val="24"/>
        </w:rPr>
      </w:pPr>
      <w:r>
        <w:rPr>
          <w:sz w:val="24"/>
          <w:szCs w:val="24"/>
        </w:rPr>
        <w:t>"</w:t>
      </w:r>
      <w:r>
        <w:rPr>
          <w:sz w:val="24"/>
          <w:szCs w:val="24"/>
          <w:u w:val="single"/>
        </w:rPr>
        <w:t>Control System Acceptance Test(s)</w:t>
      </w:r>
      <w:r>
        <w:rPr>
          <w:sz w:val="24"/>
          <w:szCs w:val="24"/>
        </w:rPr>
        <w:t>": A test or tests performed on the centralized and collective control systems and Active Power Control Interface of the Facility</w:t>
      </w:r>
      <w:r w:rsidR="00BD4F63">
        <w:rPr>
          <w:sz w:val="24"/>
          <w:szCs w:val="24"/>
        </w:rPr>
        <w:t>, which includes successful completion of the Control System RTU Points List,</w:t>
      </w:r>
      <w:r>
        <w:rPr>
          <w:sz w:val="24"/>
          <w:szCs w:val="24"/>
        </w:rPr>
        <w:t xml:space="preserve"> in accordance with procedures set forth in </w:t>
      </w:r>
      <w:r>
        <w:rPr>
          <w:sz w:val="24"/>
          <w:szCs w:val="24"/>
          <w:u w:val="single"/>
        </w:rPr>
        <w:t>Section 1(h)</w:t>
      </w:r>
      <w:r>
        <w:rPr>
          <w:sz w:val="24"/>
          <w:szCs w:val="24"/>
        </w:rPr>
        <w:t xml:space="preserve"> (Control System Acceptance Test Procedures) of </w:t>
      </w:r>
      <w:r>
        <w:rPr>
          <w:sz w:val="24"/>
          <w:szCs w:val="24"/>
          <w:u w:val="single"/>
        </w:rPr>
        <w:t>Attachment B</w:t>
      </w:r>
      <w:r>
        <w:rPr>
          <w:sz w:val="24"/>
          <w:szCs w:val="24"/>
        </w:rPr>
        <w:t xml:space="preserve"> (Facility Owned by Seller).  </w:t>
      </w:r>
      <w:r>
        <w:rPr>
          <w:sz w:val="24"/>
          <w:szCs w:val="24"/>
          <w:u w:val="single"/>
        </w:rPr>
        <w:t>Attachment O</w:t>
      </w:r>
      <w:r>
        <w:rPr>
          <w:sz w:val="24"/>
          <w:szCs w:val="24"/>
        </w:rPr>
        <w:t xml:space="preserve"> (Control System Acceptance Test Criteria) provides general criteria to be included in the written protocol for the Control System Acceptance Test.</w:t>
      </w:r>
    </w:p>
    <w:p w14:paraId="6B3711BB" w14:textId="77777777" w:rsidR="00BD4F63" w:rsidRDefault="00BD4F63" w:rsidP="00FD1545">
      <w:pPr>
        <w:pStyle w:val="PlainText"/>
        <w:rPr>
          <w:sz w:val="24"/>
          <w:szCs w:val="24"/>
        </w:rPr>
      </w:pPr>
    </w:p>
    <w:p w14:paraId="3AB02580" w14:textId="77777777" w:rsidR="00341748" w:rsidRPr="00341748" w:rsidRDefault="00341748" w:rsidP="00341748">
      <w:pPr>
        <w:rPr>
          <w:rFonts w:ascii="Courier New" w:eastAsia="MS Mincho" w:hAnsi="Courier New" w:cs="Courier New"/>
          <w:szCs w:val="24"/>
          <w:lang w:eastAsia="ja-JP"/>
        </w:rPr>
      </w:pPr>
      <w:r w:rsidRPr="00341748">
        <w:rPr>
          <w:rFonts w:ascii="Courier New" w:eastAsia="MS Mincho" w:hAnsi="Courier New" w:cs="Courier New"/>
          <w:szCs w:val="24"/>
          <w:lang w:eastAsia="ja-JP"/>
        </w:rPr>
        <w:lastRenderedPageBreak/>
        <w:t>"</w:t>
      </w:r>
      <w:r w:rsidRPr="00341748">
        <w:rPr>
          <w:rFonts w:ascii="Courier New" w:eastAsia="MS Mincho" w:hAnsi="Courier New" w:cs="Courier New"/>
          <w:szCs w:val="24"/>
          <w:u w:val="single"/>
          <w:lang w:eastAsia="ja-JP"/>
        </w:rPr>
        <w:t>Control System RTU Points List</w:t>
      </w:r>
      <w:r w:rsidRPr="00341748">
        <w:rPr>
          <w:rFonts w:ascii="Courier New" w:eastAsia="MS Mincho" w:hAnsi="Courier New" w:cs="Courier New"/>
          <w:szCs w:val="24"/>
          <w:lang w:eastAsia="ja-JP"/>
        </w:rPr>
        <w:t>" – The Control System RTU Points List includes, but is not limited to, all of the Facility</w:t>
      </w:r>
      <w:r>
        <w:rPr>
          <w:rFonts w:ascii="Courier New" w:eastAsia="MS Mincho" w:hAnsi="Courier New" w:cs="Courier New"/>
          <w:szCs w:val="24"/>
          <w:lang w:eastAsia="ja-JP"/>
        </w:rPr>
        <w:t>'</w:t>
      </w:r>
      <w:r w:rsidRPr="00341748">
        <w:rPr>
          <w:rFonts w:ascii="Courier New" w:eastAsia="MS Mincho" w:hAnsi="Courier New" w:cs="Courier New"/>
          <w:szCs w:val="24"/>
          <w:lang w:eastAsia="ja-JP"/>
        </w:rPr>
        <w:t>s equipment and generation performance/quality parameters that will be monitored</w:t>
      </w:r>
      <w:r>
        <w:rPr>
          <w:rFonts w:ascii="Courier New" w:eastAsia="MS Mincho" w:hAnsi="Courier New" w:cs="Courier New"/>
          <w:szCs w:val="24"/>
          <w:lang w:eastAsia="ja-JP"/>
        </w:rPr>
        <w:t>,</w:t>
      </w:r>
      <w:r w:rsidRPr="00341748">
        <w:rPr>
          <w:rFonts w:ascii="Courier New" w:eastAsia="MS Mincho" w:hAnsi="Courier New" w:cs="Courier New"/>
          <w:szCs w:val="24"/>
          <w:lang w:eastAsia="ja-JP"/>
        </w:rPr>
        <w:t xml:space="preserve"> alarmed and/or controlled by Company</w:t>
      </w:r>
      <w:r>
        <w:rPr>
          <w:rFonts w:ascii="Courier New" w:eastAsia="MS Mincho" w:hAnsi="Courier New" w:cs="Courier New"/>
          <w:szCs w:val="24"/>
          <w:lang w:eastAsia="ja-JP"/>
        </w:rPr>
        <w:t>'</w:t>
      </w:r>
      <w:r w:rsidRPr="00341748">
        <w:rPr>
          <w:rFonts w:ascii="Courier New" w:eastAsia="MS Mincho" w:hAnsi="Courier New" w:cs="Courier New"/>
          <w:szCs w:val="24"/>
          <w:lang w:eastAsia="ja-JP"/>
        </w:rPr>
        <w:t>s Energy Management System (EMS) throughout the Term of this Agreement.</w:t>
      </w:r>
    </w:p>
    <w:p w14:paraId="129B85EE" w14:textId="77777777" w:rsidR="00341748" w:rsidRPr="00341748" w:rsidRDefault="00341748" w:rsidP="00341748">
      <w:pPr>
        <w:ind w:firstLine="720"/>
        <w:rPr>
          <w:rFonts w:ascii="Courier New" w:eastAsia="MS Mincho" w:hAnsi="Courier New" w:cs="Courier New"/>
          <w:szCs w:val="24"/>
          <w:lang w:eastAsia="ja-JP"/>
        </w:rPr>
      </w:pPr>
    </w:p>
    <w:p w14:paraId="736DBA8C" w14:textId="77777777" w:rsidR="00341748" w:rsidRPr="00341748" w:rsidRDefault="00341748" w:rsidP="00341748">
      <w:pPr>
        <w:ind w:firstLine="720"/>
        <w:rPr>
          <w:rFonts w:ascii="Courier New" w:eastAsia="MS Mincho" w:hAnsi="Courier New" w:cs="Courier New"/>
          <w:szCs w:val="24"/>
          <w:lang w:eastAsia="ja-JP"/>
        </w:rPr>
      </w:pPr>
      <w:r w:rsidRPr="00341748">
        <w:rPr>
          <w:rFonts w:ascii="Courier New" w:eastAsia="MS Mincho" w:hAnsi="Courier New" w:cs="Courier New"/>
          <w:szCs w:val="24"/>
          <w:lang w:eastAsia="ja-JP"/>
        </w:rPr>
        <w:t>Examples of the Control System RTU Points List include:</w:t>
      </w:r>
    </w:p>
    <w:p w14:paraId="539A8AD0" w14:textId="77777777" w:rsidR="00341748" w:rsidRPr="00341748" w:rsidRDefault="00341748" w:rsidP="00341748">
      <w:pPr>
        <w:ind w:firstLine="720"/>
        <w:rPr>
          <w:rFonts w:ascii="Courier New" w:eastAsia="MS Mincho" w:hAnsi="Courier New" w:cs="Courier New"/>
          <w:szCs w:val="24"/>
          <w:lang w:eastAsia="ja-JP"/>
        </w:rPr>
      </w:pPr>
    </w:p>
    <w:p w14:paraId="6ACC3470" w14:textId="77777777" w:rsidR="00341748" w:rsidRPr="00341748" w:rsidRDefault="00341748" w:rsidP="00341748">
      <w:pPr>
        <w:numPr>
          <w:ilvl w:val="0"/>
          <w:numId w:val="88"/>
        </w:numPr>
        <w:rPr>
          <w:rFonts w:ascii="Courier New" w:eastAsia="MS Mincho" w:hAnsi="Courier New" w:cs="Courier New"/>
          <w:szCs w:val="24"/>
          <w:lang w:eastAsia="ja-JP"/>
        </w:rPr>
      </w:pPr>
      <w:r w:rsidRPr="00341748">
        <w:rPr>
          <w:rFonts w:ascii="Courier New" w:eastAsia="MS Mincho" w:hAnsi="Courier New" w:cs="Courier New"/>
          <w:szCs w:val="24"/>
          <w:lang w:eastAsia="ja-JP"/>
        </w:rPr>
        <w:t>Seller</w:t>
      </w:r>
      <w:r>
        <w:rPr>
          <w:rFonts w:ascii="Courier New" w:eastAsia="MS Mincho" w:hAnsi="Courier New" w:cs="Courier New"/>
          <w:szCs w:val="24"/>
          <w:lang w:eastAsia="ja-JP"/>
        </w:rPr>
        <w:t>'</w:t>
      </w:r>
      <w:r w:rsidRPr="00341748">
        <w:rPr>
          <w:rFonts w:ascii="Courier New" w:eastAsia="MS Mincho" w:hAnsi="Courier New" w:cs="Courier New"/>
          <w:szCs w:val="24"/>
          <w:lang w:eastAsia="ja-JP"/>
        </w:rPr>
        <w:t>s substation/equipment status – breaker open/closed status</w:t>
      </w:r>
      <w:r>
        <w:rPr>
          <w:rFonts w:ascii="Courier New" w:eastAsia="MS Mincho" w:hAnsi="Courier New" w:cs="Courier New"/>
          <w:szCs w:val="24"/>
          <w:lang w:eastAsia="ja-JP"/>
        </w:rPr>
        <w:t>,</w:t>
      </w:r>
      <w:r w:rsidRPr="00341748">
        <w:rPr>
          <w:rFonts w:ascii="Courier New" w:eastAsia="MS Mincho" w:hAnsi="Courier New" w:cs="Courier New"/>
          <w:szCs w:val="24"/>
          <w:lang w:eastAsia="ja-JP"/>
        </w:rPr>
        <w:t xml:space="preserve"> equipment normal/alarm operating status, etc.</w:t>
      </w:r>
    </w:p>
    <w:p w14:paraId="37049597" w14:textId="77777777" w:rsidR="00341748" w:rsidRPr="00341748" w:rsidRDefault="00341748" w:rsidP="00341748">
      <w:pPr>
        <w:numPr>
          <w:ilvl w:val="0"/>
          <w:numId w:val="88"/>
        </w:numPr>
        <w:rPr>
          <w:rFonts w:ascii="Courier New" w:eastAsia="MS Mincho" w:hAnsi="Courier New" w:cs="Courier New"/>
          <w:szCs w:val="24"/>
          <w:lang w:eastAsia="ja-JP"/>
        </w:rPr>
      </w:pPr>
      <w:r w:rsidRPr="00341748">
        <w:rPr>
          <w:rFonts w:ascii="Courier New" w:eastAsia="MS Mincho" w:hAnsi="Courier New" w:cs="Courier New"/>
          <w:szCs w:val="24"/>
          <w:lang w:eastAsia="ja-JP"/>
        </w:rPr>
        <w:t>Seller</w:t>
      </w:r>
      <w:r>
        <w:rPr>
          <w:rFonts w:ascii="Courier New" w:eastAsia="MS Mincho" w:hAnsi="Courier New" w:cs="Courier New"/>
          <w:szCs w:val="24"/>
          <w:lang w:eastAsia="ja-JP"/>
        </w:rPr>
        <w:t>'</w:t>
      </w:r>
      <w:r w:rsidRPr="00341748">
        <w:rPr>
          <w:rFonts w:ascii="Courier New" w:eastAsia="MS Mincho" w:hAnsi="Courier New" w:cs="Courier New"/>
          <w:szCs w:val="24"/>
          <w:lang w:eastAsia="ja-JP"/>
        </w:rPr>
        <w:t>s generation data (analog values) – number of generators available/online, voltage, current, MW, MVAR, etc.</w:t>
      </w:r>
    </w:p>
    <w:p w14:paraId="45EB80B8" w14:textId="77777777" w:rsidR="00341748" w:rsidRPr="00341748" w:rsidRDefault="00341748" w:rsidP="00341748">
      <w:pPr>
        <w:numPr>
          <w:ilvl w:val="0"/>
          <w:numId w:val="88"/>
        </w:numPr>
        <w:rPr>
          <w:rFonts w:ascii="Courier New" w:eastAsia="MS Mincho" w:hAnsi="Courier New" w:cs="Courier New"/>
          <w:szCs w:val="24"/>
          <w:lang w:eastAsia="ja-JP"/>
        </w:rPr>
      </w:pPr>
      <w:r w:rsidRPr="00341748">
        <w:rPr>
          <w:rFonts w:ascii="Courier New" w:eastAsia="MS Mincho" w:hAnsi="Courier New" w:cs="Courier New"/>
          <w:szCs w:val="24"/>
          <w:lang w:eastAsia="ja-JP"/>
        </w:rPr>
        <w:t>Seller</w:t>
      </w:r>
      <w:r>
        <w:rPr>
          <w:rFonts w:ascii="Courier New" w:eastAsia="MS Mincho" w:hAnsi="Courier New" w:cs="Courier New"/>
          <w:szCs w:val="24"/>
          <w:lang w:eastAsia="ja-JP"/>
        </w:rPr>
        <w:t>'</w:t>
      </w:r>
      <w:r w:rsidRPr="00341748">
        <w:rPr>
          <w:rFonts w:ascii="Courier New" w:eastAsia="MS Mincho" w:hAnsi="Courier New" w:cs="Courier New"/>
          <w:szCs w:val="24"/>
          <w:lang w:eastAsia="ja-JP"/>
        </w:rPr>
        <w:t>s generation performance (status and/or analog values) – ramp rate, generator frequency, etc.</w:t>
      </w:r>
    </w:p>
    <w:p w14:paraId="76B5FBE4" w14:textId="77777777" w:rsidR="00341748" w:rsidRPr="00341748" w:rsidRDefault="00341748" w:rsidP="00341748">
      <w:pPr>
        <w:numPr>
          <w:ilvl w:val="0"/>
          <w:numId w:val="88"/>
        </w:numPr>
        <w:rPr>
          <w:rFonts w:ascii="Courier New" w:eastAsia="MS Mincho" w:hAnsi="Courier New" w:cs="Courier New"/>
          <w:szCs w:val="24"/>
          <w:lang w:eastAsia="ja-JP"/>
        </w:rPr>
      </w:pPr>
      <w:r w:rsidRPr="00341748">
        <w:rPr>
          <w:rFonts w:ascii="Courier New" w:eastAsia="MS Mincho" w:hAnsi="Courier New" w:cs="Courier New"/>
          <w:szCs w:val="24"/>
          <w:lang w:eastAsia="ja-JP"/>
        </w:rPr>
        <w:t>Curtailment control interface – curtailment MW setpoint, etc.</w:t>
      </w:r>
    </w:p>
    <w:p w14:paraId="3E8D4CFE" w14:textId="77777777" w:rsidR="00341748" w:rsidRPr="00341748" w:rsidRDefault="00341748" w:rsidP="00341748">
      <w:pPr>
        <w:numPr>
          <w:ilvl w:val="0"/>
          <w:numId w:val="88"/>
        </w:numPr>
        <w:rPr>
          <w:rFonts w:ascii="Courier New" w:eastAsia="MS Mincho" w:hAnsi="Courier New" w:cs="Courier New"/>
          <w:szCs w:val="24"/>
          <w:lang w:eastAsia="ja-JP"/>
        </w:rPr>
      </w:pPr>
      <w:r w:rsidRPr="00341748">
        <w:rPr>
          <w:rFonts w:ascii="Courier New" w:eastAsia="MS Mincho" w:hAnsi="Courier New" w:cs="Courier New"/>
          <w:szCs w:val="24"/>
          <w:lang w:eastAsia="ja-JP"/>
        </w:rPr>
        <w:t>Voltage control interface – voltage kV setpoint, etc.</w:t>
      </w:r>
    </w:p>
    <w:p w14:paraId="4DCF8D28" w14:textId="77777777" w:rsidR="00341748" w:rsidRPr="00341748" w:rsidRDefault="00341748" w:rsidP="00341748">
      <w:pPr>
        <w:numPr>
          <w:ilvl w:val="0"/>
          <w:numId w:val="88"/>
        </w:numPr>
        <w:rPr>
          <w:rFonts w:ascii="Courier New" w:eastAsia="MS Mincho" w:hAnsi="Courier New" w:cs="Courier New"/>
          <w:szCs w:val="24"/>
          <w:lang w:eastAsia="ja-JP"/>
        </w:rPr>
      </w:pPr>
      <w:r w:rsidRPr="00341748">
        <w:rPr>
          <w:rFonts w:ascii="Courier New" w:eastAsia="MS Mincho" w:hAnsi="Courier New" w:cs="Courier New"/>
          <w:szCs w:val="24"/>
          <w:lang w:eastAsia="ja-JP"/>
        </w:rPr>
        <w:t>Power factor control interface – power factor setpoint, etc.</w:t>
      </w:r>
    </w:p>
    <w:p w14:paraId="2E670C0D" w14:textId="77777777" w:rsidR="00341748" w:rsidRPr="00341748" w:rsidRDefault="00341748" w:rsidP="00341748">
      <w:pPr>
        <w:rPr>
          <w:rFonts w:ascii="Courier New" w:eastAsia="MS Mincho" w:hAnsi="Courier New" w:cs="Courier New"/>
          <w:szCs w:val="24"/>
          <w:lang w:eastAsia="ja-JP"/>
        </w:rPr>
      </w:pPr>
    </w:p>
    <w:p w14:paraId="4246245E" w14:textId="77777777" w:rsidR="00341748" w:rsidRPr="00341748" w:rsidRDefault="00341748" w:rsidP="00341748">
      <w:pPr>
        <w:ind w:left="720"/>
        <w:rPr>
          <w:rFonts w:eastAsia="MS Mincho"/>
          <w:szCs w:val="24"/>
          <w:lang w:eastAsia="ja-JP"/>
        </w:rPr>
      </w:pPr>
      <w:r w:rsidRPr="00341748">
        <w:rPr>
          <w:rFonts w:ascii="Courier New" w:eastAsia="MS Mincho" w:hAnsi="Courier New" w:cs="Courier New"/>
          <w:szCs w:val="24"/>
          <w:lang w:eastAsia="ja-JP"/>
        </w:rPr>
        <w:t>This Control System RTU Points List is necessary for the effective operation of the Company System and will be tested during the Control System Acceptance Test.</w:t>
      </w:r>
    </w:p>
    <w:p w14:paraId="17EDF53B" w14:textId="77777777" w:rsidR="00BD4F63" w:rsidRDefault="00BD4F63" w:rsidP="00FD1545">
      <w:pPr>
        <w:pStyle w:val="PlainText"/>
        <w:rPr>
          <w:sz w:val="24"/>
          <w:szCs w:val="24"/>
        </w:rPr>
      </w:pPr>
    </w:p>
    <w:p w14:paraId="1EE58C10" w14:textId="77777777" w:rsidR="00FD1545" w:rsidRDefault="00FD1545" w:rsidP="00FD1545">
      <w:pPr>
        <w:pStyle w:val="PlainText"/>
        <w:rPr>
          <w:sz w:val="24"/>
          <w:szCs w:val="24"/>
        </w:rPr>
      </w:pPr>
      <w:r>
        <w:rPr>
          <w:sz w:val="24"/>
          <w:szCs w:val="24"/>
        </w:rPr>
        <w:t>"</w:t>
      </w:r>
      <w:r>
        <w:rPr>
          <w:sz w:val="24"/>
          <w:szCs w:val="24"/>
          <w:u w:val="single"/>
        </w:rPr>
        <w:t>Daily Delay Damages</w:t>
      </w:r>
      <w:r>
        <w:rPr>
          <w:sz w:val="24"/>
          <w:szCs w:val="24"/>
        </w:rPr>
        <w:t xml:space="preserve">": Shall have the meaning set forth in </w:t>
      </w:r>
      <w:r>
        <w:rPr>
          <w:sz w:val="24"/>
          <w:szCs w:val="24"/>
          <w:u w:val="single"/>
        </w:rPr>
        <w:t>Section 13.4(a)</w:t>
      </w:r>
      <w:r>
        <w:rPr>
          <w:sz w:val="24"/>
          <w:szCs w:val="24"/>
        </w:rPr>
        <w:t xml:space="preserve"> (Daily Delay Damages) of this Agreement.</w:t>
      </w:r>
    </w:p>
    <w:p w14:paraId="673AFB0E" w14:textId="77777777" w:rsidR="00FD1545" w:rsidRDefault="00FD1545" w:rsidP="00FD1545">
      <w:pPr>
        <w:pStyle w:val="PlainText"/>
        <w:rPr>
          <w:sz w:val="24"/>
          <w:szCs w:val="24"/>
        </w:rPr>
      </w:pPr>
    </w:p>
    <w:p w14:paraId="5CBE3F98" w14:textId="77777777" w:rsidR="00FD1545" w:rsidRDefault="00FD1545" w:rsidP="00FD1545">
      <w:pPr>
        <w:pStyle w:val="PlainText"/>
        <w:rPr>
          <w:sz w:val="24"/>
          <w:szCs w:val="24"/>
        </w:rPr>
      </w:pPr>
      <w:r>
        <w:rPr>
          <w:sz w:val="24"/>
          <w:szCs w:val="24"/>
        </w:rPr>
        <w:t>"</w:t>
      </w:r>
      <w:r>
        <w:rPr>
          <w:sz w:val="24"/>
          <w:szCs w:val="24"/>
          <w:u w:val="single"/>
        </w:rPr>
        <w:t>Day</w:t>
      </w:r>
      <w:r>
        <w:rPr>
          <w:sz w:val="24"/>
          <w:szCs w:val="24"/>
        </w:rPr>
        <w:t>": A calendar day.</w:t>
      </w:r>
    </w:p>
    <w:p w14:paraId="099A9F8F" w14:textId="77777777" w:rsidR="00FD1545" w:rsidRDefault="00FD1545" w:rsidP="00FD1545">
      <w:pPr>
        <w:pStyle w:val="PlainText"/>
        <w:rPr>
          <w:sz w:val="24"/>
          <w:szCs w:val="24"/>
        </w:rPr>
      </w:pPr>
    </w:p>
    <w:p w14:paraId="0BE7F5A9" w14:textId="77777777" w:rsidR="00FD1545" w:rsidRDefault="00FD1545" w:rsidP="00FD1545">
      <w:pPr>
        <w:pStyle w:val="PlainText"/>
        <w:rPr>
          <w:sz w:val="24"/>
          <w:szCs w:val="24"/>
        </w:rPr>
      </w:pPr>
      <w:r>
        <w:rPr>
          <w:sz w:val="24"/>
          <w:szCs w:val="24"/>
        </w:rPr>
        <w:t>"</w:t>
      </w:r>
      <w:r>
        <w:rPr>
          <w:sz w:val="24"/>
          <w:szCs w:val="24"/>
          <w:u w:val="single"/>
        </w:rPr>
        <w:t>Defaulting Party</w:t>
      </w:r>
      <w:r>
        <w:rPr>
          <w:sz w:val="24"/>
          <w:szCs w:val="24"/>
        </w:rPr>
        <w:t xml:space="preserve">": The Party whose failure, action or breach of its obligations under this Agreement results in an Event of Default under </w:t>
      </w:r>
      <w:r>
        <w:rPr>
          <w:sz w:val="24"/>
          <w:szCs w:val="24"/>
          <w:u w:val="single"/>
        </w:rPr>
        <w:t>Article 15</w:t>
      </w:r>
      <w:r>
        <w:rPr>
          <w:sz w:val="24"/>
          <w:szCs w:val="24"/>
        </w:rPr>
        <w:t xml:space="preserve"> (Events of Default) of this Agreement.</w:t>
      </w:r>
    </w:p>
    <w:p w14:paraId="5CC81D86" w14:textId="77777777" w:rsidR="00FD1545" w:rsidRDefault="00FD1545" w:rsidP="00FD1545">
      <w:pPr>
        <w:pStyle w:val="PlainText"/>
        <w:rPr>
          <w:sz w:val="24"/>
          <w:szCs w:val="24"/>
        </w:rPr>
      </w:pPr>
    </w:p>
    <w:p w14:paraId="04218250" w14:textId="77777777" w:rsidR="00FD1545" w:rsidRDefault="00FD1545" w:rsidP="00FD1545">
      <w:pPr>
        <w:rPr>
          <w:rFonts w:ascii="Courier New" w:eastAsiaTheme="minorEastAsia" w:hAnsi="Courier New" w:cs="Courier New"/>
          <w:szCs w:val="22"/>
          <w:lang w:eastAsia="zh-CN"/>
        </w:rPr>
      </w:pPr>
      <w:r>
        <w:rPr>
          <w:rFonts w:ascii="Courier New" w:eastAsiaTheme="minorEastAsia" w:hAnsi="Courier New" w:cs="Courier New"/>
          <w:szCs w:val="22"/>
          <w:lang w:eastAsia="zh-CN"/>
        </w:rPr>
        <w:t>"</w:t>
      </w:r>
      <w:r>
        <w:rPr>
          <w:rFonts w:ascii="Courier New" w:eastAsiaTheme="minorEastAsia" w:hAnsi="Courier New" w:cs="Courier New"/>
          <w:szCs w:val="22"/>
          <w:u w:val="single"/>
          <w:lang w:eastAsia="zh-CN"/>
        </w:rPr>
        <w:t>Density-Adjusted Wind Speed</w:t>
      </w:r>
      <w:r>
        <w:rPr>
          <w:rFonts w:ascii="Courier New" w:eastAsiaTheme="minorEastAsia" w:hAnsi="Courier New" w:cs="Courier New"/>
          <w:szCs w:val="22"/>
          <w:lang w:eastAsia="zh-CN"/>
        </w:rPr>
        <w:t xml:space="preserve">": Shall have the meaning set forth in </w:t>
      </w:r>
      <w:r>
        <w:rPr>
          <w:rFonts w:ascii="Courier New" w:eastAsiaTheme="minorEastAsia" w:hAnsi="Courier New" w:cs="Courier New"/>
          <w:szCs w:val="22"/>
          <w:u w:val="single"/>
          <w:lang w:eastAsia="zh-CN"/>
        </w:rPr>
        <w:t>Section 2</w:t>
      </w:r>
      <w:r>
        <w:rPr>
          <w:rFonts w:ascii="Courier New" w:eastAsiaTheme="minorEastAsia" w:hAnsi="Courier New" w:cs="Courier New"/>
          <w:szCs w:val="22"/>
          <w:lang w:eastAsia="zh-CN"/>
        </w:rPr>
        <w:t xml:space="preserve"> (Defined Terms) of </w:t>
      </w:r>
      <w:r>
        <w:rPr>
          <w:rFonts w:ascii="Courier New" w:eastAsiaTheme="minorEastAsia" w:hAnsi="Courier New" w:cs="Courier New"/>
          <w:szCs w:val="22"/>
          <w:u w:val="single"/>
          <w:lang w:eastAsia="zh-CN"/>
        </w:rPr>
        <w:t>Attachment T</w:t>
      </w:r>
      <w:r>
        <w:rPr>
          <w:rFonts w:ascii="Courier New" w:eastAsiaTheme="minorEastAsia" w:hAnsi="Courier New" w:cs="Courier New"/>
          <w:szCs w:val="22"/>
          <w:lang w:eastAsia="zh-CN"/>
        </w:rPr>
        <w:t xml:space="preserve"> (Calculation and Reporting of Production-Based Availability and Dispute Resolution by Independent PBA Evaluator).</w:t>
      </w:r>
    </w:p>
    <w:p w14:paraId="1490E85E" w14:textId="77777777" w:rsidR="00FD1545" w:rsidRDefault="00FD1545" w:rsidP="00FD1545">
      <w:pPr>
        <w:pStyle w:val="PlainText"/>
        <w:rPr>
          <w:sz w:val="24"/>
          <w:szCs w:val="24"/>
        </w:rPr>
      </w:pPr>
    </w:p>
    <w:p w14:paraId="162F258F" w14:textId="77777777" w:rsidR="00FD1545" w:rsidRDefault="00FD1545" w:rsidP="00FD1545">
      <w:pPr>
        <w:pStyle w:val="PlainText"/>
        <w:rPr>
          <w:sz w:val="24"/>
          <w:szCs w:val="24"/>
        </w:rPr>
      </w:pPr>
      <w:r>
        <w:rPr>
          <w:sz w:val="24"/>
          <w:szCs w:val="24"/>
        </w:rPr>
        <w:t>"</w:t>
      </w:r>
      <w:r>
        <w:rPr>
          <w:sz w:val="24"/>
          <w:szCs w:val="24"/>
          <w:u w:val="single"/>
        </w:rPr>
        <w:t>Development Period Security</w:t>
      </w:r>
      <w:r>
        <w:rPr>
          <w:sz w:val="24"/>
          <w:szCs w:val="24"/>
        </w:rPr>
        <w:t>": An amount equal to $50/kW of the Contract Capacity.</w:t>
      </w:r>
    </w:p>
    <w:p w14:paraId="29C09666" w14:textId="77777777" w:rsidR="00FD1545" w:rsidRDefault="00FD1545" w:rsidP="00FD1545">
      <w:pPr>
        <w:pStyle w:val="PlainText"/>
        <w:rPr>
          <w:sz w:val="24"/>
          <w:szCs w:val="24"/>
        </w:rPr>
      </w:pPr>
    </w:p>
    <w:p w14:paraId="5C568A6A" w14:textId="77777777" w:rsidR="00FD1545" w:rsidRDefault="00FD1545" w:rsidP="00FD1545">
      <w:pPr>
        <w:pStyle w:val="PlainText"/>
        <w:rPr>
          <w:sz w:val="24"/>
          <w:szCs w:val="24"/>
        </w:rPr>
      </w:pPr>
      <w:r>
        <w:rPr>
          <w:sz w:val="24"/>
          <w:szCs w:val="24"/>
        </w:rPr>
        <w:t>"</w:t>
      </w:r>
      <w:r>
        <w:rPr>
          <w:sz w:val="24"/>
          <w:szCs w:val="24"/>
          <w:u w:val="single"/>
        </w:rPr>
        <w:t>Dispute</w:t>
      </w:r>
      <w:r>
        <w:rPr>
          <w:sz w:val="24"/>
          <w:szCs w:val="24"/>
        </w:rPr>
        <w:t xml:space="preserve">": Shall have the meaning set forth in </w:t>
      </w:r>
      <w:r>
        <w:rPr>
          <w:sz w:val="24"/>
          <w:szCs w:val="24"/>
          <w:u w:val="single"/>
        </w:rPr>
        <w:t>Section 28.1</w:t>
      </w:r>
      <w:r>
        <w:rPr>
          <w:sz w:val="24"/>
          <w:szCs w:val="24"/>
        </w:rPr>
        <w:t xml:space="preserve"> (Good Faith Negotiations).</w:t>
      </w:r>
    </w:p>
    <w:p w14:paraId="7F08E9A8" w14:textId="77777777" w:rsidR="00FD1545" w:rsidRDefault="00FD1545" w:rsidP="00FD1545">
      <w:pPr>
        <w:pStyle w:val="PlainText"/>
        <w:rPr>
          <w:sz w:val="24"/>
          <w:szCs w:val="24"/>
        </w:rPr>
      </w:pPr>
    </w:p>
    <w:p w14:paraId="13F8DA7B" w14:textId="77777777" w:rsidR="00FD1545" w:rsidRDefault="00FD1545" w:rsidP="00FD1545">
      <w:pPr>
        <w:pStyle w:val="PlainText"/>
        <w:rPr>
          <w:sz w:val="24"/>
          <w:szCs w:val="24"/>
        </w:rPr>
      </w:pPr>
      <w:r>
        <w:rPr>
          <w:sz w:val="24"/>
          <w:szCs w:val="24"/>
        </w:rPr>
        <w:lastRenderedPageBreak/>
        <w:t>"</w:t>
      </w:r>
      <w:r>
        <w:rPr>
          <w:sz w:val="24"/>
          <w:szCs w:val="24"/>
          <w:u w:val="single"/>
        </w:rPr>
        <w:t>DPR</w:t>
      </w:r>
      <w:r>
        <w:rPr>
          <w:sz w:val="24"/>
          <w:szCs w:val="24"/>
        </w:rPr>
        <w:t xml:space="preserve">": Shall have the meaning set forth in </w:t>
      </w:r>
      <w:r>
        <w:rPr>
          <w:sz w:val="24"/>
          <w:szCs w:val="24"/>
          <w:u w:val="single"/>
        </w:rPr>
        <w:t>Section 28.2</w:t>
      </w:r>
      <w:r>
        <w:rPr>
          <w:sz w:val="24"/>
          <w:szCs w:val="24"/>
        </w:rPr>
        <w:t xml:space="preserve"> (</w:t>
      </w:r>
      <w:r w:rsidR="00D02FCB">
        <w:rPr>
          <w:sz w:val="24"/>
          <w:szCs w:val="24"/>
        </w:rPr>
        <w:t>Dispute Resolution Procedures</w:t>
      </w:r>
      <w:r w:rsidR="000327AF">
        <w:rPr>
          <w:sz w:val="24"/>
          <w:szCs w:val="24"/>
        </w:rPr>
        <w:t>,</w:t>
      </w:r>
      <w:r w:rsidR="00D02FCB">
        <w:rPr>
          <w:sz w:val="24"/>
          <w:szCs w:val="24"/>
        </w:rPr>
        <w:t xml:space="preserve"> </w:t>
      </w:r>
      <w:r>
        <w:rPr>
          <w:sz w:val="24"/>
          <w:szCs w:val="24"/>
        </w:rPr>
        <w:t>Mediation).</w:t>
      </w:r>
    </w:p>
    <w:p w14:paraId="4CE24B51" w14:textId="77777777" w:rsidR="00FD1545" w:rsidRDefault="00FD1545" w:rsidP="00FD1545">
      <w:pPr>
        <w:pStyle w:val="PlainText"/>
        <w:rPr>
          <w:sz w:val="24"/>
          <w:szCs w:val="24"/>
        </w:rPr>
      </w:pPr>
    </w:p>
    <w:p w14:paraId="207049D4" w14:textId="77777777" w:rsidR="00FD1545" w:rsidRDefault="00FD1545" w:rsidP="00FD1545">
      <w:pPr>
        <w:pStyle w:val="PlainText"/>
        <w:rPr>
          <w:sz w:val="24"/>
          <w:szCs w:val="24"/>
        </w:rPr>
      </w:pPr>
      <w:r>
        <w:rPr>
          <w:sz w:val="24"/>
          <w:szCs w:val="24"/>
        </w:rPr>
        <w:t>"</w:t>
      </w:r>
      <w:r>
        <w:rPr>
          <w:sz w:val="24"/>
          <w:szCs w:val="24"/>
          <w:u w:val="single"/>
        </w:rPr>
        <w:t>Effective Date</w:t>
      </w:r>
      <w:r>
        <w:rPr>
          <w:sz w:val="24"/>
          <w:szCs w:val="24"/>
        </w:rPr>
        <w:t>": Shall mean the last to occur of (i) the Non-appealable PUC Approval Order Date and (ii) the date that the Interconnection Requirements Amendment (if required pursuant to Section 12.4(</w:t>
      </w:r>
      <w:r w:rsidR="00D02FCB">
        <w:rPr>
          <w:sz w:val="24"/>
          <w:szCs w:val="24"/>
        </w:rPr>
        <w:t>a</w:t>
      </w:r>
      <w:r>
        <w:rPr>
          <w:sz w:val="24"/>
          <w:szCs w:val="24"/>
        </w:rPr>
        <w:t>) of this Agreement) is executed and delivered as such date is set forth in the Interconnection Requirements Amendment.</w:t>
      </w:r>
      <w:r>
        <w:rPr>
          <w:sz w:val="24"/>
          <w:szCs w:val="24"/>
        </w:rPr>
        <w:br/>
      </w:r>
    </w:p>
    <w:p w14:paraId="0ECD16F8" w14:textId="77777777" w:rsidR="00FD1545" w:rsidRDefault="00FD1545" w:rsidP="00FD1545">
      <w:pPr>
        <w:pStyle w:val="PlainText"/>
        <w:rPr>
          <w:sz w:val="24"/>
          <w:szCs w:val="24"/>
        </w:rPr>
      </w:pPr>
      <w:r>
        <w:rPr>
          <w:sz w:val="24"/>
          <w:szCs w:val="24"/>
        </w:rPr>
        <w:t>"</w:t>
      </w:r>
      <w:r>
        <w:rPr>
          <w:sz w:val="24"/>
          <w:szCs w:val="24"/>
          <w:u w:val="single"/>
        </w:rPr>
        <w:t>Eligible Period</w:t>
      </w:r>
      <w:r>
        <w:rPr>
          <w:sz w:val="24"/>
          <w:szCs w:val="24"/>
        </w:rPr>
        <w:t xml:space="preserve">": </w:t>
      </w:r>
      <w:r w:rsidRPr="00920E19">
        <w:rPr>
          <w:rFonts w:eastAsiaTheme="minorEastAsia"/>
          <w:sz w:val="24"/>
          <w:szCs w:val="24"/>
          <w:lang w:eastAsia="zh-CN"/>
        </w:rPr>
        <w:t xml:space="preserve">Shall </w:t>
      </w:r>
      <w:r>
        <w:rPr>
          <w:rFonts w:eastAsiaTheme="minorEastAsia"/>
          <w:sz w:val="24"/>
          <w:szCs w:val="24"/>
          <w:lang w:eastAsia="zh-CN"/>
        </w:rPr>
        <w:t xml:space="preserve">have the </w:t>
      </w:r>
      <w:r w:rsidRPr="00920E19">
        <w:rPr>
          <w:rFonts w:eastAsiaTheme="minorEastAsia"/>
          <w:sz w:val="24"/>
          <w:szCs w:val="24"/>
          <w:lang w:eastAsia="zh-CN"/>
        </w:rPr>
        <w:t>mean</w:t>
      </w:r>
      <w:r>
        <w:rPr>
          <w:rFonts w:eastAsiaTheme="minorEastAsia"/>
          <w:sz w:val="24"/>
          <w:szCs w:val="24"/>
          <w:lang w:eastAsia="zh-CN"/>
        </w:rPr>
        <w:t>ing</w:t>
      </w:r>
      <w:r w:rsidRPr="00920E19">
        <w:rPr>
          <w:rFonts w:eastAsiaTheme="minorEastAsia"/>
          <w:sz w:val="24"/>
          <w:szCs w:val="24"/>
          <w:lang w:eastAsia="zh-CN"/>
        </w:rPr>
        <w:t xml:space="preserve"> </w:t>
      </w:r>
      <w:r>
        <w:rPr>
          <w:rFonts w:eastAsiaTheme="minorEastAsia"/>
          <w:sz w:val="24"/>
          <w:szCs w:val="24"/>
          <w:lang w:eastAsia="zh-CN"/>
        </w:rPr>
        <w:t xml:space="preserve">set forth in </w:t>
      </w:r>
      <w:r>
        <w:rPr>
          <w:rFonts w:eastAsiaTheme="minorEastAsia"/>
          <w:sz w:val="24"/>
          <w:szCs w:val="24"/>
          <w:u w:val="single"/>
          <w:lang w:eastAsia="zh-CN"/>
        </w:rPr>
        <w:t>Section 1(b)(ii)(H)(i)</w:t>
      </w:r>
      <w:r>
        <w:rPr>
          <w:rFonts w:eastAsiaTheme="minorEastAsia"/>
          <w:sz w:val="24"/>
          <w:szCs w:val="24"/>
          <w:lang w:eastAsia="zh-CN"/>
        </w:rPr>
        <w:t xml:space="preserve"> of </w:t>
      </w:r>
      <w:r>
        <w:rPr>
          <w:rFonts w:eastAsiaTheme="minorEastAsia"/>
          <w:sz w:val="24"/>
          <w:szCs w:val="24"/>
          <w:u w:val="single"/>
          <w:lang w:eastAsia="zh-CN"/>
        </w:rPr>
        <w:t>Attachment B</w:t>
      </w:r>
      <w:r>
        <w:rPr>
          <w:rFonts w:eastAsiaTheme="minorEastAsia"/>
          <w:sz w:val="24"/>
          <w:szCs w:val="24"/>
          <w:lang w:eastAsia="zh-CN"/>
        </w:rPr>
        <w:t xml:space="preserve"> (Facility Owned by Seller) to this Agreement.</w:t>
      </w:r>
    </w:p>
    <w:p w14:paraId="6CF6F079" w14:textId="77777777" w:rsidR="00FD1545" w:rsidRDefault="00FD1545" w:rsidP="00FD1545">
      <w:pPr>
        <w:pStyle w:val="PlainText"/>
        <w:rPr>
          <w:sz w:val="24"/>
          <w:szCs w:val="24"/>
        </w:rPr>
      </w:pPr>
    </w:p>
    <w:p w14:paraId="58743DA1" w14:textId="77777777" w:rsidR="00472F56" w:rsidRPr="004A65FC" w:rsidRDefault="00472F56" w:rsidP="00FD1545">
      <w:pPr>
        <w:pStyle w:val="PlainText"/>
        <w:rPr>
          <w:sz w:val="24"/>
          <w:szCs w:val="24"/>
        </w:rPr>
      </w:pPr>
      <w:r>
        <w:rPr>
          <w:sz w:val="24"/>
          <w:szCs w:val="24"/>
        </w:rPr>
        <w:t>"</w:t>
      </w:r>
      <w:r>
        <w:rPr>
          <w:sz w:val="24"/>
          <w:szCs w:val="24"/>
          <w:u w:val="single"/>
        </w:rPr>
        <w:t>EMS</w:t>
      </w:r>
      <w:r w:rsidR="004A65FC">
        <w:rPr>
          <w:sz w:val="24"/>
          <w:szCs w:val="24"/>
          <w:u w:val="single"/>
        </w:rPr>
        <w:t>" or "Energy Management System</w:t>
      </w:r>
      <w:r>
        <w:rPr>
          <w:sz w:val="24"/>
          <w:szCs w:val="24"/>
        </w:rPr>
        <w:t>":</w:t>
      </w:r>
      <w:r w:rsidR="004A65FC">
        <w:rPr>
          <w:sz w:val="24"/>
          <w:szCs w:val="24"/>
        </w:rPr>
        <w:t xml:space="preserve"> </w:t>
      </w:r>
      <w:r w:rsidR="004A65FC" w:rsidRPr="004A65FC">
        <w:rPr>
          <w:sz w:val="24"/>
          <w:szCs w:val="24"/>
        </w:rPr>
        <w:t>The real-time, computer-based control system, or any successor thereto, used by Company to manage the supply and delivery of electric energy to its consumers.  It provides the Company System Operator with an integrated set of manual and automatic functions necessary for the operation of the Company System under both normal and emergency conditions.  The EMS provides the interfaces for the Company System Operator to perform real-time monitoring and control of the Company System, including but not limited to monitoring and control of the Facility for system balancing, supplemental frequency control and economic dispatch as prescribed in this Agreement.</w:t>
      </w:r>
    </w:p>
    <w:p w14:paraId="7E6D2413" w14:textId="77777777" w:rsidR="00472F56" w:rsidRDefault="00472F56" w:rsidP="00FD1545">
      <w:pPr>
        <w:pStyle w:val="PlainText"/>
        <w:rPr>
          <w:sz w:val="24"/>
          <w:szCs w:val="24"/>
        </w:rPr>
      </w:pPr>
    </w:p>
    <w:p w14:paraId="3C0DDDE5" w14:textId="77777777" w:rsidR="00FD1545" w:rsidRDefault="00FD1545" w:rsidP="00FD1545">
      <w:pPr>
        <w:pStyle w:val="PlainText"/>
        <w:rPr>
          <w:sz w:val="24"/>
          <w:szCs w:val="24"/>
        </w:rPr>
      </w:pPr>
      <w:r>
        <w:rPr>
          <w:sz w:val="24"/>
          <w:szCs w:val="24"/>
        </w:rPr>
        <w:t>"</w:t>
      </w:r>
      <w:r>
        <w:rPr>
          <w:sz w:val="24"/>
          <w:szCs w:val="24"/>
          <w:u w:val="single"/>
        </w:rPr>
        <w:t>Energy Cost Adjustment Clause</w:t>
      </w:r>
      <w:r>
        <w:rPr>
          <w:sz w:val="24"/>
          <w:szCs w:val="24"/>
        </w:rPr>
        <w:t>": The provision in Company's rate schedules that allows Company to pass through to its customers Company's costs of fuel and purchased power.</w:t>
      </w:r>
    </w:p>
    <w:p w14:paraId="7B0670BB" w14:textId="77777777" w:rsidR="00FD1545" w:rsidRDefault="00FD1545" w:rsidP="00FD1545">
      <w:pPr>
        <w:pStyle w:val="PlainText"/>
        <w:rPr>
          <w:sz w:val="24"/>
          <w:szCs w:val="24"/>
        </w:rPr>
      </w:pPr>
    </w:p>
    <w:p w14:paraId="411FAE45" w14:textId="77777777" w:rsidR="00FD1545" w:rsidRDefault="00FD1545" w:rsidP="00FD1545">
      <w:pPr>
        <w:pStyle w:val="PlainText"/>
        <w:rPr>
          <w:sz w:val="24"/>
          <w:szCs w:val="24"/>
        </w:rPr>
      </w:pPr>
      <w:r>
        <w:rPr>
          <w:sz w:val="24"/>
          <w:szCs w:val="24"/>
        </w:rPr>
        <w:t>"</w:t>
      </w:r>
      <w:r>
        <w:rPr>
          <w:sz w:val="24"/>
          <w:szCs w:val="24"/>
          <w:u w:val="single"/>
        </w:rPr>
        <w:t>Energy Payment</w:t>
      </w:r>
      <w:r>
        <w:rPr>
          <w:sz w:val="24"/>
          <w:szCs w:val="24"/>
        </w:rPr>
        <w:t xml:space="preserve">": The amount that Company will pay Seller for electric energy delivered to Company in accordance with the terms and conditions of this Agreement on a monthly basis as set forth in </w:t>
      </w:r>
      <w:r>
        <w:rPr>
          <w:sz w:val="24"/>
          <w:szCs w:val="24"/>
          <w:u w:val="single"/>
        </w:rPr>
        <w:t>Attachment J</w:t>
      </w:r>
      <w:r>
        <w:rPr>
          <w:sz w:val="24"/>
          <w:szCs w:val="24"/>
        </w:rPr>
        <w:t xml:space="preserve"> (</w:t>
      </w:r>
      <w:r>
        <w:rPr>
          <w:rFonts w:eastAsiaTheme="minorEastAsia"/>
          <w:sz w:val="24"/>
          <w:szCs w:val="24"/>
        </w:rPr>
        <w:t>Company Payments for Energy and Dispatchability</w:t>
      </w:r>
      <w:r>
        <w:rPr>
          <w:sz w:val="24"/>
          <w:szCs w:val="24"/>
        </w:rPr>
        <w:t>) to this Agreement.</w:t>
      </w:r>
    </w:p>
    <w:p w14:paraId="776D5BF6" w14:textId="77777777" w:rsidR="00FD1545" w:rsidRDefault="00FD1545" w:rsidP="00FD1545">
      <w:pPr>
        <w:pStyle w:val="PlainText"/>
        <w:rPr>
          <w:sz w:val="24"/>
          <w:szCs w:val="24"/>
        </w:rPr>
      </w:pPr>
    </w:p>
    <w:p w14:paraId="396DF6D6" w14:textId="77777777" w:rsidR="00FD1545" w:rsidRDefault="00FD1545" w:rsidP="00FD1545">
      <w:pPr>
        <w:pStyle w:val="PlainText"/>
        <w:rPr>
          <w:sz w:val="24"/>
          <w:szCs w:val="24"/>
        </w:rPr>
      </w:pPr>
      <w:r>
        <w:rPr>
          <w:sz w:val="24"/>
          <w:szCs w:val="24"/>
        </w:rPr>
        <w:t>"</w:t>
      </w:r>
      <w:r>
        <w:rPr>
          <w:sz w:val="24"/>
          <w:szCs w:val="24"/>
          <w:u w:val="single"/>
        </w:rPr>
        <w:t>Engineering and Design Work</w:t>
      </w:r>
      <w:r>
        <w:rPr>
          <w:sz w:val="24"/>
          <w:szCs w:val="24"/>
        </w:rPr>
        <w:t xml:space="preserve">": Shall have the meaning set forth in </w:t>
      </w:r>
      <w:r>
        <w:rPr>
          <w:sz w:val="24"/>
          <w:szCs w:val="24"/>
          <w:u w:val="single"/>
        </w:rPr>
        <w:t>Section 3(a)</w:t>
      </w:r>
      <w:r>
        <w:rPr>
          <w:sz w:val="24"/>
          <w:szCs w:val="24"/>
        </w:rPr>
        <w:t xml:space="preserve"> of </w:t>
      </w:r>
      <w:r>
        <w:rPr>
          <w:sz w:val="24"/>
          <w:szCs w:val="24"/>
          <w:u w:val="single"/>
        </w:rPr>
        <w:t>Attachment G</w:t>
      </w:r>
      <w:r>
        <w:rPr>
          <w:sz w:val="24"/>
          <w:szCs w:val="24"/>
        </w:rPr>
        <w:t xml:space="preserve"> (Company-Owned Interconnection Facilities).</w:t>
      </w:r>
    </w:p>
    <w:p w14:paraId="4AA33CFE" w14:textId="77777777" w:rsidR="00FD1545" w:rsidRDefault="00FD1545" w:rsidP="00FD1545">
      <w:pPr>
        <w:pStyle w:val="PlainText"/>
        <w:rPr>
          <w:sz w:val="24"/>
          <w:szCs w:val="24"/>
        </w:rPr>
      </w:pPr>
    </w:p>
    <w:p w14:paraId="7367C086" w14:textId="77777777" w:rsidR="00FD1545" w:rsidRDefault="00FD1545" w:rsidP="00FD1545">
      <w:pPr>
        <w:pStyle w:val="PlainText"/>
        <w:rPr>
          <w:sz w:val="24"/>
          <w:szCs w:val="24"/>
        </w:rPr>
      </w:pPr>
      <w:r>
        <w:rPr>
          <w:sz w:val="24"/>
          <w:szCs w:val="24"/>
        </w:rPr>
        <w:t>"</w:t>
      </w:r>
      <w:r>
        <w:rPr>
          <w:sz w:val="24"/>
          <w:szCs w:val="24"/>
          <w:u w:val="single"/>
        </w:rPr>
        <w:t>Environmental Credits</w:t>
      </w:r>
      <w:r>
        <w:rPr>
          <w:sz w:val="24"/>
          <w:szCs w:val="24"/>
        </w:rPr>
        <w:t xml:space="preserve">": Any environmental credit, offset, or other benefit allocated, assigned or otherwise awarded by any Governmental Authority, international agency, or non-governmental renewable energy certificate accounting and verification organization to Company or Seller based in whole or in part on the fact that the Facility is a non-fossil fuel facility.  Such </w:t>
      </w:r>
      <w:r>
        <w:rPr>
          <w:sz w:val="24"/>
          <w:szCs w:val="24"/>
        </w:rPr>
        <w:lastRenderedPageBreak/>
        <w:t>Environmental Credits shall include, without limitation, the non-energy a</w:t>
      </w:r>
      <w:r>
        <w:rPr>
          <w:color w:val="000000"/>
          <w:sz w:val="24"/>
          <w:szCs w:val="24"/>
        </w:rPr>
        <w:t xml:space="preserve">ttributes of renewable energy including, but not limited to, any avoided emissions of pollutants to the air, soil, or water such as sulfur dioxide, nitrogen oxides, carbon monoxide, particulate matter, and hazardous air pollutants; any other pollutant that is now or may in the future be regulated under the pollution control laws of the United States; and avoided emissions of carbon dioxide and any other greenhouse gas, along with the renewable energy certificate reporting rights to these avoided emissions, </w:t>
      </w:r>
      <w:r>
        <w:rPr>
          <w:sz w:val="24"/>
          <w:szCs w:val="24"/>
        </w:rPr>
        <w:t>but in all cases shall not mean tax credits.</w:t>
      </w:r>
    </w:p>
    <w:p w14:paraId="6E51D63A" w14:textId="77777777" w:rsidR="00FD1545" w:rsidRDefault="00FD1545" w:rsidP="00FD1545">
      <w:pPr>
        <w:pStyle w:val="PlainText"/>
        <w:rPr>
          <w:sz w:val="24"/>
          <w:szCs w:val="24"/>
        </w:rPr>
      </w:pPr>
    </w:p>
    <w:p w14:paraId="54947185" w14:textId="77777777" w:rsidR="00FD1545" w:rsidRDefault="00FD1545" w:rsidP="00FD1545">
      <w:pPr>
        <w:pStyle w:val="PlainText"/>
        <w:rPr>
          <w:sz w:val="24"/>
          <w:szCs w:val="24"/>
        </w:rPr>
      </w:pPr>
      <w:r>
        <w:rPr>
          <w:sz w:val="24"/>
          <w:szCs w:val="24"/>
        </w:rPr>
        <w:t>"</w:t>
      </w:r>
      <w:r>
        <w:rPr>
          <w:sz w:val="24"/>
          <w:szCs w:val="24"/>
          <w:u w:val="single"/>
        </w:rPr>
        <w:t>Escrow Agent</w:t>
      </w:r>
      <w:r>
        <w:rPr>
          <w:sz w:val="24"/>
          <w:szCs w:val="24"/>
        </w:rPr>
        <w:t xml:space="preserve">": Shall have the meaning set forth in </w:t>
      </w:r>
      <w:r>
        <w:rPr>
          <w:sz w:val="24"/>
          <w:szCs w:val="24"/>
          <w:u w:val="single"/>
        </w:rPr>
        <w:t>Section 14.9</w:t>
      </w:r>
      <w:r>
        <w:rPr>
          <w:sz w:val="24"/>
          <w:szCs w:val="24"/>
        </w:rPr>
        <w:t xml:space="preserve"> (L/C Proceeds Escrow).</w:t>
      </w:r>
    </w:p>
    <w:p w14:paraId="5DD3DE4C" w14:textId="77777777" w:rsidR="00FD1545" w:rsidRDefault="00FD1545" w:rsidP="00FD1545">
      <w:pPr>
        <w:pStyle w:val="PlainText"/>
        <w:rPr>
          <w:sz w:val="24"/>
          <w:szCs w:val="24"/>
        </w:rPr>
      </w:pPr>
    </w:p>
    <w:p w14:paraId="2403E16D" w14:textId="77777777" w:rsidR="00FD1545" w:rsidRDefault="00FD1545" w:rsidP="00FD1545">
      <w:pPr>
        <w:pStyle w:val="PlainText"/>
        <w:rPr>
          <w:rFonts w:eastAsiaTheme="minorEastAsia"/>
          <w:sz w:val="24"/>
          <w:szCs w:val="24"/>
          <w:lang w:eastAsia="zh-CN"/>
        </w:rPr>
      </w:pPr>
      <w:r>
        <w:rPr>
          <w:sz w:val="24"/>
          <w:szCs w:val="24"/>
        </w:rPr>
        <w:t>"</w:t>
      </w:r>
      <w:r>
        <w:rPr>
          <w:sz w:val="24"/>
          <w:szCs w:val="24"/>
          <w:u w:val="single"/>
        </w:rPr>
        <w:t>Evaluation Period</w:t>
      </w:r>
      <w:r>
        <w:rPr>
          <w:sz w:val="24"/>
          <w:szCs w:val="24"/>
        </w:rPr>
        <w:t xml:space="preserve">": </w:t>
      </w:r>
      <w:r w:rsidRPr="00920E19">
        <w:rPr>
          <w:rFonts w:eastAsiaTheme="minorEastAsia"/>
          <w:sz w:val="24"/>
          <w:szCs w:val="24"/>
          <w:lang w:eastAsia="zh-CN"/>
        </w:rPr>
        <w:t xml:space="preserve">Shall </w:t>
      </w:r>
      <w:r>
        <w:rPr>
          <w:rFonts w:eastAsiaTheme="minorEastAsia"/>
          <w:sz w:val="24"/>
          <w:szCs w:val="24"/>
          <w:lang w:eastAsia="zh-CN"/>
        </w:rPr>
        <w:t xml:space="preserve">have the </w:t>
      </w:r>
      <w:r w:rsidRPr="00920E19">
        <w:rPr>
          <w:rFonts w:eastAsiaTheme="minorEastAsia"/>
          <w:sz w:val="24"/>
          <w:szCs w:val="24"/>
          <w:lang w:eastAsia="zh-CN"/>
        </w:rPr>
        <w:t>mean</w:t>
      </w:r>
      <w:r>
        <w:rPr>
          <w:rFonts w:eastAsiaTheme="minorEastAsia"/>
          <w:sz w:val="24"/>
          <w:szCs w:val="24"/>
          <w:lang w:eastAsia="zh-CN"/>
        </w:rPr>
        <w:t>ing</w:t>
      </w:r>
      <w:r w:rsidRPr="00920E19">
        <w:rPr>
          <w:rFonts w:eastAsiaTheme="minorEastAsia"/>
          <w:sz w:val="24"/>
          <w:szCs w:val="24"/>
          <w:lang w:eastAsia="zh-CN"/>
        </w:rPr>
        <w:t xml:space="preserve"> </w:t>
      </w:r>
      <w:r>
        <w:rPr>
          <w:rFonts w:eastAsiaTheme="minorEastAsia"/>
          <w:sz w:val="24"/>
          <w:szCs w:val="24"/>
          <w:lang w:eastAsia="zh-CN"/>
        </w:rPr>
        <w:t xml:space="preserve">set forth in </w:t>
      </w:r>
      <w:r>
        <w:rPr>
          <w:rFonts w:eastAsiaTheme="minorEastAsia"/>
          <w:sz w:val="24"/>
          <w:szCs w:val="24"/>
          <w:u w:val="single"/>
          <w:lang w:eastAsia="zh-CN"/>
        </w:rPr>
        <w:t>Section 1(b)(ii)(H)(i)</w:t>
      </w:r>
      <w:r>
        <w:rPr>
          <w:rFonts w:eastAsiaTheme="minorEastAsia"/>
          <w:sz w:val="24"/>
          <w:szCs w:val="24"/>
          <w:lang w:eastAsia="zh-CN"/>
        </w:rPr>
        <w:t xml:space="preserve"> of </w:t>
      </w:r>
      <w:r>
        <w:rPr>
          <w:rFonts w:eastAsiaTheme="minorEastAsia"/>
          <w:sz w:val="24"/>
          <w:szCs w:val="24"/>
          <w:u w:val="single"/>
          <w:lang w:eastAsia="zh-CN"/>
        </w:rPr>
        <w:t>Attachment B</w:t>
      </w:r>
      <w:r>
        <w:rPr>
          <w:rFonts w:eastAsiaTheme="minorEastAsia"/>
          <w:sz w:val="24"/>
          <w:szCs w:val="24"/>
          <w:lang w:eastAsia="zh-CN"/>
        </w:rPr>
        <w:t xml:space="preserve"> (Facility Owned by Seller) to this Agreement.</w:t>
      </w:r>
    </w:p>
    <w:p w14:paraId="43EBE7F1" w14:textId="77777777" w:rsidR="002977AD" w:rsidRDefault="002977AD" w:rsidP="00FD1545">
      <w:pPr>
        <w:pStyle w:val="PlainText"/>
        <w:rPr>
          <w:rFonts w:eastAsiaTheme="minorEastAsia"/>
          <w:sz w:val="24"/>
          <w:szCs w:val="24"/>
          <w:lang w:eastAsia="zh-CN"/>
        </w:rPr>
      </w:pPr>
    </w:p>
    <w:p w14:paraId="4C2DDE1E" w14:textId="77777777" w:rsidR="002977AD" w:rsidRPr="008A651F" w:rsidRDefault="002977AD" w:rsidP="00FD1545">
      <w:pPr>
        <w:pStyle w:val="PlainText"/>
        <w:rPr>
          <w:sz w:val="24"/>
          <w:szCs w:val="24"/>
        </w:rPr>
      </w:pPr>
      <w:r>
        <w:rPr>
          <w:sz w:val="24"/>
          <w:szCs w:val="24"/>
        </w:rPr>
        <w:t>"</w:t>
      </w:r>
      <w:r>
        <w:rPr>
          <w:sz w:val="24"/>
          <w:szCs w:val="24"/>
          <w:u w:val="single"/>
        </w:rPr>
        <w:t>Evaluation Range</w:t>
      </w:r>
      <w:r>
        <w:rPr>
          <w:sz w:val="24"/>
          <w:szCs w:val="24"/>
        </w:rPr>
        <w:t xml:space="preserve">": </w:t>
      </w:r>
      <w:r w:rsidRPr="00920E19">
        <w:rPr>
          <w:rFonts w:eastAsiaTheme="minorEastAsia"/>
          <w:sz w:val="24"/>
          <w:szCs w:val="24"/>
          <w:lang w:eastAsia="zh-CN"/>
        </w:rPr>
        <w:t xml:space="preserve">Shall </w:t>
      </w:r>
      <w:r>
        <w:rPr>
          <w:rFonts w:eastAsiaTheme="minorEastAsia"/>
          <w:sz w:val="24"/>
          <w:szCs w:val="24"/>
          <w:lang w:eastAsia="zh-CN"/>
        </w:rPr>
        <w:t xml:space="preserve">have the </w:t>
      </w:r>
      <w:r w:rsidRPr="00920E19">
        <w:rPr>
          <w:rFonts w:eastAsiaTheme="minorEastAsia"/>
          <w:sz w:val="24"/>
          <w:szCs w:val="24"/>
          <w:lang w:eastAsia="zh-CN"/>
        </w:rPr>
        <w:t>mean</w:t>
      </w:r>
      <w:r>
        <w:rPr>
          <w:rFonts w:eastAsiaTheme="minorEastAsia"/>
          <w:sz w:val="24"/>
          <w:szCs w:val="24"/>
          <w:lang w:eastAsia="zh-CN"/>
        </w:rPr>
        <w:t>ing</w:t>
      </w:r>
      <w:r w:rsidRPr="00920E19">
        <w:rPr>
          <w:rFonts w:eastAsiaTheme="minorEastAsia"/>
          <w:sz w:val="24"/>
          <w:szCs w:val="24"/>
          <w:lang w:eastAsia="zh-CN"/>
        </w:rPr>
        <w:t xml:space="preserve"> </w:t>
      </w:r>
      <w:r>
        <w:rPr>
          <w:rFonts w:eastAsiaTheme="minorEastAsia"/>
          <w:sz w:val="24"/>
          <w:szCs w:val="24"/>
          <w:lang w:eastAsia="zh-CN"/>
        </w:rPr>
        <w:t xml:space="preserve">set forth in </w:t>
      </w:r>
      <w:r>
        <w:rPr>
          <w:rFonts w:eastAsiaTheme="minorEastAsia"/>
          <w:sz w:val="24"/>
          <w:szCs w:val="24"/>
          <w:u w:val="single"/>
          <w:lang w:eastAsia="zh-CN"/>
        </w:rPr>
        <w:t>Section 1(b)(ii</w:t>
      </w:r>
      <w:r w:rsidR="004A65FC">
        <w:rPr>
          <w:rFonts w:eastAsiaTheme="minorEastAsia"/>
          <w:sz w:val="24"/>
          <w:szCs w:val="24"/>
          <w:u w:val="single"/>
          <w:lang w:eastAsia="zh-CN"/>
        </w:rPr>
        <w:t>i</w:t>
      </w:r>
      <w:r>
        <w:rPr>
          <w:rFonts w:eastAsiaTheme="minorEastAsia"/>
          <w:sz w:val="24"/>
          <w:szCs w:val="24"/>
          <w:u w:val="single"/>
          <w:lang w:eastAsia="zh-CN"/>
        </w:rPr>
        <w:t>)(H)(i)</w:t>
      </w:r>
      <w:r>
        <w:rPr>
          <w:rFonts w:eastAsiaTheme="minorEastAsia"/>
          <w:sz w:val="24"/>
          <w:szCs w:val="24"/>
          <w:lang w:eastAsia="zh-CN"/>
        </w:rPr>
        <w:t xml:space="preserve"> of </w:t>
      </w:r>
      <w:r>
        <w:rPr>
          <w:rFonts w:eastAsiaTheme="minorEastAsia"/>
          <w:sz w:val="24"/>
          <w:szCs w:val="24"/>
          <w:u w:val="single"/>
          <w:lang w:eastAsia="zh-CN"/>
        </w:rPr>
        <w:t>Attachment B</w:t>
      </w:r>
      <w:r>
        <w:rPr>
          <w:rFonts w:eastAsiaTheme="minorEastAsia"/>
          <w:sz w:val="24"/>
          <w:szCs w:val="24"/>
          <w:lang w:eastAsia="zh-CN"/>
        </w:rPr>
        <w:t xml:space="preserve"> (Facility Owned by Seller) to this Agreement.</w:t>
      </w:r>
    </w:p>
    <w:p w14:paraId="16AF0F60" w14:textId="77777777" w:rsidR="00FD1545" w:rsidRDefault="00FD1545" w:rsidP="00FD1545">
      <w:pPr>
        <w:pStyle w:val="PlainText"/>
        <w:rPr>
          <w:sz w:val="24"/>
          <w:szCs w:val="24"/>
        </w:rPr>
      </w:pPr>
    </w:p>
    <w:p w14:paraId="54ED8D9F" w14:textId="77777777" w:rsidR="00FD1545" w:rsidRDefault="00FD1545" w:rsidP="00FD1545">
      <w:pPr>
        <w:pStyle w:val="PlainText"/>
        <w:rPr>
          <w:sz w:val="24"/>
          <w:szCs w:val="24"/>
        </w:rPr>
      </w:pPr>
      <w:r>
        <w:rPr>
          <w:sz w:val="24"/>
          <w:szCs w:val="24"/>
        </w:rPr>
        <w:t>"</w:t>
      </w:r>
      <w:r>
        <w:rPr>
          <w:sz w:val="24"/>
          <w:szCs w:val="24"/>
          <w:u w:val="single"/>
        </w:rPr>
        <w:t>Event of Default</w:t>
      </w:r>
      <w:r>
        <w:rPr>
          <w:sz w:val="24"/>
          <w:szCs w:val="24"/>
        </w:rPr>
        <w:t xml:space="preserve">": Shall have the meaning set forth in </w:t>
      </w:r>
      <w:r>
        <w:rPr>
          <w:sz w:val="24"/>
          <w:szCs w:val="24"/>
          <w:u w:val="single"/>
        </w:rPr>
        <w:t>Article 15</w:t>
      </w:r>
      <w:r>
        <w:rPr>
          <w:sz w:val="24"/>
          <w:szCs w:val="24"/>
        </w:rPr>
        <w:t xml:space="preserve"> (Events of Default) of this Agreement.</w:t>
      </w:r>
    </w:p>
    <w:p w14:paraId="385EEBFF" w14:textId="77777777" w:rsidR="00FD1545" w:rsidRDefault="00FD1545" w:rsidP="00FD1545">
      <w:pPr>
        <w:pStyle w:val="PlainText"/>
        <w:rPr>
          <w:sz w:val="24"/>
          <w:szCs w:val="24"/>
        </w:rPr>
      </w:pPr>
    </w:p>
    <w:p w14:paraId="2C906A4F" w14:textId="77777777" w:rsidR="00FD1545" w:rsidRDefault="00FD1545" w:rsidP="00FD1545">
      <w:pPr>
        <w:pStyle w:val="PlainText"/>
        <w:rPr>
          <w:sz w:val="24"/>
          <w:szCs w:val="24"/>
        </w:rPr>
      </w:pPr>
      <w:r>
        <w:rPr>
          <w:sz w:val="24"/>
          <w:szCs w:val="24"/>
        </w:rPr>
        <w:t>"</w:t>
      </w:r>
      <w:r>
        <w:rPr>
          <w:sz w:val="24"/>
          <w:szCs w:val="24"/>
          <w:u w:val="single"/>
        </w:rPr>
        <w:t>Excess Energy Conditions</w:t>
      </w:r>
      <w:r>
        <w:rPr>
          <w:sz w:val="24"/>
          <w:szCs w:val="24"/>
        </w:rPr>
        <w:t xml:space="preserve">": </w:t>
      </w:r>
      <w:r w:rsidRPr="000E5E99">
        <w:rPr>
          <w:rFonts w:eastAsiaTheme="minorEastAsia"/>
          <w:sz w:val="24"/>
          <w:szCs w:val="24"/>
          <w:lang w:eastAsia="zh-CN"/>
        </w:rPr>
        <w:t xml:space="preserve">Shall have the meaning set forth in </w:t>
      </w:r>
      <w:r w:rsidRPr="000E5E99">
        <w:rPr>
          <w:rFonts w:eastAsiaTheme="minorEastAsia"/>
          <w:sz w:val="24"/>
          <w:szCs w:val="24"/>
          <w:u w:val="single"/>
          <w:lang w:eastAsia="zh-CN"/>
        </w:rPr>
        <w:t xml:space="preserve">Section </w:t>
      </w:r>
      <w:r>
        <w:rPr>
          <w:rFonts w:eastAsiaTheme="minorEastAsia"/>
          <w:sz w:val="24"/>
          <w:szCs w:val="24"/>
          <w:u w:val="single"/>
          <w:lang w:eastAsia="zh-CN"/>
        </w:rPr>
        <w:t>2</w:t>
      </w:r>
      <w:r w:rsidRPr="000E5E99">
        <w:rPr>
          <w:rFonts w:eastAsiaTheme="minorEastAsia"/>
          <w:sz w:val="24"/>
          <w:szCs w:val="24"/>
          <w:lang w:eastAsia="zh-CN"/>
        </w:rPr>
        <w:t xml:space="preserve"> (Defined Terms) of </w:t>
      </w:r>
      <w:r w:rsidRPr="000E5E99">
        <w:rPr>
          <w:rFonts w:eastAsiaTheme="minorEastAsia"/>
          <w:sz w:val="24"/>
          <w:szCs w:val="24"/>
          <w:u w:val="single"/>
          <w:lang w:eastAsia="zh-CN"/>
        </w:rPr>
        <w:t>Attachment T</w:t>
      </w:r>
      <w:r w:rsidRPr="000E5E99">
        <w:rPr>
          <w:rFonts w:eastAsiaTheme="minorEastAsia"/>
          <w:sz w:val="24"/>
          <w:szCs w:val="24"/>
          <w:lang w:eastAsia="zh-CN"/>
        </w:rPr>
        <w:t xml:space="preserve"> (Calculation and Reporting of Production-Based Availability and Dispute Resolution by Independent PBA Evaluator).</w:t>
      </w:r>
    </w:p>
    <w:p w14:paraId="3B4B15EB" w14:textId="77777777" w:rsidR="00FD1545" w:rsidRDefault="00FD1545" w:rsidP="00FD1545">
      <w:pPr>
        <w:pStyle w:val="PlainText"/>
        <w:rPr>
          <w:sz w:val="24"/>
          <w:szCs w:val="24"/>
        </w:rPr>
      </w:pPr>
    </w:p>
    <w:p w14:paraId="4A949B35" w14:textId="77777777" w:rsidR="00FD1545" w:rsidRDefault="00FD1545" w:rsidP="00FD1545">
      <w:pPr>
        <w:pStyle w:val="PlainText"/>
        <w:rPr>
          <w:sz w:val="24"/>
          <w:szCs w:val="24"/>
        </w:rPr>
      </w:pPr>
      <w:r>
        <w:rPr>
          <w:sz w:val="24"/>
          <w:szCs w:val="24"/>
        </w:rPr>
        <w:t>"</w:t>
      </w:r>
      <w:r>
        <w:rPr>
          <w:sz w:val="24"/>
          <w:szCs w:val="24"/>
          <w:u w:val="single"/>
        </w:rPr>
        <w:t>Execution Date</w:t>
      </w:r>
      <w:r>
        <w:rPr>
          <w:sz w:val="24"/>
          <w:szCs w:val="24"/>
        </w:rPr>
        <w:t>": The date designated as such on the first page of this Agreement or, if no date is so designated, the date the Parties exchanged executed signature pages to this Agreement.</w:t>
      </w:r>
    </w:p>
    <w:p w14:paraId="42131AFE" w14:textId="77777777" w:rsidR="00FD1545" w:rsidRDefault="00FD1545" w:rsidP="00FD1545">
      <w:pPr>
        <w:pStyle w:val="PlainText"/>
        <w:rPr>
          <w:sz w:val="24"/>
          <w:szCs w:val="24"/>
        </w:rPr>
      </w:pPr>
    </w:p>
    <w:p w14:paraId="71FF5AD6" w14:textId="77777777" w:rsidR="00FD1545" w:rsidRDefault="00FD1545" w:rsidP="00FD1545">
      <w:pPr>
        <w:pStyle w:val="PlainText"/>
        <w:rPr>
          <w:sz w:val="24"/>
          <w:szCs w:val="24"/>
        </w:rPr>
      </w:pPr>
      <w:r>
        <w:rPr>
          <w:sz w:val="24"/>
          <w:szCs w:val="24"/>
        </w:rPr>
        <w:t>"</w:t>
      </w:r>
      <w:r>
        <w:rPr>
          <w:sz w:val="24"/>
          <w:szCs w:val="24"/>
          <w:u w:val="single"/>
        </w:rPr>
        <w:t>Extended Term</w:t>
      </w:r>
      <w:r>
        <w:rPr>
          <w:sz w:val="24"/>
          <w:szCs w:val="24"/>
        </w:rPr>
        <w:t xml:space="preserve">": Shall have the meaning set forth in </w:t>
      </w:r>
      <w:r>
        <w:rPr>
          <w:sz w:val="24"/>
          <w:szCs w:val="24"/>
          <w:u w:val="single"/>
        </w:rPr>
        <w:t>Section 12.1</w:t>
      </w:r>
      <w:r>
        <w:rPr>
          <w:sz w:val="24"/>
          <w:szCs w:val="24"/>
        </w:rPr>
        <w:t xml:space="preserve"> (Term) of this Agreement.</w:t>
      </w:r>
    </w:p>
    <w:p w14:paraId="6C4CB867" w14:textId="77777777" w:rsidR="00FD1545" w:rsidRDefault="00FD1545" w:rsidP="00FD1545">
      <w:pPr>
        <w:pStyle w:val="PlainText"/>
        <w:rPr>
          <w:sz w:val="24"/>
          <w:szCs w:val="24"/>
        </w:rPr>
      </w:pPr>
    </w:p>
    <w:p w14:paraId="564B4093" w14:textId="77777777" w:rsidR="00FD1545" w:rsidRDefault="00FD1545" w:rsidP="00FD1545">
      <w:pPr>
        <w:pStyle w:val="PlainText"/>
        <w:rPr>
          <w:sz w:val="24"/>
          <w:szCs w:val="24"/>
        </w:rPr>
      </w:pPr>
      <w:r>
        <w:rPr>
          <w:sz w:val="24"/>
          <w:szCs w:val="24"/>
        </w:rPr>
        <w:t>"</w:t>
      </w:r>
      <w:r>
        <w:rPr>
          <w:sz w:val="24"/>
          <w:szCs w:val="24"/>
          <w:u w:val="single"/>
        </w:rPr>
        <w:t>Facility</w:t>
      </w:r>
      <w:r>
        <w:rPr>
          <w:sz w:val="24"/>
          <w:szCs w:val="24"/>
        </w:rPr>
        <w:t>": Seller's renewable electric energy facility that is the subject of this Agreement, including all Seller-Owned Interconnection Facilities and all other equipment, devices, associated appurtenances owned, controlled, operated and managed by Seller in connection with, or to facilitate, the production, generation, transmission, delivery or furnishing of electric energy by Seller to Company and required to interconnect with the Company System.</w:t>
      </w:r>
    </w:p>
    <w:p w14:paraId="1FF93CAB" w14:textId="77777777" w:rsidR="00FD1545" w:rsidRDefault="00FD1545" w:rsidP="00FD1545">
      <w:pPr>
        <w:pStyle w:val="PlainText"/>
        <w:rPr>
          <w:sz w:val="24"/>
          <w:szCs w:val="24"/>
        </w:rPr>
      </w:pPr>
    </w:p>
    <w:p w14:paraId="379929DD" w14:textId="77777777" w:rsidR="00FD1545" w:rsidRDefault="00FD1545" w:rsidP="00FD1545">
      <w:pPr>
        <w:rPr>
          <w:rFonts w:ascii="Courier New" w:eastAsiaTheme="minorEastAsia" w:hAnsi="Courier New" w:cs="Courier New"/>
          <w:szCs w:val="22"/>
          <w:lang w:eastAsia="zh-CN"/>
        </w:rPr>
      </w:pPr>
      <w:r>
        <w:rPr>
          <w:rFonts w:ascii="Courier New" w:eastAsiaTheme="minorEastAsia" w:hAnsi="Courier New" w:cs="Courier New"/>
          <w:szCs w:val="22"/>
          <w:lang w:eastAsia="zh-CN"/>
        </w:rPr>
        <w:lastRenderedPageBreak/>
        <w:t>"</w:t>
      </w:r>
      <w:r>
        <w:rPr>
          <w:rFonts w:ascii="Courier New" w:eastAsiaTheme="minorEastAsia" w:hAnsi="Courier New" w:cs="Courier New"/>
          <w:szCs w:val="22"/>
          <w:u w:val="single"/>
          <w:lang w:eastAsia="zh-CN"/>
        </w:rPr>
        <w:t>Facility Actual Production</w:t>
      </w:r>
      <w:r>
        <w:rPr>
          <w:rFonts w:ascii="Courier New" w:eastAsiaTheme="minorEastAsia" w:hAnsi="Courier New" w:cs="Courier New"/>
          <w:szCs w:val="22"/>
          <w:lang w:eastAsia="zh-CN"/>
        </w:rPr>
        <w:t>":</w:t>
      </w:r>
      <w:r w:rsidR="00A71BB1">
        <w:rPr>
          <w:rFonts w:ascii="Courier New" w:eastAsiaTheme="minorEastAsia" w:hAnsi="Courier New" w:cs="Courier New"/>
          <w:szCs w:val="22"/>
          <w:lang w:eastAsia="zh-CN"/>
        </w:rPr>
        <w:t xml:space="preserve"> </w:t>
      </w:r>
      <w:r w:rsidR="00C73D1E">
        <w:rPr>
          <w:rFonts w:ascii="Courier New" w:eastAsiaTheme="minorEastAsia" w:hAnsi="Courier New" w:cs="Courier New"/>
          <w:szCs w:val="22"/>
          <w:lang w:eastAsia="zh-CN"/>
        </w:rPr>
        <w:t xml:space="preserve">Shall have the meaning set forth in </w:t>
      </w:r>
      <w:r w:rsidR="00C73D1E">
        <w:rPr>
          <w:rFonts w:ascii="Courier New" w:eastAsiaTheme="minorEastAsia" w:hAnsi="Courier New" w:cs="Courier New"/>
          <w:szCs w:val="22"/>
          <w:u w:val="single"/>
          <w:lang w:eastAsia="zh-CN"/>
        </w:rPr>
        <w:t>Section 2</w:t>
      </w:r>
      <w:r w:rsidR="00C73D1E">
        <w:rPr>
          <w:rFonts w:ascii="Courier New" w:eastAsiaTheme="minorEastAsia" w:hAnsi="Courier New" w:cs="Courier New"/>
          <w:szCs w:val="22"/>
          <w:lang w:eastAsia="zh-CN"/>
        </w:rPr>
        <w:t xml:space="preserve"> (Defined Terms) of </w:t>
      </w:r>
      <w:r w:rsidR="00C73D1E">
        <w:rPr>
          <w:rFonts w:ascii="Courier New" w:eastAsiaTheme="minorEastAsia" w:hAnsi="Courier New" w:cs="Courier New"/>
          <w:szCs w:val="22"/>
          <w:u w:val="single"/>
          <w:lang w:eastAsia="zh-CN"/>
        </w:rPr>
        <w:t>Attachment T</w:t>
      </w:r>
      <w:r w:rsidR="00C73D1E">
        <w:rPr>
          <w:rFonts w:ascii="Courier New" w:eastAsiaTheme="minorEastAsia" w:hAnsi="Courier New" w:cs="Courier New"/>
          <w:szCs w:val="22"/>
          <w:lang w:eastAsia="zh-CN"/>
        </w:rPr>
        <w:t xml:space="preserve"> (Calculation and Reporting of Production-Based Availability and Dispute Resolution by Independent PBA Evaluator)</w:t>
      </w:r>
      <w:r>
        <w:rPr>
          <w:rFonts w:ascii="Courier New" w:eastAsiaTheme="minorEastAsia" w:hAnsi="Courier New" w:cs="Courier New"/>
          <w:szCs w:val="22"/>
          <w:lang w:eastAsia="zh-CN"/>
        </w:rPr>
        <w:t>.</w:t>
      </w:r>
    </w:p>
    <w:p w14:paraId="09E7D08A" w14:textId="77777777" w:rsidR="00FD1545" w:rsidRDefault="00FD1545" w:rsidP="00FD1545">
      <w:pPr>
        <w:pStyle w:val="PlainText"/>
        <w:rPr>
          <w:sz w:val="24"/>
          <w:szCs w:val="24"/>
        </w:rPr>
      </w:pPr>
    </w:p>
    <w:p w14:paraId="1D37FC07" w14:textId="77777777" w:rsidR="00FD1545" w:rsidRDefault="00FD1545" w:rsidP="00FD1545">
      <w:pPr>
        <w:pStyle w:val="PlainText"/>
        <w:rPr>
          <w:sz w:val="24"/>
          <w:szCs w:val="24"/>
        </w:rPr>
      </w:pPr>
      <w:r>
        <w:rPr>
          <w:sz w:val="24"/>
          <w:szCs w:val="24"/>
        </w:rPr>
        <w:t>"</w:t>
      </w:r>
      <w:r>
        <w:rPr>
          <w:sz w:val="24"/>
          <w:szCs w:val="24"/>
          <w:u w:val="single"/>
        </w:rPr>
        <w:t>Facility Debt</w:t>
      </w:r>
      <w:r>
        <w:rPr>
          <w:sz w:val="24"/>
          <w:szCs w:val="24"/>
        </w:rPr>
        <w:t>": The obligations of Seller to any lender pursuant to the Financing Documents, including without limitation, principal of, premium and interest on indebtedness, fees, expenses or penalties, amounts due upon acceleration, prepayment or restructuring, swap or interest rate hedging breakage costs and any claims or interest due with respect to any of the foregoing.</w:t>
      </w:r>
    </w:p>
    <w:p w14:paraId="07CC4D5F" w14:textId="77777777" w:rsidR="000327AF" w:rsidRPr="00C73D1E" w:rsidRDefault="000327AF" w:rsidP="000327AF">
      <w:pPr>
        <w:rPr>
          <w:rFonts w:ascii="Courier New" w:eastAsiaTheme="minorEastAsia" w:hAnsi="Courier New" w:cs="Courier New"/>
          <w:szCs w:val="22"/>
          <w:lang w:eastAsia="zh-CN"/>
        </w:rPr>
      </w:pPr>
      <w:r>
        <w:rPr>
          <w:rFonts w:ascii="Courier New" w:eastAsiaTheme="minorEastAsia" w:hAnsi="Courier New" w:cs="Courier New"/>
          <w:szCs w:val="22"/>
          <w:lang w:eastAsia="zh-CN"/>
        </w:rPr>
        <w:t>"</w:t>
      </w:r>
      <w:r>
        <w:rPr>
          <w:rFonts w:ascii="Courier New" w:eastAsiaTheme="minorEastAsia" w:hAnsi="Courier New" w:cs="Courier New"/>
          <w:szCs w:val="22"/>
          <w:u w:val="single"/>
          <w:lang w:eastAsia="zh-CN"/>
        </w:rPr>
        <w:t>Facility Full Dispatch Production</w:t>
      </w:r>
      <w:r>
        <w:rPr>
          <w:rFonts w:ascii="Courier New" w:eastAsiaTheme="minorEastAsia" w:hAnsi="Courier New" w:cs="Courier New"/>
          <w:szCs w:val="22"/>
          <w:lang w:eastAsia="zh-CN"/>
        </w:rPr>
        <w:t xml:space="preserve">": Shall have the meaning set forth in </w:t>
      </w:r>
      <w:r>
        <w:rPr>
          <w:rFonts w:ascii="Courier New" w:eastAsiaTheme="minorEastAsia" w:hAnsi="Courier New" w:cs="Courier New"/>
          <w:szCs w:val="22"/>
          <w:u w:val="single"/>
          <w:lang w:eastAsia="zh-CN"/>
        </w:rPr>
        <w:t>Section 2</w:t>
      </w:r>
      <w:r>
        <w:rPr>
          <w:rFonts w:ascii="Courier New" w:eastAsiaTheme="minorEastAsia" w:hAnsi="Courier New" w:cs="Courier New"/>
          <w:szCs w:val="22"/>
          <w:lang w:eastAsia="zh-CN"/>
        </w:rPr>
        <w:t xml:space="preserve"> (Defined Terms) of </w:t>
      </w:r>
      <w:r>
        <w:rPr>
          <w:rFonts w:ascii="Courier New" w:eastAsiaTheme="minorEastAsia" w:hAnsi="Courier New" w:cs="Courier New"/>
          <w:szCs w:val="22"/>
          <w:u w:val="single"/>
          <w:lang w:eastAsia="zh-CN"/>
        </w:rPr>
        <w:t>Attachment T</w:t>
      </w:r>
      <w:r>
        <w:rPr>
          <w:rFonts w:ascii="Courier New" w:eastAsiaTheme="minorEastAsia" w:hAnsi="Courier New" w:cs="Courier New"/>
          <w:szCs w:val="22"/>
          <w:lang w:eastAsia="zh-CN"/>
        </w:rPr>
        <w:t xml:space="preserve"> (Calculation and Reporting of Production-Based Availability and Dispute Resolution by Independent PBA Evaluator).</w:t>
      </w:r>
    </w:p>
    <w:p w14:paraId="43C0EB29" w14:textId="77777777" w:rsidR="00FD1545" w:rsidRDefault="00FD1545" w:rsidP="00FD1545">
      <w:pPr>
        <w:pStyle w:val="PlainText"/>
        <w:rPr>
          <w:sz w:val="24"/>
          <w:szCs w:val="24"/>
        </w:rPr>
      </w:pPr>
    </w:p>
    <w:p w14:paraId="5B0A5FD5" w14:textId="77777777" w:rsidR="00FD1545" w:rsidRDefault="00FD1545" w:rsidP="00FD1545">
      <w:pPr>
        <w:pStyle w:val="PlainText"/>
        <w:rPr>
          <w:sz w:val="24"/>
          <w:szCs w:val="24"/>
        </w:rPr>
      </w:pPr>
      <w:r>
        <w:rPr>
          <w:sz w:val="24"/>
          <w:szCs w:val="24"/>
        </w:rPr>
        <w:t>"</w:t>
      </w:r>
      <w:r>
        <w:rPr>
          <w:sz w:val="24"/>
          <w:szCs w:val="24"/>
          <w:u w:val="single"/>
        </w:rPr>
        <w:t>Facility Lender</w:t>
      </w:r>
      <w:r>
        <w:rPr>
          <w:sz w:val="24"/>
          <w:szCs w:val="24"/>
        </w:rPr>
        <w:t>": Any lender(s) providing any Facility Debt and any successor(s) or assigns thereto, collectively.</w:t>
      </w:r>
    </w:p>
    <w:p w14:paraId="380B4359" w14:textId="77777777" w:rsidR="00FD1545" w:rsidRDefault="00FD1545" w:rsidP="00FD1545">
      <w:pPr>
        <w:spacing w:before="240"/>
        <w:rPr>
          <w:rFonts w:ascii="Courier New" w:eastAsiaTheme="minorEastAsia" w:hAnsi="Courier New" w:cs="Courier New"/>
          <w:szCs w:val="22"/>
          <w:lang w:eastAsia="zh-CN"/>
        </w:rPr>
      </w:pPr>
      <w:r>
        <w:rPr>
          <w:rFonts w:ascii="Courier New" w:eastAsiaTheme="minorEastAsia" w:hAnsi="Courier New" w:cs="Courier New"/>
          <w:szCs w:val="22"/>
          <w:lang w:eastAsia="zh-CN"/>
        </w:rPr>
        <w:t>"</w:t>
      </w:r>
      <w:r>
        <w:rPr>
          <w:rFonts w:ascii="Courier New" w:eastAsiaTheme="minorEastAsia" w:hAnsi="Courier New" w:cs="Courier New"/>
          <w:szCs w:val="22"/>
          <w:u w:val="single"/>
          <w:lang w:eastAsia="zh-CN"/>
        </w:rPr>
        <w:t>Facility Lost Production</w:t>
      </w:r>
      <w:r>
        <w:rPr>
          <w:rFonts w:ascii="Courier New" w:eastAsiaTheme="minorEastAsia" w:hAnsi="Courier New" w:cs="Courier New"/>
          <w:szCs w:val="22"/>
          <w:lang w:eastAsia="zh-CN"/>
        </w:rPr>
        <w:t xml:space="preserve">": Shall have the meaning set forth in </w:t>
      </w:r>
      <w:r>
        <w:rPr>
          <w:rFonts w:ascii="Courier New" w:eastAsiaTheme="minorEastAsia" w:hAnsi="Courier New" w:cs="Courier New"/>
          <w:szCs w:val="22"/>
          <w:u w:val="single"/>
          <w:lang w:eastAsia="zh-CN"/>
        </w:rPr>
        <w:t>Section 2</w:t>
      </w:r>
      <w:r>
        <w:rPr>
          <w:rFonts w:ascii="Courier New" w:eastAsiaTheme="minorEastAsia" w:hAnsi="Courier New" w:cs="Courier New"/>
          <w:szCs w:val="22"/>
          <w:lang w:eastAsia="zh-CN"/>
        </w:rPr>
        <w:t xml:space="preserve"> (Defined Terms) of </w:t>
      </w:r>
      <w:r>
        <w:rPr>
          <w:rFonts w:ascii="Courier New" w:eastAsiaTheme="minorEastAsia" w:hAnsi="Courier New" w:cs="Courier New"/>
          <w:szCs w:val="22"/>
          <w:u w:val="single"/>
          <w:lang w:eastAsia="zh-CN"/>
        </w:rPr>
        <w:t>Attachment T</w:t>
      </w:r>
      <w:r>
        <w:rPr>
          <w:rFonts w:ascii="Courier New" w:eastAsiaTheme="minorEastAsia" w:hAnsi="Courier New" w:cs="Courier New"/>
          <w:szCs w:val="22"/>
          <w:lang w:eastAsia="zh-CN"/>
        </w:rPr>
        <w:t xml:space="preserve"> (Calculation and Reporting of Production-Based Availability and Dispute Resolution by Independent PBA Evaluator).</w:t>
      </w:r>
    </w:p>
    <w:p w14:paraId="2323866D" w14:textId="77777777" w:rsidR="00FD1545" w:rsidRDefault="00FD1545" w:rsidP="00FD1545">
      <w:pPr>
        <w:rPr>
          <w:rFonts w:ascii="Courier New" w:eastAsiaTheme="minorEastAsia" w:hAnsi="Courier New" w:cs="Courier New"/>
          <w:szCs w:val="22"/>
          <w:lang w:eastAsia="zh-CN"/>
        </w:rPr>
      </w:pPr>
    </w:p>
    <w:p w14:paraId="24E8B5F4" w14:textId="77777777" w:rsidR="00FD1545" w:rsidRDefault="00FD1545" w:rsidP="00FD1545">
      <w:pPr>
        <w:rPr>
          <w:rFonts w:ascii="Courier New" w:eastAsiaTheme="minorEastAsia" w:hAnsi="Courier New" w:cs="Courier New"/>
          <w:szCs w:val="22"/>
          <w:lang w:eastAsia="zh-CN"/>
        </w:rPr>
      </w:pPr>
      <w:r>
        <w:rPr>
          <w:rFonts w:ascii="Courier New" w:eastAsiaTheme="minorEastAsia" w:hAnsi="Courier New" w:cs="Courier New"/>
          <w:szCs w:val="22"/>
          <w:lang w:eastAsia="zh-CN"/>
        </w:rPr>
        <w:t>"</w:t>
      </w:r>
      <w:r>
        <w:rPr>
          <w:rFonts w:ascii="Courier New" w:eastAsiaTheme="minorEastAsia" w:hAnsi="Courier New" w:cs="Courier New"/>
          <w:szCs w:val="22"/>
          <w:u w:val="single"/>
          <w:lang w:eastAsia="zh-CN"/>
        </w:rPr>
        <w:t>Facility PBAF</w:t>
      </w:r>
      <w:r>
        <w:rPr>
          <w:rFonts w:ascii="Courier New" w:eastAsiaTheme="minorEastAsia" w:hAnsi="Courier New" w:cs="Courier New"/>
          <w:szCs w:val="22"/>
          <w:lang w:eastAsia="zh-CN"/>
        </w:rPr>
        <w:t>":</w:t>
      </w:r>
      <w:r>
        <w:rPr>
          <w:rFonts w:ascii="Courier New" w:eastAsiaTheme="minorEastAsia" w:hAnsi="Courier New" w:cs="Courier New"/>
          <w:b/>
          <w:szCs w:val="22"/>
          <w:lang w:eastAsia="zh-CN"/>
        </w:rPr>
        <w:t xml:space="preserve"> </w:t>
      </w:r>
      <w:r>
        <w:rPr>
          <w:rFonts w:ascii="Courier New" w:eastAsiaTheme="minorEastAsia" w:hAnsi="Courier New" w:cs="Courier New"/>
          <w:szCs w:val="22"/>
          <w:lang w:eastAsia="zh-CN"/>
        </w:rPr>
        <w:t xml:space="preserve">For each PBAF LD Period, the production-based availability factor for the Facility calculated as provided in </w:t>
      </w:r>
      <w:r>
        <w:rPr>
          <w:rFonts w:ascii="Courier New" w:eastAsiaTheme="minorEastAsia" w:hAnsi="Courier New" w:cs="Courier New"/>
          <w:szCs w:val="22"/>
          <w:u w:val="single"/>
          <w:lang w:eastAsia="zh-CN"/>
        </w:rPr>
        <w:t>Section 2.5(a)</w:t>
      </w:r>
      <w:r>
        <w:rPr>
          <w:rFonts w:ascii="Courier New" w:eastAsiaTheme="minorEastAsia" w:hAnsi="Courier New" w:cs="Courier New"/>
          <w:szCs w:val="22"/>
          <w:lang w:eastAsia="zh-CN"/>
        </w:rPr>
        <w:t xml:space="preserve"> (Calculation of Facility PBAF) of this Agreement.  </w:t>
      </w:r>
    </w:p>
    <w:p w14:paraId="0E990784" w14:textId="77777777" w:rsidR="00C73D1E" w:rsidRDefault="00C73D1E" w:rsidP="00FD1545">
      <w:pPr>
        <w:rPr>
          <w:rFonts w:ascii="Courier New" w:eastAsiaTheme="minorEastAsia" w:hAnsi="Courier New" w:cs="Courier New"/>
          <w:szCs w:val="22"/>
          <w:lang w:eastAsia="zh-CN"/>
        </w:rPr>
      </w:pPr>
    </w:p>
    <w:p w14:paraId="1FC21D6F" w14:textId="77777777" w:rsidR="00FD1545" w:rsidRDefault="00FD1545" w:rsidP="00FD1545">
      <w:pPr>
        <w:pStyle w:val="PlainText"/>
        <w:rPr>
          <w:sz w:val="24"/>
          <w:szCs w:val="24"/>
        </w:rPr>
      </w:pPr>
      <w:r>
        <w:rPr>
          <w:sz w:val="24"/>
          <w:szCs w:val="24"/>
        </w:rPr>
        <w:t>"</w:t>
      </w:r>
      <w:r>
        <w:rPr>
          <w:sz w:val="24"/>
          <w:szCs w:val="24"/>
          <w:u w:val="single"/>
        </w:rPr>
        <w:t>FASB</w:t>
      </w:r>
      <w:r>
        <w:rPr>
          <w:sz w:val="24"/>
          <w:szCs w:val="24"/>
        </w:rPr>
        <w:t xml:space="preserve">": Shall have the meaning set forth in </w:t>
      </w:r>
      <w:r>
        <w:rPr>
          <w:sz w:val="24"/>
          <w:szCs w:val="24"/>
          <w:u w:val="single"/>
        </w:rPr>
        <w:t xml:space="preserve">Section 24.1 </w:t>
      </w:r>
      <w:r>
        <w:rPr>
          <w:sz w:val="24"/>
          <w:szCs w:val="24"/>
        </w:rPr>
        <w:t>(Financial Compliance).</w:t>
      </w:r>
    </w:p>
    <w:p w14:paraId="74EFF3ED" w14:textId="77777777" w:rsidR="00FD1545" w:rsidRDefault="00FD1545" w:rsidP="00FD1545">
      <w:pPr>
        <w:pStyle w:val="PlainText"/>
        <w:rPr>
          <w:sz w:val="24"/>
          <w:szCs w:val="24"/>
        </w:rPr>
      </w:pPr>
    </w:p>
    <w:p w14:paraId="346DCBAD" w14:textId="77777777" w:rsidR="00FD1545" w:rsidRDefault="00FD1545" w:rsidP="00FD1545">
      <w:pPr>
        <w:pStyle w:val="PlainText"/>
        <w:rPr>
          <w:sz w:val="24"/>
          <w:szCs w:val="24"/>
        </w:rPr>
      </w:pPr>
      <w:r>
        <w:rPr>
          <w:sz w:val="24"/>
          <w:szCs w:val="24"/>
        </w:rPr>
        <w:t>"</w:t>
      </w:r>
      <w:r>
        <w:rPr>
          <w:sz w:val="24"/>
          <w:szCs w:val="24"/>
          <w:u w:val="single"/>
        </w:rPr>
        <w:t>FASB ASC 810</w:t>
      </w:r>
      <w:r>
        <w:rPr>
          <w:sz w:val="24"/>
          <w:szCs w:val="24"/>
        </w:rPr>
        <w:t xml:space="preserve">": Shall have the meaning set forth in </w:t>
      </w:r>
      <w:r>
        <w:rPr>
          <w:sz w:val="24"/>
          <w:szCs w:val="24"/>
          <w:u w:val="single"/>
        </w:rPr>
        <w:t>Section 24.1</w:t>
      </w:r>
      <w:r>
        <w:rPr>
          <w:sz w:val="24"/>
          <w:szCs w:val="24"/>
        </w:rPr>
        <w:t xml:space="preserve"> (Financial Compliance).</w:t>
      </w:r>
    </w:p>
    <w:p w14:paraId="732B79FF" w14:textId="77777777" w:rsidR="00FD1545" w:rsidRDefault="00FD1545" w:rsidP="00FD1545">
      <w:pPr>
        <w:pStyle w:val="PlainText"/>
        <w:rPr>
          <w:sz w:val="24"/>
          <w:szCs w:val="24"/>
        </w:rPr>
      </w:pPr>
    </w:p>
    <w:p w14:paraId="65F416C8" w14:textId="77777777" w:rsidR="00FD1545" w:rsidRDefault="00FD1545" w:rsidP="00FD1545">
      <w:pPr>
        <w:pStyle w:val="PlainText"/>
        <w:rPr>
          <w:sz w:val="24"/>
          <w:szCs w:val="24"/>
        </w:rPr>
      </w:pPr>
      <w:r>
        <w:rPr>
          <w:sz w:val="24"/>
          <w:szCs w:val="24"/>
        </w:rPr>
        <w:t>"</w:t>
      </w:r>
      <w:r>
        <w:rPr>
          <w:sz w:val="24"/>
          <w:szCs w:val="24"/>
          <w:u w:val="single"/>
        </w:rPr>
        <w:t>FASB ASC 842</w:t>
      </w:r>
      <w:r>
        <w:rPr>
          <w:sz w:val="24"/>
          <w:szCs w:val="24"/>
        </w:rPr>
        <w:t xml:space="preserve">": Shall have the meaning set forth in </w:t>
      </w:r>
      <w:r>
        <w:rPr>
          <w:sz w:val="24"/>
          <w:szCs w:val="24"/>
          <w:u w:val="single"/>
        </w:rPr>
        <w:t>Section 24.5</w:t>
      </w:r>
      <w:r>
        <w:rPr>
          <w:sz w:val="24"/>
          <w:szCs w:val="24"/>
        </w:rPr>
        <w:t xml:space="preserve"> (Consolidation and Lease).</w:t>
      </w:r>
    </w:p>
    <w:p w14:paraId="601AED1E" w14:textId="77777777" w:rsidR="00044162" w:rsidRDefault="00044162" w:rsidP="00FD1545">
      <w:pPr>
        <w:pStyle w:val="PlainText"/>
        <w:rPr>
          <w:sz w:val="24"/>
          <w:szCs w:val="24"/>
        </w:rPr>
      </w:pPr>
    </w:p>
    <w:p w14:paraId="04077869" w14:textId="77777777" w:rsidR="00044162" w:rsidRDefault="00044162" w:rsidP="00FD1545">
      <w:pPr>
        <w:pStyle w:val="PlainText"/>
        <w:rPr>
          <w:sz w:val="24"/>
          <w:szCs w:val="24"/>
        </w:rPr>
      </w:pPr>
      <w:r>
        <w:rPr>
          <w:sz w:val="24"/>
          <w:szCs w:val="24"/>
        </w:rPr>
        <w:t>"</w:t>
      </w:r>
      <w:r>
        <w:rPr>
          <w:sz w:val="24"/>
          <w:szCs w:val="24"/>
          <w:u w:val="single"/>
        </w:rPr>
        <w:t>Financial Compliance Information</w:t>
      </w:r>
      <w:r>
        <w:rPr>
          <w:sz w:val="24"/>
          <w:szCs w:val="24"/>
        </w:rPr>
        <w:t xml:space="preserve">": Shall have the meaning set forth in </w:t>
      </w:r>
      <w:r>
        <w:rPr>
          <w:sz w:val="24"/>
          <w:szCs w:val="24"/>
          <w:u w:val="single"/>
        </w:rPr>
        <w:t>Section 24.1</w:t>
      </w:r>
      <w:r>
        <w:rPr>
          <w:sz w:val="24"/>
          <w:szCs w:val="24"/>
        </w:rPr>
        <w:t xml:space="preserve"> (Financial Compliance).</w:t>
      </w:r>
    </w:p>
    <w:p w14:paraId="2DA305D3" w14:textId="77777777" w:rsidR="00473B65" w:rsidRDefault="00473B65" w:rsidP="00FD1545">
      <w:pPr>
        <w:pStyle w:val="PlainText"/>
        <w:rPr>
          <w:sz w:val="24"/>
          <w:szCs w:val="24"/>
        </w:rPr>
      </w:pPr>
    </w:p>
    <w:p w14:paraId="62233389" w14:textId="77777777" w:rsidR="00473B65" w:rsidRDefault="00473B65" w:rsidP="00473B65">
      <w:pPr>
        <w:pStyle w:val="PlainText"/>
        <w:rPr>
          <w:sz w:val="24"/>
          <w:szCs w:val="24"/>
        </w:rPr>
      </w:pPr>
      <w:r>
        <w:rPr>
          <w:sz w:val="24"/>
          <w:szCs w:val="24"/>
        </w:rPr>
        <w:t>"</w:t>
      </w:r>
      <w:r w:rsidRPr="00B10C6B">
        <w:rPr>
          <w:sz w:val="24"/>
          <w:szCs w:val="24"/>
          <w:u w:val="single"/>
        </w:rPr>
        <w:t xml:space="preserve">Financial </w:t>
      </w:r>
      <w:r>
        <w:rPr>
          <w:sz w:val="24"/>
          <w:szCs w:val="24"/>
          <w:u w:val="single"/>
        </w:rPr>
        <w:t>Termination Costs</w:t>
      </w:r>
      <w:r>
        <w:rPr>
          <w:sz w:val="24"/>
          <w:szCs w:val="24"/>
        </w:rPr>
        <w:t xml:space="preserve">": Shall have the meaning set forth in </w:t>
      </w:r>
      <w:r>
        <w:rPr>
          <w:sz w:val="24"/>
          <w:szCs w:val="24"/>
          <w:u w:val="single"/>
        </w:rPr>
        <w:t>Section 6</w:t>
      </w:r>
      <w:r w:rsidRPr="00B10C6B">
        <w:rPr>
          <w:sz w:val="24"/>
          <w:szCs w:val="24"/>
        </w:rPr>
        <w:t xml:space="preserve"> </w:t>
      </w:r>
      <w:r>
        <w:rPr>
          <w:sz w:val="24"/>
          <w:szCs w:val="24"/>
        </w:rPr>
        <w:t xml:space="preserve">(Make Whole Amount) of </w:t>
      </w:r>
      <w:r>
        <w:rPr>
          <w:sz w:val="24"/>
          <w:szCs w:val="24"/>
          <w:u w:val="single"/>
        </w:rPr>
        <w:t>Attachment P</w:t>
      </w:r>
      <w:r>
        <w:rPr>
          <w:sz w:val="24"/>
          <w:szCs w:val="24"/>
        </w:rPr>
        <w:t xml:space="preserve"> (Sale of Facility by Seller).</w:t>
      </w:r>
    </w:p>
    <w:p w14:paraId="7B7CFE56" w14:textId="77777777" w:rsidR="00FD1545" w:rsidRDefault="00FD1545" w:rsidP="00FD1545">
      <w:pPr>
        <w:pStyle w:val="PlainText"/>
        <w:rPr>
          <w:sz w:val="24"/>
          <w:szCs w:val="24"/>
        </w:rPr>
      </w:pPr>
    </w:p>
    <w:p w14:paraId="053614D8" w14:textId="77777777" w:rsidR="00FD1545" w:rsidRDefault="00FD1545" w:rsidP="00FD1545">
      <w:pPr>
        <w:pStyle w:val="PlainText"/>
        <w:rPr>
          <w:sz w:val="24"/>
          <w:szCs w:val="24"/>
        </w:rPr>
      </w:pPr>
      <w:r>
        <w:rPr>
          <w:sz w:val="24"/>
          <w:szCs w:val="24"/>
        </w:rPr>
        <w:t>"</w:t>
      </w:r>
      <w:r>
        <w:rPr>
          <w:sz w:val="24"/>
          <w:szCs w:val="24"/>
          <w:u w:val="single"/>
        </w:rPr>
        <w:t>Financing Documents</w:t>
      </w:r>
      <w:r>
        <w:rPr>
          <w:sz w:val="24"/>
          <w:szCs w:val="24"/>
        </w:rPr>
        <w:t xml:space="preserve">": The loan and credit agreements, notes, bonds, indentures, security agreements, lease financing agreements, mortgages, deeds of trust, interest rate exchanges, </w:t>
      </w:r>
      <w:r>
        <w:rPr>
          <w:sz w:val="24"/>
          <w:szCs w:val="24"/>
        </w:rPr>
        <w:lastRenderedPageBreak/>
        <w:t xml:space="preserve">swap agreements and other documents relating to the development, bridge, construction and/or permanent debt financing for the Facility, including any credit enhancement, credit support, working capital financing, tax equity financing or refinancing documents, and any and all amendments, modifications, or supplements to the foregoing that may be entered into from time to time at the discretion of Seller in connection with development, construction, ownership, leasing, operation or maintenance of the Facility.  </w:t>
      </w:r>
    </w:p>
    <w:p w14:paraId="06CA4FA8" w14:textId="77777777" w:rsidR="00FD1545" w:rsidRDefault="00FD1545" w:rsidP="00FD1545">
      <w:pPr>
        <w:pStyle w:val="PlainText"/>
        <w:rPr>
          <w:sz w:val="24"/>
          <w:szCs w:val="24"/>
        </w:rPr>
      </w:pPr>
    </w:p>
    <w:p w14:paraId="1A5E8174" w14:textId="77777777" w:rsidR="00FD1545" w:rsidRPr="00002404" w:rsidRDefault="00FD1545" w:rsidP="00FD1545">
      <w:pPr>
        <w:pStyle w:val="PlainText"/>
        <w:rPr>
          <w:sz w:val="24"/>
          <w:szCs w:val="24"/>
        </w:rPr>
      </w:pPr>
      <w:r>
        <w:rPr>
          <w:sz w:val="24"/>
          <w:szCs w:val="24"/>
        </w:rPr>
        <w:t>"</w:t>
      </w:r>
      <w:r>
        <w:rPr>
          <w:sz w:val="24"/>
          <w:szCs w:val="24"/>
          <w:u w:val="single"/>
        </w:rPr>
        <w:t>First Benchmark Period</w:t>
      </w:r>
      <w:r>
        <w:rPr>
          <w:sz w:val="24"/>
          <w:szCs w:val="24"/>
        </w:rPr>
        <w:t xml:space="preserve">": The period commencing on the Commercial Operations Date and ending on the last Day of the calendar month during which an OEPR Evaluator issues the Initial OEPR.  During the First Benchmark Period, the First NEP Benchmark shall be the estimate of Net Energy Potential that is used to calculate the Lump Sum Payment as provided in </w:t>
      </w:r>
      <w:r>
        <w:rPr>
          <w:sz w:val="24"/>
          <w:szCs w:val="24"/>
          <w:u w:val="single"/>
        </w:rPr>
        <w:t>Section 3.i</w:t>
      </w:r>
      <w:r>
        <w:rPr>
          <w:sz w:val="24"/>
          <w:szCs w:val="24"/>
        </w:rPr>
        <w:t xml:space="preserve"> of (Lump Sum Payment During First Benchmark Period) of </w:t>
      </w:r>
      <w:r>
        <w:rPr>
          <w:sz w:val="24"/>
          <w:szCs w:val="24"/>
          <w:u w:val="single"/>
        </w:rPr>
        <w:t>Attachment J</w:t>
      </w:r>
      <w:r>
        <w:rPr>
          <w:sz w:val="24"/>
          <w:szCs w:val="24"/>
        </w:rPr>
        <w:t xml:space="preserve"> (Company Payments for Energy and Dispatchability) to this Agreement.</w:t>
      </w:r>
    </w:p>
    <w:p w14:paraId="3698F311" w14:textId="77777777" w:rsidR="00FD1545" w:rsidRDefault="00FD1545" w:rsidP="00FD1545">
      <w:pPr>
        <w:pStyle w:val="PlainText"/>
        <w:rPr>
          <w:sz w:val="24"/>
          <w:szCs w:val="24"/>
        </w:rPr>
      </w:pPr>
    </w:p>
    <w:p w14:paraId="24B1A84C" w14:textId="77777777" w:rsidR="00FD1545" w:rsidRDefault="00FD1545" w:rsidP="00FD1545">
      <w:pPr>
        <w:rPr>
          <w:rFonts w:ascii="Courier New" w:eastAsiaTheme="minorEastAsia" w:hAnsi="Courier New" w:cs="Courier New"/>
          <w:szCs w:val="22"/>
          <w:lang w:eastAsia="zh-CN"/>
        </w:rPr>
      </w:pPr>
      <w:r>
        <w:rPr>
          <w:rFonts w:ascii="Courier New" w:eastAsiaTheme="minorEastAsia" w:hAnsi="Courier New" w:cs="Courier New"/>
          <w:szCs w:val="22"/>
          <w:lang w:eastAsia="zh-CN"/>
        </w:rPr>
        <w:t>"</w:t>
      </w:r>
      <w:r>
        <w:rPr>
          <w:rFonts w:ascii="Courier New" w:eastAsiaTheme="minorEastAsia" w:hAnsi="Courier New" w:cs="Courier New"/>
          <w:szCs w:val="22"/>
          <w:u w:val="single"/>
          <w:lang w:eastAsia="zh-CN"/>
        </w:rPr>
        <w:t>First NEP Benchmark</w:t>
      </w:r>
      <w:r>
        <w:rPr>
          <w:rFonts w:ascii="Courier New" w:eastAsiaTheme="minorEastAsia" w:hAnsi="Courier New" w:cs="Courier New"/>
          <w:szCs w:val="22"/>
          <w:lang w:eastAsia="zh-CN"/>
        </w:rPr>
        <w:t xml:space="preserve">": The estimate of Net Energy Potential that is used to calculate the Lump Sum Payment during the First Benchmark Period as provided in </w:t>
      </w:r>
      <w:r>
        <w:rPr>
          <w:rFonts w:ascii="Courier New" w:eastAsiaTheme="minorEastAsia" w:hAnsi="Courier New" w:cs="Courier New"/>
          <w:szCs w:val="22"/>
          <w:u w:val="single"/>
          <w:lang w:eastAsia="zh-CN"/>
        </w:rPr>
        <w:t>Section 3.i</w:t>
      </w:r>
      <w:r>
        <w:rPr>
          <w:rFonts w:ascii="Courier New" w:eastAsiaTheme="minorEastAsia" w:hAnsi="Courier New" w:cs="Courier New"/>
          <w:szCs w:val="22"/>
          <w:lang w:eastAsia="zh-CN"/>
        </w:rPr>
        <w:t xml:space="preserve"> </w:t>
      </w:r>
      <w:r w:rsidRPr="00F31A98">
        <w:rPr>
          <w:rFonts w:ascii="Courier New" w:hAnsi="Courier New" w:cs="Courier New"/>
          <w:szCs w:val="24"/>
        </w:rPr>
        <w:t>(Lump Sum Payment During First Benchmark Period)</w:t>
      </w:r>
      <w:r>
        <w:rPr>
          <w:szCs w:val="24"/>
        </w:rPr>
        <w:t xml:space="preserve"> </w:t>
      </w:r>
      <w:r>
        <w:rPr>
          <w:rFonts w:ascii="Courier New" w:eastAsiaTheme="minorEastAsia" w:hAnsi="Courier New" w:cs="Courier New"/>
          <w:szCs w:val="22"/>
          <w:lang w:eastAsia="zh-CN"/>
        </w:rPr>
        <w:t xml:space="preserve">of </w:t>
      </w:r>
      <w:r>
        <w:rPr>
          <w:rFonts w:ascii="Courier New" w:eastAsiaTheme="minorEastAsia" w:hAnsi="Courier New" w:cs="Courier New"/>
          <w:szCs w:val="22"/>
          <w:u w:val="single"/>
          <w:lang w:eastAsia="zh-CN"/>
        </w:rPr>
        <w:t>Attachment J</w:t>
      </w:r>
      <w:r>
        <w:rPr>
          <w:rFonts w:ascii="Courier New" w:eastAsiaTheme="minorEastAsia" w:hAnsi="Courier New" w:cs="Courier New"/>
          <w:szCs w:val="22"/>
          <w:lang w:eastAsia="zh-CN"/>
        </w:rPr>
        <w:t xml:space="preserve"> (Company Payments for Energy and Dispatchability) to this Agreement.  The "First NEP Benchmark" shall consist of whichever of the following is applicable as of the Commercial Operation Date, as more fully provided in </w:t>
      </w:r>
      <w:r>
        <w:rPr>
          <w:rFonts w:ascii="Courier New" w:eastAsiaTheme="minorEastAsia" w:hAnsi="Courier New" w:cs="Courier New"/>
          <w:szCs w:val="22"/>
          <w:u w:val="single"/>
          <w:lang w:eastAsia="zh-CN"/>
        </w:rPr>
        <w:t>Section 1(c)</w:t>
      </w:r>
      <w:r>
        <w:rPr>
          <w:rFonts w:ascii="Courier New" w:eastAsiaTheme="minorEastAsia" w:hAnsi="Courier New" w:cs="Courier New"/>
          <w:szCs w:val="22"/>
          <w:lang w:eastAsia="zh-CN"/>
        </w:rPr>
        <w:t xml:space="preserve"> (NEP IE Estimate and Company-Designated NEP Estimate) and </w:t>
      </w:r>
      <w:r>
        <w:rPr>
          <w:rFonts w:ascii="Courier New" w:eastAsiaTheme="minorEastAsia" w:hAnsi="Courier New" w:cs="Courier New"/>
          <w:szCs w:val="22"/>
          <w:u w:val="single"/>
          <w:lang w:eastAsia="zh-CN"/>
        </w:rPr>
        <w:t>Section 1(d)</w:t>
      </w:r>
      <w:r>
        <w:rPr>
          <w:rFonts w:ascii="Courier New" w:eastAsiaTheme="minorEastAsia" w:hAnsi="Courier New" w:cs="Courier New"/>
          <w:szCs w:val="22"/>
          <w:lang w:eastAsia="zh-CN"/>
        </w:rPr>
        <w:t xml:space="preserve"> (NEP IE Estimate, Liquidated Damages and Seller's Null and Void Right) of </w:t>
      </w:r>
      <w:r>
        <w:rPr>
          <w:rFonts w:ascii="Courier New" w:eastAsiaTheme="minorEastAsia" w:hAnsi="Courier New" w:cs="Courier New"/>
          <w:szCs w:val="22"/>
          <w:u w:val="single"/>
          <w:lang w:eastAsia="zh-CN"/>
        </w:rPr>
        <w:t>Attachment U</w:t>
      </w:r>
      <w:r>
        <w:rPr>
          <w:rFonts w:ascii="Courier New" w:eastAsiaTheme="minorEastAsia" w:hAnsi="Courier New" w:cs="Courier New"/>
          <w:szCs w:val="22"/>
          <w:lang w:eastAsia="zh-CN"/>
        </w:rPr>
        <w:t xml:space="preserve"> (Calculation and Adjustment of Net Energy Potential) to this Agreement: (i) NEP RFP Projection, (ii) NEP IE Estimate, (iii) Company-Designated NEP Estimate or (iv) such other amount as the Parties may agree in writing.</w:t>
      </w:r>
    </w:p>
    <w:p w14:paraId="4E922C46" w14:textId="77777777" w:rsidR="00FD1545" w:rsidRDefault="00FD1545" w:rsidP="00FD1545">
      <w:pPr>
        <w:pStyle w:val="PlainText"/>
        <w:rPr>
          <w:sz w:val="24"/>
          <w:szCs w:val="24"/>
        </w:rPr>
      </w:pPr>
    </w:p>
    <w:p w14:paraId="58B949E7" w14:textId="77777777" w:rsidR="00FD1545" w:rsidRDefault="00FD1545" w:rsidP="00FD1545">
      <w:pPr>
        <w:pStyle w:val="PlainText"/>
        <w:rPr>
          <w:sz w:val="24"/>
          <w:szCs w:val="24"/>
        </w:rPr>
      </w:pPr>
      <w:r>
        <w:rPr>
          <w:sz w:val="24"/>
          <w:szCs w:val="24"/>
        </w:rPr>
        <w:t>"</w:t>
      </w:r>
      <w:r>
        <w:rPr>
          <w:sz w:val="24"/>
          <w:szCs w:val="24"/>
          <w:u w:val="single"/>
        </w:rPr>
        <w:t>Force Majeure</w:t>
      </w:r>
      <w:r>
        <w:rPr>
          <w:sz w:val="24"/>
          <w:szCs w:val="24"/>
        </w:rPr>
        <w:t xml:space="preserve">": </w:t>
      </w:r>
      <w:r w:rsidRPr="00241446">
        <w:rPr>
          <w:rFonts w:eastAsiaTheme="minorEastAsia"/>
          <w:sz w:val="24"/>
          <w:szCs w:val="24"/>
          <w:lang w:eastAsia="zh-CN"/>
        </w:rPr>
        <w:t xml:space="preserve">Shall have the meaning set forth in </w:t>
      </w:r>
      <w:r w:rsidRPr="00241446">
        <w:rPr>
          <w:rFonts w:eastAsiaTheme="minorEastAsia"/>
          <w:sz w:val="24"/>
          <w:szCs w:val="24"/>
          <w:u w:val="single"/>
          <w:lang w:eastAsia="zh-CN"/>
        </w:rPr>
        <w:t xml:space="preserve">Section </w:t>
      </w:r>
      <w:r>
        <w:rPr>
          <w:rFonts w:eastAsiaTheme="minorEastAsia"/>
          <w:sz w:val="24"/>
          <w:szCs w:val="24"/>
          <w:u w:val="single"/>
          <w:lang w:eastAsia="zh-CN"/>
        </w:rPr>
        <w:t>2</w:t>
      </w:r>
      <w:r w:rsidRPr="00241446">
        <w:rPr>
          <w:rFonts w:eastAsiaTheme="minorEastAsia"/>
          <w:sz w:val="24"/>
          <w:szCs w:val="24"/>
          <w:lang w:eastAsia="zh-CN"/>
        </w:rPr>
        <w:t xml:space="preserve"> (Defined Terms) of </w:t>
      </w:r>
      <w:r w:rsidRPr="00241446">
        <w:rPr>
          <w:rFonts w:eastAsiaTheme="minorEastAsia"/>
          <w:sz w:val="24"/>
          <w:szCs w:val="24"/>
          <w:u w:val="single"/>
          <w:lang w:eastAsia="zh-CN"/>
        </w:rPr>
        <w:t>Attachment T</w:t>
      </w:r>
      <w:r w:rsidRPr="00241446">
        <w:rPr>
          <w:rFonts w:eastAsiaTheme="minorEastAsia"/>
          <w:sz w:val="24"/>
          <w:szCs w:val="24"/>
          <w:lang w:eastAsia="zh-CN"/>
        </w:rPr>
        <w:t xml:space="preserve"> (Calculation and Reporting of Production-Based Availability and Dispute Resolution by Independent PBA Evaluator).</w:t>
      </w:r>
    </w:p>
    <w:p w14:paraId="5754FFE7" w14:textId="77777777" w:rsidR="00FD1545" w:rsidRDefault="00FD1545" w:rsidP="00FD1545">
      <w:pPr>
        <w:pStyle w:val="PlainText"/>
        <w:rPr>
          <w:sz w:val="24"/>
          <w:szCs w:val="24"/>
        </w:rPr>
      </w:pPr>
    </w:p>
    <w:p w14:paraId="72EA2AB7" w14:textId="77777777" w:rsidR="00FD1545" w:rsidRDefault="00FD1545" w:rsidP="00FD1545">
      <w:pPr>
        <w:pStyle w:val="PlainText"/>
        <w:rPr>
          <w:sz w:val="24"/>
          <w:szCs w:val="24"/>
        </w:rPr>
      </w:pPr>
      <w:r>
        <w:rPr>
          <w:sz w:val="24"/>
          <w:szCs w:val="24"/>
        </w:rPr>
        <w:t>"</w:t>
      </w:r>
      <w:r>
        <w:rPr>
          <w:sz w:val="24"/>
          <w:szCs w:val="24"/>
          <w:u w:val="single"/>
        </w:rPr>
        <w:t>Forced Outage</w:t>
      </w:r>
      <w:r>
        <w:rPr>
          <w:sz w:val="24"/>
          <w:szCs w:val="24"/>
        </w:rPr>
        <w:t xml:space="preserve">": </w:t>
      </w:r>
      <w:r w:rsidRPr="00241446">
        <w:rPr>
          <w:rFonts w:eastAsiaTheme="minorEastAsia"/>
          <w:sz w:val="24"/>
          <w:szCs w:val="24"/>
          <w:lang w:eastAsia="zh-CN"/>
        </w:rPr>
        <w:t xml:space="preserve">Shall have the meaning set forth in </w:t>
      </w:r>
      <w:r w:rsidRPr="00241446">
        <w:rPr>
          <w:rFonts w:eastAsiaTheme="minorEastAsia"/>
          <w:sz w:val="24"/>
          <w:szCs w:val="24"/>
          <w:u w:val="single"/>
          <w:lang w:eastAsia="zh-CN"/>
        </w:rPr>
        <w:t xml:space="preserve">Section </w:t>
      </w:r>
      <w:r>
        <w:rPr>
          <w:rFonts w:eastAsiaTheme="minorEastAsia"/>
          <w:sz w:val="24"/>
          <w:szCs w:val="24"/>
          <w:u w:val="single"/>
          <w:lang w:eastAsia="zh-CN"/>
        </w:rPr>
        <w:t>2</w:t>
      </w:r>
      <w:r w:rsidRPr="00241446">
        <w:rPr>
          <w:rFonts w:eastAsiaTheme="minorEastAsia"/>
          <w:sz w:val="24"/>
          <w:szCs w:val="24"/>
          <w:lang w:eastAsia="zh-CN"/>
        </w:rPr>
        <w:t xml:space="preserve"> (Defined Terms) of </w:t>
      </w:r>
      <w:r w:rsidRPr="00241446">
        <w:rPr>
          <w:rFonts w:eastAsiaTheme="minorEastAsia"/>
          <w:sz w:val="24"/>
          <w:szCs w:val="24"/>
          <w:u w:val="single"/>
          <w:lang w:eastAsia="zh-CN"/>
        </w:rPr>
        <w:t>Attachment T</w:t>
      </w:r>
      <w:r w:rsidRPr="00241446">
        <w:rPr>
          <w:rFonts w:eastAsiaTheme="minorEastAsia"/>
          <w:sz w:val="24"/>
          <w:szCs w:val="24"/>
          <w:lang w:eastAsia="zh-CN"/>
        </w:rPr>
        <w:t xml:space="preserve"> (Calculation and Reporting of Production-Based Availability and Dispute Resolution by Independent PBA Evaluator).</w:t>
      </w:r>
    </w:p>
    <w:p w14:paraId="1C759A9B" w14:textId="77777777" w:rsidR="00FD1545" w:rsidRDefault="00FD1545" w:rsidP="00FD1545">
      <w:pPr>
        <w:pStyle w:val="PlainText"/>
        <w:rPr>
          <w:sz w:val="24"/>
          <w:szCs w:val="24"/>
        </w:rPr>
      </w:pPr>
    </w:p>
    <w:p w14:paraId="66B8E3FA" w14:textId="77777777" w:rsidR="00FD1545" w:rsidRDefault="00FD1545" w:rsidP="00FD1545">
      <w:pPr>
        <w:rPr>
          <w:rFonts w:ascii="Courier New" w:eastAsiaTheme="minorEastAsia" w:hAnsi="Courier New" w:cs="Courier New"/>
          <w:szCs w:val="22"/>
          <w:lang w:eastAsia="zh-CN"/>
        </w:rPr>
      </w:pPr>
      <w:r>
        <w:rPr>
          <w:rFonts w:ascii="Courier New" w:eastAsiaTheme="minorEastAsia" w:hAnsi="Courier New" w:cs="Courier New"/>
          <w:szCs w:val="22"/>
          <w:lang w:eastAsia="zh-CN"/>
        </w:rPr>
        <w:t>"</w:t>
      </w:r>
      <w:r>
        <w:rPr>
          <w:rFonts w:ascii="Courier New" w:eastAsiaTheme="minorEastAsia" w:hAnsi="Courier New" w:cs="Courier New"/>
          <w:szCs w:val="22"/>
          <w:u w:val="single"/>
          <w:lang w:eastAsia="zh-CN"/>
        </w:rPr>
        <w:t>Full Dispatch</w:t>
      </w:r>
      <w:r>
        <w:rPr>
          <w:rFonts w:ascii="Courier New" w:eastAsiaTheme="minorEastAsia" w:hAnsi="Courier New" w:cs="Courier New"/>
          <w:szCs w:val="22"/>
          <w:lang w:eastAsia="zh-CN"/>
        </w:rPr>
        <w:t>":</w:t>
      </w:r>
      <w:r w:rsidR="00C73D1E">
        <w:rPr>
          <w:rFonts w:ascii="Courier New" w:eastAsiaTheme="minorEastAsia" w:hAnsi="Courier New" w:cs="Courier New"/>
          <w:szCs w:val="22"/>
          <w:lang w:eastAsia="zh-CN"/>
        </w:rPr>
        <w:t xml:space="preserve"> Shall have the meaning set forth in </w:t>
      </w:r>
      <w:r w:rsidR="00C73D1E">
        <w:rPr>
          <w:rFonts w:ascii="Courier New" w:eastAsiaTheme="minorEastAsia" w:hAnsi="Courier New" w:cs="Courier New"/>
          <w:szCs w:val="22"/>
          <w:u w:val="single"/>
          <w:lang w:eastAsia="zh-CN"/>
        </w:rPr>
        <w:t>Section 2</w:t>
      </w:r>
      <w:r w:rsidR="00C73D1E">
        <w:rPr>
          <w:rFonts w:ascii="Courier New" w:eastAsiaTheme="minorEastAsia" w:hAnsi="Courier New" w:cs="Courier New"/>
          <w:szCs w:val="22"/>
          <w:lang w:eastAsia="zh-CN"/>
        </w:rPr>
        <w:t xml:space="preserve"> (Defined Terms) of </w:t>
      </w:r>
      <w:r w:rsidR="00C73D1E">
        <w:rPr>
          <w:rFonts w:ascii="Courier New" w:eastAsiaTheme="minorEastAsia" w:hAnsi="Courier New" w:cs="Courier New"/>
          <w:szCs w:val="22"/>
          <w:u w:val="single"/>
          <w:lang w:eastAsia="zh-CN"/>
        </w:rPr>
        <w:t>Attachment T</w:t>
      </w:r>
      <w:r w:rsidR="00C73D1E">
        <w:rPr>
          <w:rFonts w:ascii="Courier New" w:eastAsiaTheme="minorEastAsia" w:hAnsi="Courier New" w:cs="Courier New"/>
          <w:szCs w:val="22"/>
          <w:lang w:eastAsia="zh-CN"/>
        </w:rPr>
        <w:t xml:space="preserve"> (Calculation and Reporting of </w:t>
      </w:r>
      <w:r w:rsidR="00C73D1E">
        <w:rPr>
          <w:rFonts w:ascii="Courier New" w:eastAsiaTheme="minorEastAsia" w:hAnsi="Courier New" w:cs="Courier New"/>
          <w:szCs w:val="22"/>
          <w:lang w:eastAsia="zh-CN"/>
        </w:rPr>
        <w:lastRenderedPageBreak/>
        <w:t>Production-Based Availability and Dispute Resolution by Independent PBA Evaluator)</w:t>
      </w:r>
      <w:r>
        <w:rPr>
          <w:rFonts w:ascii="Courier New" w:eastAsiaTheme="minorEastAsia" w:hAnsi="Courier New" w:cs="Courier New"/>
          <w:szCs w:val="22"/>
          <w:lang w:eastAsia="zh-CN"/>
        </w:rPr>
        <w:t>.</w:t>
      </w:r>
    </w:p>
    <w:p w14:paraId="5E0EEC73" w14:textId="77777777" w:rsidR="00FD1545" w:rsidRDefault="00FD1545" w:rsidP="00FD1545">
      <w:pPr>
        <w:pStyle w:val="PlainText"/>
        <w:rPr>
          <w:sz w:val="24"/>
          <w:szCs w:val="24"/>
        </w:rPr>
      </w:pPr>
    </w:p>
    <w:p w14:paraId="7D91D090" w14:textId="77777777" w:rsidR="00FD1545" w:rsidRPr="00241446" w:rsidRDefault="00FD1545" w:rsidP="00FD1545">
      <w:pPr>
        <w:rPr>
          <w:rFonts w:ascii="Courier New" w:eastAsiaTheme="minorEastAsia" w:hAnsi="Courier New" w:cs="Courier New"/>
          <w:szCs w:val="22"/>
          <w:lang w:eastAsia="zh-CN"/>
        </w:rPr>
      </w:pPr>
      <w:r>
        <w:rPr>
          <w:rFonts w:ascii="Courier New" w:eastAsiaTheme="minorEastAsia" w:hAnsi="Courier New" w:cs="Courier New"/>
          <w:szCs w:val="22"/>
          <w:lang w:eastAsia="zh-CN"/>
        </w:rPr>
        <w:t>"</w:t>
      </w:r>
      <w:r>
        <w:rPr>
          <w:rFonts w:ascii="Courier New" w:eastAsiaTheme="minorEastAsia" w:hAnsi="Courier New" w:cs="Courier New"/>
          <w:szCs w:val="22"/>
          <w:u w:val="single"/>
          <w:lang w:eastAsia="zh-CN"/>
        </w:rPr>
        <w:t>Generating</w:t>
      </w:r>
      <w:r>
        <w:rPr>
          <w:rFonts w:ascii="Courier New" w:eastAsiaTheme="minorEastAsia" w:hAnsi="Courier New" w:cs="Courier New"/>
          <w:szCs w:val="22"/>
          <w:lang w:eastAsia="zh-CN"/>
        </w:rPr>
        <w:t xml:space="preserve">": Shall have the meaning set forth in </w:t>
      </w:r>
      <w:r>
        <w:rPr>
          <w:rFonts w:ascii="Courier New" w:eastAsiaTheme="minorEastAsia" w:hAnsi="Courier New" w:cs="Courier New"/>
          <w:szCs w:val="22"/>
          <w:u w:val="single"/>
          <w:lang w:eastAsia="zh-CN"/>
        </w:rPr>
        <w:t>Section 2</w:t>
      </w:r>
      <w:r>
        <w:rPr>
          <w:rFonts w:ascii="Courier New" w:eastAsiaTheme="minorEastAsia" w:hAnsi="Courier New" w:cs="Courier New"/>
          <w:szCs w:val="22"/>
          <w:lang w:eastAsia="zh-CN"/>
        </w:rPr>
        <w:t xml:space="preserve"> (Defined Terms) of </w:t>
      </w:r>
      <w:r>
        <w:rPr>
          <w:rFonts w:ascii="Courier New" w:eastAsiaTheme="minorEastAsia" w:hAnsi="Courier New" w:cs="Courier New"/>
          <w:szCs w:val="22"/>
          <w:u w:val="single"/>
          <w:lang w:eastAsia="zh-CN"/>
        </w:rPr>
        <w:t>Attachment T</w:t>
      </w:r>
      <w:r>
        <w:rPr>
          <w:rFonts w:ascii="Courier New" w:eastAsiaTheme="minorEastAsia" w:hAnsi="Courier New" w:cs="Courier New"/>
          <w:szCs w:val="22"/>
          <w:lang w:eastAsia="zh-CN"/>
        </w:rPr>
        <w:t xml:space="preserve"> (Calculation and Reporting of Production-Based Availability and Dispute Resolution by Independent PBA Evaluator).</w:t>
      </w:r>
    </w:p>
    <w:p w14:paraId="5DFB2DE1" w14:textId="77777777" w:rsidR="00FD1545" w:rsidRDefault="00FD1545" w:rsidP="00FD1545">
      <w:pPr>
        <w:pStyle w:val="PlainText"/>
        <w:rPr>
          <w:sz w:val="24"/>
          <w:szCs w:val="24"/>
        </w:rPr>
      </w:pPr>
    </w:p>
    <w:p w14:paraId="081BFD77" w14:textId="77777777" w:rsidR="00FD1545" w:rsidRDefault="00FD1545" w:rsidP="00FD1545">
      <w:pPr>
        <w:pStyle w:val="PlainText"/>
        <w:rPr>
          <w:sz w:val="24"/>
          <w:szCs w:val="24"/>
        </w:rPr>
      </w:pPr>
      <w:r>
        <w:rPr>
          <w:sz w:val="24"/>
          <w:szCs w:val="24"/>
        </w:rPr>
        <w:t>"</w:t>
      </w:r>
      <w:r>
        <w:rPr>
          <w:sz w:val="24"/>
          <w:szCs w:val="24"/>
          <w:u w:val="single"/>
        </w:rPr>
        <w:t>Good Engineering and Operating Practices</w:t>
      </w:r>
      <w:r>
        <w:rPr>
          <w:sz w:val="24"/>
          <w:szCs w:val="24"/>
        </w:rPr>
        <w:t>": The practices, methods and acts engaged in or approved by a significant portion of the electric utility industry for similarly situated U.S. facilities, considering Company's isolated island setting, that at a particular time, in the exercise of reasonable judgment in light of the facts known or that reasonably should be known at the time a decision is made, would be expected to accomplish the desired result in a manner consistent with law, regulation, reliability for an island system, safety, environmental protection, economy and expedition.  With respect to the Facility, Good Engineering and Operating Practices include, but are not limited to, taking reasonable steps to ensure that:</w:t>
      </w:r>
    </w:p>
    <w:p w14:paraId="34D760D9" w14:textId="77777777" w:rsidR="00FD1545" w:rsidRDefault="00FD1545" w:rsidP="00FD1545">
      <w:pPr>
        <w:pStyle w:val="PlainText"/>
        <w:rPr>
          <w:sz w:val="24"/>
          <w:szCs w:val="24"/>
        </w:rPr>
      </w:pPr>
    </w:p>
    <w:p w14:paraId="45AB3B86" w14:textId="77777777" w:rsidR="00FD1545" w:rsidRDefault="00FD1545" w:rsidP="00BE4B25">
      <w:pPr>
        <w:pStyle w:val="Corp1L3"/>
        <w:numPr>
          <w:ilvl w:val="0"/>
          <w:numId w:val="77"/>
        </w:numPr>
        <w:ind w:left="1714" w:hanging="720"/>
      </w:pPr>
      <w:r>
        <w:t>Adequate materials, resources and supplies, including fuel, are available to meet the Facility's needs under normal conditions and reasonably foreseeable abnormal conditions.</w:t>
      </w:r>
    </w:p>
    <w:p w14:paraId="55176396" w14:textId="77777777" w:rsidR="00FD1545" w:rsidRDefault="00FD1545" w:rsidP="00BE4B25">
      <w:pPr>
        <w:pStyle w:val="Corp1L3"/>
        <w:numPr>
          <w:ilvl w:val="0"/>
          <w:numId w:val="77"/>
        </w:numPr>
        <w:ind w:left="1714" w:hanging="720"/>
        <w:rPr>
          <w:szCs w:val="24"/>
        </w:rPr>
      </w:pPr>
      <w:r>
        <w:rPr>
          <w:szCs w:val="24"/>
        </w:rPr>
        <w:t>Sufficient operating personnel are available and are adequately experienced and trained to operate the Facility properly, efficiently and within manufacturer's guidelines and specifications and are capable of responding to emergency conditions.</w:t>
      </w:r>
    </w:p>
    <w:p w14:paraId="7D545E82" w14:textId="77777777" w:rsidR="00FD1545" w:rsidRDefault="00FD1545" w:rsidP="00BE4B25">
      <w:pPr>
        <w:pStyle w:val="Corp1L3"/>
        <w:numPr>
          <w:ilvl w:val="0"/>
          <w:numId w:val="77"/>
        </w:numPr>
        <w:ind w:left="1714" w:hanging="720"/>
        <w:rPr>
          <w:szCs w:val="24"/>
        </w:rPr>
      </w:pPr>
      <w:r>
        <w:rPr>
          <w:szCs w:val="24"/>
        </w:rPr>
        <w:t>Preventive, routine and non-routine maintenance and repairs are performed on a basis that ensures reliable long-term and safe operation, and are performed by knowledgeable, trained and experienced personnel utilizing proper equipment, tools, and procedures.</w:t>
      </w:r>
    </w:p>
    <w:p w14:paraId="28BAAC72" w14:textId="77777777" w:rsidR="00FD1545" w:rsidRDefault="00FD1545" w:rsidP="00BE4B25">
      <w:pPr>
        <w:pStyle w:val="Corp1L3"/>
        <w:numPr>
          <w:ilvl w:val="0"/>
          <w:numId w:val="77"/>
        </w:numPr>
        <w:ind w:left="1714" w:hanging="720"/>
        <w:rPr>
          <w:szCs w:val="24"/>
        </w:rPr>
      </w:pPr>
      <w:r>
        <w:rPr>
          <w:szCs w:val="24"/>
        </w:rPr>
        <w:t>Appropriate monitoring and testing is done to ensure equipment is functioning as designed and to provide assurance that equipment will function properly under both normal and reasonably foreseeable abnormal conditions.</w:t>
      </w:r>
    </w:p>
    <w:p w14:paraId="1C7657A0" w14:textId="77777777" w:rsidR="00FD1545" w:rsidRDefault="00FD1545" w:rsidP="00BE4B25">
      <w:pPr>
        <w:pStyle w:val="Corp1L3"/>
        <w:numPr>
          <w:ilvl w:val="0"/>
          <w:numId w:val="77"/>
        </w:numPr>
        <w:ind w:left="1714" w:hanging="720"/>
        <w:rPr>
          <w:szCs w:val="24"/>
        </w:rPr>
      </w:pPr>
      <w:r>
        <w:rPr>
          <w:szCs w:val="24"/>
        </w:rPr>
        <w:t xml:space="preserve">Equipment is operated in a manner safe to workers, the general public and the environment and in accordance with equipment manufacturer's specifications, including, without limitation, defined limitations </w:t>
      </w:r>
      <w:r>
        <w:rPr>
          <w:szCs w:val="24"/>
        </w:rPr>
        <w:lastRenderedPageBreak/>
        <w:t>such as steam pressure, temperature, moisture content, chemical content, quality of make-up water, operating voltage, current, frequency, rotational speed, polarity, synchronization, control system limits, etc.</w:t>
      </w:r>
    </w:p>
    <w:p w14:paraId="030C502C" w14:textId="77777777" w:rsidR="00FD1545" w:rsidRDefault="00FD1545" w:rsidP="00FD1545">
      <w:pPr>
        <w:pStyle w:val="PlainText"/>
        <w:rPr>
          <w:sz w:val="24"/>
          <w:szCs w:val="24"/>
        </w:rPr>
      </w:pPr>
      <w:r>
        <w:rPr>
          <w:sz w:val="24"/>
          <w:szCs w:val="24"/>
        </w:rPr>
        <w:t>"</w:t>
      </w:r>
      <w:r>
        <w:rPr>
          <w:sz w:val="24"/>
          <w:szCs w:val="24"/>
          <w:u w:val="single"/>
        </w:rPr>
        <w:t>Governmental Approvals</w:t>
      </w:r>
      <w:r>
        <w:rPr>
          <w:sz w:val="24"/>
          <w:szCs w:val="24"/>
        </w:rPr>
        <w:t>": All permits, licenses, approvals, certificates, entitlements and other authorizations issued by Governmental Authorities, as well as any agreements with Governmental Authorities, required for the construction,  ownership, operation and maintenance of the Facility and the Company</w:t>
      </w:r>
      <w:r>
        <w:rPr>
          <w:sz w:val="24"/>
          <w:szCs w:val="24"/>
        </w:rPr>
        <w:noBreakHyphen/>
        <w:t>Owned Interconnection Facilities, and all amendments, modifications, supplements, general conditions and addenda thereto.</w:t>
      </w:r>
    </w:p>
    <w:p w14:paraId="0A6C608F" w14:textId="77777777" w:rsidR="00FD1545" w:rsidRDefault="00FD1545" w:rsidP="00FD1545">
      <w:pPr>
        <w:pStyle w:val="PlainText"/>
        <w:rPr>
          <w:sz w:val="24"/>
          <w:szCs w:val="24"/>
        </w:rPr>
      </w:pPr>
    </w:p>
    <w:p w14:paraId="7AC106BE" w14:textId="77777777" w:rsidR="00FD1545" w:rsidRDefault="00FD1545" w:rsidP="00FD1545">
      <w:pPr>
        <w:pStyle w:val="PlainText"/>
        <w:rPr>
          <w:sz w:val="24"/>
          <w:szCs w:val="24"/>
        </w:rPr>
      </w:pPr>
      <w:r>
        <w:rPr>
          <w:sz w:val="24"/>
          <w:szCs w:val="24"/>
        </w:rPr>
        <w:t>"</w:t>
      </w:r>
      <w:r>
        <w:rPr>
          <w:sz w:val="24"/>
          <w:szCs w:val="24"/>
          <w:u w:val="single"/>
        </w:rPr>
        <w:t>Governmental Authority</w:t>
      </w:r>
      <w:r>
        <w:rPr>
          <w:sz w:val="24"/>
          <w:szCs w:val="24"/>
        </w:rPr>
        <w:t>": Any federal, state, local or municipal governmental body; any governmental, quasi-governmental, regulatory or administrative agency, commission, body or other authority exercising or entitled to exercise any administrative, executive, judicial, legislative, policy, regulatory or taxing authority or power; or any court or governmental tribunal.</w:t>
      </w:r>
    </w:p>
    <w:p w14:paraId="5A2CB214" w14:textId="77777777" w:rsidR="00FD1545" w:rsidRDefault="00FD1545" w:rsidP="00FD1545">
      <w:pPr>
        <w:pStyle w:val="PlainText"/>
        <w:rPr>
          <w:sz w:val="24"/>
          <w:szCs w:val="24"/>
        </w:rPr>
      </w:pPr>
    </w:p>
    <w:p w14:paraId="7FB89EF9" w14:textId="77777777" w:rsidR="00FD1545" w:rsidRDefault="00FD1545" w:rsidP="00FD1545">
      <w:pPr>
        <w:pStyle w:val="PlainText"/>
        <w:rPr>
          <w:sz w:val="24"/>
          <w:szCs w:val="24"/>
        </w:rPr>
      </w:pPr>
      <w:r>
        <w:rPr>
          <w:sz w:val="24"/>
          <w:szCs w:val="24"/>
        </w:rPr>
        <w:t>"</w:t>
      </w:r>
      <w:r>
        <w:rPr>
          <w:sz w:val="24"/>
          <w:szCs w:val="24"/>
          <w:u w:val="single"/>
        </w:rPr>
        <w:t>Guaranteed Commercial Operations Date</w:t>
      </w:r>
      <w:r>
        <w:rPr>
          <w:sz w:val="24"/>
          <w:szCs w:val="24"/>
        </w:rPr>
        <w:t xml:space="preserve">": The date specified as such in </w:t>
      </w:r>
      <w:r>
        <w:rPr>
          <w:sz w:val="24"/>
          <w:szCs w:val="24"/>
          <w:u w:val="single"/>
        </w:rPr>
        <w:t>Attachment K</w:t>
      </w:r>
      <w:r>
        <w:rPr>
          <w:sz w:val="24"/>
          <w:szCs w:val="24"/>
        </w:rPr>
        <w:t xml:space="preserve"> (Guaranteed Project Milestones) of this Agreement, by which Seller guarantees that it will achieve the Commercial Operations Date.  </w:t>
      </w:r>
    </w:p>
    <w:p w14:paraId="68B7C45E" w14:textId="77777777" w:rsidR="00FD1545" w:rsidRDefault="00FD1545" w:rsidP="00FD1545">
      <w:pPr>
        <w:pStyle w:val="PlainText"/>
        <w:rPr>
          <w:sz w:val="24"/>
          <w:szCs w:val="24"/>
        </w:rPr>
      </w:pPr>
    </w:p>
    <w:p w14:paraId="6CF54B66" w14:textId="77777777" w:rsidR="00FD1545" w:rsidRDefault="00FD1545" w:rsidP="00FD1545">
      <w:pPr>
        <w:pStyle w:val="PlainText"/>
        <w:rPr>
          <w:b/>
          <w:sz w:val="24"/>
          <w:szCs w:val="24"/>
        </w:rPr>
      </w:pPr>
      <w:r>
        <w:rPr>
          <w:sz w:val="24"/>
          <w:szCs w:val="24"/>
        </w:rPr>
        <w:t>"</w:t>
      </w:r>
      <w:r>
        <w:rPr>
          <w:sz w:val="24"/>
          <w:szCs w:val="24"/>
          <w:u w:val="single"/>
        </w:rPr>
        <w:t>Guaranteed 180-Day Milestone Date</w:t>
      </w:r>
      <w:r>
        <w:rPr>
          <w:sz w:val="24"/>
          <w:szCs w:val="24"/>
        </w:rPr>
        <w:t xml:space="preserve">": The date that is 180 Days following the Effective Date, as specified in </w:t>
      </w:r>
      <w:r>
        <w:rPr>
          <w:sz w:val="24"/>
          <w:szCs w:val="24"/>
          <w:u w:val="single"/>
        </w:rPr>
        <w:t>Attachment K (Guaranteed Project Milestones)</w:t>
      </w:r>
      <w:r>
        <w:rPr>
          <w:sz w:val="24"/>
          <w:szCs w:val="24"/>
        </w:rPr>
        <w:t>.</w:t>
      </w:r>
    </w:p>
    <w:p w14:paraId="195A6E8F" w14:textId="77777777" w:rsidR="00FD1545" w:rsidRDefault="00FD1545" w:rsidP="00FD1545">
      <w:pPr>
        <w:pStyle w:val="PlainText"/>
        <w:rPr>
          <w:b/>
          <w:sz w:val="24"/>
          <w:szCs w:val="24"/>
        </w:rPr>
      </w:pPr>
    </w:p>
    <w:p w14:paraId="3D502A02" w14:textId="77777777" w:rsidR="00FD1545" w:rsidRDefault="00FD1545" w:rsidP="00FD1545">
      <w:pPr>
        <w:pStyle w:val="PlainText"/>
        <w:rPr>
          <w:sz w:val="24"/>
          <w:szCs w:val="24"/>
        </w:rPr>
      </w:pPr>
      <w:r>
        <w:rPr>
          <w:sz w:val="24"/>
          <w:szCs w:val="24"/>
        </w:rPr>
        <w:t>"</w:t>
      </w:r>
      <w:r>
        <w:rPr>
          <w:sz w:val="24"/>
          <w:szCs w:val="24"/>
          <w:u w:val="single"/>
        </w:rPr>
        <w:t>Guaranteed Procurement Payment Date</w:t>
      </w:r>
      <w:r>
        <w:rPr>
          <w:sz w:val="24"/>
          <w:szCs w:val="24"/>
        </w:rPr>
        <w:t>": The earlier of (i) date that is 30 Days following the Effective Date or (ii) </w:t>
      </w:r>
      <w:r>
        <w:rPr>
          <w:b/>
          <w:sz w:val="24"/>
          <w:szCs w:val="24"/>
        </w:rPr>
        <w:t>[INSERT CALENDAR DATE BY WHICH EQUIPMENT MUST BE ORDERED TO MEET CONSTRUCTION SCHEDULE]</w:t>
      </w:r>
      <w:r>
        <w:rPr>
          <w:sz w:val="24"/>
          <w:szCs w:val="24"/>
        </w:rPr>
        <w:t>.</w:t>
      </w:r>
    </w:p>
    <w:p w14:paraId="47686232" w14:textId="77777777" w:rsidR="00FD1545" w:rsidRDefault="00FD1545" w:rsidP="00FD1545">
      <w:pPr>
        <w:pStyle w:val="PlainText"/>
        <w:rPr>
          <w:sz w:val="24"/>
          <w:szCs w:val="24"/>
        </w:rPr>
      </w:pPr>
    </w:p>
    <w:p w14:paraId="0A8BFF58" w14:textId="77777777" w:rsidR="00FD1545" w:rsidRDefault="00FD1545" w:rsidP="00FD1545">
      <w:pPr>
        <w:pStyle w:val="PlainText"/>
        <w:rPr>
          <w:sz w:val="24"/>
          <w:szCs w:val="24"/>
        </w:rPr>
      </w:pPr>
      <w:r>
        <w:rPr>
          <w:sz w:val="24"/>
          <w:szCs w:val="24"/>
        </w:rPr>
        <w:t>"</w:t>
      </w:r>
      <w:r>
        <w:rPr>
          <w:sz w:val="24"/>
          <w:szCs w:val="24"/>
          <w:u w:val="single"/>
        </w:rPr>
        <w:t>Guaranteed Project Milestone</w:t>
      </w:r>
      <w:r>
        <w:rPr>
          <w:sz w:val="24"/>
          <w:szCs w:val="24"/>
        </w:rPr>
        <w:t>": Each of (i) the Procurement Payment Milestone, (ii) the 180</w:t>
      </w:r>
      <w:r>
        <w:rPr>
          <w:sz w:val="24"/>
          <w:szCs w:val="24"/>
        </w:rPr>
        <w:noBreakHyphen/>
        <w:t xml:space="preserve">Day Milestone, (iii) Commercial Operations and (iv) any other of the milestone events identified as a "Guaranteed Project Milestone" in </w:t>
      </w:r>
      <w:r>
        <w:rPr>
          <w:sz w:val="24"/>
          <w:szCs w:val="24"/>
          <w:u w:val="single"/>
        </w:rPr>
        <w:t>Attachment K</w:t>
      </w:r>
      <w:r>
        <w:rPr>
          <w:sz w:val="24"/>
          <w:szCs w:val="24"/>
        </w:rPr>
        <w:t xml:space="preserve"> (Guaranteed Project Milestones) of this Agreement.</w:t>
      </w:r>
    </w:p>
    <w:p w14:paraId="37CF8B04" w14:textId="77777777" w:rsidR="00FD1545" w:rsidRDefault="00FD1545" w:rsidP="00FD1545">
      <w:pPr>
        <w:pStyle w:val="PlainText"/>
        <w:rPr>
          <w:sz w:val="24"/>
          <w:szCs w:val="24"/>
        </w:rPr>
      </w:pPr>
    </w:p>
    <w:p w14:paraId="3014ED33" w14:textId="77777777" w:rsidR="00FD1545" w:rsidRDefault="00FD1545" w:rsidP="00FD1545">
      <w:pPr>
        <w:pStyle w:val="PlainText"/>
        <w:rPr>
          <w:sz w:val="24"/>
          <w:szCs w:val="24"/>
        </w:rPr>
      </w:pPr>
      <w:r>
        <w:rPr>
          <w:sz w:val="24"/>
          <w:szCs w:val="24"/>
        </w:rPr>
        <w:t>"</w:t>
      </w:r>
      <w:r>
        <w:rPr>
          <w:sz w:val="24"/>
          <w:szCs w:val="24"/>
          <w:u w:val="single"/>
        </w:rPr>
        <w:t>Guaranteed Project Milestone Date</w:t>
      </w:r>
      <w:r>
        <w:rPr>
          <w:sz w:val="24"/>
          <w:szCs w:val="24"/>
        </w:rPr>
        <w:t>": Each of (i) the Guaranteed Procurement Payment Date, (ii) the Guaranteed 180</w:t>
      </w:r>
      <w:r>
        <w:rPr>
          <w:sz w:val="24"/>
          <w:szCs w:val="24"/>
        </w:rPr>
        <w:noBreakHyphen/>
        <w:t xml:space="preserve">Day Milestone Date, (iii) the Guaranteed Commercial Operations Date, and (iv) any other milestone dates identified as a "Guaranteed Project Milestone Date" in </w:t>
      </w:r>
      <w:r>
        <w:rPr>
          <w:sz w:val="24"/>
          <w:szCs w:val="24"/>
          <w:u w:val="single"/>
        </w:rPr>
        <w:t>Attachment K</w:t>
      </w:r>
      <w:r>
        <w:rPr>
          <w:sz w:val="24"/>
          <w:szCs w:val="24"/>
        </w:rPr>
        <w:t xml:space="preserve"> (Guaranteed Project Milestones) of this Agreement.</w:t>
      </w:r>
    </w:p>
    <w:p w14:paraId="2DDC81B7" w14:textId="77777777" w:rsidR="00FD1545" w:rsidRDefault="00FD1545" w:rsidP="00FD1545">
      <w:pPr>
        <w:pStyle w:val="PlainText"/>
        <w:rPr>
          <w:sz w:val="24"/>
          <w:szCs w:val="24"/>
        </w:rPr>
      </w:pPr>
    </w:p>
    <w:p w14:paraId="7F690831" w14:textId="77777777" w:rsidR="00FD1545" w:rsidRDefault="00FD1545" w:rsidP="00FD1545">
      <w:pPr>
        <w:widowControl w:val="0"/>
        <w:tabs>
          <w:tab w:val="left" w:pos="5860"/>
        </w:tabs>
        <w:autoSpaceDE w:val="0"/>
        <w:autoSpaceDN w:val="0"/>
        <w:adjustRightInd w:val="0"/>
        <w:ind w:right="-20"/>
        <w:rPr>
          <w:rFonts w:ascii="Courier New" w:eastAsiaTheme="minorEastAsia" w:hAnsi="Courier New" w:cs="Courier New"/>
          <w:szCs w:val="24"/>
          <w:lang w:eastAsia="zh-CN"/>
        </w:rPr>
      </w:pPr>
      <w:r>
        <w:rPr>
          <w:rFonts w:ascii="Courier New" w:eastAsiaTheme="minorEastAsia" w:hAnsi="Courier New" w:cs="Courier New"/>
          <w:szCs w:val="24"/>
          <w:lang w:eastAsia="zh-CN"/>
        </w:rPr>
        <w:t>"</w:t>
      </w:r>
      <w:r>
        <w:rPr>
          <w:rFonts w:ascii="Courier New" w:eastAsiaTheme="minorEastAsia" w:hAnsi="Courier New" w:cs="Courier New"/>
          <w:szCs w:val="24"/>
          <w:u w:val="single"/>
          <w:lang w:eastAsia="zh-CN"/>
        </w:rPr>
        <w:t>Hawai‘i Investment Tax Credit</w:t>
      </w:r>
      <w:r>
        <w:rPr>
          <w:rFonts w:ascii="Courier New" w:eastAsiaTheme="minorEastAsia" w:hAnsi="Courier New" w:cs="Courier New"/>
          <w:szCs w:val="24"/>
          <w:lang w:eastAsia="zh-CN"/>
        </w:rPr>
        <w:t>": Shall mean a credit against Hawai‘i source income for which Seller is eligible on the Commercial Operations Date or thereafter because of investment in renewable energy technologies incorporated into the Facility.</w:t>
      </w:r>
    </w:p>
    <w:p w14:paraId="7B6C4146" w14:textId="77777777" w:rsidR="00FD1545" w:rsidRDefault="00FD1545" w:rsidP="00FD1545">
      <w:pPr>
        <w:widowControl w:val="0"/>
        <w:tabs>
          <w:tab w:val="left" w:pos="5860"/>
        </w:tabs>
        <w:autoSpaceDE w:val="0"/>
        <w:autoSpaceDN w:val="0"/>
        <w:adjustRightInd w:val="0"/>
        <w:ind w:left="720" w:right="-20"/>
        <w:rPr>
          <w:rFonts w:ascii="Courier New" w:eastAsiaTheme="minorEastAsia" w:hAnsi="Courier New" w:cs="Courier New"/>
          <w:szCs w:val="24"/>
          <w:lang w:eastAsia="zh-CN"/>
        </w:rPr>
      </w:pPr>
    </w:p>
    <w:p w14:paraId="031115D7" w14:textId="77777777" w:rsidR="00FD1545" w:rsidRDefault="00FD1545" w:rsidP="00FD1545">
      <w:pPr>
        <w:widowControl w:val="0"/>
        <w:tabs>
          <w:tab w:val="left" w:pos="5860"/>
        </w:tabs>
        <w:autoSpaceDE w:val="0"/>
        <w:autoSpaceDN w:val="0"/>
        <w:adjustRightInd w:val="0"/>
        <w:ind w:right="-20"/>
        <w:rPr>
          <w:rFonts w:ascii="Courier New" w:eastAsiaTheme="minorEastAsia" w:hAnsi="Courier New" w:cs="Courier New"/>
          <w:szCs w:val="24"/>
          <w:lang w:eastAsia="zh-CN"/>
        </w:rPr>
      </w:pPr>
      <w:r>
        <w:rPr>
          <w:rFonts w:ascii="Courier New" w:eastAsiaTheme="minorEastAsia" w:hAnsi="Courier New" w:cs="Courier New"/>
          <w:szCs w:val="24"/>
          <w:lang w:eastAsia="zh-CN"/>
        </w:rPr>
        <w:t>"</w:t>
      </w:r>
      <w:r>
        <w:rPr>
          <w:rFonts w:ascii="Courier New" w:eastAsiaTheme="minorEastAsia" w:hAnsi="Courier New" w:cs="Courier New"/>
          <w:szCs w:val="24"/>
          <w:u w:val="single"/>
          <w:lang w:eastAsia="zh-CN"/>
        </w:rPr>
        <w:t>Hawai‘i Production Tax Credit</w:t>
      </w:r>
      <w:r>
        <w:rPr>
          <w:rFonts w:ascii="Courier New" w:eastAsiaTheme="minorEastAsia" w:hAnsi="Courier New" w:cs="Courier New"/>
          <w:szCs w:val="24"/>
          <w:lang w:eastAsia="zh-CN"/>
        </w:rPr>
        <w:t>": Shall mean a credit against Hawai‘i source income for which Seller is eligible on the Commercial Operations Date or thereafter because of the energy produced by the Facility.</w:t>
      </w:r>
    </w:p>
    <w:p w14:paraId="417F92E0" w14:textId="77777777" w:rsidR="00FD1545" w:rsidRDefault="00FD1545" w:rsidP="00FD1545">
      <w:pPr>
        <w:pStyle w:val="PlainText"/>
        <w:rPr>
          <w:sz w:val="24"/>
          <w:szCs w:val="24"/>
        </w:rPr>
      </w:pPr>
    </w:p>
    <w:p w14:paraId="563276F0" w14:textId="77777777" w:rsidR="00FD1545" w:rsidRDefault="00FD1545" w:rsidP="00FD1545">
      <w:pPr>
        <w:pStyle w:val="PlainText"/>
        <w:rPr>
          <w:sz w:val="24"/>
          <w:szCs w:val="24"/>
        </w:rPr>
      </w:pPr>
      <w:r>
        <w:rPr>
          <w:sz w:val="24"/>
          <w:szCs w:val="24"/>
        </w:rPr>
        <w:t>"</w:t>
      </w:r>
      <w:r>
        <w:rPr>
          <w:sz w:val="24"/>
          <w:szCs w:val="24"/>
          <w:u w:val="single"/>
        </w:rPr>
        <w:t>HEI</w:t>
      </w:r>
      <w:r>
        <w:rPr>
          <w:sz w:val="24"/>
          <w:szCs w:val="24"/>
        </w:rPr>
        <w:t>": Hawaiian Electric Industries, Inc.</w:t>
      </w:r>
    </w:p>
    <w:p w14:paraId="6909C4AE" w14:textId="77777777" w:rsidR="00FD1545" w:rsidRDefault="00FD1545" w:rsidP="00FD1545">
      <w:pPr>
        <w:pStyle w:val="PlainText"/>
        <w:rPr>
          <w:sz w:val="24"/>
          <w:szCs w:val="24"/>
        </w:rPr>
      </w:pPr>
    </w:p>
    <w:p w14:paraId="36CB2BD7" w14:textId="77777777" w:rsidR="00FD1545" w:rsidRDefault="00FD1545" w:rsidP="00FD1545">
      <w:pPr>
        <w:pStyle w:val="PlainText"/>
        <w:rPr>
          <w:sz w:val="24"/>
          <w:szCs w:val="24"/>
        </w:rPr>
      </w:pPr>
      <w:r>
        <w:rPr>
          <w:sz w:val="24"/>
          <w:szCs w:val="24"/>
        </w:rPr>
        <w:t>"</w:t>
      </w:r>
      <w:r>
        <w:rPr>
          <w:sz w:val="24"/>
          <w:szCs w:val="24"/>
          <w:u w:val="single"/>
        </w:rPr>
        <w:t>HERA</w:t>
      </w:r>
      <w:r>
        <w:rPr>
          <w:sz w:val="24"/>
          <w:szCs w:val="24"/>
        </w:rPr>
        <w:t>": The Hawai‘i Electricity Reliability Administrator.</w:t>
      </w:r>
    </w:p>
    <w:p w14:paraId="2B5DAEC6" w14:textId="77777777" w:rsidR="00FD1545" w:rsidRDefault="00FD1545" w:rsidP="00FD1545">
      <w:pPr>
        <w:pStyle w:val="PlainText"/>
        <w:rPr>
          <w:sz w:val="24"/>
          <w:szCs w:val="24"/>
        </w:rPr>
      </w:pPr>
    </w:p>
    <w:p w14:paraId="4406A956" w14:textId="77777777" w:rsidR="00FD1545" w:rsidRDefault="00FD1545" w:rsidP="00FD1545">
      <w:pPr>
        <w:pStyle w:val="PlainText"/>
        <w:rPr>
          <w:sz w:val="24"/>
          <w:szCs w:val="24"/>
        </w:rPr>
      </w:pPr>
      <w:r>
        <w:rPr>
          <w:sz w:val="24"/>
          <w:szCs w:val="24"/>
        </w:rPr>
        <w:t>"</w:t>
      </w:r>
      <w:r>
        <w:rPr>
          <w:sz w:val="24"/>
          <w:szCs w:val="24"/>
          <w:u w:val="single"/>
        </w:rPr>
        <w:t>HERA Law</w:t>
      </w:r>
      <w:r>
        <w:rPr>
          <w:sz w:val="24"/>
          <w:szCs w:val="24"/>
        </w:rPr>
        <w:t>": Act 166 (Haw. Leg. 2012), which was passed by the 27th Hawai‘i Legislature in the form of S.B. No. 2787, S.D. 2, H.D.2, C.D.1 on May 2, 2012 and signed by the Governor on June 27, 2012.  The effective date for the law is July 1, 2012.  The HERA Law authorizes (i) the PUC to develop, adopt, and enforce reliability standards and interconnection requirements, (ii) the PUC to contract for the performance of related duties with a party that will serve as the HERA, and (iii) the collection of a Hawai‘i electricity reliability surcharge to be collected by Hawai‘i's electric utilities and used by the HERA.  Reliability standards and interconnection requirements adopted by the PUC pursuant to the HERA Law will apply to any electric utility and any user, owner, or operator of the Hawai‘i electric system.  The PUC also is provided with the authority to monitor and compel the production of data, files, maps, reports, or any other information concerning any electric utility, any user, owner or operator of the Hawai‘i electric system, or other person, business, or entity, considered by the commission to be necessary for exercising jurisdiction over interconnection to the Hawai‘i electric system, or for administering the process for interconnection to the Hawai‘i electric system.</w:t>
      </w:r>
    </w:p>
    <w:p w14:paraId="4E9B260D" w14:textId="77777777" w:rsidR="00FD1545" w:rsidRDefault="00FD1545" w:rsidP="00FD1545">
      <w:pPr>
        <w:pStyle w:val="PlainText"/>
        <w:rPr>
          <w:sz w:val="24"/>
          <w:szCs w:val="24"/>
        </w:rPr>
      </w:pPr>
    </w:p>
    <w:p w14:paraId="310FAA73" w14:textId="77777777" w:rsidR="00FD1545" w:rsidRDefault="00FD1545" w:rsidP="00FD1545">
      <w:pPr>
        <w:rPr>
          <w:rFonts w:ascii="Courier New" w:eastAsiaTheme="minorEastAsia" w:hAnsi="Courier New" w:cs="Courier New"/>
          <w:b/>
          <w:szCs w:val="22"/>
          <w:lang w:eastAsia="zh-CN"/>
        </w:rPr>
      </w:pPr>
      <w:r>
        <w:rPr>
          <w:rFonts w:ascii="Courier New" w:eastAsiaTheme="minorEastAsia" w:hAnsi="Courier New" w:cs="Courier New"/>
          <w:szCs w:val="22"/>
          <w:lang w:eastAsia="zh-CN"/>
        </w:rPr>
        <w:t>"</w:t>
      </w:r>
      <w:r>
        <w:rPr>
          <w:rFonts w:ascii="Courier New" w:eastAsiaTheme="minorEastAsia" w:hAnsi="Courier New" w:cs="Courier New"/>
          <w:szCs w:val="22"/>
          <w:u w:val="single"/>
          <w:lang w:eastAsia="zh-CN"/>
        </w:rPr>
        <w:t>Historical Power Curve</w:t>
      </w:r>
      <w:r>
        <w:rPr>
          <w:rFonts w:ascii="Courier New" w:eastAsiaTheme="minorEastAsia" w:hAnsi="Courier New" w:cs="Courier New"/>
          <w:szCs w:val="22"/>
          <w:lang w:eastAsia="zh-CN"/>
        </w:rPr>
        <w:t xml:space="preserve">": Shall have the meaning set forth in </w:t>
      </w:r>
      <w:r>
        <w:rPr>
          <w:rFonts w:ascii="Courier New" w:eastAsiaTheme="minorEastAsia" w:hAnsi="Courier New" w:cs="Courier New"/>
          <w:szCs w:val="22"/>
          <w:u w:val="single"/>
          <w:lang w:eastAsia="zh-CN"/>
        </w:rPr>
        <w:t>Section 2</w:t>
      </w:r>
      <w:r>
        <w:rPr>
          <w:rFonts w:ascii="Courier New" w:eastAsiaTheme="minorEastAsia" w:hAnsi="Courier New" w:cs="Courier New"/>
          <w:szCs w:val="22"/>
          <w:lang w:eastAsia="zh-CN"/>
        </w:rPr>
        <w:t xml:space="preserve"> (Defined Terms) of </w:t>
      </w:r>
      <w:r>
        <w:rPr>
          <w:rFonts w:ascii="Courier New" w:eastAsiaTheme="minorEastAsia" w:hAnsi="Courier New" w:cs="Courier New"/>
          <w:szCs w:val="22"/>
          <w:u w:val="single"/>
          <w:lang w:eastAsia="zh-CN"/>
        </w:rPr>
        <w:t>Attachment T</w:t>
      </w:r>
      <w:r>
        <w:rPr>
          <w:rFonts w:ascii="Courier New" w:eastAsiaTheme="minorEastAsia" w:hAnsi="Courier New" w:cs="Courier New"/>
          <w:szCs w:val="22"/>
          <w:lang w:eastAsia="zh-CN"/>
        </w:rPr>
        <w:t xml:space="preserve"> (Calculation and Reporting of Production-Based Availability and Dispute Resolution by Independent PBA Evaluator).</w:t>
      </w:r>
    </w:p>
    <w:p w14:paraId="410ABC91" w14:textId="77777777" w:rsidR="00FD1545" w:rsidRDefault="00FD1545" w:rsidP="00FD1545">
      <w:pPr>
        <w:rPr>
          <w:rFonts w:ascii="Courier New" w:eastAsiaTheme="minorEastAsia" w:hAnsi="Courier New" w:cs="Courier New"/>
          <w:szCs w:val="22"/>
          <w:lang w:eastAsia="zh-CN"/>
        </w:rPr>
      </w:pPr>
    </w:p>
    <w:p w14:paraId="53F0E8C2" w14:textId="77777777" w:rsidR="00FD1545" w:rsidRDefault="00FD1545" w:rsidP="00FD1545">
      <w:pPr>
        <w:rPr>
          <w:rFonts w:ascii="Courier New" w:eastAsiaTheme="minorEastAsia" w:hAnsi="Courier New" w:cs="Courier New"/>
          <w:szCs w:val="22"/>
          <w:lang w:eastAsia="zh-CN"/>
        </w:rPr>
      </w:pPr>
      <w:r>
        <w:rPr>
          <w:rFonts w:ascii="Courier New" w:eastAsiaTheme="minorEastAsia" w:hAnsi="Courier New" w:cs="Courier New"/>
          <w:szCs w:val="22"/>
          <w:lang w:eastAsia="zh-CN"/>
        </w:rPr>
        <w:t>"</w:t>
      </w:r>
      <w:r>
        <w:rPr>
          <w:rFonts w:ascii="Courier New" w:eastAsiaTheme="minorEastAsia" w:hAnsi="Courier New" w:cs="Courier New"/>
          <w:szCs w:val="22"/>
          <w:u w:val="single"/>
          <w:lang w:eastAsia="zh-CN"/>
        </w:rPr>
        <w:t>HPC Disagreement</w:t>
      </w:r>
      <w:r>
        <w:rPr>
          <w:rFonts w:ascii="Courier New" w:eastAsiaTheme="minorEastAsia" w:hAnsi="Courier New" w:cs="Courier New"/>
          <w:szCs w:val="22"/>
          <w:lang w:eastAsia="zh-CN"/>
        </w:rPr>
        <w:t xml:space="preserve">": Shall have the meaning set forth in </w:t>
      </w:r>
      <w:r>
        <w:rPr>
          <w:rFonts w:ascii="Courier New" w:eastAsiaTheme="minorEastAsia" w:hAnsi="Courier New" w:cs="Courier New"/>
          <w:szCs w:val="22"/>
          <w:u w:val="single"/>
          <w:lang w:eastAsia="zh-CN"/>
        </w:rPr>
        <w:t>Section 7(a)</w:t>
      </w:r>
      <w:r>
        <w:rPr>
          <w:rFonts w:ascii="Courier New" w:eastAsiaTheme="minorEastAsia" w:hAnsi="Courier New" w:cs="Courier New"/>
          <w:szCs w:val="22"/>
          <w:lang w:eastAsia="zh-CN"/>
        </w:rPr>
        <w:t xml:space="preserve"> (Notice of Disagreement With Determination of Historical Power Curve) of </w:t>
      </w:r>
      <w:r>
        <w:rPr>
          <w:rFonts w:ascii="Courier New" w:eastAsiaTheme="minorEastAsia" w:hAnsi="Courier New" w:cs="Courier New"/>
          <w:szCs w:val="22"/>
          <w:u w:val="single"/>
          <w:lang w:eastAsia="zh-CN"/>
        </w:rPr>
        <w:t>Attachment T</w:t>
      </w:r>
      <w:r>
        <w:rPr>
          <w:rFonts w:ascii="Courier New" w:eastAsiaTheme="minorEastAsia" w:hAnsi="Courier New" w:cs="Courier New"/>
          <w:szCs w:val="22"/>
          <w:lang w:eastAsia="zh-CN"/>
        </w:rPr>
        <w:t xml:space="preserve"> (Calculation and Reporting of Production Based Availability and Dispute Resolution by Independent PBA Evaluator).</w:t>
      </w:r>
    </w:p>
    <w:p w14:paraId="5C1E2B66" w14:textId="77777777" w:rsidR="00FD1545" w:rsidRDefault="00FD1545" w:rsidP="00FD1545">
      <w:pPr>
        <w:rPr>
          <w:rFonts w:ascii="Courier New" w:eastAsiaTheme="minorEastAsia" w:hAnsi="Courier New" w:cs="Courier New"/>
          <w:szCs w:val="22"/>
          <w:lang w:eastAsia="zh-CN"/>
        </w:rPr>
      </w:pPr>
    </w:p>
    <w:p w14:paraId="0C73C87E" w14:textId="77777777" w:rsidR="00FD1545" w:rsidRDefault="00FD1545" w:rsidP="00FD1545">
      <w:pPr>
        <w:rPr>
          <w:rFonts w:ascii="Courier New" w:eastAsiaTheme="minorEastAsia" w:hAnsi="Courier New" w:cs="Courier New"/>
          <w:szCs w:val="22"/>
          <w:lang w:eastAsia="zh-CN"/>
        </w:rPr>
      </w:pPr>
      <w:r>
        <w:rPr>
          <w:rFonts w:ascii="Courier New" w:eastAsiaTheme="minorEastAsia" w:hAnsi="Courier New" w:cs="Courier New"/>
          <w:szCs w:val="22"/>
          <w:lang w:eastAsia="zh-CN"/>
        </w:rPr>
        <w:t>"</w:t>
      </w:r>
      <w:r>
        <w:rPr>
          <w:rFonts w:ascii="Courier New" w:eastAsiaTheme="minorEastAsia" w:hAnsi="Courier New" w:cs="Courier New"/>
          <w:szCs w:val="22"/>
          <w:u w:val="single"/>
          <w:lang w:eastAsia="zh-CN"/>
        </w:rPr>
        <w:t>IEC</w:t>
      </w:r>
      <w:r>
        <w:rPr>
          <w:rFonts w:ascii="Courier New" w:eastAsiaTheme="minorEastAsia" w:hAnsi="Courier New" w:cs="Courier New"/>
          <w:szCs w:val="22"/>
          <w:lang w:eastAsia="zh-CN"/>
        </w:rPr>
        <w:t xml:space="preserve">": Shall have the meaning set forth in </w:t>
      </w:r>
      <w:r>
        <w:rPr>
          <w:rFonts w:ascii="Courier New" w:eastAsiaTheme="minorEastAsia" w:hAnsi="Courier New" w:cs="Courier New"/>
          <w:szCs w:val="22"/>
          <w:u w:val="single"/>
          <w:lang w:eastAsia="zh-CN"/>
        </w:rPr>
        <w:t>Section 2</w:t>
      </w:r>
      <w:r>
        <w:rPr>
          <w:rFonts w:ascii="Courier New" w:eastAsiaTheme="minorEastAsia" w:hAnsi="Courier New" w:cs="Courier New"/>
          <w:szCs w:val="22"/>
          <w:lang w:eastAsia="zh-CN"/>
        </w:rPr>
        <w:t xml:space="preserve"> (Defined Terms) of </w:t>
      </w:r>
      <w:r>
        <w:rPr>
          <w:rFonts w:ascii="Courier New" w:eastAsiaTheme="minorEastAsia" w:hAnsi="Courier New" w:cs="Courier New"/>
          <w:szCs w:val="22"/>
          <w:u w:val="single"/>
          <w:lang w:eastAsia="zh-CN"/>
        </w:rPr>
        <w:t>Attachment T</w:t>
      </w:r>
      <w:r>
        <w:rPr>
          <w:rFonts w:ascii="Courier New" w:eastAsiaTheme="minorEastAsia" w:hAnsi="Courier New" w:cs="Courier New"/>
          <w:szCs w:val="22"/>
          <w:lang w:eastAsia="zh-CN"/>
        </w:rPr>
        <w:t xml:space="preserve"> (Calculation and Reporting of Production-Based Availability and Dispute Resolution by Independent PBA Evaluator).</w:t>
      </w:r>
    </w:p>
    <w:p w14:paraId="50DF347B" w14:textId="77777777" w:rsidR="00FD1545" w:rsidRDefault="00FD1545" w:rsidP="00FD1545">
      <w:pPr>
        <w:rPr>
          <w:rFonts w:ascii="Courier New" w:eastAsiaTheme="minorEastAsia" w:hAnsi="Courier New" w:cs="Courier New"/>
          <w:szCs w:val="22"/>
          <w:lang w:eastAsia="zh-CN"/>
        </w:rPr>
      </w:pPr>
    </w:p>
    <w:p w14:paraId="1DED410E" w14:textId="77777777" w:rsidR="00FD1545" w:rsidRDefault="00FD1545" w:rsidP="00FD1545">
      <w:pPr>
        <w:rPr>
          <w:rFonts w:ascii="Courier New" w:eastAsiaTheme="minorEastAsia" w:hAnsi="Courier New" w:cs="Courier New"/>
          <w:szCs w:val="22"/>
          <w:lang w:eastAsia="zh-CN"/>
        </w:rPr>
      </w:pPr>
      <w:r>
        <w:rPr>
          <w:rFonts w:ascii="Courier New" w:eastAsiaTheme="minorEastAsia" w:hAnsi="Courier New" w:cs="Courier New"/>
          <w:szCs w:val="22"/>
          <w:lang w:eastAsia="zh-CN"/>
        </w:rPr>
        <w:t>"</w:t>
      </w:r>
      <w:r>
        <w:rPr>
          <w:rFonts w:ascii="Courier New" w:eastAsiaTheme="minorEastAsia" w:hAnsi="Courier New" w:cs="Courier New"/>
          <w:szCs w:val="22"/>
          <w:u w:val="single"/>
          <w:lang w:eastAsia="zh-CN"/>
        </w:rPr>
        <w:t>IEC Information Model</w:t>
      </w:r>
      <w:r>
        <w:rPr>
          <w:rFonts w:ascii="Courier New" w:eastAsiaTheme="minorEastAsia" w:hAnsi="Courier New" w:cs="Courier New"/>
          <w:szCs w:val="22"/>
          <w:lang w:eastAsia="zh-CN"/>
        </w:rPr>
        <w:t xml:space="preserve">": Shall have the meaning set forth in </w:t>
      </w:r>
      <w:r>
        <w:rPr>
          <w:rFonts w:ascii="Courier New" w:eastAsiaTheme="minorEastAsia" w:hAnsi="Courier New" w:cs="Courier New"/>
          <w:szCs w:val="22"/>
          <w:u w:val="single"/>
          <w:lang w:eastAsia="zh-CN"/>
        </w:rPr>
        <w:t>Section 2</w:t>
      </w:r>
      <w:r>
        <w:rPr>
          <w:rFonts w:ascii="Courier New" w:eastAsiaTheme="minorEastAsia" w:hAnsi="Courier New" w:cs="Courier New"/>
          <w:szCs w:val="22"/>
          <w:lang w:eastAsia="zh-CN"/>
        </w:rPr>
        <w:t xml:space="preserve"> (Defined Terms) of </w:t>
      </w:r>
      <w:r>
        <w:rPr>
          <w:rFonts w:ascii="Courier New" w:eastAsiaTheme="minorEastAsia" w:hAnsi="Courier New" w:cs="Courier New"/>
          <w:szCs w:val="22"/>
          <w:u w:val="single"/>
          <w:lang w:eastAsia="zh-CN"/>
        </w:rPr>
        <w:t>Attachment T</w:t>
      </w:r>
      <w:r>
        <w:rPr>
          <w:rFonts w:ascii="Courier New" w:eastAsiaTheme="minorEastAsia" w:hAnsi="Courier New" w:cs="Courier New"/>
          <w:szCs w:val="22"/>
          <w:lang w:eastAsia="zh-CN"/>
        </w:rPr>
        <w:t xml:space="preserve"> (Calculation and Reporting of Production-Based Availability and Dispute Resolution by Independent PBA Evaluator).</w:t>
      </w:r>
    </w:p>
    <w:p w14:paraId="31E57EEB" w14:textId="77777777" w:rsidR="00FD1545" w:rsidRDefault="00FD1545" w:rsidP="00FD1545">
      <w:pPr>
        <w:rPr>
          <w:rFonts w:ascii="Courier New" w:eastAsiaTheme="minorEastAsia" w:hAnsi="Courier New" w:cs="Courier New"/>
          <w:szCs w:val="22"/>
          <w:lang w:eastAsia="zh-CN"/>
        </w:rPr>
      </w:pPr>
    </w:p>
    <w:p w14:paraId="4C42C620" w14:textId="77777777" w:rsidR="00FD1545" w:rsidRDefault="00FD1545" w:rsidP="00FD1545">
      <w:pPr>
        <w:rPr>
          <w:rFonts w:ascii="Courier New" w:eastAsiaTheme="minorEastAsia" w:hAnsi="Courier New" w:cs="Courier New"/>
          <w:szCs w:val="22"/>
          <w:lang w:eastAsia="zh-CN"/>
        </w:rPr>
      </w:pPr>
      <w:r>
        <w:rPr>
          <w:rFonts w:ascii="Courier New" w:eastAsiaTheme="minorEastAsia" w:hAnsi="Courier New" w:cs="Courier New"/>
          <w:szCs w:val="22"/>
          <w:lang w:eastAsia="zh-CN"/>
        </w:rPr>
        <w:t>"</w:t>
      </w:r>
      <w:r>
        <w:rPr>
          <w:rFonts w:ascii="Courier New" w:eastAsiaTheme="minorEastAsia" w:hAnsi="Courier New" w:cs="Courier New"/>
          <w:szCs w:val="22"/>
          <w:u w:val="single"/>
          <w:lang w:eastAsia="zh-CN"/>
        </w:rPr>
        <w:t>IEC 61400-12-1</w:t>
      </w:r>
      <w:r>
        <w:rPr>
          <w:rFonts w:ascii="Courier New" w:eastAsiaTheme="minorEastAsia" w:hAnsi="Courier New" w:cs="Courier New"/>
          <w:szCs w:val="22"/>
          <w:lang w:eastAsia="zh-CN"/>
        </w:rPr>
        <w:t xml:space="preserve">": Shall have the meaning set forth in </w:t>
      </w:r>
      <w:r>
        <w:rPr>
          <w:rFonts w:ascii="Courier New" w:eastAsiaTheme="minorEastAsia" w:hAnsi="Courier New" w:cs="Courier New"/>
          <w:szCs w:val="22"/>
          <w:u w:val="single"/>
          <w:lang w:eastAsia="zh-CN"/>
        </w:rPr>
        <w:t>Section 2</w:t>
      </w:r>
      <w:r>
        <w:rPr>
          <w:rFonts w:ascii="Courier New" w:eastAsiaTheme="minorEastAsia" w:hAnsi="Courier New" w:cs="Courier New"/>
          <w:szCs w:val="22"/>
          <w:lang w:eastAsia="zh-CN"/>
        </w:rPr>
        <w:t xml:space="preserve"> (Defined Terms) of </w:t>
      </w:r>
      <w:r>
        <w:rPr>
          <w:rFonts w:ascii="Courier New" w:eastAsiaTheme="minorEastAsia" w:hAnsi="Courier New" w:cs="Courier New"/>
          <w:szCs w:val="22"/>
          <w:u w:val="single"/>
          <w:lang w:eastAsia="zh-CN"/>
        </w:rPr>
        <w:t>Attachment T</w:t>
      </w:r>
      <w:r>
        <w:rPr>
          <w:rFonts w:ascii="Courier New" w:eastAsiaTheme="minorEastAsia" w:hAnsi="Courier New" w:cs="Courier New"/>
          <w:szCs w:val="22"/>
          <w:lang w:eastAsia="zh-CN"/>
        </w:rPr>
        <w:t xml:space="preserve"> (Calculation and Reporting of Production-Based Availability and Dispute Resolution by Independent PBA Evaluator).</w:t>
      </w:r>
    </w:p>
    <w:p w14:paraId="38B7A1C7" w14:textId="77777777" w:rsidR="00FD1545" w:rsidRDefault="00FD1545" w:rsidP="00FD1545">
      <w:pPr>
        <w:rPr>
          <w:rFonts w:ascii="Courier New" w:eastAsiaTheme="minorEastAsia" w:hAnsi="Courier New" w:cs="Courier New"/>
          <w:szCs w:val="22"/>
          <w:lang w:eastAsia="zh-CN"/>
        </w:rPr>
      </w:pPr>
    </w:p>
    <w:p w14:paraId="77C61533" w14:textId="77777777" w:rsidR="00FD1545" w:rsidRDefault="00FD1545" w:rsidP="00FD1545">
      <w:pPr>
        <w:rPr>
          <w:rFonts w:ascii="Courier New" w:eastAsiaTheme="minorEastAsia" w:hAnsi="Courier New" w:cs="Courier New"/>
          <w:szCs w:val="22"/>
          <w:lang w:eastAsia="zh-CN"/>
        </w:rPr>
      </w:pPr>
      <w:r>
        <w:rPr>
          <w:rFonts w:ascii="Courier New" w:eastAsiaTheme="minorEastAsia" w:hAnsi="Courier New" w:cs="Courier New"/>
          <w:szCs w:val="22"/>
          <w:lang w:eastAsia="zh-CN"/>
        </w:rPr>
        <w:t>"</w:t>
      </w:r>
      <w:r>
        <w:rPr>
          <w:rFonts w:ascii="Courier New" w:eastAsiaTheme="minorEastAsia" w:hAnsi="Courier New" w:cs="Courier New"/>
          <w:szCs w:val="22"/>
          <w:u w:val="single"/>
          <w:lang w:eastAsia="zh-CN"/>
        </w:rPr>
        <w:t>IEC/TS 61400-26-1</w:t>
      </w:r>
      <w:r>
        <w:rPr>
          <w:rFonts w:ascii="Courier New" w:eastAsiaTheme="minorEastAsia" w:hAnsi="Courier New" w:cs="Courier New"/>
          <w:szCs w:val="22"/>
          <w:lang w:eastAsia="zh-CN"/>
        </w:rPr>
        <w:t xml:space="preserve">": Shall have the meaning set forth in </w:t>
      </w:r>
      <w:r>
        <w:rPr>
          <w:rFonts w:ascii="Courier New" w:eastAsiaTheme="minorEastAsia" w:hAnsi="Courier New" w:cs="Courier New"/>
          <w:szCs w:val="22"/>
          <w:u w:val="single"/>
          <w:lang w:eastAsia="zh-CN"/>
        </w:rPr>
        <w:t>Section 2</w:t>
      </w:r>
      <w:r>
        <w:rPr>
          <w:rFonts w:ascii="Courier New" w:eastAsiaTheme="minorEastAsia" w:hAnsi="Courier New" w:cs="Courier New"/>
          <w:szCs w:val="22"/>
          <w:lang w:eastAsia="zh-CN"/>
        </w:rPr>
        <w:t xml:space="preserve"> (Defined Terms) of </w:t>
      </w:r>
      <w:r>
        <w:rPr>
          <w:rFonts w:ascii="Courier New" w:eastAsiaTheme="minorEastAsia" w:hAnsi="Courier New" w:cs="Courier New"/>
          <w:szCs w:val="22"/>
          <w:u w:val="single"/>
          <w:lang w:eastAsia="zh-CN"/>
        </w:rPr>
        <w:t>Attachment T</w:t>
      </w:r>
      <w:r>
        <w:rPr>
          <w:rFonts w:ascii="Courier New" w:eastAsiaTheme="minorEastAsia" w:hAnsi="Courier New" w:cs="Courier New"/>
          <w:szCs w:val="22"/>
          <w:lang w:eastAsia="zh-CN"/>
        </w:rPr>
        <w:t xml:space="preserve"> (Calculation and Reporting of Production-Based Availability and Dispute Resolution by Independent PBA Evaluator).</w:t>
      </w:r>
    </w:p>
    <w:p w14:paraId="0528316E" w14:textId="77777777" w:rsidR="00FD1545" w:rsidRDefault="00FD1545" w:rsidP="00FD1545">
      <w:pPr>
        <w:rPr>
          <w:rFonts w:ascii="Courier New" w:eastAsiaTheme="minorEastAsia" w:hAnsi="Courier New" w:cs="Courier New"/>
          <w:szCs w:val="22"/>
          <w:lang w:eastAsia="zh-CN"/>
        </w:rPr>
      </w:pPr>
    </w:p>
    <w:p w14:paraId="71FCEBA6" w14:textId="77777777" w:rsidR="00FD1545" w:rsidRDefault="00FD1545" w:rsidP="00FD1545">
      <w:pPr>
        <w:rPr>
          <w:rFonts w:ascii="Courier New" w:eastAsiaTheme="minorEastAsia" w:hAnsi="Courier New" w:cs="Courier New"/>
          <w:szCs w:val="22"/>
          <w:lang w:eastAsia="zh-CN"/>
        </w:rPr>
      </w:pPr>
      <w:r>
        <w:rPr>
          <w:rFonts w:ascii="Courier New" w:eastAsiaTheme="minorEastAsia" w:hAnsi="Courier New" w:cs="Courier New"/>
          <w:szCs w:val="22"/>
          <w:lang w:eastAsia="zh-CN"/>
        </w:rPr>
        <w:t>"</w:t>
      </w:r>
      <w:r>
        <w:rPr>
          <w:rFonts w:ascii="Courier New" w:eastAsiaTheme="minorEastAsia" w:hAnsi="Courier New" w:cs="Courier New"/>
          <w:szCs w:val="22"/>
          <w:u w:val="single"/>
          <w:lang w:eastAsia="zh-CN"/>
        </w:rPr>
        <w:t>IEC/TS 61400-26-2</w:t>
      </w:r>
      <w:r>
        <w:rPr>
          <w:rFonts w:ascii="Courier New" w:eastAsiaTheme="minorEastAsia" w:hAnsi="Courier New" w:cs="Courier New"/>
          <w:szCs w:val="22"/>
          <w:lang w:eastAsia="zh-CN"/>
        </w:rPr>
        <w:t xml:space="preserve">": Shall have the meaning set forth in </w:t>
      </w:r>
      <w:r>
        <w:rPr>
          <w:rFonts w:ascii="Courier New" w:eastAsiaTheme="minorEastAsia" w:hAnsi="Courier New" w:cs="Courier New"/>
          <w:szCs w:val="22"/>
          <w:u w:val="single"/>
          <w:lang w:eastAsia="zh-CN"/>
        </w:rPr>
        <w:t>Section 2</w:t>
      </w:r>
      <w:r>
        <w:rPr>
          <w:rFonts w:ascii="Courier New" w:eastAsiaTheme="minorEastAsia" w:hAnsi="Courier New" w:cs="Courier New"/>
          <w:szCs w:val="22"/>
          <w:lang w:eastAsia="zh-CN"/>
        </w:rPr>
        <w:t xml:space="preserve"> (Defined Terms) of </w:t>
      </w:r>
      <w:r>
        <w:rPr>
          <w:rFonts w:ascii="Courier New" w:eastAsiaTheme="minorEastAsia" w:hAnsi="Courier New" w:cs="Courier New"/>
          <w:szCs w:val="22"/>
          <w:u w:val="single"/>
          <w:lang w:eastAsia="zh-CN"/>
        </w:rPr>
        <w:t>Attachment T</w:t>
      </w:r>
      <w:r>
        <w:rPr>
          <w:rFonts w:ascii="Courier New" w:eastAsiaTheme="minorEastAsia" w:hAnsi="Courier New" w:cs="Courier New"/>
          <w:szCs w:val="22"/>
          <w:lang w:eastAsia="zh-CN"/>
        </w:rPr>
        <w:t xml:space="preserve"> (Calculation and Reporting of Production-Based Availability and Dispute Resolution by Independent PBA Evaluator).</w:t>
      </w:r>
    </w:p>
    <w:p w14:paraId="0EE94355" w14:textId="77777777" w:rsidR="00FD1545" w:rsidRDefault="00FD1545" w:rsidP="00FD1545">
      <w:pPr>
        <w:rPr>
          <w:rFonts w:ascii="Courier New" w:eastAsiaTheme="minorEastAsia" w:hAnsi="Courier New" w:cs="Courier New"/>
          <w:szCs w:val="22"/>
          <w:lang w:eastAsia="zh-CN"/>
        </w:rPr>
      </w:pPr>
    </w:p>
    <w:p w14:paraId="25C8C94E" w14:textId="77777777" w:rsidR="00FD1545" w:rsidRDefault="00FD1545" w:rsidP="00FD1545">
      <w:pPr>
        <w:rPr>
          <w:rFonts w:ascii="Courier New" w:eastAsiaTheme="minorEastAsia" w:hAnsi="Courier New" w:cs="Courier New"/>
          <w:b/>
          <w:szCs w:val="22"/>
          <w:lang w:eastAsia="zh-CN"/>
        </w:rPr>
      </w:pPr>
      <w:r>
        <w:rPr>
          <w:rFonts w:ascii="Courier New" w:eastAsiaTheme="minorEastAsia" w:hAnsi="Courier New" w:cs="Courier New"/>
          <w:szCs w:val="22"/>
          <w:lang w:eastAsia="zh-CN"/>
        </w:rPr>
        <w:t>"</w:t>
      </w:r>
      <w:r>
        <w:rPr>
          <w:rFonts w:ascii="Courier New" w:eastAsiaTheme="minorEastAsia" w:hAnsi="Courier New" w:cs="Courier New"/>
          <w:szCs w:val="22"/>
          <w:u w:val="single"/>
          <w:lang w:eastAsia="zh-CN"/>
        </w:rPr>
        <w:t>IE Energy Assessment Report</w:t>
      </w:r>
      <w:r>
        <w:rPr>
          <w:rFonts w:ascii="Courier New" w:eastAsiaTheme="minorEastAsia" w:hAnsi="Courier New" w:cs="Courier New"/>
          <w:szCs w:val="22"/>
          <w:lang w:eastAsia="zh-CN"/>
        </w:rPr>
        <w:t>": The bankable energy assessment report (including but not limited to an assessment of the Facility's Net Energy Potential) prepared for the Facility Lender by an independent engineer as part of the Facility Lender's due diligence leading up to the Facility Lender's legally binding commitment to provide a specific amount of financing for the Project as evidenced by the Facility Lender's execution of the Financing Documents.</w:t>
      </w:r>
    </w:p>
    <w:p w14:paraId="22DF7C5F" w14:textId="77777777" w:rsidR="00FD1545" w:rsidRDefault="00FD1545" w:rsidP="00FD1545">
      <w:pPr>
        <w:rPr>
          <w:rFonts w:ascii="Courier New" w:eastAsiaTheme="minorEastAsia" w:hAnsi="Courier New" w:cs="Courier New"/>
          <w:szCs w:val="22"/>
          <w:lang w:eastAsia="zh-CN"/>
        </w:rPr>
      </w:pPr>
    </w:p>
    <w:p w14:paraId="72B3037A" w14:textId="77777777" w:rsidR="00FD1545" w:rsidRDefault="00FD1545" w:rsidP="00FD1545">
      <w:pPr>
        <w:pStyle w:val="PlainText"/>
        <w:rPr>
          <w:sz w:val="24"/>
          <w:szCs w:val="24"/>
        </w:rPr>
      </w:pPr>
      <w:r>
        <w:rPr>
          <w:sz w:val="24"/>
          <w:szCs w:val="24"/>
        </w:rPr>
        <w:t>"</w:t>
      </w:r>
      <w:r>
        <w:rPr>
          <w:sz w:val="24"/>
          <w:szCs w:val="24"/>
          <w:u w:val="single"/>
        </w:rPr>
        <w:t>Indemnified Company Party</w:t>
      </w:r>
      <w:r>
        <w:rPr>
          <w:sz w:val="24"/>
          <w:szCs w:val="24"/>
        </w:rPr>
        <w:t xml:space="preserve">": Shall have the meaning set forth in </w:t>
      </w:r>
      <w:r>
        <w:rPr>
          <w:sz w:val="24"/>
          <w:szCs w:val="24"/>
          <w:u w:val="single"/>
        </w:rPr>
        <w:t>Section 17.1(a)</w:t>
      </w:r>
      <w:r>
        <w:rPr>
          <w:sz w:val="24"/>
          <w:szCs w:val="24"/>
        </w:rPr>
        <w:t xml:space="preserve"> (Indemnification Against Third Party Claims) of this Agreement.</w:t>
      </w:r>
    </w:p>
    <w:p w14:paraId="58995DA6" w14:textId="77777777" w:rsidR="00FD1545" w:rsidRDefault="00FD1545" w:rsidP="00FD1545">
      <w:pPr>
        <w:pStyle w:val="PlainText"/>
        <w:rPr>
          <w:sz w:val="24"/>
          <w:szCs w:val="24"/>
        </w:rPr>
      </w:pPr>
    </w:p>
    <w:p w14:paraId="0EAA8C97" w14:textId="77777777" w:rsidR="00FD1545" w:rsidRDefault="00FD1545" w:rsidP="00FD1545">
      <w:pPr>
        <w:pStyle w:val="PlainText"/>
        <w:rPr>
          <w:sz w:val="24"/>
          <w:szCs w:val="24"/>
        </w:rPr>
      </w:pPr>
      <w:r>
        <w:rPr>
          <w:sz w:val="24"/>
          <w:szCs w:val="24"/>
        </w:rPr>
        <w:t>"</w:t>
      </w:r>
      <w:r>
        <w:rPr>
          <w:sz w:val="24"/>
          <w:szCs w:val="24"/>
          <w:u w:val="single"/>
        </w:rPr>
        <w:t>Indemnified Seller Party</w:t>
      </w:r>
      <w:r>
        <w:rPr>
          <w:sz w:val="24"/>
          <w:szCs w:val="24"/>
        </w:rPr>
        <w:t xml:space="preserve">": Shall have the meaning set forth in </w:t>
      </w:r>
      <w:r>
        <w:rPr>
          <w:sz w:val="24"/>
          <w:szCs w:val="24"/>
          <w:u w:val="single"/>
        </w:rPr>
        <w:t>Section 17.2(a)</w:t>
      </w:r>
      <w:r>
        <w:rPr>
          <w:sz w:val="24"/>
          <w:szCs w:val="24"/>
        </w:rPr>
        <w:t xml:space="preserve"> (Indemnification Against Third Party Claims) of this Agreement.</w:t>
      </w:r>
    </w:p>
    <w:p w14:paraId="3FE023D2" w14:textId="77777777" w:rsidR="00FD1545" w:rsidRDefault="00FD1545" w:rsidP="00FD1545">
      <w:pPr>
        <w:pStyle w:val="PlainText"/>
        <w:rPr>
          <w:sz w:val="24"/>
          <w:szCs w:val="24"/>
        </w:rPr>
      </w:pPr>
    </w:p>
    <w:p w14:paraId="14CAF427" w14:textId="77777777" w:rsidR="00FD1545" w:rsidRDefault="00FD1545" w:rsidP="00FD1545">
      <w:pPr>
        <w:pStyle w:val="PlainText"/>
        <w:rPr>
          <w:sz w:val="24"/>
          <w:szCs w:val="24"/>
        </w:rPr>
      </w:pPr>
      <w:r>
        <w:rPr>
          <w:sz w:val="24"/>
          <w:szCs w:val="24"/>
        </w:rPr>
        <w:t>"</w:t>
      </w:r>
      <w:r>
        <w:rPr>
          <w:sz w:val="24"/>
          <w:szCs w:val="24"/>
          <w:u w:val="single"/>
        </w:rPr>
        <w:t>Independent Evaluator</w:t>
      </w:r>
      <w:r>
        <w:rPr>
          <w:sz w:val="24"/>
          <w:szCs w:val="24"/>
        </w:rPr>
        <w:t xml:space="preserve">": A person empowered, pursuant to </w:t>
      </w:r>
      <w:r>
        <w:rPr>
          <w:sz w:val="24"/>
          <w:szCs w:val="24"/>
          <w:u w:val="single"/>
        </w:rPr>
        <w:t>Section 23.5</w:t>
      </w:r>
      <w:r>
        <w:rPr>
          <w:sz w:val="24"/>
          <w:szCs w:val="24"/>
        </w:rPr>
        <w:t xml:space="preserve"> (Failure to Reach Agreement) and </w:t>
      </w:r>
      <w:r>
        <w:rPr>
          <w:sz w:val="24"/>
          <w:szCs w:val="24"/>
          <w:u w:val="single"/>
        </w:rPr>
        <w:t>Section 23.10</w:t>
      </w:r>
      <w:r>
        <w:rPr>
          <w:sz w:val="24"/>
          <w:szCs w:val="24"/>
        </w:rPr>
        <w:t xml:space="preserve"> (Dispute) of this Agreement, to resolve disputes due to failure of the Parties to agree on a Performance Standards Revision Document. </w:t>
      </w:r>
    </w:p>
    <w:p w14:paraId="49052CDF" w14:textId="77777777" w:rsidR="00FD1545" w:rsidRDefault="00FD1545" w:rsidP="00FD1545">
      <w:pPr>
        <w:pStyle w:val="PlainText"/>
        <w:rPr>
          <w:sz w:val="24"/>
          <w:szCs w:val="24"/>
        </w:rPr>
      </w:pPr>
    </w:p>
    <w:p w14:paraId="66974365" w14:textId="77777777" w:rsidR="00FD1545" w:rsidRDefault="00FD1545" w:rsidP="00FD1545">
      <w:pPr>
        <w:pStyle w:val="PlainText"/>
        <w:rPr>
          <w:sz w:val="24"/>
          <w:szCs w:val="24"/>
        </w:rPr>
      </w:pPr>
      <w:r>
        <w:rPr>
          <w:sz w:val="24"/>
          <w:szCs w:val="24"/>
        </w:rPr>
        <w:t>"</w:t>
      </w:r>
      <w:r>
        <w:rPr>
          <w:sz w:val="24"/>
          <w:szCs w:val="24"/>
          <w:u w:val="single"/>
        </w:rPr>
        <w:t>Independent PBA Evaluator</w:t>
      </w:r>
      <w:r>
        <w:rPr>
          <w:sz w:val="24"/>
          <w:szCs w:val="24"/>
        </w:rPr>
        <w:t xml:space="preserve">": A person empowered, pursuant to </w:t>
      </w:r>
      <w:r>
        <w:rPr>
          <w:sz w:val="24"/>
          <w:szCs w:val="24"/>
          <w:u w:val="single"/>
        </w:rPr>
        <w:t>Section 7(g)</w:t>
      </w:r>
      <w:r>
        <w:rPr>
          <w:sz w:val="24"/>
          <w:szCs w:val="24"/>
        </w:rPr>
        <w:t xml:space="preserve"> (Appointment of Independent PBA Evaluator) of </w:t>
      </w:r>
      <w:r>
        <w:rPr>
          <w:sz w:val="24"/>
          <w:szCs w:val="24"/>
          <w:u w:val="single"/>
        </w:rPr>
        <w:t>Attachment T</w:t>
      </w:r>
      <w:r>
        <w:rPr>
          <w:sz w:val="24"/>
          <w:szCs w:val="24"/>
        </w:rPr>
        <w:t xml:space="preserve"> (</w:t>
      </w:r>
      <w:r w:rsidRPr="00F005BF">
        <w:rPr>
          <w:rFonts w:eastAsiaTheme="minorEastAsia"/>
          <w:sz w:val="24"/>
          <w:szCs w:val="24"/>
          <w:lang w:eastAsia="zh-CN"/>
        </w:rPr>
        <w:t xml:space="preserve">Calculation and </w:t>
      </w:r>
      <w:r>
        <w:rPr>
          <w:rFonts w:eastAsiaTheme="minorEastAsia"/>
          <w:sz w:val="24"/>
          <w:szCs w:val="24"/>
          <w:lang w:eastAsia="zh-CN"/>
        </w:rPr>
        <w:t>Reporting</w:t>
      </w:r>
      <w:r>
        <w:rPr>
          <w:sz w:val="24"/>
          <w:szCs w:val="24"/>
        </w:rPr>
        <w:t xml:space="preserve"> of Production-Based Availability and Dispute Resolution by Independent PBA Evaluator) to resolve disagreements due to failure of the Parties to resolve a HPC Disagreement, a PBA Disagreement</w:t>
      </w:r>
      <w:r w:rsidRPr="00326831">
        <w:rPr>
          <w:sz w:val="24"/>
          <w:szCs w:val="24"/>
        </w:rPr>
        <w:t xml:space="preserve"> </w:t>
      </w:r>
      <w:r>
        <w:rPr>
          <w:sz w:val="24"/>
          <w:szCs w:val="24"/>
        </w:rPr>
        <w:t>or a BOP Benchmark Disagreement.</w:t>
      </w:r>
    </w:p>
    <w:p w14:paraId="54017878" w14:textId="77777777" w:rsidR="00FD1545" w:rsidRDefault="00FD1545" w:rsidP="00FD1545">
      <w:pPr>
        <w:pStyle w:val="PlainText"/>
        <w:rPr>
          <w:sz w:val="24"/>
          <w:szCs w:val="24"/>
        </w:rPr>
      </w:pPr>
    </w:p>
    <w:p w14:paraId="57777A52" w14:textId="77777777" w:rsidR="00FD1545" w:rsidRPr="00B03210" w:rsidRDefault="00FD1545" w:rsidP="00FD1545">
      <w:pPr>
        <w:rPr>
          <w:rFonts w:ascii="Courier New" w:eastAsiaTheme="minorEastAsia" w:hAnsi="Courier New" w:cs="Courier New"/>
          <w:szCs w:val="22"/>
          <w:lang w:eastAsia="zh-CN"/>
        </w:rPr>
      </w:pPr>
      <w:r>
        <w:rPr>
          <w:rFonts w:ascii="Courier New" w:eastAsiaTheme="minorEastAsia" w:hAnsi="Courier New" w:cs="Courier New"/>
          <w:szCs w:val="22"/>
          <w:lang w:eastAsia="zh-CN"/>
        </w:rPr>
        <w:t>"</w:t>
      </w:r>
      <w:r>
        <w:rPr>
          <w:rFonts w:ascii="Courier New" w:eastAsiaTheme="minorEastAsia" w:hAnsi="Courier New" w:cs="Courier New"/>
          <w:szCs w:val="22"/>
          <w:u w:val="single"/>
          <w:lang w:eastAsia="zh-CN"/>
        </w:rPr>
        <w:t>Information Available</w:t>
      </w:r>
      <w:r>
        <w:rPr>
          <w:rFonts w:ascii="Courier New" w:eastAsiaTheme="minorEastAsia" w:hAnsi="Courier New" w:cs="Courier New"/>
          <w:szCs w:val="22"/>
          <w:lang w:eastAsia="zh-CN"/>
        </w:rPr>
        <w:t xml:space="preserve">": Shall have the meaning set forth in </w:t>
      </w:r>
      <w:r>
        <w:rPr>
          <w:rFonts w:ascii="Courier New" w:eastAsiaTheme="minorEastAsia" w:hAnsi="Courier New" w:cs="Courier New"/>
          <w:szCs w:val="22"/>
          <w:u w:val="single"/>
          <w:lang w:eastAsia="zh-CN"/>
        </w:rPr>
        <w:t>Section 2</w:t>
      </w:r>
      <w:r>
        <w:rPr>
          <w:rFonts w:ascii="Courier New" w:eastAsiaTheme="minorEastAsia" w:hAnsi="Courier New" w:cs="Courier New"/>
          <w:szCs w:val="22"/>
          <w:lang w:eastAsia="zh-CN"/>
        </w:rPr>
        <w:t xml:space="preserve"> (Defined Terms) of </w:t>
      </w:r>
      <w:r>
        <w:rPr>
          <w:rFonts w:ascii="Courier New" w:eastAsiaTheme="minorEastAsia" w:hAnsi="Courier New" w:cs="Courier New"/>
          <w:szCs w:val="22"/>
          <w:u w:val="single"/>
          <w:lang w:eastAsia="zh-CN"/>
        </w:rPr>
        <w:t>Attachment T</w:t>
      </w:r>
      <w:r>
        <w:rPr>
          <w:rFonts w:ascii="Courier New" w:eastAsiaTheme="minorEastAsia" w:hAnsi="Courier New" w:cs="Courier New"/>
          <w:szCs w:val="22"/>
          <w:lang w:eastAsia="zh-CN"/>
        </w:rPr>
        <w:t xml:space="preserve"> (Calculation and Reporting of Production-Based Availability and Dispute Resolution by Independent PBA Evaluator).</w:t>
      </w:r>
    </w:p>
    <w:p w14:paraId="1D9C76C1" w14:textId="77777777" w:rsidR="00FD1545" w:rsidRDefault="00FD1545" w:rsidP="00FD1545">
      <w:pPr>
        <w:rPr>
          <w:rFonts w:ascii="Courier New" w:eastAsiaTheme="minorEastAsia" w:hAnsi="Courier New" w:cs="Courier New"/>
          <w:szCs w:val="22"/>
          <w:lang w:eastAsia="zh-CN"/>
        </w:rPr>
      </w:pPr>
    </w:p>
    <w:p w14:paraId="16849139" w14:textId="77777777" w:rsidR="00FD1545" w:rsidRDefault="00FD1545" w:rsidP="00FD1545">
      <w:pPr>
        <w:rPr>
          <w:rFonts w:ascii="Courier New" w:eastAsiaTheme="minorEastAsia" w:hAnsi="Courier New" w:cs="Courier New"/>
          <w:szCs w:val="22"/>
          <w:lang w:eastAsia="zh-CN"/>
        </w:rPr>
      </w:pPr>
      <w:r>
        <w:rPr>
          <w:rFonts w:ascii="Courier New" w:eastAsiaTheme="minorEastAsia" w:hAnsi="Courier New" w:cs="Courier New"/>
          <w:szCs w:val="22"/>
          <w:lang w:eastAsia="zh-CN"/>
        </w:rPr>
        <w:t>"</w:t>
      </w:r>
      <w:r>
        <w:rPr>
          <w:rFonts w:ascii="Courier New" w:eastAsiaTheme="minorEastAsia" w:hAnsi="Courier New" w:cs="Courier New"/>
          <w:szCs w:val="22"/>
          <w:u w:val="single"/>
          <w:lang w:eastAsia="zh-CN"/>
        </w:rPr>
        <w:t>Information Available WTGS</w:t>
      </w:r>
      <w:r>
        <w:rPr>
          <w:rFonts w:ascii="Courier New" w:eastAsiaTheme="minorEastAsia" w:hAnsi="Courier New" w:cs="Courier New"/>
          <w:szCs w:val="22"/>
          <w:lang w:eastAsia="zh-CN"/>
        </w:rPr>
        <w:t xml:space="preserve">": Shall have the meaning set forth in </w:t>
      </w:r>
      <w:r>
        <w:rPr>
          <w:rFonts w:ascii="Courier New" w:eastAsiaTheme="minorEastAsia" w:hAnsi="Courier New" w:cs="Courier New"/>
          <w:szCs w:val="22"/>
          <w:u w:val="single"/>
          <w:lang w:eastAsia="zh-CN"/>
        </w:rPr>
        <w:t>Section 2</w:t>
      </w:r>
      <w:r>
        <w:rPr>
          <w:rFonts w:ascii="Courier New" w:eastAsiaTheme="minorEastAsia" w:hAnsi="Courier New" w:cs="Courier New"/>
          <w:szCs w:val="22"/>
          <w:lang w:eastAsia="zh-CN"/>
        </w:rPr>
        <w:t xml:space="preserve"> (Defined Terms) of </w:t>
      </w:r>
      <w:r>
        <w:rPr>
          <w:rFonts w:ascii="Courier New" w:eastAsiaTheme="minorEastAsia" w:hAnsi="Courier New" w:cs="Courier New"/>
          <w:szCs w:val="22"/>
          <w:u w:val="single"/>
          <w:lang w:eastAsia="zh-CN"/>
        </w:rPr>
        <w:t>Attachment T</w:t>
      </w:r>
      <w:r>
        <w:rPr>
          <w:rFonts w:ascii="Courier New" w:eastAsiaTheme="minorEastAsia" w:hAnsi="Courier New" w:cs="Courier New"/>
          <w:szCs w:val="22"/>
          <w:lang w:eastAsia="zh-CN"/>
        </w:rPr>
        <w:t xml:space="preserve"> (Calculation and Reporting of Production-Based Availability and Dispute Resolution by Independent PBA Evaluator).</w:t>
      </w:r>
    </w:p>
    <w:p w14:paraId="76C3F9A4" w14:textId="77777777" w:rsidR="00FD1545" w:rsidRDefault="00FD1545" w:rsidP="00FD1545">
      <w:pPr>
        <w:rPr>
          <w:rFonts w:ascii="Courier New" w:eastAsiaTheme="minorEastAsia" w:hAnsi="Courier New" w:cs="Courier New"/>
          <w:szCs w:val="22"/>
          <w:lang w:eastAsia="zh-CN"/>
        </w:rPr>
      </w:pPr>
    </w:p>
    <w:p w14:paraId="574D02C9" w14:textId="77777777" w:rsidR="00FD1545" w:rsidRDefault="00FD1545" w:rsidP="00FD1545">
      <w:pPr>
        <w:rPr>
          <w:rFonts w:ascii="Courier New" w:eastAsiaTheme="minorEastAsia" w:hAnsi="Courier New" w:cs="Courier New"/>
          <w:b/>
          <w:szCs w:val="22"/>
          <w:lang w:eastAsia="zh-CN"/>
        </w:rPr>
      </w:pPr>
      <w:r>
        <w:rPr>
          <w:rFonts w:ascii="Courier New" w:eastAsiaTheme="minorEastAsia" w:hAnsi="Courier New" w:cs="Courier New"/>
          <w:szCs w:val="22"/>
          <w:lang w:eastAsia="zh-CN"/>
        </w:rPr>
        <w:t>"</w:t>
      </w:r>
      <w:r>
        <w:rPr>
          <w:rFonts w:ascii="Courier New" w:eastAsiaTheme="minorEastAsia" w:hAnsi="Courier New" w:cs="Courier New"/>
          <w:szCs w:val="22"/>
          <w:u w:val="single"/>
          <w:lang w:eastAsia="zh-CN"/>
        </w:rPr>
        <w:t>Information Unavailable</w:t>
      </w:r>
      <w:r>
        <w:rPr>
          <w:rFonts w:ascii="Courier New" w:eastAsiaTheme="minorEastAsia" w:hAnsi="Courier New" w:cs="Courier New"/>
          <w:szCs w:val="22"/>
          <w:lang w:eastAsia="zh-CN"/>
        </w:rPr>
        <w:t xml:space="preserve">": Shall have the meaning set forth in </w:t>
      </w:r>
      <w:r>
        <w:rPr>
          <w:rFonts w:ascii="Courier New" w:eastAsiaTheme="minorEastAsia" w:hAnsi="Courier New" w:cs="Courier New"/>
          <w:szCs w:val="22"/>
          <w:u w:val="single"/>
          <w:lang w:eastAsia="zh-CN"/>
        </w:rPr>
        <w:t>Section 2</w:t>
      </w:r>
      <w:r>
        <w:rPr>
          <w:rFonts w:ascii="Courier New" w:eastAsiaTheme="minorEastAsia" w:hAnsi="Courier New" w:cs="Courier New"/>
          <w:szCs w:val="22"/>
          <w:lang w:eastAsia="zh-CN"/>
        </w:rPr>
        <w:t xml:space="preserve"> (Defined Terms) of </w:t>
      </w:r>
      <w:r>
        <w:rPr>
          <w:rFonts w:ascii="Courier New" w:eastAsiaTheme="minorEastAsia" w:hAnsi="Courier New" w:cs="Courier New"/>
          <w:szCs w:val="22"/>
          <w:u w:val="single"/>
          <w:lang w:eastAsia="zh-CN"/>
        </w:rPr>
        <w:t>Attachment T</w:t>
      </w:r>
      <w:r>
        <w:rPr>
          <w:rFonts w:ascii="Courier New" w:eastAsiaTheme="minorEastAsia" w:hAnsi="Courier New" w:cs="Courier New"/>
          <w:szCs w:val="22"/>
          <w:lang w:eastAsia="zh-CN"/>
        </w:rPr>
        <w:t xml:space="preserve"> (Calculation and Reporting of Production-Based Availability and Dispute Resolution by Independent PBA Evaluator)..</w:t>
      </w:r>
    </w:p>
    <w:p w14:paraId="4070BCC0" w14:textId="77777777" w:rsidR="00FD1545" w:rsidRPr="00B140A2" w:rsidRDefault="00FD1545" w:rsidP="00FD1545">
      <w:pPr>
        <w:rPr>
          <w:rFonts w:ascii="Courier New" w:eastAsiaTheme="minorEastAsia" w:hAnsi="Courier New" w:cs="Courier New"/>
          <w:szCs w:val="22"/>
          <w:lang w:eastAsia="zh-CN"/>
        </w:rPr>
      </w:pPr>
    </w:p>
    <w:p w14:paraId="4005E286" w14:textId="77777777" w:rsidR="00FD1545" w:rsidRDefault="00FD1545" w:rsidP="00FD1545">
      <w:pPr>
        <w:rPr>
          <w:rFonts w:ascii="Courier New" w:eastAsiaTheme="minorEastAsia" w:hAnsi="Courier New" w:cs="Courier New"/>
          <w:szCs w:val="22"/>
          <w:lang w:eastAsia="zh-CN"/>
        </w:rPr>
      </w:pPr>
      <w:r>
        <w:rPr>
          <w:rFonts w:ascii="Courier New" w:eastAsiaTheme="minorEastAsia" w:hAnsi="Courier New" w:cs="Courier New"/>
          <w:szCs w:val="22"/>
          <w:lang w:eastAsia="zh-CN"/>
        </w:rPr>
        <w:t>"</w:t>
      </w:r>
      <w:r>
        <w:rPr>
          <w:rFonts w:ascii="Courier New" w:eastAsiaTheme="minorEastAsia" w:hAnsi="Courier New" w:cs="Courier New"/>
          <w:szCs w:val="22"/>
          <w:u w:val="single"/>
          <w:lang w:eastAsia="zh-CN"/>
        </w:rPr>
        <w:t>Initial NEP OEPR Estimate</w:t>
      </w:r>
      <w:r>
        <w:rPr>
          <w:rFonts w:ascii="Courier New" w:eastAsiaTheme="minorEastAsia" w:hAnsi="Courier New" w:cs="Courier New"/>
          <w:szCs w:val="22"/>
          <w:lang w:eastAsia="zh-CN"/>
        </w:rPr>
        <w:t xml:space="preserve">": The NEP OEPR Estimate set forth in or derived from the Initial OEPR, as more fully set forth in </w:t>
      </w:r>
      <w:r>
        <w:rPr>
          <w:rFonts w:ascii="Courier New" w:eastAsiaTheme="minorEastAsia" w:hAnsi="Courier New" w:cs="Courier New"/>
          <w:szCs w:val="22"/>
          <w:u w:val="single"/>
          <w:lang w:eastAsia="zh-CN"/>
        </w:rPr>
        <w:t>Section 4(e)</w:t>
      </w:r>
      <w:r>
        <w:rPr>
          <w:rFonts w:ascii="Courier New" w:eastAsiaTheme="minorEastAsia" w:hAnsi="Courier New" w:cs="Courier New"/>
          <w:szCs w:val="22"/>
          <w:lang w:eastAsia="zh-CN"/>
        </w:rPr>
        <w:t xml:space="preserve"> (Terms of Engagement) of </w:t>
      </w:r>
      <w:r>
        <w:rPr>
          <w:rFonts w:ascii="Courier New" w:eastAsiaTheme="minorEastAsia" w:hAnsi="Courier New" w:cs="Courier New"/>
          <w:szCs w:val="22"/>
          <w:u w:val="single"/>
          <w:lang w:eastAsia="zh-CN"/>
        </w:rPr>
        <w:t>Attachment U</w:t>
      </w:r>
      <w:r>
        <w:rPr>
          <w:rFonts w:ascii="Courier New" w:eastAsiaTheme="minorEastAsia" w:hAnsi="Courier New" w:cs="Courier New"/>
          <w:szCs w:val="22"/>
          <w:lang w:eastAsia="zh-CN"/>
        </w:rPr>
        <w:t xml:space="preserve"> (Calculation and Adjustment of Net Energy Potential) to this Agreement. </w:t>
      </w:r>
    </w:p>
    <w:p w14:paraId="3CD0012D" w14:textId="77777777" w:rsidR="00FD1545" w:rsidRDefault="00FD1545" w:rsidP="00FD1545">
      <w:pPr>
        <w:rPr>
          <w:rFonts w:ascii="Courier New" w:eastAsiaTheme="minorEastAsia" w:hAnsi="Courier New" w:cs="Courier New"/>
          <w:szCs w:val="22"/>
          <w:lang w:eastAsia="zh-CN"/>
        </w:rPr>
      </w:pPr>
    </w:p>
    <w:p w14:paraId="12C9F4AA" w14:textId="77777777" w:rsidR="00FD1545" w:rsidRDefault="00FD1545" w:rsidP="00FD1545">
      <w:pPr>
        <w:rPr>
          <w:rFonts w:ascii="Courier New" w:eastAsiaTheme="minorEastAsia" w:hAnsi="Courier New" w:cs="Courier New"/>
          <w:szCs w:val="22"/>
          <w:lang w:eastAsia="zh-CN"/>
        </w:rPr>
      </w:pPr>
      <w:r>
        <w:rPr>
          <w:rFonts w:ascii="Courier New" w:eastAsiaTheme="minorEastAsia" w:hAnsi="Courier New" w:cs="Courier New"/>
          <w:szCs w:val="22"/>
          <w:lang w:eastAsia="zh-CN"/>
        </w:rPr>
        <w:t>"</w:t>
      </w:r>
      <w:r>
        <w:rPr>
          <w:rFonts w:ascii="Courier New" w:eastAsiaTheme="minorEastAsia" w:hAnsi="Courier New" w:cs="Courier New"/>
          <w:szCs w:val="22"/>
          <w:u w:val="single"/>
          <w:lang w:eastAsia="zh-CN"/>
        </w:rPr>
        <w:t>Initial NEP Verification Date</w:t>
      </w:r>
      <w:r>
        <w:rPr>
          <w:rFonts w:ascii="Courier New" w:eastAsiaTheme="minorEastAsia" w:hAnsi="Courier New" w:cs="Courier New"/>
          <w:szCs w:val="22"/>
          <w:lang w:eastAsia="zh-CN"/>
        </w:rPr>
        <w:t>": The first Day of the calendar month following the calendar month during which there occurs the second anniversary of the Commercial Operations Date.</w:t>
      </w:r>
    </w:p>
    <w:p w14:paraId="68BBE503" w14:textId="77777777" w:rsidR="00FD1545" w:rsidRDefault="00FD1545" w:rsidP="00FD1545">
      <w:pPr>
        <w:rPr>
          <w:rFonts w:ascii="Courier New" w:eastAsiaTheme="minorEastAsia" w:hAnsi="Courier New" w:cs="Courier New"/>
          <w:szCs w:val="22"/>
          <w:lang w:eastAsia="zh-CN"/>
        </w:rPr>
      </w:pPr>
    </w:p>
    <w:p w14:paraId="0B4D9A55" w14:textId="77777777" w:rsidR="00FD1545" w:rsidRDefault="00FD1545" w:rsidP="00FD1545">
      <w:pPr>
        <w:rPr>
          <w:rFonts w:ascii="Courier New" w:eastAsiaTheme="minorEastAsia" w:hAnsi="Courier New" w:cs="Courier New"/>
          <w:b/>
          <w:szCs w:val="22"/>
          <w:lang w:eastAsia="zh-CN"/>
        </w:rPr>
      </w:pPr>
      <w:r>
        <w:rPr>
          <w:rFonts w:ascii="Courier New" w:eastAsiaTheme="minorEastAsia" w:hAnsi="Courier New" w:cs="Courier New"/>
          <w:szCs w:val="22"/>
          <w:lang w:eastAsia="zh-CN"/>
        </w:rPr>
        <w:t>"</w:t>
      </w:r>
      <w:r>
        <w:rPr>
          <w:rFonts w:ascii="Courier New" w:eastAsiaTheme="minorEastAsia" w:hAnsi="Courier New" w:cs="Courier New"/>
          <w:szCs w:val="22"/>
          <w:u w:val="single"/>
          <w:lang w:eastAsia="zh-CN"/>
        </w:rPr>
        <w:t>Initial OEPR</w:t>
      </w:r>
      <w:r>
        <w:rPr>
          <w:rFonts w:ascii="Courier New" w:eastAsiaTheme="minorEastAsia" w:hAnsi="Courier New" w:cs="Courier New"/>
          <w:szCs w:val="22"/>
          <w:lang w:eastAsia="zh-CN"/>
        </w:rPr>
        <w:t xml:space="preserve">": The OEPR to be prepared pursuant in </w:t>
      </w:r>
      <w:r>
        <w:rPr>
          <w:rFonts w:ascii="Courier New" w:eastAsiaTheme="minorEastAsia" w:hAnsi="Courier New" w:cs="Courier New"/>
          <w:szCs w:val="22"/>
          <w:u w:val="single"/>
          <w:lang w:eastAsia="zh-CN"/>
        </w:rPr>
        <w:t>Section 2</w:t>
      </w:r>
      <w:r>
        <w:rPr>
          <w:rFonts w:ascii="Courier New" w:eastAsiaTheme="minorEastAsia" w:hAnsi="Courier New" w:cs="Courier New"/>
          <w:szCs w:val="22"/>
          <w:lang w:eastAsia="zh-CN"/>
        </w:rPr>
        <w:t xml:space="preserve"> (Initial OEPR) of </w:t>
      </w:r>
      <w:r>
        <w:rPr>
          <w:rFonts w:ascii="Courier New" w:eastAsiaTheme="minorEastAsia" w:hAnsi="Courier New" w:cs="Courier New"/>
          <w:szCs w:val="22"/>
          <w:u w:val="single"/>
          <w:lang w:eastAsia="zh-CN"/>
        </w:rPr>
        <w:t>Attachment U</w:t>
      </w:r>
      <w:r>
        <w:rPr>
          <w:rFonts w:ascii="Courier New" w:eastAsiaTheme="minorEastAsia" w:hAnsi="Courier New" w:cs="Courier New"/>
          <w:szCs w:val="22"/>
          <w:lang w:eastAsia="zh-CN"/>
        </w:rPr>
        <w:t xml:space="preserve"> (Calculation and Adjustment of Net Energy Potential) to this Agreement.</w:t>
      </w:r>
    </w:p>
    <w:p w14:paraId="3B26541E" w14:textId="77777777" w:rsidR="00FD1545" w:rsidRDefault="00FD1545" w:rsidP="00FD1545">
      <w:pPr>
        <w:rPr>
          <w:rFonts w:ascii="Courier New" w:eastAsiaTheme="minorEastAsia" w:hAnsi="Courier New" w:cs="Courier New"/>
          <w:b/>
          <w:szCs w:val="22"/>
          <w:lang w:eastAsia="zh-CN"/>
        </w:rPr>
      </w:pPr>
    </w:p>
    <w:p w14:paraId="4875E74D" w14:textId="77777777" w:rsidR="00FD1545" w:rsidRDefault="00FD1545" w:rsidP="00FD1545">
      <w:pPr>
        <w:pStyle w:val="PlainText"/>
        <w:rPr>
          <w:sz w:val="24"/>
          <w:szCs w:val="24"/>
        </w:rPr>
      </w:pPr>
      <w:r>
        <w:rPr>
          <w:sz w:val="24"/>
          <w:szCs w:val="24"/>
        </w:rPr>
        <w:t>"</w:t>
      </w:r>
      <w:r>
        <w:rPr>
          <w:sz w:val="24"/>
          <w:szCs w:val="24"/>
          <w:u w:val="single"/>
        </w:rPr>
        <w:t>Initial Term</w:t>
      </w:r>
      <w:r>
        <w:rPr>
          <w:sz w:val="24"/>
          <w:szCs w:val="24"/>
        </w:rPr>
        <w:t xml:space="preserve">": Shall have the meaning set forth in </w:t>
      </w:r>
      <w:r>
        <w:rPr>
          <w:sz w:val="24"/>
          <w:szCs w:val="24"/>
          <w:u w:val="single"/>
        </w:rPr>
        <w:t xml:space="preserve">Section 12.1 </w:t>
      </w:r>
      <w:r>
        <w:rPr>
          <w:sz w:val="24"/>
          <w:szCs w:val="24"/>
        </w:rPr>
        <w:t>(Term).</w:t>
      </w:r>
    </w:p>
    <w:p w14:paraId="6E375E18" w14:textId="77777777" w:rsidR="00FD1545" w:rsidRDefault="00FD1545" w:rsidP="00FD1545">
      <w:pPr>
        <w:pStyle w:val="PlainText"/>
        <w:rPr>
          <w:sz w:val="24"/>
          <w:szCs w:val="24"/>
        </w:rPr>
      </w:pPr>
    </w:p>
    <w:p w14:paraId="5D21B8DA" w14:textId="77777777" w:rsidR="00FD1545" w:rsidRDefault="00FD1545" w:rsidP="00FD1545">
      <w:pPr>
        <w:pStyle w:val="PlainText"/>
        <w:rPr>
          <w:sz w:val="24"/>
          <w:szCs w:val="24"/>
        </w:rPr>
      </w:pPr>
      <w:r>
        <w:rPr>
          <w:sz w:val="24"/>
          <w:szCs w:val="24"/>
        </w:rPr>
        <w:t>"</w:t>
      </w:r>
      <w:r>
        <w:rPr>
          <w:sz w:val="24"/>
          <w:szCs w:val="24"/>
          <w:u w:val="single"/>
        </w:rPr>
        <w:t>Interconnection Facilities</w:t>
      </w:r>
      <w:r>
        <w:rPr>
          <w:sz w:val="24"/>
          <w:szCs w:val="24"/>
        </w:rPr>
        <w:t xml:space="preserve">": The equipment and devices required to permit the Facility to operate in parallel with, and deliver electric energy to, the Company System and provide reliable and safe operation of, and power quality on, the Company System (in accordance with applicable provisions of the PUC's General Order No. 7, Company tariffs, operational practices, interconnection requirements studies, and planning criteria), such as, but not </w:t>
      </w:r>
      <w:r>
        <w:rPr>
          <w:sz w:val="24"/>
          <w:szCs w:val="24"/>
        </w:rPr>
        <w:lastRenderedPageBreak/>
        <w:t xml:space="preserve">limited to, transmission and distribution lines, transformers, switches, and circuit breakers.  </w:t>
      </w:r>
    </w:p>
    <w:p w14:paraId="71BD5FE1" w14:textId="77777777" w:rsidR="00FD1545" w:rsidRDefault="00FD1545" w:rsidP="00FD1545">
      <w:pPr>
        <w:pStyle w:val="PlainText"/>
        <w:rPr>
          <w:sz w:val="24"/>
          <w:szCs w:val="24"/>
        </w:rPr>
      </w:pPr>
    </w:p>
    <w:p w14:paraId="09142F08" w14:textId="77777777" w:rsidR="00FD1545" w:rsidRPr="00EB4EB4" w:rsidRDefault="00FD1545" w:rsidP="00FD1545">
      <w:pPr>
        <w:pStyle w:val="PlainText"/>
        <w:rPr>
          <w:sz w:val="24"/>
          <w:szCs w:val="24"/>
        </w:rPr>
      </w:pPr>
      <w:r>
        <w:rPr>
          <w:sz w:val="24"/>
          <w:szCs w:val="24"/>
        </w:rPr>
        <w:t>"</w:t>
      </w:r>
      <w:r>
        <w:rPr>
          <w:sz w:val="24"/>
          <w:szCs w:val="24"/>
          <w:u w:val="single"/>
        </w:rPr>
        <w:t>Interconnection Requirements Amendment</w:t>
      </w:r>
      <w:r>
        <w:rPr>
          <w:sz w:val="24"/>
          <w:szCs w:val="24"/>
        </w:rPr>
        <w:t xml:space="preserve">": Shall have the meaning set forth in </w:t>
      </w:r>
      <w:r>
        <w:rPr>
          <w:sz w:val="24"/>
          <w:szCs w:val="24"/>
          <w:u w:val="single"/>
        </w:rPr>
        <w:t>Section 12.4</w:t>
      </w:r>
      <w:r w:rsidR="002D7133">
        <w:rPr>
          <w:sz w:val="24"/>
          <w:szCs w:val="24"/>
          <w:u w:val="single"/>
        </w:rPr>
        <w:t>(a)</w:t>
      </w:r>
      <w:r>
        <w:rPr>
          <w:sz w:val="24"/>
          <w:szCs w:val="24"/>
        </w:rPr>
        <w:t xml:space="preserve"> of this Agreement.</w:t>
      </w:r>
    </w:p>
    <w:p w14:paraId="665CF5C9" w14:textId="77777777" w:rsidR="00FD1545" w:rsidRDefault="00FD1545" w:rsidP="00FD1545">
      <w:pPr>
        <w:pStyle w:val="PlainText"/>
        <w:rPr>
          <w:sz w:val="24"/>
          <w:szCs w:val="24"/>
        </w:rPr>
      </w:pPr>
    </w:p>
    <w:p w14:paraId="174DFC7C" w14:textId="77777777" w:rsidR="00FD1545" w:rsidRDefault="00FD1545" w:rsidP="00FD1545">
      <w:pPr>
        <w:pStyle w:val="PlainText"/>
        <w:rPr>
          <w:sz w:val="24"/>
          <w:szCs w:val="24"/>
        </w:rPr>
      </w:pPr>
      <w:r>
        <w:rPr>
          <w:sz w:val="24"/>
          <w:szCs w:val="24"/>
        </w:rPr>
        <w:t>"</w:t>
      </w:r>
      <w:r>
        <w:rPr>
          <w:sz w:val="24"/>
          <w:szCs w:val="24"/>
          <w:u w:val="single"/>
        </w:rPr>
        <w:t>Interconnection Requirements Study" or "IRS</w:t>
      </w:r>
      <w:r>
        <w:rPr>
          <w:sz w:val="24"/>
          <w:szCs w:val="24"/>
        </w:rPr>
        <w:t xml:space="preserve">": A study, performed in accordance with the terms of the IRS Letter Agreement to determine, among other things, (a) the system requirements and equipment requirements to interconnect the Facility with the Company System, (b) the Performance Standards for the Facility, and (c) an estimate of interconnection costs and project schedule for interconnection of the Facility. </w:t>
      </w:r>
    </w:p>
    <w:p w14:paraId="25DBDA12" w14:textId="77777777" w:rsidR="00FD1545" w:rsidRDefault="00FD1545" w:rsidP="00FD1545">
      <w:pPr>
        <w:pStyle w:val="PlainText"/>
        <w:rPr>
          <w:sz w:val="24"/>
          <w:szCs w:val="24"/>
        </w:rPr>
      </w:pPr>
    </w:p>
    <w:p w14:paraId="7E49A0C7" w14:textId="77777777" w:rsidR="00FD1545" w:rsidRDefault="00FD1545" w:rsidP="00FD1545">
      <w:pPr>
        <w:pStyle w:val="PlainText"/>
        <w:rPr>
          <w:sz w:val="24"/>
          <w:szCs w:val="24"/>
        </w:rPr>
      </w:pPr>
      <w:r>
        <w:rPr>
          <w:sz w:val="24"/>
          <w:szCs w:val="24"/>
        </w:rPr>
        <w:t>"</w:t>
      </w:r>
      <w:r>
        <w:rPr>
          <w:sz w:val="24"/>
          <w:szCs w:val="24"/>
          <w:u w:val="single"/>
        </w:rPr>
        <w:t>Interconnection Requirements Study Letter Agreement" or "IRS Letter Agreement</w:t>
      </w:r>
      <w:r>
        <w:rPr>
          <w:sz w:val="24"/>
          <w:szCs w:val="24"/>
        </w:rPr>
        <w:t>": The letter agreement and any written, signed amendments thereto, between Company and Seller that describes the scope, schedule, and payment arrangements for the Interconnection Requirements Study.</w:t>
      </w:r>
    </w:p>
    <w:p w14:paraId="69A9F3FE" w14:textId="77777777" w:rsidR="00CB58A1" w:rsidRDefault="00CB58A1" w:rsidP="00FD1545">
      <w:pPr>
        <w:pStyle w:val="PlainText"/>
        <w:rPr>
          <w:sz w:val="24"/>
          <w:szCs w:val="24"/>
        </w:rPr>
      </w:pPr>
    </w:p>
    <w:p w14:paraId="3802414C" w14:textId="77777777" w:rsidR="00CB58A1" w:rsidRPr="00CB58A1" w:rsidRDefault="00CB58A1" w:rsidP="00FD1545">
      <w:pPr>
        <w:pStyle w:val="PlainText"/>
        <w:rPr>
          <w:sz w:val="24"/>
          <w:szCs w:val="24"/>
        </w:rPr>
      </w:pPr>
      <w:r w:rsidRPr="00CB58A1">
        <w:rPr>
          <w:rFonts w:eastAsiaTheme="minorEastAsia"/>
          <w:sz w:val="24"/>
          <w:szCs w:val="24"/>
          <w:lang w:eastAsia="zh-CN"/>
        </w:rPr>
        <w:t>"</w:t>
      </w:r>
      <w:r w:rsidRPr="00CB58A1">
        <w:rPr>
          <w:rFonts w:eastAsiaTheme="minorEastAsia"/>
          <w:sz w:val="24"/>
          <w:szCs w:val="24"/>
          <w:u w:val="single"/>
          <w:lang w:eastAsia="zh-CN"/>
        </w:rPr>
        <w:t>I</w:t>
      </w:r>
      <w:r>
        <w:rPr>
          <w:rFonts w:eastAsiaTheme="minorEastAsia"/>
          <w:sz w:val="24"/>
          <w:szCs w:val="24"/>
          <w:u w:val="single"/>
          <w:lang w:eastAsia="zh-CN"/>
        </w:rPr>
        <w:t>nterface Block Diagram</w:t>
      </w:r>
      <w:r w:rsidRPr="00CB58A1">
        <w:rPr>
          <w:rFonts w:eastAsiaTheme="minorEastAsia"/>
          <w:sz w:val="24"/>
          <w:szCs w:val="24"/>
          <w:lang w:eastAsia="zh-CN"/>
        </w:rPr>
        <w:t>":</w:t>
      </w:r>
      <w:r w:rsidRPr="00CB58A1">
        <w:rPr>
          <w:sz w:val="24"/>
          <w:szCs w:val="24"/>
        </w:rPr>
        <w:t xml:space="preserve"> The visual representation of the signals between Seller and Company, including but not limited to, RTU points, digital fault recorder settings, telecommunications and protection signals.</w:t>
      </w:r>
    </w:p>
    <w:p w14:paraId="498FDB46" w14:textId="77777777" w:rsidR="00FD1545" w:rsidRDefault="00FD1545" w:rsidP="00FD1545">
      <w:pPr>
        <w:pStyle w:val="PlainText"/>
        <w:rPr>
          <w:sz w:val="24"/>
          <w:szCs w:val="24"/>
        </w:rPr>
      </w:pPr>
    </w:p>
    <w:p w14:paraId="2EDBDE07" w14:textId="77777777" w:rsidR="00FD1545" w:rsidRDefault="00FD1545" w:rsidP="00FD1545">
      <w:pPr>
        <w:rPr>
          <w:rFonts w:ascii="Courier New" w:eastAsiaTheme="minorEastAsia" w:hAnsi="Courier New" w:cs="Courier New"/>
          <w:b/>
          <w:szCs w:val="22"/>
          <w:lang w:eastAsia="zh-CN"/>
        </w:rPr>
      </w:pPr>
      <w:r>
        <w:rPr>
          <w:rFonts w:ascii="Courier New" w:eastAsiaTheme="minorEastAsia" w:hAnsi="Courier New" w:cs="Courier New"/>
          <w:szCs w:val="22"/>
          <w:lang w:eastAsia="zh-CN"/>
        </w:rPr>
        <w:t>"</w:t>
      </w:r>
      <w:r>
        <w:rPr>
          <w:rFonts w:ascii="Courier New" w:eastAsiaTheme="minorEastAsia" w:hAnsi="Courier New" w:cs="Courier New"/>
          <w:szCs w:val="22"/>
          <w:u w:val="single"/>
          <w:lang w:eastAsia="zh-CN"/>
        </w:rPr>
        <w:t>IU Shutdown</w:t>
      </w:r>
      <w:r>
        <w:rPr>
          <w:rFonts w:ascii="Courier New" w:eastAsiaTheme="minorEastAsia" w:hAnsi="Courier New" w:cs="Courier New"/>
          <w:szCs w:val="22"/>
          <w:lang w:eastAsia="zh-CN"/>
        </w:rPr>
        <w:t xml:space="preserve">": Shall have the meaning set forth in </w:t>
      </w:r>
      <w:r>
        <w:rPr>
          <w:rFonts w:ascii="Courier New" w:eastAsiaTheme="minorEastAsia" w:hAnsi="Courier New" w:cs="Courier New"/>
          <w:szCs w:val="22"/>
          <w:u w:val="single"/>
          <w:lang w:eastAsia="zh-CN"/>
        </w:rPr>
        <w:t>Section 2</w:t>
      </w:r>
      <w:r>
        <w:rPr>
          <w:rFonts w:ascii="Courier New" w:eastAsiaTheme="minorEastAsia" w:hAnsi="Courier New" w:cs="Courier New"/>
          <w:szCs w:val="22"/>
          <w:lang w:eastAsia="zh-CN"/>
        </w:rPr>
        <w:t xml:space="preserve"> (Defined Terms) of </w:t>
      </w:r>
      <w:r>
        <w:rPr>
          <w:rFonts w:ascii="Courier New" w:eastAsiaTheme="minorEastAsia" w:hAnsi="Courier New" w:cs="Courier New"/>
          <w:szCs w:val="22"/>
          <w:u w:val="single"/>
          <w:lang w:eastAsia="zh-CN"/>
        </w:rPr>
        <w:t>Attachment T</w:t>
      </w:r>
      <w:r>
        <w:rPr>
          <w:rFonts w:ascii="Courier New" w:eastAsiaTheme="minorEastAsia" w:hAnsi="Courier New" w:cs="Courier New"/>
          <w:szCs w:val="22"/>
          <w:lang w:eastAsia="zh-CN"/>
        </w:rPr>
        <w:t xml:space="preserve"> (Calculation and Reporting of Production-Based Availability and Dispute Resolution by Independent PBA Evaluator).</w:t>
      </w:r>
    </w:p>
    <w:p w14:paraId="43E184F7" w14:textId="77777777" w:rsidR="00FD1545" w:rsidRDefault="00FD1545" w:rsidP="00FD1545">
      <w:pPr>
        <w:rPr>
          <w:rFonts w:ascii="Courier New" w:eastAsiaTheme="minorEastAsia" w:hAnsi="Courier New" w:cs="Courier New"/>
          <w:szCs w:val="22"/>
          <w:lang w:eastAsia="zh-CN"/>
        </w:rPr>
      </w:pPr>
    </w:p>
    <w:p w14:paraId="3DB6CA14" w14:textId="77777777" w:rsidR="00FD1545" w:rsidRDefault="00FD1545" w:rsidP="00FD1545">
      <w:pPr>
        <w:pStyle w:val="PlainText"/>
        <w:rPr>
          <w:sz w:val="24"/>
          <w:szCs w:val="24"/>
        </w:rPr>
      </w:pPr>
      <w:r>
        <w:rPr>
          <w:sz w:val="24"/>
          <w:szCs w:val="24"/>
        </w:rPr>
        <w:t>"</w:t>
      </w:r>
      <w:r>
        <w:rPr>
          <w:sz w:val="24"/>
          <w:szCs w:val="24"/>
          <w:u w:val="single"/>
        </w:rPr>
        <w:t>kV</w:t>
      </w:r>
      <w:r>
        <w:rPr>
          <w:sz w:val="24"/>
          <w:szCs w:val="24"/>
        </w:rPr>
        <w:t>": Kilovolt.</w:t>
      </w:r>
    </w:p>
    <w:p w14:paraId="28732CA5" w14:textId="77777777" w:rsidR="00FD1545" w:rsidRDefault="00FD1545" w:rsidP="00FD1545">
      <w:pPr>
        <w:pStyle w:val="PlainText"/>
        <w:rPr>
          <w:sz w:val="24"/>
          <w:szCs w:val="24"/>
        </w:rPr>
      </w:pPr>
    </w:p>
    <w:p w14:paraId="65848570" w14:textId="77777777" w:rsidR="00FD1545" w:rsidRDefault="00FD1545" w:rsidP="00FD1545">
      <w:pPr>
        <w:pStyle w:val="PlainText"/>
        <w:rPr>
          <w:sz w:val="24"/>
          <w:szCs w:val="24"/>
        </w:rPr>
      </w:pPr>
      <w:r>
        <w:rPr>
          <w:sz w:val="24"/>
          <w:szCs w:val="24"/>
        </w:rPr>
        <w:t>"</w:t>
      </w:r>
      <w:r>
        <w:rPr>
          <w:sz w:val="24"/>
          <w:szCs w:val="24"/>
          <w:u w:val="single"/>
        </w:rPr>
        <w:t>kW</w:t>
      </w:r>
      <w:r>
        <w:rPr>
          <w:sz w:val="24"/>
          <w:szCs w:val="24"/>
        </w:rPr>
        <w:t>": Kilowatt.</w:t>
      </w:r>
      <w:r w:rsidR="00D35F3B">
        <w:rPr>
          <w:sz w:val="24"/>
          <w:szCs w:val="24"/>
        </w:rPr>
        <w:t xml:space="preserve">  Unless expressly provided otherwise, all kW values stated in this Agreement are alternating current values and not direct current values.</w:t>
      </w:r>
    </w:p>
    <w:p w14:paraId="28000F2D" w14:textId="77777777" w:rsidR="00FD1545" w:rsidRDefault="00FD1545" w:rsidP="00FD1545">
      <w:pPr>
        <w:pStyle w:val="PlainText"/>
        <w:rPr>
          <w:sz w:val="24"/>
          <w:szCs w:val="24"/>
        </w:rPr>
      </w:pPr>
    </w:p>
    <w:p w14:paraId="255303FF" w14:textId="77777777" w:rsidR="00FD1545" w:rsidRDefault="00FD1545" w:rsidP="00FD1545">
      <w:pPr>
        <w:pStyle w:val="PlainText"/>
        <w:rPr>
          <w:sz w:val="24"/>
          <w:szCs w:val="24"/>
        </w:rPr>
      </w:pPr>
      <w:r>
        <w:rPr>
          <w:sz w:val="24"/>
          <w:szCs w:val="24"/>
        </w:rPr>
        <w:t>"</w:t>
      </w:r>
      <w:r>
        <w:rPr>
          <w:sz w:val="24"/>
          <w:szCs w:val="24"/>
          <w:u w:val="single"/>
        </w:rPr>
        <w:t>Land Rights</w:t>
      </w:r>
      <w:r>
        <w:rPr>
          <w:sz w:val="24"/>
          <w:szCs w:val="24"/>
        </w:rPr>
        <w:t>": All easements, rights of way, licenses, leases, surface use agreements and other interests or rights in real estate.</w:t>
      </w:r>
    </w:p>
    <w:p w14:paraId="7CCD0E85" w14:textId="77777777" w:rsidR="00FD1545" w:rsidRDefault="00FD1545" w:rsidP="00FD1545">
      <w:pPr>
        <w:pStyle w:val="PlainText"/>
        <w:rPr>
          <w:sz w:val="24"/>
          <w:szCs w:val="24"/>
        </w:rPr>
      </w:pPr>
    </w:p>
    <w:p w14:paraId="61B3100E" w14:textId="77777777" w:rsidR="00FD1545" w:rsidRDefault="00FD1545" w:rsidP="00FD1545">
      <w:pPr>
        <w:pStyle w:val="PlainText"/>
        <w:rPr>
          <w:sz w:val="24"/>
          <w:szCs w:val="24"/>
        </w:rPr>
      </w:pPr>
      <w:r>
        <w:rPr>
          <w:sz w:val="24"/>
          <w:szCs w:val="24"/>
        </w:rPr>
        <w:t>"</w:t>
      </w:r>
      <w:r>
        <w:rPr>
          <w:sz w:val="24"/>
          <w:szCs w:val="24"/>
          <w:u w:val="single"/>
        </w:rPr>
        <w:t>Laws</w:t>
      </w:r>
      <w:r>
        <w:rPr>
          <w:sz w:val="24"/>
          <w:szCs w:val="24"/>
        </w:rPr>
        <w:t>": All federal, state and local laws, rules, regulations, orders, ordinances, permit conditions and other governmental actions.</w:t>
      </w:r>
    </w:p>
    <w:p w14:paraId="2D7BE026" w14:textId="77777777" w:rsidR="00FD1545" w:rsidRDefault="00FD1545" w:rsidP="00FD1545">
      <w:pPr>
        <w:pStyle w:val="PlainText"/>
        <w:rPr>
          <w:sz w:val="24"/>
          <w:szCs w:val="24"/>
        </w:rPr>
      </w:pPr>
    </w:p>
    <w:p w14:paraId="0452DD56" w14:textId="77777777" w:rsidR="00FD1545" w:rsidRPr="00A24DB6" w:rsidRDefault="00FD1545" w:rsidP="00FD1545">
      <w:pPr>
        <w:pStyle w:val="PlainText"/>
        <w:rPr>
          <w:sz w:val="24"/>
          <w:szCs w:val="24"/>
        </w:rPr>
      </w:pPr>
      <w:r>
        <w:rPr>
          <w:sz w:val="24"/>
          <w:szCs w:val="24"/>
        </w:rPr>
        <w:t>"</w:t>
      </w:r>
      <w:r>
        <w:rPr>
          <w:sz w:val="24"/>
          <w:szCs w:val="24"/>
          <w:u w:val="single"/>
        </w:rPr>
        <w:t>L/C Proceeds</w:t>
      </w:r>
      <w:r>
        <w:rPr>
          <w:sz w:val="24"/>
          <w:szCs w:val="24"/>
        </w:rPr>
        <w:t xml:space="preserve">": Shall have the meaning set forth in </w:t>
      </w:r>
      <w:r>
        <w:rPr>
          <w:sz w:val="24"/>
          <w:szCs w:val="24"/>
          <w:u w:val="single"/>
        </w:rPr>
        <w:t>Section 14.8</w:t>
      </w:r>
      <w:r>
        <w:rPr>
          <w:sz w:val="24"/>
          <w:szCs w:val="24"/>
        </w:rPr>
        <w:t xml:space="preserve"> (Failure to Renew or Extend Letter of Credit).</w:t>
      </w:r>
    </w:p>
    <w:p w14:paraId="7A01E350" w14:textId="77777777" w:rsidR="00FD1545" w:rsidRDefault="00FD1545" w:rsidP="00FD1545">
      <w:pPr>
        <w:pStyle w:val="PlainText"/>
        <w:rPr>
          <w:sz w:val="24"/>
          <w:szCs w:val="24"/>
        </w:rPr>
      </w:pPr>
    </w:p>
    <w:p w14:paraId="357A614F" w14:textId="77777777" w:rsidR="00FD1545" w:rsidRDefault="00FD1545" w:rsidP="00FD1545">
      <w:pPr>
        <w:pStyle w:val="PlainText"/>
        <w:rPr>
          <w:sz w:val="24"/>
          <w:szCs w:val="24"/>
        </w:rPr>
      </w:pPr>
      <w:r>
        <w:rPr>
          <w:sz w:val="24"/>
          <w:szCs w:val="24"/>
        </w:rPr>
        <w:lastRenderedPageBreak/>
        <w:t>"</w:t>
      </w:r>
      <w:r>
        <w:rPr>
          <w:sz w:val="24"/>
          <w:szCs w:val="24"/>
          <w:u w:val="single"/>
        </w:rPr>
        <w:t>Losses</w:t>
      </w:r>
      <w:r>
        <w:rPr>
          <w:sz w:val="24"/>
          <w:szCs w:val="24"/>
        </w:rPr>
        <w:t>": Any and all direct, indirect or consequential damages, fines, penalties, deficiencies, losses, liabilities (including settlements and judgments), costs, expenses (including reasonable attorneys' fees and court costs) and disbursements.</w:t>
      </w:r>
    </w:p>
    <w:p w14:paraId="32F3E718" w14:textId="77777777" w:rsidR="00FD1545" w:rsidRDefault="00FD1545" w:rsidP="00FD1545">
      <w:pPr>
        <w:pStyle w:val="PlainText"/>
        <w:rPr>
          <w:sz w:val="24"/>
          <w:szCs w:val="24"/>
        </w:rPr>
      </w:pPr>
    </w:p>
    <w:p w14:paraId="51F563ED" w14:textId="77777777" w:rsidR="00FD1545" w:rsidRDefault="00FD1545" w:rsidP="00FD1545">
      <w:pPr>
        <w:rPr>
          <w:rFonts w:ascii="Courier New" w:eastAsiaTheme="minorEastAsia" w:hAnsi="Courier New" w:cs="Courier New"/>
          <w:szCs w:val="22"/>
          <w:lang w:eastAsia="zh-CN"/>
        </w:rPr>
      </w:pPr>
      <w:r>
        <w:rPr>
          <w:rFonts w:ascii="Courier New" w:eastAsiaTheme="minorEastAsia" w:hAnsi="Courier New" w:cs="Courier New"/>
          <w:szCs w:val="22"/>
          <w:lang w:eastAsia="zh-CN"/>
        </w:rPr>
        <w:t>"</w:t>
      </w:r>
      <w:r>
        <w:rPr>
          <w:rFonts w:ascii="Courier New" w:eastAsiaTheme="minorEastAsia" w:hAnsi="Courier New" w:cs="Courier New"/>
          <w:szCs w:val="22"/>
          <w:u w:val="single"/>
          <w:lang w:eastAsia="zh-CN"/>
        </w:rPr>
        <w:t>Lost Production</w:t>
      </w:r>
      <w:r>
        <w:rPr>
          <w:rFonts w:ascii="Courier New" w:eastAsiaTheme="minorEastAsia" w:hAnsi="Courier New" w:cs="Courier New"/>
          <w:szCs w:val="22"/>
          <w:lang w:eastAsia="zh-CN"/>
        </w:rPr>
        <w:t xml:space="preserve">": Shall have the meaning set forth in </w:t>
      </w:r>
      <w:r>
        <w:rPr>
          <w:rFonts w:ascii="Courier New" w:eastAsiaTheme="minorEastAsia" w:hAnsi="Courier New" w:cs="Courier New"/>
          <w:szCs w:val="22"/>
          <w:u w:val="single"/>
          <w:lang w:eastAsia="zh-CN"/>
        </w:rPr>
        <w:t>Section 2</w:t>
      </w:r>
      <w:r>
        <w:rPr>
          <w:rFonts w:ascii="Courier New" w:eastAsiaTheme="minorEastAsia" w:hAnsi="Courier New" w:cs="Courier New"/>
          <w:szCs w:val="22"/>
          <w:lang w:eastAsia="zh-CN"/>
        </w:rPr>
        <w:t xml:space="preserve"> (Defined Terms) of </w:t>
      </w:r>
      <w:r>
        <w:rPr>
          <w:rFonts w:ascii="Courier New" w:eastAsiaTheme="minorEastAsia" w:hAnsi="Courier New" w:cs="Courier New"/>
          <w:szCs w:val="22"/>
          <w:u w:val="single"/>
          <w:lang w:eastAsia="zh-CN"/>
        </w:rPr>
        <w:t>Attachment T</w:t>
      </w:r>
      <w:r>
        <w:rPr>
          <w:rFonts w:ascii="Courier New" w:eastAsiaTheme="minorEastAsia" w:hAnsi="Courier New" w:cs="Courier New"/>
          <w:szCs w:val="22"/>
          <w:lang w:eastAsia="zh-CN"/>
        </w:rPr>
        <w:t xml:space="preserve"> (Calculation and Reporting of Production-Based Availability and Dispute Resolution by Independent PBA Evaluator). </w:t>
      </w:r>
    </w:p>
    <w:p w14:paraId="4E075DA1" w14:textId="77777777" w:rsidR="00FD1545" w:rsidRDefault="00FD1545" w:rsidP="00FD1545">
      <w:pPr>
        <w:pStyle w:val="PlainText"/>
        <w:rPr>
          <w:sz w:val="24"/>
          <w:szCs w:val="24"/>
        </w:rPr>
      </w:pPr>
    </w:p>
    <w:p w14:paraId="0B9FBDDC" w14:textId="77777777" w:rsidR="00FD1545" w:rsidRDefault="00FD1545" w:rsidP="00FD1545">
      <w:pPr>
        <w:pStyle w:val="PlainText"/>
        <w:rPr>
          <w:sz w:val="24"/>
          <w:szCs w:val="24"/>
        </w:rPr>
      </w:pPr>
      <w:r>
        <w:rPr>
          <w:sz w:val="24"/>
          <w:szCs w:val="24"/>
        </w:rPr>
        <w:t>"</w:t>
      </w:r>
      <w:r>
        <w:rPr>
          <w:sz w:val="24"/>
          <w:szCs w:val="24"/>
          <w:u w:val="single"/>
        </w:rPr>
        <w:t>Lump Sum Payment</w:t>
      </w:r>
      <w:r>
        <w:rPr>
          <w:sz w:val="24"/>
          <w:szCs w:val="24"/>
        </w:rPr>
        <w:t>": The payment to be made by Company to Seller in exchange for Seller making the Net Energy Potential of the Facility available for dispatch by Company.  The amount of the monthly Lump Sum Payment is to be allocated pro rata</w:t>
      </w:r>
      <w:r>
        <w:rPr>
          <w:b/>
          <w:sz w:val="24"/>
          <w:szCs w:val="24"/>
        </w:rPr>
        <w:t xml:space="preserve"> </w:t>
      </w:r>
      <w:r>
        <w:rPr>
          <w:sz w:val="24"/>
          <w:szCs w:val="24"/>
        </w:rPr>
        <w:t>to each WTGS and</w:t>
      </w:r>
      <w:r>
        <w:rPr>
          <w:b/>
          <w:i/>
          <w:sz w:val="24"/>
          <w:szCs w:val="24"/>
        </w:rPr>
        <w:t xml:space="preserve"> </w:t>
      </w:r>
      <w:r>
        <w:rPr>
          <w:sz w:val="24"/>
          <w:szCs w:val="24"/>
        </w:rPr>
        <w:t xml:space="preserve">shall be as calculated and adjusted as provided in </w:t>
      </w:r>
      <w:r>
        <w:rPr>
          <w:sz w:val="24"/>
          <w:szCs w:val="24"/>
          <w:u w:val="single"/>
        </w:rPr>
        <w:t xml:space="preserve">Section </w:t>
      </w:r>
      <w:r w:rsidR="002D7133">
        <w:rPr>
          <w:sz w:val="24"/>
          <w:szCs w:val="24"/>
          <w:u w:val="single"/>
        </w:rPr>
        <w:t>3</w:t>
      </w:r>
      <w:r>
        <w:rPr>
          <w:sz w:val="24"/>
          <w:szCs w:val="24"/>
        </w:rPr>
        <w:t xml:space="preserve"> (Calculation of Lump Sum Payment) of </w:t>
      </w:r>
      <w:r>
        <w:rPr>
          <w:sz w:val="24"/>
          <w:szCs w:val="24"/>
          <w:u w:val="single"/>
        </w:rPr>
        <w:t>Attachment J</w:t>
      </w:r>
      <w:r>
        <w:rPr>
          <w:sz w:val="24"/>
          <w:szCs w:val="24"/>
        </w:rPr>
        <w:t xml:space="preserve"> (Company Payments for Energy and Dispatchability) to this Agreement.</w:t>
      </w:r>
    </w:p>
    <w:p w14:paraId="0A4368A2" w14:textId="77777777" w:rsidR="00FD1545" w:rsidRDefault="00FD1545" w:rsidP="00FD1545">
      <w:pPr>
        <w:pStyle w:val="PlainText"/>
        <w:rPr>
          <w:sz w:val="24"/>
          <w:szCs w:val="24"/>
        </w:rPr>
      </w:pPr>
    </w:p>
    <w:p w14:paraId="5711BBCF" w14:textId="77777777" w:rsidR="00473B65" w:rsidRDefault="00473B65" w:rsidP="00FD1545">
      <w:pPr>
        <w:pStyle w:val="PlainText"/>
        <w:rPr>
          <w:sz w:val="24"/>
          <w:szCs w:val="24"/>
        </w:rPr>
      </w:pPr>
      <w:r>
        <w:rPr>
          <w:sz w:val="24"/>
          <w:szCs w:val="24"/>
        </w:rPr>
        <w:t>"</w:t>
      </w:r>
      <w:r>
        <w:rPr>
          <w:sz w:val="24"/>
          <w:szCs w:val="24"/>
          <w:u w:val="single"/>
        </w:rPr>
        <w:t>Make Whole Amount</w:t>
      </w:r>
      <w:r>
        <w:rPr>
          <w:sz w:val="24"/>
          <w:szCs w:val="24"/>
        </w:rPr>
        <w:t xml:space="preserve">": Shall have the meaning set forth in </w:t>
      </w:r>
      <w:r>
        <w:rPr>
          <w:sz w:val="24"/>
          <w:szCs w:val="24"/>
          <w:u w:val="single"/>
        </w:rPr>
        <w:t>Section 6</w:t>
      </w:r>
      <w:r w:rsidRPr="00B10C6B">
        <w:rPr>
          <w:sz w:val="24"/>
          <w:szCs w:val="24"/>
        </w:rPr>
        <w:t xml:space="preserve"> </w:t>
      </w:r>
      <w:r>
        <w:rPr>
          <w:sz w:val="24"/>
          <w:szCs w:val="24"/>
        </w:rPr>
        <w:t xml:space="preserve">(Make Whole Amount) of </w:t>
      </w:r>
      <w:r>
        <w:rPr>
          <w:sz w:val="24"/>
          <w:szCs w:val="24"/>
          <w:u w:val="single"/>
        </w:rPr>
        <w:t>Attachment P</w:t>
      </w:r>
      <w:r>
        <w:rPr>
          <w:sz w:val="24"/>
          <w:szCs w:val="24"/>
        </w:rPr>
        <w:t xml:space="preserve"> (Sale of Facility by Seller).</w:t>
      </w:r>
    </w:p>
    <w:p w14:paraId="5E5ECD70" w14:textId="77777777" w:rsidR="00473B65" w:rsidRDefault="00473B65" w:rsidP="00FD1545">
      <w:pPr>
        <w:pStyle w:val="PlainText"/>
        <w:rPr>
          <w:sz w:val="24"/>
          <w:szCs w:val="24"/>
        </w:rPr>
      </w:pPr>
    </w:p>
    <w:p w14:paraId="75FC2856" w14:textId="77777777" w:rsidR="00FD1545" w:rsidRDefault="00FD1545" w:rsidP="00FD1545">
      <w:pPr>
        <w:pStyle w:val="PlainText"/>
        <w:rPr>
          <w:sz w:val="24"/>
          <w:szCs w:val="24"/>
        </w:rPr>
      </w:pPr>
      <w:r>
        <w:rPr>
          <w:sz w:val="24"/>
          <w:szCs w:val="24"/>
        </w:rPr>
        <w:t>"</w:t>
      </w:r>
      <w:r w:rsidRPr="00F9295A">
        <w:rPr>
          <w:sz w:val="24"/>
          <w:szCs w:val="24"/>
          <w:u w:val="single"/>
        </w:rPr>
        <w:t>Malware</w:t>
      </w:r>
      <w:r w:rsidRPr="00092718">
        <w:rPr>
          <w:sz w:val="24"/>
          <w:szCs w:val="24"/>
        </w:rPr>
        <w:t>"</w:t>
      </w:r>
      <w:r>
        <w:rPr>
          <w:sz w:val="24"/>
          <w:szCs w:val="24"/>
        </w:rPr>
        <w:t>:</w:t>
      </w:r>
      <w:r w:rsidRPr="00F9295A">
        <w:rPr>
          <w:sz w:val="24"/>
          <w:szCs w:val="24"/>
        </w:rPr>
        <w:t xml:space="preserve"> means computer software, code or instructions that:  (a) intentionally, and with malice intent by a third party, adversely affect the operation, security or integrity of a computing, telecommunications or other digital operating or processing system or environment, including without limitation, other programs, data, databases, computer libraries and computer and communications equipment, by altering, destroying, disrupting or inhibiting such operation, security or integrity; (b) without functional purpose, self-replicate written manual intervention; (c) purport to perform a useful function but which actually performs either a destructive or harmful function, or perform no useful function other than utilize substantial computer, telecommunications or memory resources with the intent of causing harm; or (d) without authorization collect and/or transmit to third parties any information or data; including such software, code or instructions commonly known as viruses, Trojans, logic bombs, worms, adware and spyware.</w:t>
      </w:r>
    </w:p>
    <w:p w14:paraId="65A46599" w14:textId="77777777" w:rsidR="00FD1545" w:rsidRDefault="00FD1545" w:rsidP="00FD1545">
      <w:pPr>
        <w:pStyle w:val="PlainText"/>
        <w:rPr>
          <w:sz w:val="24"/>
          <w:szCs w:val="24"/>
        </w:rPr>
      </w:pPr>
    </w:p>
    <w:p w14:paraId="6EDA903F" w14:textId="77777777" w:rsidR="00FD1545" w:rsidRDefault="00FD1545" w:rsidP="00FD1545">
      <w:pPr>
        <w:pStyle w:val="PlainText"/>
        <w:rPr>
          <w:sz w:val="24"/>
          <w:szCs w:val="24"/>
        </w:rPr>
      </w:pPr>
      <w:r>
        <w:rPr>
          <w:sz w:val="24"/>
          <w:szCs w:val="24"/>
        </w:rPr>
        <w:t>"</w:t>
      </w:r>
      <w:r>
        <w:rPr>
          <w:sz w:val="24"/>
          <w:szCs w:val="24"/>
          <w:u w:val="single"/>
        </w:rPr>
        <w:t>Management Meeting</w:t>
      </w:r>
      <w:r>
        <w:rPr>
          <w:sz w:val="24"/>
          <w:szCs w:val="24"/>
        </w:rPr>
        <w:t xml:space="preserve">": Shall have the meaning set forth in </w:t>
      </w:r>
      <w:r>
        <w:rPr>
          <w:sz w:val="24"/>
          <w:szCs w:val="24"/>
          <w:u w:val="single"/>
        </w:rPr>
        <w:t>Section 28.1</w:t>
      </w:r>
      <w:r>
        <w:rPr>
          <w:sz w:val="24"/>
          <w:szCs w:val="24"/>
        </w:rPr>
        <w:t xml:space="preserve"> (Good Faith Negotiations).</w:t>
      </w:r>
    </w:p>
    <w:p w14:paraId="51DCAFC8" w14:textId="77777777" w:rsidR="00FD1545" w:rsidRDefault="00FD1545" w:rsidP="00FD1545">
      <w:pPr>
        <w:pStyle w:val="PlainText"/>
        <w:rPr>
          <w:sz w:val="24"/>
          <w:szCs w:val="24"/>
        </w:rPr>
      </w:pPr>
    </w:p>
    <w:p w14:paraId="1A505EE7" w14:textId="77777777" w:rsidR="00FD1545" w:rsidRDefault="00FD1545" w:rsidP="00FD1545">
      <w:pPr>
        <w:rPr>
          <w:rFonts w:ascii="Courier New" w:eastAsiaTheme="minorEastAsia" w:hAnsi="Courier New" w:cs="Courier New"/>
          <w:szCs w:val="22"/>
          <w:lang w:eastAsia="zh-CN"/>
        </w:rPr>
      </w:pPr>
      <w:r>
        <w:rPr>
          <w:rFonts w:ascii="Courier New" w:eastAsiaTheme="minorEastAsia" w:hAnsi="Courier New" w:cs="Courier New"/>
          <w:szCs w:val="22"/>
          <w:lang w:eastAsia="zh-CN"/>
        </w:rPr>
        <w:t>"</w:t>
      </w:r>
      <w:r>
        <w:rPr>
          <w:rFonts w:ascii="Courier New" w:eastAsiaTheme="minorEastAsia" w:hAnsi="Courier New" w:cs="Courier New"/>
          <w:szCs w:val="22"/>
          <w:u w:val="single"/>
          <w:lang w:eastAsia="zh-CN"/>
        </w:rPr>
        <w:t>Manufacturer</w:t>
      </w:r>
      <w:r>
        <w:rPr>
          <w:rFonts w:ascii="Courier New" w:eastAsiaTheme="minorEastAsia" w:hAnsi="Courier New" w:cs="Courier New"/>
          <w:b/>
          <w:szCs w:val="22"/>
          <w:u w:val="single"/>
          <w:lang w:eastAsia="zh-CN"/>
        </w:rPr>
        <w:t>'</w:t>
      </w:r>
      <w:r>
        <w:rPr>
          <w:rFonts w:ascii="Courier New" w:eastAsiaTheme="minorEastAsia" w:hAnsi="Courier New" w:cs="Courier New"/>
          <w:szCs w:val="22"/>
          <w:u w:val="single"/>
          <w:lang w:eastAsia="zh-CN"/>
        </w:rPr>
        <w:t>s Power Curve</w:t>
      </w:r>
      <w:r>
        <w:rPr>
          <w:rFonts w:ascii="Courier New" w:eastAsiaTheme="minorEastAsia" w:hAnsi="Courier New" w:cs="Courier New"/>
          <w:szCs w:val="22"/>
          <w:lang w:eastAsia="zh-CN"/>
        </w:rPr>
        <w:t>":</w:t>
      </w:r>
      <w:r w:rsidR="00C80822">
        <w:rPr>
          <w:rFonts w:ascii="Courier New" w:eastAsiaTheme="minorEastAsia" w:hAnsi="Courier New" w:cs="Courier New"/>
          <w:szCs w:val="22"/>
          <w:lang w:eastAsia="zh-CN"/>
        </w:rPr>
        <w:t xml:space="preserve"> Shall have the meaning set forth in </w:t>
      </w:r>
      <w:r w:rsidR="00C80822">
        <w:rPr>
          <w:rFonts w:ascii="Courier New" w:eastAsiaTheme="minorEastAsia" w:hAnsi="Courier New" w:cs="Courier New"/>
          <w:szCs w:val="22"/>
          <w:u w:val="single"/>
          <w:lang w:eastAsia="zh-CN"/>
        </w:rPr>
        <w:t>Section 2</w:t>
      </w:r>
      <w:r w:rsidR="00C80822">
        <w:rPr>
          <w:rFonts w:ascii="Courier New" w:eastAsiaTheme="minorEastAsia" w:hAnsi="Courier New" w:cs="Courier New"/>
          <w:szCs w:val="22"/>
          <w:lang w:eastAsia="zh-CN"/>
        </w:rPr>
        <w:t xml:space="preserve"> (Defined Terms) of </w:t>
      </w:r>
      <w:r w:rsidR="00C80822">
        <w:rPr>
          <w:rFonts w:ascii="Courier New" w:eastAsiaTheme="minorEastAsia" w:hAnsi="Courier New" w:cs="Courier New"/>
          <w:szCs w:val="22"/>
          <w:u w:val="single"/>
          <w:lang w:eastAsia="zh-CN"/>
        </w:rPr>
        <w:t>Attachment T</w:t>
      </w:r>
      <w:r w:rsidR="00C80822">
        <w:rPr>
          <w:rFonts w:ascii="Courier New" w:eastAsiaTheme="minorEastAsia" w:hAnsi="Courier New" w:cs="Courier New"/>
          <w:szCs w:val="22"/>
          <w:lang w:eastAsia="zh-CN"/>
        </w:rPr>
        <w:t xml:space="preserve"> (Calculation and Reporting of Production-Based Availability and Dispute Resolution by Independent PBA Evaluator)</w:t>
      </w:r>
      <w:r>
        <w:rPr>
          <w:rFonts w:ascii="Courier New" w:eastAsiaTheme="minorEastAsia" w:hAnsi="Courier New" w:cs="Courier New"/>
          <w:szCs w:val="22"/>
          <w:lang w:eastAsia="zh-CN"/>
        </w:rPr>
        <w:t xml:space="preserve">. </w:t>
      </w:r>
    </w:p>
    <w:p w14:paraId="18559631" w14:textId="77777777" w:rsidR="00FD4779" w:rsidRDefault="00FD4779" w:rsidP="00FD1545">
      <w:pPr>
        <w:rPr>
          <w:rFonts w:ascii="Courier New" w:eastAsiaTheme="minorEastAsia" w:hAnsi="Courier New" w:cs="Courier New"/>
          <w:szCs w:val="22"/>
          <w:lang w:eastAsia="zh-CN"/>
        </w:rPr>
      </w:pPr>
    </w:p>
    <w:p w14:paraId="266F9A36" w14:textId="77777777" w:rsidR="00FD4779" w:rsidRDefault="00FD4779" w:rsidP="00FD1545">
      <w:pPr>
        <w:rPr>
          <w:rFonts w:ascii="Courier New" w:eastAsiaTheme="minorEastAsia" w:hAnsi="Courier New" w:cs="Courier New"/>
          <w:szCs w:val="22"/>
          <w:lang w:eastAsia="zh-CN"/>
        </w:rPr>
      </w:pPr>
      <w:r>
        <w:rPr>
          <w:rFonts w:ascii="Courier New" w:eastAsiaTheme="minorEastAsia" w:hAnsi="Courier New" w:cs="Courier New"/>
          <w:szCs w:val="22"/>
          <w:lang w:eastAsia="zh-CN"/>
        </w:rPr>
        <w:lastRenderedPageBreak/>
        <w:t>"</w:t>
      </w:r>
      <w:r>
        <w:rPr>
          <w:rFonts w:ascii="Courier New" w:eastAsiaTheme="minorEastAsia" w:hAnsi="Courier New" w:cs="Courier New"/>
          <w:szCs w:val="22"/>
          <w:u w:val="single"/>
          <w:lang w:eastAsia="zh-CN"/>
        </w:rPr>
        <w:t>Measured Wind Speed</w:t>
      </w:r>
      <w:r>
        <w:rPr>
          <w:rFonts w:ascii="Courier New" w:eastAsiaTheme="minorEastAsia" w:hAnsi="Courier New" w:cs="Courier New"/>
          <w:szCs w:val="22"/>
          <w:lang w:eastAsia="zh-CN"/>
        </w:rPr>
        <w:t xml:space="preserve">": Shall have the meaning set forth in </w:t>
      </w:r>
      <w:r>
        <w:rPr>
          <w:rFonts w:ascii="Courier New" w:eastAsiaTheme="minorEastAsia" w:hAnsi="Courier New" w:cs="Courier New"/>
          <w:szCs w:val="22"/>
          <w:u w:val="single"/>
          <w:lang w:eastAsia="zh-CN"/>
        </w:rPr>
        <w:t>Section 2</w:t>
      </w:r>
      <w:r>
        <w:rPr>
          <w:rFonts w:ascii="Courier New" w:eastAsiaTheme="minorEastAsia" w:hAnsi="Courier New" w:cs="Courier New"/>
          <w:szCs w:val="22"/>
          <w:lang w:eastAsia="zh-CN"/>
        </w:rPr>
        <w:t xml:space="preserve"> (Defined Terms) of </w:t>
      </w:r>
      <w:r>
        <w:rPr>
          <w:rFonts w:ascii="Courier New" w:eastAsiaTheme="minorEastAsia" w:hAnsi="Courier New" w:cs="Courier New"/>
          <w:szCs w:val="22"/>
          <w:u w:val="single"/>
          <w:lang w:eastAsia="zh-CN"/>
        </w:rPr>
        <w:t>Attachment T</w:t>
      </w:r>
      <w:r>
        <w:rPr>
          <w:rFonts w:ascii="Courier New" w:eastAsiaTheme="minorEastAsia" w:hAnsi="Courier New" w:cs="Courier New"/>
          <w:szCs w:val="22"/>
          <w:lang w:eastAsia="zh-CN"/>
        </w:rPr>
        <w:t xml:space="preserve"> (Calculation and Reporting of Production Based Availability and Dispute Resolution by Independent Evaluator of Production-Based Availability).</w:t>
      </w:r>
    </w:p>
    <w:p w14:paraId="227BDD3D" w14:textId="77777777" w:rsidR="00FD1545" w:rsidRDefault="00FD1545" w:rsidP="00FD1545">
      <w:pPr>
        <w:pStyle w:val="PlainText"/>
        <w:rPr>
          <w:sz w:val="24"/>
          <w:szCs w:val="24"/>
        </w:rPr>
      </w:pPr>
    </w:p>
    <w:p w14:paraId="04E33BEA" w14:textId="77777777" w:rsidR="00FD1545" w:rsidRDefault="00FD1545" w:rsidP="00FD1545">
      <w:pPr>
        <w:pStyle w:val="PlainText"/>
        <w:rPr>
          <w:sz w:val="24"/>
          <w:szCs w:val="24"/>
        </w:rPr>
      </w:pPr>
      <w:r>
        <w:rPr>
          <w:sz w:val="24"/>
          <w:szCs w:val="24"/>
        </w:rPr>
        <w:t>"</w:t>
      </w:r>
      <w:r>
        <w:rPr>
          <w:sz w:val="24"/>
          <w:szCs w:val="24"/>
          <w:u w:val="single"/>
        </w:rPr>
        <w:t>MMS</w:t>
      </w:r>
      <w:r>
        <w:rPr>
          <w:sz w:val="24"/>
          <w:szCs w:val="24"/>
        </w:rPr>
        <w:t>": Meteorological monitoring station.</w:t>
      </w:r>
    </w:p>
    <w:p w14:paraId="1C7E2FD1" w14:textId="77777777" w:rsidR="00FD1545" w:rsidRDefault="00FD1545" w:rsidP="00FD1545">
      <w:pPr>
        <w:pStyle w:val="PlainText"/>
        <w:rPr>
          <w:sz w:val="24"/>
          <w:szCs w:val="24"/>
        </w:rPr>
      </w:pPr>
    </w:p>
    <w:p w14:paraId="2FFD140F" w14:textId="77777777" w:rsidR="00FD1545" w:rsidRDefault="00FD1545" w:rsidP="00FD1545">
      <w:pPr>
        <w:pStyle w:val="PlainText"/>
        <w:rPr>
          <w:sz w:val="24"/>
          <w:szCs w:val="24"/>
        </w:rPr>
      </w:pPr>
      <w:r>
        <w:rPr>
          <w:sz w:val="24"/>
          <w:szCs w:val="24"/>
        </w:rPr>
        <w:t>"</w:t>
      </w:r>
      <w:r>
        <w:rPr>
          <w:sz w:val="24"/>
          <w:szCs w:val="24"/>
          <w:u w:val="single"/>
        </w:rPr>
        <w:t>MMT</w:t>
      </w:r>
      <w:r>
        <w:rPr>
          <w:sz w:val="24"/>
          <w:szCs w:val="24"/>
        </w:rPr>
        <w:t>": Meteorological monitoring tower.</w:t>
      </w:r>
    </w:p>
    <w:p w14:paraId="1AF74098" w14:textId="77777777" w:rsidR="00FD1545" w:rsidRDefault="00FD1545" w:rsidP="00FD1545">
      <w:pPr>
        <w:pStyle w:val="PlainText"/>
        <w:rPr>
          <w:sz w:val="24"/>
          <w:szCs w:val="24"/>
        </w:rPr>
      </w:pPr>
    </w:p>
    <w:p w14:paraId="1A75C317" w14:textId="77777777" w:rsidR="00FD1545" w:rsidRDefault="00FD1545" w:rsidP="00FD1545">
      <w:pPr>
        <w:rPr>
          <w:rFonts w:ascii="Courier New" w:eastAsiaTheme="minorEastAsia" w:hAnsi="Courier New" w:cs="Courier New"/>
          <w:szCs w:val="22"/>
          <w:lang w:eastAsia="zh-CN"/>
        </w:rPr>
      </w:pPr>
      <w:r>
        <w:rPr>
          <w:rFonts w:ascii="Courier New" w:eastAsiaTheme="minorEastAsia" w:hAnsi="Courier New" w:cs="Courier New"/>
          <w:szCs w:val="22"/>
          <w:lang w:eastAsia="zh-CN"/>
        </w:rPr>
        <w:t>"</w:t>
      </w:r>
      <w:r>
        <w:rPr>
          <w:rFonts w:ascii="Courier New" w:eastAsiaTheme="minorEastAsia" w:hAnsi="Courier New" w:cs="Courier New"/>
          <w:szCs w:val="22"/>
          <w:u w:val="single"/>
          <w:lang w:eastAsia="zh-CN"/>
        </w:rPr>
        <w:t>Modified Information Model</w:t>
      </w:r>
      <w:r>
        <w:rPr>
          <w:rFonts w:ascii="Courier New" w:eastAsiaTheme="minorEastAsia" w:hAnsi="Courier New" w:cs="Courier New"/>
          <w:szCs w:val="22"/>
          <w:lang w:eastAsia="zh-CN"/>
        </w:rPr>
        <w:t xml:space="preserve">": Shall have the meaning set forth in </w:t>
      </w:r>
      <w:r>
        <w:rPr>
          <w:rFonts w:ascii="Courier New" w:eastAsiaTheme="minorEastAsia" w:hAnsi="Courier New" w:cs="Courier New"/>
          <w:szCs w:val="22"/>
          <w:u w:val="single"/>
          <w:lang w:eastAsia="zh-CN"/>
        </w:rPr>
        <w:t>Section 2</w:t>
      </w:r>
      <w:r>
        <w:rPr>
          <w:rFonts w:ascii="Courier New" w:eastAsiaTheme="minorEastAsia" w:hAnsi="Courier New" w:cs="Courier New"/>
          <w:szCs w:val="22"/>
          <w:lang w:eastAsia="zh-CN"/>
        </w:rPr>
        <w:t xml:space="preserve"> (Defined Terms) of </w:t>
      </w:r>
      <w:r>
        <w:rPr>
          <w:rFonts w:ascii="Courier New" w:eastAsiaTheme="minorEastAsia" w:hAnsi="Courier New" w:cs="Courier New"/>
          <w:szCs w:val="22"/>
          <w:u w:val="single"/>
          <w:lang w:eastAsia="zh-CN"/>
        </w:rPr>
        <w:t>Attachment T</w:t>
      </w:r>
      <w:r>
        <w:rPr>
          <w:rFonts w:ascii="Courier New" w:eastAsiaTheme="minorEastAsia" w:hAnsi="Courier New" w:cs="Courier New"/>
          <w:szCs w:val="22"/>
          <w:lang w:eastAsia="zh-CN"/>
        </w:rPr>
        <w:t xml:space="preserve"> (Calculation and Reporting of Production Based Availability and Dispute Resolution by Independent Evaluator of Production-Based Availability).</w:t>
      </w:r>
    </w:p>
    <w:p w14:paraId="32CA01DA" w14:textId="77777777" w:rsidR="00FD1545" w:rsidRDefault="00FD1545" w:rsidP="00FD1545">
      <w:pPr>
        <w:pStyle w:val="PlainText"/>
        <w:rPr>
          <w:sz w:val="24"/>
          <w:szCs w:val="24"/>
        </w:rPr>
      </w:pPr>
    </w:p>
    <w:p w14:paraId="0AB5E064" w14:textId="77777777" w:rsidR="00FD1545" w:rsidRDefault="00FD1545" w:rsidP="00FD1545">
      <w:pPr>
        <w:autoSpaceDE w:val="0"/>
        <w:autoSpaceDN w:val="0"/>
        <w:adjustRightInd w:val="0"/>
        <w:rPr>
          <w:rFonts w:ascii="Courier New" w:hAnsi="Courier New" w:cs="Courier New"/>
          <w:szCs w:val="24"/>
        </w:rPr>
      </w:pPr>
      <w:r>
        <w:rPr>
          <w:rFonts w:ascii="Courier New" w:hAnsi="Courier New" w:cs="Courier New"/>
          <w:szCs w:val="24"/>
        </w:rPr>
        <w:t>"</w:t>
      </w:r>
      <w:r>
        <w:rPr>
          <w:rFonts w:ascii="Courier New" w:hAnsi="Courier New" w:cs="Courier New"/>
          <w:szCs w:val="24"/>
          <w:u w:val="single"/>
        </w:rPr>
        <w:t>Monetary Authorized Use</w:t>
      </w:r>
      <w:r>
        <w:rPr>
          <w:rFonts w:ascii="Courier New" w:hAnsi="Courier New" w:cs="Courier New"/>
          <w:szCs w:val="24"/>
        </w:rPr>
        <w:t xml:space="preserve">": Shall have the meaning set forth in </w:t>
      </w:r>
      <w:r>
        <w:rPr>
          <w:rFonts w:ascii="Courier New" w:hAnsi="Courier New" w:cs="Courier New"/>
          <w:szCs w:val="24"/>
          <w:u w:val="single"/>
        </w:rPr>
        <w:t>Section 6(b)(ii)(H)</w:t>
      </w:r>
      <w:r>
        <w:rPr>
          <w:rFonts w:ascii="Courier New" w:hAnsi="Courier New" w:cs="Courier New"/>
          <w:szCs w:val="24"/>
        </w:rPr>
        <w:t xml:space="preserve"> (Authorized Use) of </w:t>
      </w:r>
      <w:r>
        <w:rPr>
          <w:rFonts w:ascii="Courier New" w:hAnsi="Courier New" w:cs="Courier New"/>
          <w:szCs w:val="24"/>
          <w:u w:val="single"/>
        </w:rPr>
        <w:t>Attachment B</w:t>
      </w:r>
      <w:r>
        <w:rPr>
          <w:rFonts w:ascii="Courier New" w:hAnsi="Courier New" w:cs="Courier New"/>
          <w:szCs w:val="24"/>
        </w:rPr>
        <w:t xml:space="preserve"> (Facility Owned by Seller) of this Agreement.</w:t>
      </w:r>
    </w:p>
    <w:p w14:paraId="7E6E07C8" w14:textId="77777777" w:rsidR="00FD1545" w:rsidRDefault="00FD1545" w:rsidP="00FD1545">
      <w:pPr>
        <w:autoSpaceDE w:val="0"/>
        <w:autoSpaceDN w:val="0"/>
        <w:adjustRightInd w:val="0"/>
        <w:rPr>
          <w:rFonts w:ascii="Courier New" w:hAnsi="Courier New" w:cs="Courier New"/>
          <w:szCs w:val="24"/>
        </w:rPr>
      </w:pPr>
    </w:p>
    <w:p w14:paraId="5E2D9158" w14:textId="77777777" w:rsidR="00FD1545" w:rsidRDefault="00FD1545" w:rsidP="00FD1545">
      <w:pPr>
        <w:autoSpaceDE w:val="0"/>
        <w:autoSpaceDN w:val="0"/>
        <w:adjustRightInd w:val="0"/>
        <w:rPr>
          <w:rFonts w:ascii="Courier New" w:hAnsi="Courier New" w:cs="Courier New"/>
          <w:szCs w:val="24"/>
        </w:rPr>
      </w:pPr>
      <w:r>
        <w:rPr>
          <w:rFonts w:ascii="Courier New" w:hAnsi="Courier New" w:cs="Courier New"/>
          <w:szCs w:val="24"/>
        </w:rPr>
        <w:t>"</w:t>
      </w:r>
      <w:r>
        <w:rPr>
          <w:rFonts w:ascii="Courier New" w:hAnsi="Courier New" w:cs="Courier New"/>
          <w:szCs w:val="24"/>
          <w:u w:val="single"/>
        </w:rPr>
        <w:t>Monetary Escrow Agent</w:t>
      </w:r>
      <w:r>
        <w:rPr>
          <w:rFonts w:ascii="Courier New" w:hAnsi="Courier New" w:cs="Courier New"/>
          <w:szCs w:val="24"/>
        </w:rPr>
        <w:t xml:space="preserve">": Shall mean </w:t>
      </w:r>
      <w:r w:rsidRPr="00F5615C">
        <w:rPr>
          <w:rFonts w:ascii="Courier New" w:hAnsi="Courier New" w:cs="Courier New"/>
          <w:szCs w:val="24"/>
          <w:highlight w:val="yellow"/>
        </w:rPr>
        <w:t>[   ]</w:t>
      </w:r>
      <w:r>
        <w:rPr>
          <w:rFonts w:ascii="Courier New" w:hAnsi="Courier New" w:cs="Courier New"/>
          <w:szCs w:val="24"/>
        </w:rPr>
        <w:t xml:space="preserve"> or such other escrow agent approved by Company.</w:t>
      </w:r>
    </w:p>
    <w:p w14:paraId="152DC965" w14:textId="77777777" w:rsidR="00FD1545" w:rsidRDefault="00FD1545" w:rsidP="00FD1545">
      <w:pPr>
        <w:autoSpaceDE w:val="0"/>
        <w:autoSpaceDN w:val="0"/>
        <w:adjustRightInd w:val="0"/>
        <w:rPr>
          <w:rFonts w:ascii="Courier New" w:hAnsi="Courier New" w:cs="Courier New"/>
          <w:szCs w:val="24"/>
        </w:rPr>
      </w:pPr>
    </w:p>
    <w:p w14:paraId="1893D4CD" w14:textId="77777777" w:rsidR="00FD1545" w:rsidRDefault="00FD1545" w:rsidP="00FD1545">
      <w:pPr>
        <w:autoSpaceDE w:val="0"/>
        <w:autoSpaceDN w:val="0"/>
        <w:adjustRightInd w:val="0"/>
        <w:rPr>
          <w:rFonts w:ascii="Courier New" w:hAnsi="Courier New" w:cs="Courier New"/>
          <w:szCs w:val="24"/>
        </w:rPr>
      </w:pPr>
      <w:r>
        <w:rPr>
          <w:rFonts w:ascii="Courier New" w:hAnsi="Courier New" w:cs="Courier New"/>
          <w:szCs w:val="24"/>
        </w:rPr>
        <w:t>"</w:t>
      </w:r>
      <w:r>
        <w:rPr>
          <w:rFonts w:ascii="Courier New" w:hAnsi="Courier New" w:cs="Courier New"/>
          <w:szCs w:val="24"/>
          <w:u w:val="single"/>
        </w:rPr>
        <w:t>Monetary Escrow Agreement</w:t>
      </w:r>
      <w:r>
        <w:rPr>
          <w:rFonts w:ascii="Courier New" w:hAnsi="Courier New" w:cs="Courier New"/>
          <w:szCs w:val="24"/>
        </w:rPr>
        <w:t>": Shall mean a three party escrow agreement between Seller, Company and the Monetary Escrow Agent naming Company as beneficiary thereunder, which agreement shall be acceptable in form and substance to Company.</w:t>
      </w:r>
    </w:p>
    <w:p w14:paraId="7A577D48" w14:textId="77777777" w:rsidR="00FD1545" w:rsidRDefault="00FD1545" w:rsidP="00FD1545">
      <w:pPr>
        <w:rPr>
          <w:rFonts w:ascii="Courier New" w:eastAsiaTheme="minorEastAsia" w:hAnsi="Courier New" w:cs="Courier New"/>
          <w:szCs w:val="22"/>
          <w:lang w:eastAsia="zh-CN"/>
        </w:rPr>
      </w:pPr>
    </w:p>
    <w:p w14:paraId="096E37EF" w14:textId="77777777" w:rsidR="00FD1545" w:rsidRDefault="00FD1545" w:rsidP="00FD1545">
      <w:pPr>
        <w:pStyle w:val="PlainText"/>
        <w:rPr>
          <w:sz w:val="24"/>
          <w:szCs w:val="24"/>
        </w:rPr>
      </w:pPr>
      <w:r>
        <w:rPr>
          <w:sz w:val="24"/>
          <w:szCs w:val="24"/>
        </w:rPr>
        <w:t>"</w:t>
      </w:r>
      <w:r>
        <w:rPr>
          <w:sz w:val="24"/>
          <w:szCs w:val="24"/>
          <w:u w:val="single"/>
        </w:rPr>
        <w:t>Monitoring and Communication Equipment</w:t>
      </w:r>
      <w:r>
        <w:rPr>
          <w:sz w:val="24"/>
          <w:szCs w:val="24"/>
        </w:rPr>
        <w:t xml:space="preserve">": Shall have the meaning set forth in </w:t>
      </w:r>
      <w:r>
        <w:rPr>
          <w:sz w:val="24"/>
          <w:szCs w:val="24"/>
          <w:u w:val="single"/>
        </w:rPr>
        <w:t>Section 6.2</w:t>
      </w:r>
      <w:r>
        <w:rPr>
          <w:sz w:val="24"/>
          <w:szCs w:val="24"/>
        </w:rPr>
        <w:t xml:space="preserve"> (Monitoring and Communication Equipment) of this Agreement.</w:t>
      </w:r>
    </w:p>
    <w:p w14:paraId="64647A34" w14:textId="77777777" w:rsidR="00FD1545" w:rsidRDefault="00FD1545" w:rsidP="00FD1545">
      <w:pPr>
        <w:rPr>
          <w:rFonts w:ascii="Courier New" w:eastAsiaTheme="minorEastAsia" w:hAnsi="Courier New" w:cs="Courier New"/>
          <w:szCs w:val="22"/>
          <w:lang w:eastAsia="zh-CN"/>
        </w:rPr>
      </w:pPr>
    </w:p>
    <w:p w14:paraId="7DB1076F" w14:textId="77777777" w:rsidR="00FD1545" w:rsidRDefault="00FD1545" w:rsidP="00FD1545">
      <w:pPr>
        <w:pStyle w:val="PlainText"/>
        <w:rPr>
          <w:sz w:val="24"/>
          <w:szCs w:val="24"/>
        </w:rPr>
      </w:pPr>
      <w:r>
        <w:rPr>
          <w:sz w:val="24"/>
          <w:szCs w:val="24"/>
        </w:rPr>
        <w:t>"</w:t>
      </w:r>
      <w:r>
        <w:rPr>
          <w:sz w:val="24"/>
          <w:szCs w:val="24"/>
          <w:u w:val="single"/>
        </w:rPr>
        <w:t>Monthly Progress Report</w:t>
      </w:r>
      <w:r>
        <w:rPr>
          <w:sz w:val="24"/>
          <w:szCs w:val="24"/>
        </w:rPr>
        <w:t xml:space="preserve">": Shall have the meaning set forth in </w:t>
      </w:r>
      <w:r>
        <w:rPr>
          <w:sz w:val="24"/>
          <w:szCs w:val="24"/>
          <w:u w:val="single"/>
        </w:rPr>
        <w:t>Section 13.7</w:t>
      </w:r>
      <w:r>
        <w:rPr>
          <w:sz w:val="24"/>
          <w:szCs w:val="24"/>
        </w:rPr>
        <w:t xml:space="preserve"> (Monthly Progress Report).</w:t>
      </w:r>
    </w:p>
    <w:p w14:paraId="0B7738C5" w14:textId="77777777" w:rsidR="00FD1545" w:rsidRDefault="00FD1545" w:rsidP="00FD1545">
      <w:pPr>
        <w:pStyle w:val="PlainText"/>
        <w:rPr>
          <w:sz w:val="24"/>
          <w:szCs w:val="24"/>
        </w:rPr>
      </w:pPr>
    </w:p>
    <w:p w14:paraId="77C99263" w14:textId="77777777" w:rsidR="00FD1545" w:rsidRDefault="00FD1545" w:rsidP="00FD1545">
      <w:pPr>
        <w:rPr>
          <w:rFonts w:ascii="Courier New" w:eastAsiaTheme="minorEastAsia" w:hAnsi="Courier New" w:cs="Courier New"/>
          <w:szCs w:val="22"/>
          <w:lang w:eastAsia="zh-CN"/>
        </w:rPr>
      </w:pPr>
      <w:r>
        <w:rPr>
          <w:rFonts w:ascii="Courier New" w:eastAsiaTheme="minorEastAsia" w:hAnsi="Courier New" w:cs="Courier New"/>
          <w:szCs w:val="22"/>
          <w:lang w:eastAsia="zh-CN"/>
        </w:rPr>
        <w:t>"</w:t>
      </w:r>
      <w:r>
        <w:rPr>
          <w:rFonts w:ascii="Courier New" w:eastAsiaTheme="minorEastAsia" w:hAnsi="Courier New" w:cs="Courier New"/>
          <w:szCs w:val="22"/>
          <w:u w:val="single"/>
          <w:lang w:eastAsia="zh-CN"/>
        </w:rPr>
        <w:t>Most Recent Prior NEP Benchmark</w:t>
      </w:r>
      <w:r>
        <w:rPr>
          <w:rFonts w:ascii="Courier New" w:eastAsiaTheme="minorEastAsia" w:hAnsi="Courier New" w:cs="Courier New"/>
          <w:szCs w:val="22"/>
          <w:lang w:eastAsia="zh-CN"/>
        </w:rPr>
        <w:t xml:space="preserve">": </w:t>
      </w:r>
      <w:r>
        <w:rPr>
          <w:rFonts w:ascii="Courier New" w:hAnsi="Courier New" w:cs="Courier New"/>
        </w:rPr>
        <w:t>In the event a Subsequent OEPR is prepared for an OEPR Period of Record ending on or after the commencement of the sixth (6</w:t>
      </w:r>
      <w:r w:rsidRPr="00BB706E">
        <w:rPr>
          <w:rFonts w:ascii="Courier New" w:hAnsi="Courier New" w:cs="Courier New"/>
          <w:vertAlign w:val="superscript"/>
        </w:rPr>
        <w:t>th</w:t>
      </w:r>
      <w:r>
        <w:rPr>
          <w:rFonts w:ascii="Courier New" w:hAnsi="Courier New" w:cs="Courier New"/>
        </w:rPr>
        <w:t xml:space="preserve">) Contract Year, the "Most Recent Prior NEP Benchmark" shall be (i) for the first such Subsequent OEPR, the Second NEP Benchmark that was used to calculate the Lump Sum Payment for the last month of the Second Benchmark Period pursuant to </w:t>
      </w:r>
      <w:r>
        <w:rPr>
          <w:rFonts w:ascii="Courier New" w:hAnsi="Courier New" w:cs="Courier New"/>
          <w:u w:val="single"/>
        </w:rPr>
        <w:t>Section 3.iii.a</w:t>
      </w:r>
      <w:r>
        <w:rPr>
          <w:rFonts w:ascii="Courier New" w:hAnsi="Courier New" w:cs="Courier New"/>
        </w:rPr>
        <w:t xml:space="preserve"> of </w:t>
      </w:r>
      <w:r>
        <w:rPr>
          <w:rFonts w:ascii="Courier New" w:hAnsi="Courier New" w:cs="Courier New"/>
          <w:u w:val="single"/>
        </w:rPr>
        <w:t>Attachment J</w:t>
      </w:r>
      <w:r>
        <w:rPr>
          <w:rFonts w:ascii="Courier New" w:hAnsi="Courier New" w:cs="Courier New"/>
        </w:rPr>
        <w:t xml:space="preserve"> (Company Payments for Energy  Dispatchability) to this Agreement and (ii) for all Subsequent OEPRs prepared after the aforementioned first Subsequent OEPR, the NEP OEPR Estimate obtained from the immediately preceding Subsequent OEPR.</w:t>
      </w:r>
    </w:p>
    <w:p w14:paraId="0B01E258" w14:textId="77777777" w:rsidR="00FD1545" w:rsidRDefault="00FD1545" w:rsidP="00FD1545">
      <w:pPr>
        <w:pStyle w:val="PlainText"/>
        <w:rPr>
          <w:sz w:val="24"/>
          <w:szCs w:val="24"/>
        </w:rPr>
      </w:pPr>
    </w:p>
    <w:p w14:paraId="6254FF8A" w14:textId="77777777" w:rsidR="00FD1545" w:rsidRDefault="00FD1545" w:rsidP="00FD1545">
      <w:pPr>
        <w:pStyle w:val="PlainText"/>
        <w:rPr>
          <w:sz w:val="24"/>
          <w:szCs w:val="24"/>
        </w:rPr>
      </w:pPr>
      <w:r>
        <w:rPr>
          <w:sz w:val="24"/>
          <w:szCs w:val="24"/>
        </w:rPr>
        <w:lastRenderedPageBreak/>
        <w:t>"</w:t>
      </w:r>
      <w:r>
        <w:rPr>
          <w:sz w:val="24"/>
          <w:szCs w:val="24"/>
          <w:u w:val="single"/>
        </w:rPr>
        <w:t>MW</w:t>
      </w:r>
      <w:r>
        <w:rPr>
          <w:sz w:val="24"/>
          <w:szCs w:val="24"/>
        </w:rPr>
        <w:t>": Megawatt.</w:t>
      </w:r>
      <w:r w:rsidR="00D35F3B">
        <w:rPr>
          <w:sz w:val="24"/>
          <w:szCs w:val="24"/>
        </w:rPr>
        <w:t xml:space="preserve">  Unless expressly provided otherwise, all MW values stated in this Agreement are alternat</w:t>
      </w:r>
      <w:r w:rsidR="000024BA">
        <w:rPr>
          <w:sz w:val="24"/>
          <w:szCs w:val="24"/>
        </w:rPr>
        <w:t>ing</w:t>
      </w:r>
      <w:r w:rsidR="00D35F3B">
        <w:rPr>
          <w:sz w:val="24"/>
          <w:szCs w:val="24"/>
        </w:rPr>
        <w:t xml:space="preserve"> current values and not direct current values.</w:t>
      </w:r>
    </w:p>
    <w:p w14:paraId="71DC4C76" w14:textId="77777777" w:rsidR="00FD1545" w:rsidRDefault="00FD1545" w:rsidP="00FD1545">
      <w:pPr>
        <w:pStyle w:val="PlainText"/>
        <w:rPr>
          <w:sz w:val="24"/>
          <w:szCs w:val="24"/>
        </w:rPr>
      </w:pPr>
    </w:p>
    <w:p w14:paraId="2B6E4A52" w14:textId="77777777" w:rsidR="00FD1545" w:rsidRDefault="00FD1545" w:rsidP="00FD1545">
      <w:pPr>
        <w:rPr>
          <w:rFonts w:ascii="Courier New" w:eastAsiaTheme="minorEastAsia" w:hAnsi="Courier New" w:cs="Courier New"/>
          <w:szCs w:val="22"/>
          <w:lang w:eastAsia="zh-CN"/>
        </w:rPr>
      </w:pPr>
      <w:r>
        <w:rPr>
          <w:rFonts w:ascii="Courier New" w:eastAsiaTheme="minorEastAsia" w:hAnsi="Courier New" w:cs="Courier New"/>
          <w:szCs w:val="22"/>
          <w:lang w:eastAsia="zh-CN"/>
        </w:rPr>
        <w:t>"</w:t>
      </w:r>
      <w:r>
        <w:rPr>
          <w:rFonts w:ascii="Courier New" w:eastAsiaTheme="minorEastAsia" w:hAnsi="Courier New" w:cs="Courier New"/>
          <w:szCs w:val="22"/>
          <w:u w:val="single"/>
          <w:lang w:eastAsia="zh-CN"/>
        </w:rPr>
        <w:t>NEP IE Estimate</w:t>
      </w:r>
      <w:r>
        <w:rPr>
          <w:rFonts w:ascii="Courier New" w:eastAsiaTheme="minorEastAsia" w:hAnsi="Courier New" w:cs="Courier New"/>
          <w:szCs w:val="22"/>
          <w:lang w:eastAsia="zh-CN"/>
        </w:rPr>
        <w:t>": The estimated Net Energy Potential of the Facility to which the IE Energy Assessment Report assigns a      P-Value of 95 for a ten-year period.</w:t>
      </w:r>
    </w:p>
    <w:p w14:paraId="41260494" w14:textId="77777777" w:rsidR="00FD1545" w:rsidRDefault="00FD1545" w:rsidP="00FD1545">
      <w:pPr>
        <w:rPr>
          <w:rFonts w:ascii="Courier New" w:eastAsiaTheme="minorEastAsia" w:hAnsi="Courier New" w:cs="Courier New"/>
          <w:szCs w:val="22"/>
          <w:lang w:eastAsia="zh-CN"/>
        </w:rPr>
      </w:pPr>
    </w:p>
    <w:p w14:paraId="6A8A84F8" w14:textId="77777777" w:rsidR="00FD1545" w:rsidRDefault="00FD1545" w:rsidP="00FD1545">
      <w:pPr>
        <w:rPr>
          <w:rFonts w:ascii="Courier New" w:eastAsiaTheme="minorEastAsia" w:hAnsi="Courier New" w:cs="Courier New"/>
          <w:b/>
          <w:szCs w:val="22"/>
          <w:lang w:eastAsia="zh-CN"/>
        </w:rPr>
      </w:pPr>
      <w:r>
        <w:rPr>
          <w:rFonts w:ascii="Courier New" w:eastAsiaTheme="minorEastAsia" w:hAnsi="Courier New" w:cs="Courier New"/>
          <w:b/>
          <w:szCs w:val="22"/>
          <w:lang w:eastAsia="zh-CN"/>
        </w:rPr>
        <w:t>"</w:t>
      </w:r>
      <w:r>
        <w:rPr>
          <w:rFonts w:ascii="Courier New" w:eastAsiaTheme="minorEastAsia" w:hAnsi="Courier New" w:cs="Courier New"/>
          <w:szCs w:val="22"/>
          <w:u w:val="single"/>
          <w:lang w:eastAsia="zh-CN"/>
        </w:rPr>
        <w:t>NEP OEPR Estimate</w:t>
      </w:r>
      <w:r>
        <w:rPr>
          <w:rFonts w:ascii="Courier New" w:eastAsiaTheme="minorEastAsia" w:hAnsi="Courier New" w:cs="Courier New"/>
          <w:szCs w:val="22"/>
          <w:lang w:eastAsia="zh-CN"/>
        </w:rPr>
        <w:t>": For each OEPR, the estimated Net Energy Potential of the Facility to which such OEPR assigns a P-Value of 95 for a ten-year period.</w:t>
      </w:r>
    </w:p>
    <w:p w14:paraId="5F1C0AD0" w14:textId="77777777" w:rsidR="00FD1545" w:rsidRDefault="00FD1545" w:rsidP="00FD1545">
      <w:pPr>
        <w:rPr>
          <w:rFonts w:ascii="Courier New" w:eastAsiaTheme="minorEastAsia" w:hAnsi="Courier New" w:cs="Courier New"/>
          <w:szCs w:val="22"/>
          <w:lang w:eastAsia="zh-CN"/>
        </w:rPr>
      </w:pPr>
    </w:p>
    <w:p w14:paraId="51D7BCE8" w14:textId="77777777" w:rsidR="00FD1545" w:rsidRDefault="00FD1545" w:rsidP="00FD1545">
      <w:pPr>
        <w:rPr>
          <w:rFonts w:ascii="Courier New" w:eastAsiaTheme="minorEastAsia" w:hAnsi="Courier New" w:cs="Courier New"/>
          <w:szCs w:val="22"/>
          <w:lang w:eastAsia="zh-CN"/>
        </w:rPr>
      </w:pPr>
      <w:r>
        <w:rPr>
          <w:rFonts w:ascii="Courier New" w:eastAsiaTheme="minorEastAsia" w:hAnsi="Courier New" w:cs="Courier New"/>
          <w:szCs w:val="22"/>
          <w:lang w:eastAsia="zh-CN"/>
        </w:rPr>
        <w:t>"</w:t>
      </w:r>
      <w:r>
        <w:rPr>
          <w:rFonts w:ascii="Courier New" w:eastAsiaTheme="minorEastAsia" w:hAnsi="Courier New" w:cs="Courier New"/>
          <w:szCs w:val="22"/>
          <w:u w:val="single"/>
          <w:lang w:eastAsia="zh-CN"/>
        </w:rPr>
        <w:t>NEP RFP Projection</w:t>
      </w:r>
      <w:r>
        <w:rPr>
          <w:rFonts w:ascii="Courier New" w:eastAsiaTheme="minorEastAsia" w:hAnsi="Courier New" w:cs="Courier New"/>
          <w:szCs w:val="22"/>
          <w:lang w:eastAsia="zh-CN"/>
        </w:rPr>
        <w:t>": The Net Energy Potential of the Facility to which the Seller in Seller's [Response to RFP] assigns a P-Value of 95 for a ten-year period.</w:t>
      </w:r>
    </w:p>
    <w:p w14:paraId="5C76E6F9" w14:textId="77777777" w:rsidR="00FD1545" w:rsidRDefault="00FD1545" w:rsidP="00FD1545">
      <w:pPr>
        <w:rPr>
          <w:rFonts w:ascii="Courier New" w:eastAsiaTheme="minorEastAsia" w:hAnsi="Courier New" w:cs="Courier New"/>
          <w:szCs w:val="22"/>
          <w:lang w:eastAsia="zh-CN"/>
        </w:rPr>
      </w:pPr>
    </w:p>
    <w:p w14:paraId="5887BE5D" w14:textId="77777777" w:rsidR="00FD1545" w:rsidRDefault="00FD1545" w:rsidP="00FD1545">
      <w:pPr>
        <w:rPr>
          <w:rFonts w:ascii="Courier New" w:eastAsiaTheme="minorEastAsia" w:hAnsi="Courier New" w:cs="Courier New"/>
          <w:b/>
          <w:szCs w:val="22"/>
          <w:lang w:eastAsia="zh-CN"/>
        </w:rPr>
      </w:pPr>
      <w:r>
        <w:rPr>
          <w:rFonts w:ascii="Courier New" w:eastAsiaTheme="minorEastAsia" w:hAnsi="Courier New" w:cs="Courier New"/>
          <w:szCs w:val="22"/>
          <w:lang w:eastAsia="zh-CN"/>
        </w:rPr>
        <w:t>"</w:t>
      </w:r>
      <w:r>
        <w:rPr>
          <w:rFonts w:ascii="Courier New" w:eastAsiaTheme="minorEastAsia" w:hAnsi="Courier New" w:cs="Courier New"/>
          <w:szCs w:val="22"/>
          <w:u w:val="single"/>
          <w:lang w:eastAsia="zh-CN"/>
        </w:rPr>
        <w:t>Net Energy</w:t>
      </w:r>
      <w:r>
        <w:rPr>
          <w:rFonts w:ascii="Courier New" w:eastAsiaTheme="minorEastAsia" w:hAnsi="Courier New" w:cs="Courier New"/>
          <w:szCs w:val="22"/>
          <w:lang w:eastAsia="zh-CN"/>
        </w:rPr>
        <w:t xml:space="preserve">": The total quantity of electric energy (measured in kilowatt hours) produced by the Facility over a given time period and delivered to the Point of Interconnection, as measured by the revenue meter.  "Net Energy" the equivalent of "Actual Output."  </w:t>
      </w:r>
    </w:p>
    <w:p w14:paraId="6A9EE2CE" w14:textId="77777777" w:rsidR="00FD1545" w:rsidRDefault="00FD1545" w:rsidP="00FD1545">
      <w:pPr>
        <w:tabs>
          <w:tab w:val="left" w:pos="1532"/>
        </w:tabs>
        <w:rPr>
          <w:rFonts w:ascii="Courier New" w:eastAsiaTheme="minorEastAsia" w:hAnsi="Courier New" w:cs="Courier New"/>
          <w:szCs w:val="22"/>
          <w:lang w:eastAsia="zh-CN"/>
        </w:rPr>
      </w:pPr>
      <w:r>
        <w:rPr>
          <w:rFonts w:ascii="Courier New" w:eastAsiaTheme="minorEastAsia" w:hAnsi="Courier New" w:cs="Courier New"/>
          <w:szCs w:val="22"/>
          <w:lang w:eastAsia="zh-CN"/>
        </w:rPr>
        <w:tab/>
      </w:r>
    </w:p>
    <w:p w14:paraId="6C6FDDB0" w14:textId="77777777" w:rsidR="00FD1545" w:rsidRDefault="00FD1545" w:rsidP="00FD1545">
      <w:pPr>
        <w:rPr>
          <w:rFonts w:ascii="Courier New" w:eastAsiaTheme="minorEastAsia" w:hAnsi="Courier New" w:cs="Courier New"/>
          <w:b/>
          <w:szCs w:val="22"/>
          <w:lang w:eastAsia="zh-CN"/>
        </w:rPr>
      </w:pPr>
      <w:r>
        <w:rPr>
          <w:rFonts w:ascii="Courier New" w:eastAsiaTheme="minorEastAsia" w:hAnsi="Courier New" w:cs="Courier New"/>
          <w:szCs w:val="22"/>
          <w:lang w:eastAsia="zh-CN"/>
        </w:rPr>
        <w:t>"</w:t>
      </w:r>
      <w:r>
        <w:rPr>
          <w:rFonts w:ascii="Courier New" w:eastAsiaTheme="minorEastAsia" w:hAnsi="Courier New" w:cs="Courier New"/>
          <w:szCs w:val="22"/>
          <w:u w:val="single"/>
          <w:lang w:eastAsia="zh-CN"/>
        </w:rPr>
        <w:t>Net Energy Potential</w:t>
      </w:r>
      <w:r>
        <w:rPr>
          <w:rFonts w:ascii="Courier New" w:eastAsiaTheme="minorEastAsia" w:hAnsi="Courier New" w:cs="Courier New"/>
          <w:szCs w:val="22"/>
          <w:lang w:eastAsia="zh-CN"/>
        </w:rPr>
        <w:t xml:space="preserve">": The estimated single number with a P-Value of 95 for the annual Net Energy that could be produced by the Facility based on the estimated long-term monthly and annual total of such production over a ten-year period.  The Net Energy Potential is subject to adjustment as provided in </w:t>
      </w:r>
      <w:r>
        <w:rPr>
          <w:rFonts w:ascii="Courier New" w:eastAsiaTheme="minorEastAsia" w:hAnsi="Courier New" w:cs="Courier New"/>
          <w:szCs w:val="22"/>
          <w:u w:val="single"/>
          <w:lang w:eastAsia="zh-CN"/>
        </w:rPr>
        <w:t>Attachment U</w:t>
      </w:r>
      <w:r>
        <w:rPr>
          <w:rFonts w:ascii="Courier New" w:eastAsiaTheme="minorEastAsia" w:hAnsi="Courier New" w:cs="Courier New"/>
          <w:szCs w:val="22"/>
          <w:lang w:eastAsia="zh-CN"/>
        </w:rPr>
        <w:t xml:space="preserve"> (Calculation and Adjustment of Net Energy Potential) to this Agreement, but in no circumstances shall the Net Energy Potential exceed the NEP RFP Projection.</w:t>
      </w:r>
    </w:p>
    <w:p w14:paraId="1A989583" w14:textId="77777777" w:rsidR="00FD1545" w:rsidRDefault="00FD1545" w:rsidP="00FD1545">
      <w:pPr>
        <w:pStyle w:val="PlainText"/>
        <w:rPr>
          <w:sz w:val="24"/>
          <w:szCs w:val="24"/>
        </w:rPr>
      </w:pPr>
    </w:p>
    <w:p w14:paraId="6AAC7DB5" w14:textId="77777777" w:rsidR="00FD1545" w:rsidRDefault="00FD1545" w:rsidP="00FD1545">
      <w:pPr>
        <w:pStyle w:val="PlainText"/>
        <w:rPr>
          <w:sz w:val="24"/>
          <w:szCs w:val="24"/>
        </w:rPr>
      </w:pPr>
      <w:r>
        <w:rPr>
          <w:sz w:val="24"/>
          <w:szCs w:val="24"/>
        </w:rPr>
        <w:t>"</w:t>
      </w:r>
      <w:r>
        <w:rPr>
          <w:sz w:val="24"/>
          <w:szCs w:val="24"/>
          <w:u w:val="single"/>
        </w:rPr>
        <w:t>Non-appealable PUC Approval Order</w:t>
      </w:r>
      <w:r>
        <w:rPr>
          <w:sz w:val="24"/>
          <w:szCs w:val="24"/>
        </w:rPr>
        <w:t xml:space="preserve">": Shall have the meaning set forth in </w:t>
      </w:r>
      <w:r>
        <w:rPr>
          <w:sz w:val="24"/>
          <w:szCs w:val="24"/>
          <w:u w:val="single"/>
        </w:rPr>
        <w:t>Section 29.20(b)</w:t>
      </w:r>
      <w:r>
        <w:rPr>
          <w:sz w:val="24"/>
          <w:szCs w:val="24"/>
        </w:rPr>
        <w:t xml:space="preserve"> (Non-appealable PUC Approval Order)of this Agreement.</w:t>
      </w:r>
    </w:p>
    <w:p w14:paraId="765F6EA7" w14:textId="77777777" w:rsidR="00FD1545" w:rsidRDefault="00FD1545" w:rsidP="00FD1545">
      <w:pPr>
        <w:pStyle w:val="PlainText"/>
        <w:rPr>
          <w:sz w:val="24"/>
          <w:szCs w:val="24"/>
        </w:rPr>
      </w:pPr>
    </w:p>
    <w:p w14:paraId="4624FE12" w14:textId="77777777" w:rsidR="00FD1545" w:rsidRDefault="00FD1545" w:rsidP="00FD1545">
      <w:pPr>
        <w:pStyle w:val="PlainText"/>
        <w:rPr>
          <w:sz w:val="24"/>
          <w:szCs w:val="24"/>
        </w:rPr>
      </w:pPr>
      <w:r>
        <w:rPr>
          <w:sz w:val="24"/>
          <w:szCs w:val="24"/>
        </w:rPr>
        <w:t>"</w:t>
      </w:r>
      <w:r>
        <w:rPr>
          <w:sz w:val="24"/>
          <w:szCs w:val="24"/>
          <w:u w:val="single"/>
        </w:rPr>
        <w:t>Non-appealable PUC Approval Order Date</w:t>
      </w:r>
      <w:r>
        <w:rPr>
          <w:sz w:val="24"/>
          <w:szCs w:val="24"/>
        </w:rPr>
        <w:t xml:space="preserve">": Shall have the meaning set forth in </w:t>
      </w:r>
      <w:r>
        <w:rPr>
          <w:sz w:val="24"/>
          <w:szCs w:val="24"/>
          <w:u w:val="single"/>
        </w:rPr>
        <w:t>Section 29.20(d)</w:t>
      </w:r>
      <w:r>
        <w:rPr>
          <w:sz w:val="24"/>
          <w:szCs w:val="24"/>
        </w:rPr>
        <w:t xml:space="preserve"> (Non-appealable PUC Approval Order Date) of this Agreement.</w:t>
      </w:r>
    </w:p>
    <w:p w14:paraId="1433C6B1" w14:textId="77777777" w:rsidR="00FD1545" w:rsidRDefault="00FD1545" w:rsidP="00FD1545">
      <w:pPr>
        <w:pStyle w:val="PlainText"/>
        <w:rPr>
          <w:sz w:val="24"/>
          <w:szCs w:val="24"/>
        </w:rPr>
      </w:pPr>
    </w:p>
    <w:p w14:paraId="215A3916" w14:textId="77777777" w:rsidR="00FD1545" w:rsidRDefault="00FD1545" w:rsidP="00FD1545">
      <w:pPr>
        <w:pStyle w:val="PlainText"/>
        <w:rPr>
          <w:sz w:val="24"/>
          <w:szCs w:val="24"/>
        </w:rPr>
      </w:pPr>
      <w:r>
        <w:rPr>
          <w:sz w:val="24"/>
          <w:szCs w:val="24"/>
        </w:rPr>
        <w:t>"</w:t>
      </w:r>
      <w:r>
        <w:rPr>
          <w:sz w:val="24"/>
          <w:szCs w:val="24"/>
          <w:u w:val="single"/>
        </w:rPr>
        <w:t>Non-defaulting Party</w:t>
      </w:r>
      <w:r>
        <w:rPr>
          <w:sz w:val="24"/>
          <w:szCs w:val="24"/>
        </w:rPr>
        <w:t xml:space="preserve">": Shall have the meaning set forth in </w:t>
      </w:r>
      <w:r>
        <w:rPr>
          <w:sz w:val="24"/>
          <w:szCs w:val="24"/>
          <w:u w:val="single"/>
        </w:rPr>
        <w:t>Section 15.4</w:t>
      </w:r>
      <w:r>
        <w:rPr>
          <w:sz w:val="24"/>
          <w:szCs w:val="24"/>
        </w:rPr>
        <w:t xml:space="preserve"> (Rights of Non-Defaulting Party; Forward Contract) of this Agreement.</w:t>
      </w:r>
    </w:p>
    <w:p w14:paraId="1D4CD118" w14:textId="77777777" w:rsidR="00FD1545" w:rsidRDefault="00FD1545" w:rsidP="00FD1545">
      <w:pPr>
        <w:pStyle w:val="PlainText"/>
        <w:rPr>
          <w:sz w:val="24"/>
          <w:szCs w:val="24"/>
        </w:rPr>
      </w:pPr>
    </w:p>
    <w:p w14:paraId="26FE3FDD" w14:textId="77777777" w:rsidR="00FD1545" w:rsidRPr="00E40E0E" w:rsidRDefault="00FD1545" w:rsidP="00FD1545">
      <w:pPr>
        <w:pStyle w:val="PlainText"/>
        <w:rPr>
          <w:sz w:val="24"/>
          <w:szCs w:val="24"/>
        </w:rPr>
      </w:pPr>
      <w:r>
        <w:rPr>
          <w:sz w:val="24"/>
          <w:szCs w:val="24"/>
        </w:rPr>
        <w:t>"</w:t>
      </w:r>
      <w:r>
        <w:rPr>
          <w:sz w:val="24"/>
          <w:szCs w:val="24"/>
          <w:u w:val="single"/>
        </w:rPr>
        <w:t>Non-Generating</w:t>
      </w:r>
      <w:r>
        <w:rPr>
          <w:sz w:val="24"/>
          <w:szCs w:val="24"/>
        </w:rPr>
        <w:t xml:space="preserve">" </w:t>
      </w:r>
      <w:r w:rsidRPr="00E40E0E">
        <w:rPr>
          <w:rFonts w:eastAsiaTheme="minorEastAsia"/>
          <w:sz w:val="24"/>
          <w:szCs w:val="24"/>
          <w:lang w:eastAsia="zh-CN"/>
        </w:rPr>
        <w:t xml:space="preserve">Shall have the meaning set forth in </w:t>
      </w:r>
      <w:r w:rsidRPr="00E40E0E">
        <w:rPr>
          <w:rFonts w:eastAsiaTheme="minorEastAsia"/>
          <w:sz w:val="24"/>
          <w:szCs w:val="24"/>
          <w:u w:val="single"/>
          <w:lang w:eastAsia="zh-CN"/>
        </w:rPr>
        <w:t xml:space="preserve">Section </w:t>
      </w:r>
      <w:r>
        <w:rPr>
          <w:rFonts w:eastAsiaTheme="minorEastAsia"/>
          <w:sz w:val="24"/>
          <w:szCs w:val="24"/>
          <w:u w:val="single"/>
          <w:lang w:eastAsia="zh-CN"/>
        </w:rPr>
        <w:t>2</w:t>
      </w:r>
      <w:r w:rsidRPr="00E40E0E">
        <w:rPr>
          <w:rFonts w:eastAsiaTheme="minorEastAsia"/>
          <w:sz w:val="24"/>
          <w:szCs w:val="24"/>
          <w:lang w:eastAsia="zh-CN"/>
        </w:rPr>
        <w:t xml:space="preserve"> (Defined Terms) of </w:t>
      </w:r>
      <w:r w:rsidRPr="00E40E0E">
        <w:rPr>
          <w:rFonts w:eastAsiaTheme="minorEastAsia"/>
          <w:sz w:val="24"/>
          <w:szCs w:val="24"/>
          <w:u w:val="single"/>
          <w:lang w:eastAsia="zh-CN"/>
        </w:rPr>
        <w:t>Attachment T</w:t>
      </w:r>
      <w:r w:rsidRPr="00E40E0E">
        <w:rPr>
          <w:rFonts w:eastAsiaTheme="minorEastAsia"/>
          <w:sz w:val="24"/>
          <w:szCs w:val="24"/>
          <w:lang w:eastAsia="zh-CN"/>
        </w:rPr>
        <w:t xml:space="preserve"> (Calculation and Reporting of Production-Based Availability and Dispute Resolution by Independent PBA Evaluator).</w:t>
      </w:r>
    </w:p>
    <w:p w14:paraId="02E4D954" w14:textId="77777777" w:rsidR="00FD1545" w:rsidRDefault="00FD1545" w:rsidP="00FD1545">
      <w:pPr>
        <w:pStyle w:val="PlainText"/>
        <w:rPr>
          <w:sz w:val="24"/>
          <w:szCs w:val="24"/>
        </w:rPr>
      </w:pPr>
    </w:p>
    <w:p w14:paraId="20722F67" w14:textId="77777777" w:rsidR="00FD1545" w:rsidRDefault="00FD1545" w:rsidP="00FD1545">
      <w:pPr>
        <w:pStyle w:val="PlainText"/>
        <w:rPr>
          <w:sz w:val="24"/>
          <w:szCs w:val="24"/>
        </w:rPr>
      </w:pPr>
      <w:r>
        <w:rPr>
          <w:sz w:val="24"/>
          <w:szCs w:val="24"/>
        </w:rPr>
        <w:lastRenderedPageBreak/>
        <w:t>"</w:t>
      </w:r>
      <w:r>
        <w:rPr>
          <w:sz w:val="24"/>
          <w:szCs w:val="24"/>
          <w:u w:val="single"/>
        </w:rPr>
        <w:t>Non-performing Party</w:t>
      </w:r>
      <w:r>
        <w:rPr>
          <w:sz w:val="24"/>
          <w:szCs w:val="24"/>
        </w:rPr>
        <w:t>": The Party who is in breach of, or is otherwise failing to perform, its obligations under this Agreement.</w:t>
      </w:r>
    </w:p>
    <w:p w14:paraId="57914BA0" w14:textId="77777777" w:rsidR="00FD1545" w:rsidRDefault="00FD1545" w:rsidP="00FD1545">
      <w:pPr>
        <w:pStyle w:val="PlainText"/>
        <w:rPr>
          <w:sz w:val="24"/>
          <w:szCs w:val="24"/>
        </w:rPr>
      </w:pPr>
    </w:p>
    <w:p w14:paraId="7C0F155C" w14:textId="77777777" w:rsidR="00FD1545" w:rsidRDefault="00FD1545" w:rsidP="00FD1545">
      <w:pPr>
        <w:pStyle w:val="PlainText"/>
        <w:rPr>
          <w:sz w:val="24"/>
          <w:szCs w:val="24"/>
        </w:rPr>
      </w:pPr>
      <w:r>
        <w:rPr>
          <w:sz w:val="24"/>
          <w:szCs w:val="24"/>
        </w:rPr>
        <w:t>"</w:t>
      </w:r>
      <w:r>
        <w:rPr>
          <w:sz w:val="24"/>
          <w:szCs w:val="24"/>
          <w:u w:val="single"/>
        </w:rPr>
        <w:t>Non-Refundable Tax Credit</w:t>
      </w:r>
      <w:r>
        <w:rPr>
          <w:sz w:val="24"/>
          <w:szCs w:val="24"/>
        </w:rPr>
        <w:t>": Shall mean any U.S. federal tax credit and State of Hawaiʻi tax credit (including both a Hawai‘i Investment Tax Credit and a Hawai‘i Production Tax Credit) for which the federal government or State of Hawai‘i is not required to refund any tax credit which exceeds the tax payments due to the federal government or State of Hawaiʻi by the Claiming Entity or to provide a cash rebate in lieu of such credit to the Claiming Entity.</w:t>
      </w:r>
    </w:p>
    <w:p w14:paraId="69B35B43" w14:textId="77777777" w:rsidR="00FD1545" w:rsidRDefault="00FD1545" w:rsidP="00FD1545">
      <w:pPr>
        <w:pStyle w:val="PlainText"/>
        <w:rPr>
          <w:sz w:val="24"/>
          <w:szCs w:val="24"/>
        </w:rPr>
      </w:pPr>
    </w:p>
    <w:p w14:paraId="20C10850" w14:textId="77777777" w:rsidR="00FD1545" w:rsidRPr="004A0376" w:rsidRDefault="00FD1545" w:rsidP="00FD1545">
      <w:pPr>
        <w:pStyle w:val="PlainText"/>
        <w:rPr>
          <w:sz w:val="24"/>
          <w:szCs w:val="24"/>
        </w:rPr>
      </w:pPr>
      <w:r>
        <w:rPr>
          <w:sz w:val="24"/>
          <w:szCs w:val="24"/>
        </w:rPr>
        <w:t>"</w:t>
      </w:r>
      <w:r>
        <w:rPr>
          <w:sz w:val="24"/>
          <w:szCs w:val="24"/>
          <w:u w:val="single"/>
        </w:rPr>
        <w:t>Notice of BOP Disagreement</w:t>
      </w:r>
      <w:r>
        <w:rPr>
          <w:sz w:val="24"/>
          <w:szCs w:val="24"/>
        </w:rPr>
        <w:t xml:space="preserve">": The written notice of a BOP Disagreement submitted by Seller within 30-Day period set forth in </w:t>
      </w:r>
      <w:r>
        <w:rPr>
          <w:sz w:val="24"/>
          <w:szCs w:val="24"/>
          <w:u w:val="single"/>
        </w:rPr>
        <w:t>Section 7(c)</w:t>
      </w:r>
      <w:r>
        <w:rPr>
          <w:sz w:val="24"/>
          <w:szCs w:val="24"/>
        </w:rPr>
        <w:t xml:space="preserve"> (Notice of Disagreement With BOP Determination) of </w:t>
      </w:r>
      <w:r>
        <w:rPr>
          <w:sz w:val="24"/>
          <w:szCs w:val="24"/>
          <w:u w:val="single"/>
        </w:rPr>
        <w:t>Attachment T</w:t>
      </w:r>
      <w:r>
        <w:rPr>
          <w:sz w:val="24"/>
          <w:szCs w:val="24"/>
        </w:rPr>
        <w:t xml:space="preserve"> (Calculation and Reporting of Production-Based Availability and Dispute Resolution by Independent PBA Evaluator).</w:t>
      </w:r>
    </w:p>
    <w:p w14:paraId="286898EA" w14:textId="77777777" w:rsidR="00FD1545" w:rsidRDefault="00FD1545" w:rsidP="00FD1545">
      <w:pPr>
        <w:pStyle w:val="PlainText"/>
        <w:rPr>
          <w:sz w:val="24"/>
          <w:szCs w:val="24"/>
        </w:rPr>
      </w:pPr>
    </w:p>
    <w:p w14:paraId="4FBF1728" w14:textId="77777777" w:rsidR="00FD1545" w:rsidRDefault="00FD1545" w:rsidP="00FD1545">
      <w:pPr>
        <w:pStyle w:val="PlainText"/>
        <w:rPr>
          <w:sz w:val="24"/>
          <w:szCs w:val="24"/>
        </w:rPr>
      </w:pPr>
      <w:r>
        <w:rPr>
          <w:sz w:val="24"/>
          <w:szCs w:val="24"/>
        </w:rPr>
        <w:t>"</w:t>
      </w:r>
      <w:r>
        <w:rPr>
          <w:sz w:val="24"/>
          <w:szCs w:val="24"/>
          <w:u w:val="single"/>
        </w:rPr>
        <w:t>Notice of Disagreement</w:t>
      </w:r>
      <w:r>
        <w:rPr>
          <w:sz w:val="24"/>
          <w:szCs w:val="24"/>
        </w:rPr>
        <w:t>": Any of a Notice of BOP Disagreement, a Notice of PBA Benchmark Disagreement and a Notice of HPC Disagreement.</w:t>
      </w:r>
    </w:p>
    <w:p w14:paraId="70E844AD" w14:textId="77777777" w:rsidR="00FD1545" w:rsidRDefault="00FD1545" w:rsidP="00FD1545">
      <w:pPr>
        <w:pStyle w:val="PlainText"/>
        <w:rPr>
          <w:sz w:val="24"/>
          <w:szCs w:val="24"/>
        </w:rPr>
      </w:pPr>
    </w:p>
    <w:p w14:paraId="199F9750" w14:textId="77777777" w:rsidR="00FD1545" w:rsidRDefault="00FD1545" w:rsidP="00FD1545">
      <w:pPr>
        <w:pStyle w:val="PlainText"/>
        <w:rPr>
          <w:sz w:val="24"/>
          <w:szCs w:val="24"/>
        </w:rPr>
      </w:pPr>
      <w:r>
        <w:rPr>
          <w:sz w:val="24"/>
          <w:szCs w:val="24"/>
        </w:rPr>
        <w:t>"</w:t>
      </w:r>
      <w:r>
        <w:rPr>
          <w:sz w:val="24"/>
          <w:szCs w:val="24"/>
          <w:u w:val="single"/>
        </w:rPr>
        <w:t>Notice of HPC Disagreement</w:t>
      </w:r>
      <w:r>
        <w:rPr>
          <w:sz w:val="24"/>
          <w:szCs w:val="24"/>
        </w:rPr>
        <w:t xml:space="preserve">": The written notice of HPC Disagreement submitted by Seller within the 30-Day period set forth in </w:t>
      </w:r>
      <w:r>
        <w:rPr>
          <w:sz w:val="24"/>
          <w:szCs w:val="24"/>
          <w:u w:val="single"/>
        </w:rPr>
        <w:t>Section 7(a)</w:t>
      </w:r>
      <w:r>
        <w:rPr>
          <w:sz w:val="24"/>
          <w:szCs w:val="24"/>
        </w:rPr>
        <w:t xml:space="preserve"> (Notice of Disagreement With Historical Power Curve Determination) of </w:t>
      </w:r>
      <w:r>
        <w:rPr>
          <w:sz w:val="24"/>
          <w:szCs w:val="24"/>
          <w:u w:val="single"/>
        </w:rPr>
        <w:t>Attachment T</w:t>
      </w:r>
      <w:r>
        <w:rPr>
          <w:sz w:val="24"/>
          <w:szCs w:val="24"/>
        </w:rPr>
        <w:t xml:space="preserve"> (Monthly Reporting and Dispute Resolution by Independent PBAF Evaluator) to this Agreement.</w:t>
      </w:r>
    </w:p>
    <w:p w14:paraId="1A7C9249" w14:textId="77777777" w:rsidR="00FD1545" w:rsidRDefault="00FD1545" w:rsidP="00FD1545">
      <w:pPr>
        <w:pStyle w:val="PlainText"/>
        <w:rPr>
          <w:sz w:val="24"/>
          <w:szCs w:val="24"/>
        </w:rPr>
      </w:pPr>
    </w:p>
    <w:p w14:paraId="3804B32B" w14:textId="77777777" w:rsidR="00FD1545" w:rsidRPr="00062BE0" w:rsidRDefault="00FD1545" w:rsidP="00FD1545">
      <w:pPr>
        <w:pStyle w:val="PlainText"/>
        <w:rPr>
          <w:sz w:val="24"/>
          <w:szCs w:val="24"/>
        </w:rPr>
      </w:pPr>
      <w:r>
        <w:rPr>
          <w:sz w:val="24"/>
          <w:szCs w:val="24"/>
        </w:rPr>
        <w:t>"</w:t>
      </w:r>
      <w:r>
        <w:rPr>
          <w:sz w:val="24"/>
          <w:szCs w:val="24"/>
          <w:u w:val="single"/>
        </w:rPr>
        <w:t>Notice of PBA Disagreement</w:t>
      </w:r>
      <w:r>
        <w:rPr>
          <w:sz w:val="24"/>
          <w:szCs w:val="24"/>
        </w:rPr>
        <w:t xml:space="preserve">": The written notice of PBA Disagreement submitted by Company within the 10-Business Day period set forth in </w:t>
      </w:r>
      <w:r>
        <w:rPr>
          <w:sz w:val="24"/>
          <w:szCs w:val="24"/>
          <w:u w:val="single"/>
        </w:rPr>
        <w:t>Section 7(b)</w:t>
      </w:r>
      <w:r>
        <w:rPr>
          <w:sz w:val="24"/>
          <w:szCs w:val="24"/>
        </w:rPr>
        <w:t xml:space="preserve"> (Notice of Disagreement With PBA Report) of </w:t>
      </w:r>
      <w:r>
        <w:rPr>
          <w:sz w:val="24"/>
          <w:szCs w:val="24"/>
          <w:u w:val="single"/>
        </w:rPr>
        <w:t>Attachment T</w:t>
      </w:r>
      <w:r>
        <w:rPr>
          <w:sz w:val="24"/>
          <w:szCs w:val="24"/>
        </w:rPr>
        <w:t xml:space="preserve"> (Calculation and Reporting of Production-Based Availability and Dispute Resolution by Independent PBA Evaluator) to this Agreement.</w:t>
      </w:r>
    </w:p>
    <w:p w14:paraId="275A3863" w14:textId="77777777" w:rsidR="00FD1545" w:rsidRDefault="00FD1545" w:rsidP="00FD1545">
      <w:pPr>
        <w:pStyle w:val="PlainText"/>
        <w:rPr>
          <w:sz w:val="24"/>
          <w:szCs w:val="24"/>
        </w:rPr>
      </w:pPr>
    </w:p>
    <w:p w14:paraId="4B31F78B" w14:textId="77777777" w:rsidR="00FD1545" w:rsidRDefault="00FD1545" w:rsidP="00FD1545">
      <w:pPr>
        <w:pStyle w:val="PlainText"/>
        <w:rPr>
          <w:b/>
          <w:sz w:val="24"/>
          <w:szCs w:val="24"/>
        </w:rPr>
      </w:pPr>
      <w:r>
        <w:rPr>
          <w:sz w:val="24"/>
          <w:szCs w:val="24"/>
        </w:rPr>
        <w:t>"</w:t>
      </w:r>
      <w:r>
        <w:rPr>
          <w:sz w:val="24"/>
          <w:szCs w:val="24"/>
          <w:u w:val="single"/>
        </w:rPr>
        <w:t>180-Day Milestone</w:t>
      </w:r>
      <w:r>
        <w:rPr>
          <w:sz w:val="24"/>
          <w:szCs w:val="24"/>
        </w:rPr>
        <w:t>": All of the events identified as constituting the "180</w:t>
      </w:r>
      <w:r>
        <w:rPr>
          <w:sz w:val="24"/>
          <w:szCs w:val="24"/>
        </w:rPr>
        <w:noBreakHyphen/>
        <w:t xml:space="preserve">Day Milestone" in </w:t>
      </w:r>
      <w:r>
        <w:rPr>
          <w:sz w:val="24"/>
          <w:szCs w:val="24"/>
          <w:u w:val="single"/>
        </w:rPr>
        <w:t>Attachment K</w:t>
      </w:r>
      <w:r>
        <w:rPr>
          <w:sz w:val="24"/>
          <w:szCs w:val="24"/>
        </w:rPr>
        <w:t xml:space="preserve"> (Guaranteed Project Milestones).</w:t>
      </w:r>
    </w:p>
    <w:p w14:paraId="56F27792" w14:textId="77777777" w:rsidR="00FD1545" w:rsidRDefault="00FD1545" w:rsidP="00FD1545">
      <w:pPr>
        <w:spacing w:before="240"/>
        <w:rPr>
          <w:rFonts w:ascii="Courier New" w:eastAsiaTheme="minorEastAsia" w:hAnsi="Courier New" w:cs="Courier New"/>
          <w:b/>
          <w:szCs w:val="22"/>
          <w:lang w:eastAsia="zh-CN"/>
        </w:rPr>
      </w:pPr>
      <w:r>
        <w:rPr>
          <w:rFonts w:ascii="Courier New" w:eastAsiaTheme="minorEastAsia" w:hAnsi="Courier New" w:cs="Courier New"/>
          <w:szCs w:val="22"/>
          <w:lang w:eastAsia="zh-CN"/>
        </w:rPr>
        <w:t>"</w:t>
      </w:r>
      <w:r>
        <w:rPr>
          <w:rFonts w:ascii="Courier New" w:eastAsiaTheme="minorEastAsia" w:hAnsi="Courier New" w:cs="Courier New"/>
          <w:szCs w:val="22"/>
          <w:u w:val="single"/>
          <w:lang w:eastAsia="zh-CN"/>
        </w:rPr>
        <w:t>OEPR</w:t>
      </w:r>
      <w:r>
        <w:rPr>
          <w:rFonts w:ascii="Courier New" w:eastAsiaTheme="minorEastAsia" w:hAnsi="Courier New" w:cs="Courier New"/>
          <w:szCs w:val="22"/>
          <w:lang w:eastAsia="zh-CN"/>
        </w:rPr>
        <w:t>":  An Operational Energy Production Report, including the Initial OEPR and each Subsequent OEPR.</w:t>
      </w:r>
    </w:p>
    <w:p w14:paraId="2EE20158" w14:textId="77777777" w:rsidR="00FD1545" w:rsidRDefault="00FD1545" w:rsidP="00FD1545">
      <w:pPr>
        <w:spacing w:before="240"/>
        <w:rPr>
          <w:rFonts w:ascii="Courier New" w:eastAsiaTheme="minorEastAsia" w:hAnsi="Courier New" w:cs="Courier New"/>
          <w:szCs w:val="22"/>
          <w:lang w:eastAsia="zh-CN"/>
        </w:rPr>
      </w:pPr>
      <w:r>
        <w:rPr>
          <w:rFonts w:ascii="Courier New" w:eastAsiaTheme="minorEastAsia" w:hAnsi="Courier New" w:cs="Courier New"/>
          <w:szCs w:val="22"/>
          <w:lang w:eastAsia="zh-CN"/>
        </w:rPr>
        <w:t>"</w:t>
      </w:r>
      <w:r>
        <w:rPr>
          <w:rFonts w:ascii="Courier New" w:eastAsiaTheme="minorEastAsia" w:hAnsi="Courier New" w:cs="Courier New"/>
          <w:szCs w:val="22"/>
          <w:u w:val="single"/>
          <w:lang w:eastAsia="zh-CN"/>
        </w:rPr>
        <w:t>OEPR Consultants List</w:t>
      </w:r>
      <w:r>
        <w:rPr>
          <w:rFonts w:ascii="Courier New" w:eastAsiaTheme="minorEastAsia" w:hAnsi="Courier New" w:cs="Courier New"/>
          <w:szCs w:val="22"/>
          <w:lang w:eastAsia="zh-CN"/>
        </w:rPr>
        <w:t xml:space="preserve">": The engineering firms listed in </w:t>
      </w:r>
      <w:r>
        <w:rPr>
          <w:rFonts w:ascii="Courier New" w:eastAsiaTheme="minorEastAsia" w:hAnsi="Courier New" w:cs="Courier New"/>
          <w:szCs w:val="22"/>
          <w:u w:val="single"/>
          <w:lang w:eastAsia="zh-CN"/>
        </w:rPr>
        <w:t>Section 4(h)</w:t>
      </w:r>
      <w:r>
        <w:rPr>
          <w:rFonts w:ascii="Courier New" w:eastAsiaTheme="minorEastAsia" w:hAnsi="Courier New" w:cs="Courier New"/>
          <w:szCs w:val="22"/>
          <w:lang w:eastAsia="zh-CN"/>
        </w:rPr>
        <w:t xml:space="preserve"> (Acceptable Persons and Entities) of </w:t>
      </w:r>
      <w:r>
        <w:rPr>
          <w:rFonts w:ascii="Courier New" w:eastAsiaTheme="minorEastAsia" w:hAnsi="Courier New" w:cs="Courier New"/>
          <w:szCs w:val="22"/>
          <w:u w:val="single"/>
          <w:lang w:eastAsia="zh-CN"/>
        </w:rPr>
        <w:t>Attachment U</w:t>
      </w:r>
      <w:r>
        <w:rPr>
          <w:rFonts w:ascii="Courier New" w:eastAsiaTheme="minorEastAsia" w:hAnsi="Courier New" w:cs="Courier New"/>
          <w:szCs w:val="22"/>
          <w:lang w:eastAsia="zh-CN"/>
        </w:rPr>
        <w:t xml:space="preserve"> (Calculation and Adjustment of Net Energy Potential) to this </w:t>
      </w:r>
      <w:r>
        <w:rPr>
          <w:rFonts w:ascii="Courier New" w:eastAsiaTheme="minorEastAsia" w:hAnsi="Courier New" w:cs="Courier New"/>
          <w:szCs w:val="22"/>
          <w:lang w:eastAsia="zh-CN"/>
        </w:rPr>
        <w:lastRenderedPageBreak/>
        <w:t xml:space="preserve">Agreement, as such list may be expanded or contracted by the Parties as provided in </w:t>
      </w:r>
      <w:r>
        <w:rPr>
          <w:rFonts w:ascii="Courier New" w:eastAsiaTheme="minorEastAsia" w:hAnsi="Courier New" w:cs="Courier New"/>
          <w:szCs w:val="22"/>
          <w:u w:val="single"/>
          <w:lang w:eastAsia="zh-CN"/>
        </w:rPr>
        <w:t>Section 4(b)</w:t>
      </w:r>
      <w:r>
        <w:rPr>
          <w:rFonts w:ascii="Courier New" w:eastAsiaTheme="minorEastAsia" w:hAnsi="Courier New" w:cs="Courier New"/>
          <w:szCs w:val="22"/>
          <w:lang w:eastAsia="zh-CN"/>
        </w:rPr>
        <w:t xml:space="preserve"> </w:t>
      </w:r>
      <w:r w:rsidR="002D7133">
        <w:rPr>
          <w:rFonts w:ascii="Courier New" w:eastAsiaTheme="minorEastAsia" w:hAnsi="Courier New" w:cs="Courier New"/>
          <w:szCs w:val="22"/>
          <w:lang w:eastAsia="zh-CN"/>
        </w:rPr>
        <w:t xml:space="preserve">(Eligibility for Appointment as OEPR Evaluator) </w:t>
      </w:r>
      <w:r>
        <w:rPr>
          <w:rFonts w:ascii="Courier New" w:eastAsiaTheme="minorEastAsia" w:hAnsi="Courier New" w:cs="Courier New"/>
          <w:szCs w:val="22"/>
          <w:lang w:eastAsia="zh-CN"/>
        </w:rPr>
        <w:t xml:space="preserve">of said </w:t>
      </w:r>
      <w:r>
        <w:rPr>
          <w:rFonts w:ascii="Courier New" w:eastAsiaTheme="minorEastAsia" w:hAnsi="Courier New" w:cs="Courier New"/>
          <w:szCs w:val="22"/>
          <w:u w:val="single"/>
          <w:lang w:eastAsia="zh-CN"/>
        </w:rPr>
        <w:t>Attachment U</w:t>
      </w:r>
      <w:r>
        <w:rPr>
          <w:rFonts w:ascii="Courier New" w:eastAsiaTheme="minorEastAsia" w:hAnsi="Courier New" w:cs="Courier New"/>
          <w:szCs w:val="22"/>
          <w:lang w:eastAsia="zh-CN"/>
        </w:rPr>
        <w:t xml:space="preserve"> or </w:t>
      </w:r>
      <w:r>
        <w:rPr>
          <w:rFonts w:ascii="Courier New" w:eastAsiaTheme="minorEastAsia" w:hAnsi="Courier New" w:cs="Courier New"/>
          <w:szCs w:val="22"/>
          <w:u w:val="single"/>
          <w:lang w:eastAsia="zh-CN"/>
        </w:rPr>
        <w:t>Section 7(h)</w:t>
      </w:r>
      <w:r>
        <w:rPr>
          <w:rFonts w:ascii="Courier New" w:eastAsiaTheme="minorEastAsia" w:hAnsi="Courier New" w:cs="Courier New"/>
          <w:szCs w:val="22"/>
          <w:lang w:eastAsia="zh-CN"/>
        </w:rPr>
        <w:t xml:space="preserve"> (Eligibility for Appointment as Independent PBA Evaluator) of </w:t>
      </w:r>
      <w:r>
        <w:rPr>
          <w:rFonts w:ascii="Courier New" w:eastAsiaTheme="minorEastAsia" w:hAnsi="Courier New" w:cs="Courier New"/>
          <w:szCs w:val="22"/>
          <w:u w:val="single"/>
          <w:lang w:eastAsia="zh-CN"/>
        </w:rPr>
        <w:t>Attachment T</w:t>
      </w:r>
      <w:r>
        <w:rPr>
          <w:rFonts w:ascii="Courier New" w:eastAsiaTheme="minorEastAsia" w:hAnsi="Courier New" w:cs="Courier New"/>
          <w:szCs w:val="22"/>
          <w:lang w:eastAsia="zh-CN"/>
        </w:rPr>
        <w:t xml:space="preserve"> (Calculation and Reporting of Production-Based Availability and Dispute Resolution by Independent PBA Evaluator) to this Agreement.</w:t>
      </w:r>
    </w:p>
    <w:p w14:paraId="2F5A56A0" w14:textId="77777777" w:rsidR="00FD1545" w:rsidRDefault="00FD1545" w:rsidP="00FD1545">
      <w:pPr>
        <w:spacing w:before="240"/>
        <w:rPr>
          <w:rFonts w:ascii="Courier New" w:eastAsiaTheme="minorEastAsia" w:hAnsi="Courier New" w:cs="Courier New"/>
          <w:szCs w:val="22"/>
          <w:lang w:eastAsia="zh-CN"/>
        </w:rPr>
      </w:pPr>
      <w:r>
        <w:rPr>
          <w:rFonts w:ascii="Courier New" w:eastAsiaTheme="minorEastAsia" w:hAnsi="Courier New" w:cs="Courier New"/>
          <w:szCs w:val="22"/>
          <w:lang w:eastAsia="zh-CN"/>
        </w:rPr>
        <w:t>"</w:t>
      </w:r>
      <w:r>
        <w:rPr>
          <w:rFonts w:ascii="Courier New" w:eastAsiaTheme="minorEastAsia" w:hAnsi="Courier New" w:cs="Courier New"/>
          <w:szCs w:val="22"/>
          <w:u w:val="single"/>
          <w:lang w:eastAsia="zh-CN"/>
        </w:rPr>
        <w:t>OEPR Evaluator</w:t>
      </w:r>
      <w:r>
        <w:rPr>
          <w:rFonts w:ascii="Courier New" w:eastAsiaTheme="minorEastAsia" w:hAnsi="Courier New" w:cs="Courier New"/>
          <w:szCs w:val="22"/>
          <w:lang w:eastAsia="zh-CN"/>
        </w:rPr>
        <w:t xml:space="preserve">": Shall have the meaning set forth in </w:t>
      </w:r>
      <w:r>
        <w:rPr>
          <w:rFonts w:ascii="Courier New" w:eastAsiaTheme="minorEastAsia" w:hAnsi="Courier New" w:cs="Courier New"/>
          <w:szCs w:val="22"/>
          <w:u w:val="single"/>
          <w:lang w:eastAsia="zh-CN"/>
        </w:rPr>
        <w:t>Section 4(a)</w:t>
      </w:r>
      <w:r>
        <w:rPr>
          <w:rFonts w:ascii="Courier New" w:eastAsiaTheme="minorEastAsia" w:hAnsi="Courier New" w:cs="Courier New"/>
          <w:szCs w:val="22"/>
          <w:lang w:eastAsia="zh-CN"/>
        </w:rPr>
        <w:t xml:space="preserve"> (Selection of OEPR Evaluator) of </w:t>
      </w:r>
      <w:r>
        <w:rPr>
          <w:rFonts w:ascii="Courier New" w:eastAsiaTheme="minorEastAsia" w:hAnsi="Courier New" w:cs="Courier New"/>
          <w:szCs w:val="22"/>
          <w:u w:val="single"/>
          <w:lang w:eastAsia="zh-CN"/>
        </w:rPr>
        <w:t>Attachment U</w:t>
      </w:r>
      <w:r>
        <w:rPr>
          <w:rFonts w:ascii="Courier New" w:eastAsiaTheme="minorEastAsia" w:hAnsi="Courier New" w:cs="Courier New"/>
          <w:szCs w:val="22"/>
          <w:lang w:eastAsia="zh-CN"/>
        </w:rPr>
        <w:t xml:space="preserve"> (Calculation and Adjustment of Net Energy Potential) of this Agreement.</w:t>
      </w:r>
      <w:r>
        <w:rPr>
          <w:rFonts w:ascii="Courier New" w:eastAsiaTheme="minorEastAsia" w:hAnsi="Courier New" w:cs="Courier New"/>
          <w:b/>
          <w:szCs w:val="22"/>
          <w:lang w:eastAsia="zh-CN"/>
        </w:rPr>
        <w:t xml:space="preserve">  </w:t>
      </w:r>
    </w:p>
    <w:p w14:paraId="37BA00CE" w14:textId="77777777" w:rsidR="00FD1545" w:rsidRDefault="00FD1545" w:rsidP="00FD1545">
      <w:pPr>
        <w:spacing w:before="240"/>
        <w:rPr>
          <w:rFonts w:ascii="Courier New" w:eastAsiaTheme="minorEastAsia" w:hAnsi="Courier New" w:cs="Courier New"/>
          <w:b/>
          <w:szCs w:val="22"/>
          <w:lang w:eastAsia="zh-CN"/>
        </w:rPr>
      </w:pPr>
      <w:r>
        <w:rPr>
          <w:rFonts w:ascii="Courier New" w:eastAsiaTheme="minorEastAsia" w:hAnsi="Courier New" w:cs="Courier New"/>
          <w:b/>
          <w:szCs w:val="22"/>
          <w:lang w:eastAsia="zh-CN"/>
        </w:rPr>
        <w:t>"</w:t>
      </w:r>
      <w:r>
        <w:rPr>
          <w:rFonts w:ascii="Courier New" w:eastAsiaTheme="minorEastAsia" w:hAnsi="Courier New" w:cs="Courier New"/>
          <w:szCs w:val="22"/>
          <w:u w:val="single"/>
          <w:lang w:eastAsia="zh-CN"/>
        </w:rPr>
        <w:t>OEPR Period of Record</w:t>
      </w:r>
      <w:r>
        <w:rPr>
          <w:rFonts w:ascii="Courier New" w:eastAsiaTheme="minorEastAsia" w:hAnsi="Courier New" w:cs="Courier New"/>
          <w:szCs w:val="22"/>
          <w:lang w:eastAsia="zh-CN"/>
        </w:rPr>
        <w:t>": For each OEPR, the twelve-month period preceding the Applicable NEP Verification Date for such OEPR.</w:t>
      </w:r>
    </w:p>
    <w:p w14:paraId="75BDC004" w14:textId="77777777" w:rsidR="00FD1545" w:rsidRDefault="00FD1545" w:rsidP="00FD1545">
      <w:pPr>
        <w:pStyle w:val="PlainText"/>
        <w:rPr>
          <w:sz w:val="24"/>
          <w:szCs w:val="24"/>
        </w:rPr>
      </w:pPr>
    </w:p>
    <w:p w14:paraId="0B7C49D9" w14:textId="77777777" w:rsidR="00FD1545" w:rsidRDefault="00FD1545" w:rsidP="00FD1545">
      <w:pPr>
        <w:pStyle w:val="PlainText"/>
        <w:rPr>
          <w:sz w:val="24"/>
          <w:szCs w:val="24"/>
        </w:rPr>
      </w:pPr>
      <w:r>
        <w:rPr>
          <w:sz w:val="24"/>
          <w:szCs w:val="24"/>
        </w:rPr>
        <w:t>"</w:t>
      </w:r>
      <w:r>
        <w:rPr>
          <w:sz w:val="24"/>
          <w:szCs w:val="24"/>
          <w:u w:val="single"/>
        </w:rPr>
        <w:t>Operating Period Security</w:t>
      </w:r>
      <w:r>
        <w:rPr>
          <w:sz w:val="24"/>
          <w:szCs w:val="24"/>
        </w:rPr>
        <w:t xml:space="preserve">": Shall have the meaning set forth in </w:t>
      </w:r>
      <w:r>
        <w:rPr>
          <w:sz w:val="24"/>
          <w:szCs w:val="24"/>
          <w:u w:val="single"/>
        </w:rPr>
        <w:t>Section 14.4</w:t>
      </w:r>
      <w:r>
        <w:rPr>
          <w:sz w:val="24"/>
          <w:szCs w:val="24"/>
        </w:rPr>
        <w:t xml:space="preserve"> (Operating Period Security).</w:t>
      </w:r>
    </w:p>
    <w:p w14:paraId="3A29CEFE" w14:textId="77777777" w:rsidR="00FD1545" w:rsidRDefault="00FD1545" w:rsidP="00FD1545">
      <w:pPr>
        <w:pStyle w:val="PlainText"/>
        <w:rPr>
          <w:sz w:val="24"/>
          <w:szCs w:val="24"/>
        </w:rPr>
      </w:pPr>
    </w:p>
    <w:p w14:paraId="70F6B2D9" w14:textId="77777777" w:rsidR="00FD1545" w:rsidRDefault="00FD1545" w:rsidP="00FD1545">
      <w:pPr>
        <w:rPr>
          <w:rFonts w:ascii="Courier New" w:eastAsiaTheme="minorEastAsia" w:hAnsi="Courier New" w:cs="Courier New"/>
          <w:b/>
          <w:szCs w:val="22"/>
          <w:lang w:eastAsia="zh-CN"/>
        </w:rPr>
      </w:pPr>
      <w:r>
        <w:rPr>
          <w:rFonts w:ascii="Courier New" w:eastAsiaTheme="minorEastAsia" w:hAnsi="Courier New" w:cs="Courier New"/>
          <w:szCs w:val="22"/>
          <w:lang w:eastAsia="zh-CN"/>
        </w:rPr>
        <w:t>"</w:t>
      </w:r>
      <w:r>
        <w:rPr>
          <w:rFonts w:ascii="Courier New" w:eastAsiaTheme="minorEastAsia" w:hAnsi="Courier New" w:cs="Courier New"/>
          <w:szCs w:val="22"/>
          <w:u w:val="single"/>
          <w:lang w:eastAsia="zh-CN"/>
        </w:rPr>
        <w:t>Operative</w:t>
      </w:r>
      <w:r>
        <w:rPr>
          <w:rFonts w:ascii="Courier New" w:eastAsiaTheme="minorEastAsia" w:hAnsi="Courier New" w:cs="Courier New"/>
          <w:szCs w:val="22"/>
          <w:lang w:eastAsia="zh-CN"/>
        </w:rPr>
        <w:t xml:space="preserve">": Shall have the meaning set forth in </w:t>
      </w:r>
      <w:r>
        <w:rPr>
          <w:rFonts w:ascii="Courier New" w:eastAsiaTheme="minorEastAsia" w:hAnsi="Courier New" w:cs="Courier New"/>
          <w:szCs w:val="22"/>
          <w:u w:val="single"/>
          <w:lang w:eastAsia="zh-CN"/>
        </w:rPr>
        <w:t>Section 2</w:t>
      </w:r>
      <w:r>
        <w:rPr>
          <w:rFonts w:ascii="Courier New" w:eastAsiaTheme="minorEastAsia" w:hAnsi="Courier New" w:cs="Courier New"/>
          <w:szCs w:val="22"/>
          <w:lang w:eastAsia="zh-CN"/>
        </w:rPr>
        <w:t xml:space="preserve"> (Defined Terms) of </w:t>
      </w:r>
      <w:r>
        <w:rPr>
          <w:rFonts w:ascii="Courier New" w:eastAsiaTheme="minorEastAsia" w:hAnsi="Courier New" w:cs="Courier New"/>
          <w:szCs w:val="22"/>
          <w:u w:val="single"/>
          <w:lang w:eastAsia="zh-CN"/>
        </w:rPr>
        <w:t>Attachment T</w:t>
      </w:r>
      <w:r>
        <w:rPr>
          <w:rFonts w:ascii="Courier New" w:eastAsiaTheme="minorEastAsia" w:hAnsi="Courier New" w:cs="Courier New"/>
          <w:szCs w:val="22"/>
          <w:lang w:eastAsia="zh-CN"/>
        </w:rPr>
        <w:t xml:space="preserve"> (Calculation and Reporting of Production-Based Availability and Dispute Resolution by Independent PBA Evaluator). </w:t>
      </w:r>
    </w:p>
    <w:p w14:paraId="43382119" w14:textId="77777777" w:rsidR="00FD1545" w:rsidRDefault="00FD1545" w:rsidP="00FD1545">
      <w:pPr>
        <w:pStyle w:val="PlainText"/>
        <w:rPr>
          <w:sz w:val="24"/>
          <w:szCs w:val="24"/>
        </w:rPr>
      </w:pPr>
    </w:p>
    <w:p w14:paraId="5B5A9612" w14:textId="77777777" w:rsidR="00FD1545" w:rsidRPr="00AA1F40" w:rsidRDefault="00FD1545" w:rsidP="00FD1545">
      <w:pPr>
        <w:pStyle w:val="PlainText"/>
        <w:rPr>
          <w:sz w:val="24"/>
          <w:szCs w:val="24"/>
        </w:rPr>
      </w:pPr>
      <w:r w:rsidRPr="00AA1F40">
        <w:rPr>
          <w:sz w:val="24"/>
          <w:szCs w:val="24"/>
        </w:rPr>
        <w:t>"</w:t>
      </w:r>
      <w:r w:rsidRPr="00AA1F40">
        <w:rPr>
          <w:sz w:val="24"/>
          <w:szCs w:val="24"/>
          <w:u w:val="single"/>
        </w:rPr>
        <w:t>Out of Electrical Specification</w:t>
      </w:r>
      <w:r w:rsidRPr="00AA1F40">
        <w:rPr>
          <w:sz w:val="24"/>
          <w:szCs w:val="24"/>
        </w:rPr>
        <w:t xml:space="preserve">": </w:t>
      </w:r>
      <w:r w:rsidRPr="00AA1F40">
        <w:rPr>
          <w:rFonts w:eastAsiaTheme="minorEastAsia"/>
          <w:sz w:val="24"/>
          <w:szCs w:val="24"/>
          <w:lang w:eastAsia="zh-CN"/>
        </w:rPr>
        <w:t xml:space="preserve">Shall have the meaning set forth in </w:t>
      </w:r>
      <w:r w:rsidRPr="00AA1F40">
        <w:rPr>
          <w:rFonts w:eastAsiaTheme="minorEastAsia"/>
          <w:sz w:val="24"/>
          <w:szCs w:val="24"/>
          <w:u w:val="single"/>
          <w:lang w:eastAsia="zh-CN"/>
        </w:rPr>
        <w:t xml:space="preserve">Section </w:t>
      </w:r>
      <w:r>
        <w:rPr>
          <w:rFonts w:eastAsiaTheme="minorEastAsia"/>
          <w:sz w:val="24"/>
          <w:szCs w:val="24"/>
          <w:u w:val="single"/>
          <w:lang w:eastAsia="zh-CN"/>
        </w:rPr>
        <w:t>2</w:t>
      </w:r>
      <w:r w:rsidRPr="00AA1F40">
        <w:rPr>
          <w:rFonts w:eastAsiaTheme="minorEastAsia"/>
          <w:sz w:val="24"/>
          <w:szCs w:val="24"/>
          <w:lang w:eastAsia="zh-CN"/>
        </w:rPr>
        <w:t xml:space="preserve"> (Defined Terms) of </w:t>
      </w:r>
      <w:r w:rsidRPr="00AA1F40">
        <w:rPr>
          <w:rFonts w:eastAsiaTheme="minorEastAsia"/>
          <w:sz w:val="24"/>
          <w:szCs w:val="24"/>
          <w:u w:val="single"/>
          <w:lang w:eastAsia="zh-CN"/>
        </w:rPr>
        <w:t>Attachment T</w:t>
      </w:r>
      <w:r w:rsidRPr="00AA1F40">
        <w:rPr>
          <w:rFonts w:eastAsiaTheme="minorEastAsia"/>
          <w:sz w:val="24"/>
          <w:szCs w:val="24"/>
          <w:lang w:eastAsia="zh-CN"/>
        </w:rPr>
        <w:t xml:space="preserve"> (Calculation and Reporting of Production-Based Availability and Dispute Resolution by Independent PBA Evaluator).</w:t>
      </w:r>
    </w:p>
    <w:p w14:paraId="3D3C1026" w14:textId="77777777" w:rsidR="00FD1545" w:rsidRPr="00AA1F40" w:rsidRDefault="00FD1545" w:rsidP="00FD1545">
      <w:pPr>
        <w:pStyle w:val="PlainText"/>
        <w:rPr>
          <w:sz w:val="24"/>
          <w:szCs w:val="24"/>
        </w:rPr>
      </w:pPr>
    </w:p>
    <w:p w14:paraId="444452F4" w14:textId="77777777" w:rsidR="00FD1545" w:rsidRPr="00AA1F40" w:rsidRDefault="00FD1545" w:rsidP="00FD1545">
      <w:pPr>
        <w:pStyle w:val="PlainText"/>
        <w:rPr>
          <w:sz w:val="24"/>
          <w:szCs w:val="24"/>
        </w:rPr>
      </w:pPr>
      <w:r w:rsidRPr="00AA1F40">
        <w:rPr>
          <w:sz w:val="24"/>
          <w:szCs w:val="24"/>
        </w:rPr>
        <w:t>"</w:t>
      </w:r>
      <w:r w:rsidRPr="00AA1F40">
        <w:rPr>
          <w:sz w:val="24"/>
          <w:szCs w:val="24"/>
          <w:u w:val="single"/>
        </w:rPr>
        <w:t>Out of Environmental Specification</w:t>
      </w:r>
      <w:r w:rsidRPr="00AA1F40">
        <w:rPr>
          <w:sz w:val="24"/>
          <w:szCs w:val="24"/>
        </w:rPr>
        <w:t xml:space="preserve">": </w:t>
      </w:r>
      <w:r w:rsidRPr="00AA1F40">
        <w:rPr>
          <w:rFonts w:eastAsiaTheme="minorEastAsia"/>
          <w:sz w:val="24"/>
          <w:szCs w:val="24"/>
          <w:lang w:eastAsia="zh-CN"/>
        </w:rPr>
        <w:t xml:space="preserve">Shall have the meaning set forth in </w:t>
      </w:r>
      <w:r w:rsidRPr="00AA1F40">
        <w:rPr>
          <w:rFonts w:eastAsiaTheme="minorEastAsia"/>
          <w:sz w:val="24"/>
          <w:szCs w:val="24"/>
          <w:u w:val="single"/>
          <w:lang w:eastAsia="zh-CN"/>
        </w:rPr>
        <w:t xml:space="preserve">Section </w:t>
      </w:r>
      <w:r>
        <w:rPr>
          <w:rFonts w:eastAsiaTheme="minorEastAsia"/>
          <w:sz w:val="24"/>
          <w:szCs w:val="24"/>
          <w:u w:val="single"/>
          <w:lang w:eastAsia="zh-CN"/>
        </w:rPr>
        <w:t>2</w:t>
      </w:r>
      <w:r w:rsidRPr="00AA1F40">
        <w:rPr>
          <w:rFonts w:eastAsiaTheme="minorEastAsia"/>
          <w:sz w:val="24"/>
          <w:szCs w:val="24"/>
          <w:lang w:eastAsia="zh-CN"/>
        </w:rPr>
        <w:t xml:space="preserve"> (Defined Terms) of </w:t>
      </w:r>
      <w:r w:rsidRPr="00AA1F40">
        <w:rPr>
          <w:rFonts w:eastAsiaTheme="minorEastAsia"/>
          <w:sz w:val="24"/>
          <w:szCs w:val="24"/>
          <w:u w:val="single"/>
          <w:lang w:eastAsia="zh-CN"/>
        </w:rPr>
        <w:t>Attachment T</w:t>
      </w:r>
      <w:r w:rsidRPr="00AA1F40">
        <w:rPr>
          <w:rFonts w:eastAsiaTheme="minorEastAsia"/>
          <w:sz w:val="24"/>
          <w:szCs w:val="24"/>
          <w:lang w:eastAsia="zh-CN"/>
        </w:rPr>
        <w:t xml:space="preserve"> (Calculation and Reporting of Production-Based Availability and Dispute Resolution by Independent PBA Evaluator).</w:t>
      </w:r>
    </w:p>
    <w:p w14:paraId="0C2F299E" w14:textId="77777777" w:rsidR="00FD1545" w:rsidRDefault="00FD1545" w:rsidP="00FD1545">
      <w:pPr>
        <w:pStyle w:val="PlainText"/>
        <w:rPr>
          <w:sz w:val="24"/>
          <w:szCs w:val="24"/>
        </w:rPr>
      </w:pPr>
    </w:p>
    <w:p w14:paraId="085C571D" w14:textId="77777777" w:rsidR="00FD1545" w:rsidRDefault="00FD1545" w:rsidP="00FD1545">
      <w:pPr>
        <w:pStyle w:val="PlainText"/>
        <w:rPr>
          <w:sz w:val="24"/>
          <w:szCs w:val="24"/>
        </w:rPr>
      </w:pPr>
      <w:r>
        <w:rPr>
          <w:sz w:val="24"/>
          <w:szCs w:val="24"/>
        </w:rPr>
        <w:t>"</w:t>
      </w:r>
      <w:r>
        <w:rPr>
          <w:sz w:val="24"/>
          <w:szCs w:val="24"/>
          <w:u w:val="single"/>
        </w:rPr>
        <w:t>Ownership Control</w:t>
      </w:r>
      <w:r>
        <w:rPr>
          <w:sz w:val="24"/>
          <w:szCs w:val="24"/>
        </w:rPr>
        <w:t xml:space="preserve">": Shall have the meaning set forth in </w:t>
      </w:r>
      <w:r>
        <w:rPr>
          <w:sz w:val="24"/>
          <w:szCs w:val="24"/>
          <w:u w:val="single"/>
        </w:rPr>
        <w:t>Section 1(b)(ii)</w:t>
      </w:r>
      <w:r>
        <w:rPr>
          <w:sz w:val="24"/>
          <w:szCs w:val="24"/>
        </w:rPr>
        <w:t xml:space="preserve"> of </w:t>
      </w:r>
      <w:r>
        <w:rPr>
          <w:sz w:val="24"/>
          <w:szCs w:val="24"/>
          <w:u w:val="single"/>
        </w:rPr>
        <w:t>Attachment P</w:t>
      </w:r>
      <w:r>
        <w:rPr>
          <w:sz w:val="24"/>
          <w:szCs w:val="24"/>
        </w:rPr>
        <w:t xml:space="preserve"> (Sale of Facility by Seller) to this Agreement.</w:t>
      </w:r>
    </w:p>
    <w:p w14:paraId="5986964D" w14:textId="77777777" w:rsidR="00FD1545" w:rsidRDefault="00FD1545" w:rsidP="00FD1545">
      <w:pPr>
        <w:pStyle w:val="PlainText"/>
        <w:rPr>
          <w:sz w:val="24"/>
          <w:szCs w:val="24"/>
        </w:rPr>
      </w:pPr>
    </w:p>
    <w:p w14:paraId="1B40EC9B" w14:textId="77777777" w:rsidR="00FD1545" w:rsidRDefault="00FD1545" w:rsidP="00FD1545">
      <w:pPr>
        <w:pStyle w:val="PlainText"/>
        <w:rPr>
          <w:sz w:val="24"/>
          <w:szCs w:val="24"/>
        </w:rPr>
      </w:pPr>
      <w:r>
        <w:rPr>
          <w:sz w:val="24"/>
          <w:szCs w:val="24"/>
        </w:rPr>
        <w:t>"</w:t>
      </w:r>
      <w:r>
        <w:rPr>
          <w:sz w:val="24"/>
          <w:szCs w:val="24"/>
          <w:u w:val="single"/>
        </w:rPr>
        <w:t>Ownership Interest</w:t>
      </w:r>
      <w:r>
        <w:rPr>
          <w:sz w:val="24"/>
          <w:szCs w:val="24"/>
        </w:rPr>
        <w:t xml:space="preserve">":  Shall have the meaning set forth in </w:t>
      </w:r>
      <w:r>
        <w:rPr>
          <w:sz w:val="24"/>
          <w:szCs w:val="24"/>
          <w:u w:val="single"/>
        </w:rPr>
        <w:t>Section 1(b)(i)</w:t>
      </w:r>
      <w:r>
        <w:rPr>
          <w:sz w:val="24"/>
          <w:szCs w:val="24"/>
        </w:rPr>
        <w:t xml:space="preserve"> of </w:t>
      </w:r>
      <w:r>
        <w:rPr>
          <w:sz w:val="24"/>
          <w:szCs w:val="24"/>
          <w:u w:val="single"/>
        </w:rPr>
        <w:t>Attachment P</w:t>
      </w:r>
      <w:r>
        <w:rPr>
          <w:sz w:val="24"/>
          <w:szCs w:val="24"/>
        </w:rPr>
        <w:t xml:space="preserve"> (Sale of Facility by Seller) to this Agreement.</w:t>
      </w:r>
    </w:p>
    <w:p w14:paraId="24C1A79D" w14:textId="77777777" w:rsidR="00FD1545" w:rsidRDefault="00FD1545" w:rsidP="00FD1545">
      <w:pPr>
        <w:pStyle w:val="PlainText"/>
        <w:rPr>
          <w:sz w:val="24"/>
          <w:szCs w:val="24"/>
        </w:rPr>
      </w:pPr>
    </w:p>
    <w:p w14:paraId="3447F971" w14:textId="77777777" w:rsidR="00FD1545" w:rsidRDefault="00FD1545" w:rsidP="00FD1545">
      <w:pPr>
        <w:pStyle w:val="PlainText"/>
        <w:rPr>
          <w:sz w:val="24"/>
          <w:szCs w:val="24"/>
        </w:rPr>
      </w:pPr>
      <w:r>
        <w:rPr>
          <w:sz w:val="24"/>
          <w:szCs w:val="24"/>
        </w:rPr>
        <w:t>"</w:t>
      </w:r>
      <w:r>
        <w:rPr>
          <w:sz w:val="24"/>
          <w:szCs w:val="24"/>
          <w:u w:val="single"/>
        </w:rPr>
        <w:t>P-Value</w:t>
      </w:r>
      <w:r>
        <w:rPr>
          <w:sz w:val="24"/>
          <w:szCs w:val="24"/>
        </w:rPr>
        <w:t>": The probability of exceedance.</w:t>
      </w:r>
    </w:p>
    <w:p w14:paraId="483941DC" w14:textId="77777777" w:rsidR="00FD1545" w:rsidRDefault="00FD1545" w:rsidP="00FD1545">
      <w:pPr>
        <w:pStyle w:val="PlainText"/>
        <w:rPr>
          <w:sz w:val="24"/>
          <w:szCs w:val="24"/>
        </w:rPr>
      </w:pPr>
    </w:p>
    <w:p w14:paraId="57A07EA5" w14:textId="77777777" w:rsidR="00FD1545" w:rsidRPr="00497400" w:rsidRDefault="00FD1545" w:rsidP="00FD1545">
      <w:pPr>
        <w:pStyle w:val="PlainText"/>
        <w:rPr>
          <w:sz w:val="24"/>
          <w:szCs w:val="24"/>
        </w:rPr>
      </w:pPr>
      <w:r>
        <w:rPr>
          <w:sz w:val="24"/>
          <w:szCs w:val="24"/>
        </w:rPr>
        <w:t>"</w:t>
      </w:r>
      <w:r>
        <w:rPr>
          <w:sz w:val="24"/>
          <w:szCs w:val="24"/>
          <w:u w:val="single"/>
        </w:rPr>
        <w:t xml:space="preserve">Partial </w:t>
      </w:r>
      <w:r w:rsidR="00105E72">
        <w:rPr>
          <w:sz w:val="24"/>
          <w:szCs w:val="24"/>
          <w:u w:val="single"/>
        </w:rPr>
        <w:t>Dispatch</w:t>
      </w:r>
      <w:r>
        <w:rPr>
          <w:sz w:val="24"/>
          <w:szCs w:val="24"/>
        </w:rPr>
        <w:t xml:space="preserve">": </w:t>
      </w:r>
      <w:r w:rsidRPr="00497400">
        <w:rPr>
          <w:rFonts w:eastAsiaTheme="minorEastAsia"/>
          <w:sz w:val="24"/>
          <w:szCs w:val="24"/>
          <w:lang w:eastAsia="zh-CN"/>
        </w:rPr>
        <w:t xml:space="preserve">Shall have the meaning set forth in </w:t>
      </w:r>
      <w:r w:rsidRPr="00497400">
        <w:rPr>
          <w:rFonts w:eastAsiaTheme="minorEastAsia"/>
          <w:sz w:val="24"/>
          <w:szCs w:val="24"/>
          <w:u w:val="single"/>
          <w:lang w:eastAsia="zh-CN"/>
        </w:rPr>
        <w:t xml:space="preserve">Section </w:t>
      </w:r>
      <w:r>
        <w:rPr>
          <w:rFonts w:eastAsiaTheme="minorEastAsia"/>
          <w:sz w:val="24"/>
          <w:szCs w:val="24"/>
          <w:u w:val="single"/>
          <w:lang w:eastAsia="zh-CN"/>
        </w:rPr>
        <w:t>2</w:t>
      </w:r>
      <w:r w:rsidRPr="00497400">
        <w:rPr>
          <w:rFonts w:eastAsiaTheme="minorEastAsia"/>
          <w:sz w:val="24"/>
          <w:szCs w:val="24"/>
          <w:lang w:eastAsia="zh-CN"/>
        </w:rPr>
        <w:t xml:space="preserve"> (Defined Terms) of </w:t>
      </w:r>
      <w:r w:rsidRPr="00497400">
        <w:rPr>
          <w:rFonts w:eastAsiaTheme="minorEastAsia"/>
          <w:sz w:val="24"/>
          <w:szCs w:val="24"/>
          <w:u w:val="single"/>
          <w:lang w:eastAsia="zh-CN"/>
        </w:rPr>
        <w:t>Attachment T</w:t>
      </w:r>
      <w:r w:rsidRPr="00497400">
        <w:rPr>
          <w:rFonts w:eastAsiaTheme="minorEastAsia"/>
          <w:sz w:val="24"/>
          <w:szCs w:val="24"/>
          <w:lang w:eastAsia="zh-CN"/>
        </w:rPr>
        <w:t xml:space="preserve"> (Calculation and Reporting of Production-Based Availability and Dispute Resolution by Independent PBA Evaluator).</w:t>
      </w:r>
    </w:p>
    <w:p w14:paraId="43276518" w14:textId="77777777" w:rsidR="00FD1545" w:rsidRDefault="00FD1545" w:rsidP="00FD1545">
      <w:pPr>
        <w:pStyle w:val="PlainText"/>
        <w:rPr>
          <w:sz w:val="24"/>
          <w:szCs w:val="24"/>
        </w:rPr>
      </w:pPr>
    </w:p>
    <w:p w14:paraId="595E2BCC" w14:textId="77777777" w:rsidR="00FD1545" w:rsidRDefault="00FD1545" w:rsidP="00FD1545">
      <w:pPr>
        <w:pStyle w:val="PlainText"/>
        <w:rPr>
          <w:sz w:val="24"/>
          <w:szCs w:val="24"/>
        </w:rPr>
      </w:pPr>
      <w:r>
        <w:rPr>
          <w:sz w:val="24"/>
          <w:szCs w:val="24"/>
        </w:rPr>
        <w:t>"</w:t>
      </w:r>
      <w:r>
        <w:rPr>
          <w:sz w:val="24"/>
          <w:szCs w:val="24"/>
          <w:u w:val="single"/>
        </w:rPr>
        <w:t>Parties</w:t>
      </w:r>
      <w:r>
        <w:rPr>
          <w:sz w:val="24"/>
          <w:szCs w:val="24"/>
        </w:rPr>
        <w:t>": Seller and Company, collectively.</w:t>
      </w:r>
    </w:p>
    <w:p w14:paraId="0CC32866" w14:textId="77777777" w:rsidR="00FD1545" w:rsidRDefault="00FD1545" w:rsidP="00FD1545">
      <w:pPr>
        <w:pStyle w:val="PlainText"/>
        <w:rPr>
          <w:sz w:val="24"/>
          <w:szCs w:val="24"/>
        </w:rPr>
      </w:pPr>
    </w:p>
    <w:p w14:paraId="35F18B20" w14:textId="77777777" w:rsidR="00FD1545" w:rsidRDefault="00FD1545" w:rsidP="00FD1545">
      <w:pPr>
        <w:pStyle w:val="PlainText"/>
        <w:rPr>
          <w:sz w:val="24"/>
          <w:szCs w:val="24"/>
        </w:rPr>
      </w:pPr>
      <w:r>
        <w:rPr>
          <w:sz w:val="24"/>
          <w:szCs w:val="24"/>
        </w:rPr>
        <w:t>"</w:t>
      </w:r>
      <w:r>
        <w:rPr>
          <w:sz w:val="24"/>
          <w:szCs w:val="24"/>
          <w:u w:val="single"/>
        </w:rPr>
        <w:t>Party</w:t>
      </w:r>
      <w:r>
        <w:rPr>
          <w:sz w:val="24"/>
          <w:szCs w:val="24"/>
        </w:rPr>
        <w:t>": Each of Seller or Company.</w:t>
      </w:r>
    </w:p>
    <w:p w14:paraId="0E731BB3" w14:textId="77777777" w:rsidR="00FD1545" w:rsidRDefault="00FD1545" w:rsidP="00FD1545">
      <w:pPr>
        <w:pStyle w:val="PlainText"/>
        <w:rPr>
          <w:sz w:val="24"/>
          <w:szCs w:val="24"/>
        </w:rPr>
      </w:pPr>
    </w:p>
    <w:p w14:paraId="70FA6A08" w14:textId="77777777" w:rsidR="00FD1545" w:rsidRDefault="00FD1545" w:rsidP="00FD1545">
      <w:pPr>
        <w:pStyle w:val="PlainText"/>
        <w:rPr>
          <w:sz w:val="24"/>
          <w:szCs w:val="24"/>
        </w:rPr>
      </w:pPr>
      <w:r>
        <w:rPr>
          <w:sz w:val="24"/>
          <w:szCs w:val="24"/>
        </w:rPr>
        <w:t>"</w:t>
      </w:r>
      <w:r>
        <w:rPr>
          <w:sz w:val="24"/>
          <w:szCs w:val="24"/>
          <w:u w:val="single"/>
        </w:rPr>
        <w:t>PBA Disagreement</w:t>
      </w:r>
      <w:r>
        <w:rPr>
          <w:sz w:val="24"/>
          <w:szCs w:val="24"/>
        </w:rPr>
        <w:t xml:space="preserve">": Shall have the meaning set forth in </w:t>
      </w:r>
      <w:r>
        <w:rPr>
          <w:sz w:val="24"/>
          <w:szCs w:val="24"/>
          <w:u w:val="single"/>
        </w:rPr>
        <w:t>Section 7(b)</w:t>
      </w:r>
      <w:r>
        <w:rPr>
          <w:sz w:val="24"/>
          <w:szCs w:val="24"/>
        </w:rPr>
        <w:t xml:space="preserve"> (Notice of Disagreement With PBA Report) of </w:t>
      </w:r>
      <w:r>
        <w:rPr>
          <w:sz w:val="24"/>
          <w:szCs w:val="24"/>
          <w:u w:val="single"/>
        </w:rPr>
        <w:t>Attachment T</w:t>
      </w:r>
      <w:r>
        <w:rPr>
          <w:sz w:val="24"/>
          <w:szCs w:val="24"/>
        </w:rPr>
        <w:t xml:space="preserve"> (Calculation and Reporting of Production-Based Availability and Dispute Resolution by Independent PBA Evaluator) to this Agreement.</w:t>
      </w:r>
    </w:p>
    <w:p w14:paraId="51C2A419" w14:textId="77777777" w:rsidR="00FD1545" w:rsidRDefault="00FD1545" w:rsidP="00FD1545">
      <w:pPr>
        <w:pStyle w:val="PlainText"/>
        <w:rPr>
          <w:sz w:val="24"/>
          <w:szCs w:val="24"/>
        </w:rPr>
      </w:pPr>
    </w:p>
    <w:p w14:paraId="331E4234" w14:textId="77777777" w:rsidR="00FD1545" w:rsidRDefault="00FD1545" w:rsidP="00FD1545">
      <w:pPr>
        <w:pStyle w:val="PlainText"/>
        <w:rPr>
          <w:sz w:val="24"/>
          <w:szCs w:val="24"/>
        </w:rPr>
      </w:pPr>
      <w:r>
        <w:rPr>
          <w:sz w:val="24"/>
          <w:szCs w:val="24"/>
        </w:rPr>
        <w:t>"</w:t>
      </w:r>
      <w:r>
        <w:rPr>
          <w:sz w:val="24"/>
          <w:szCs w:val="24"/>
          <w:u w:val="single"/>
        </w:rPr>
        <w:t>PBA Report</w:t>
      </w:r>
      <w:r>
        <w:rPr>
          <w:sz w:val="24"/>
          <w:szCs w:val="24"/>
        </w:rPr>
        <w:t xml:space="preserve">": </w:t>
      </w:r>
      <w:r w:rsidR="00C80822">
        <w:rPr>
          <w:sz w:val="24"/>
          <w:szCs w:val="24"/>
        </w:rPr>
        <w:t xml:space="preserve">The report of the data (both for the calendar month and the PBAF LD Period ending with such calendar month) necessary for the calculation of, </w:t>
      </w:r>
      <w:r w:rsidR="00AB3889">
        <w:rPr>
          <w:sz w:val="24"/>
          <w:szCs w:val="24"/>
        </w:rPr>
        <w:t xml:space="preserve">among other things, </w:t>
      </w:r>
      <w:r w:rsidR="00C80822">
        <w:rPr>
          <w:sz w:val="24"/>
          <w:szCs w:val="24"/>
        </w:rPr>
        <w:t>the Facility PBAF</w:t>
      </w:r>
      <w:r w:rsidR="00C710CD">
        <w:rPr>
          <w:sz w:val="24"/>
          <w:szCs w:val="24"/>
        </w:rPr>
        <w:t>,</w:t>
      </w:r>
      <w:r w:rsidR="00C80822">
        <w:rPr>
          <w:sz w:val="24"/>
          <w:szCs w:val="24"/>
        </w:rPr>
        <w:t xml:space="preserve"> to be provided by Seller to Company as set forth in </w:t>
      </w:r>
      <w:r w:rsidR="00C80822">
        <w:rPr>
          <w:sz w:val="24"/>
          <w:szCs w:val="24"/>
          <w:u w:val="single"/>
        </w:rPr>
        <w:t>Section 6</w:t>
      </w:r>
      <w:r w:rsidR="00C80822">
        <w:rPr>
          <w:sz w:val="24"/>
          <w:szCs w:val="24"/>
        </w:rPr>
        <w:t xml:space="preserve"> (Monthly Report) of </w:t>
      </w:r>
      <w:r w:rsidR="00C80822">
        <w:rPr>
          <w:sz w:val="24"/>
          <w:szCs w:val="24"/>
          <w:u w:val="single"/>
        </w:rPr>
        <w:t>Attachment T</w:t>
      </w:r>
      <w:r w:rsidR="00C80822" w:rsidRPr="00984F98">
        <w:rPr>
          <w:sz w:val="24"/>
          <w:szCs w:val="24"/>
        </w:rPr>
        <w:t xml:space="preserve"> (Monthly Reporting and Dispute Resolution by Independent </w:t>
      </w:r>
      <w:r w:rsidR="00C80822">
        <w:rPr>
          <w:sz w:val="24"/>
          <w:szCs w:val="24"/>
        </w:rPr>
        <w:t>PBA</w:t>
      </w:r>
      <w:r w:rsidR="00C80822" w:rsidRPr="00984F98">
        <w:rPr>
          <w:sz w:val="24"/>
          <w:szCs w:val="24"/>
        </w:rPr>
        <w:t xml:space="preserve"> Evaluator)</w:t>
      </w:r>
      <w:r w:rsidR="00C80822">
        <w:rPr>
          <w:sz w:val="24"/>
          <w:szCs w:val="24"/>
        </w:rPr>
        <w:t xml:space="preserve"> to this Agreement.</w:t>
      </w:r>
    </w:p>
    <w:p w14:paraId="2ADE86AE" w14:textId="77777777" w:rsidR="00FD1545" w:rsidRDefault="00FD1545" w:rsidP="00FD1545">
      <w:pPr>
        <w:pStyle w:val="PlainText"/>
        <w:rPr>
          <w:sz w:val="24"/>
          <w:szCs w:val="24"/>
        </w:rPr>
      </w:pPr>
    </w:p>
    <w:p w14:paraId="35E1871F" w14:textId="77777777" w:rsidR="00FD1545" w:rsidRDefault="00FD1545" w:rsidP="00FD1545">
      <w:pPr>
        <w:rPr>
          <w:rFonts w:ascii="Courier New" w:eastAsiaTheme="minorEastAsia" w:hAnsi="Courier New" w:cs="Courier New"/>
          <w:b/>
          <w:szCs w:val="22"/>
          <w:lang w:eastAsia="zh-CN"/>
        </w:rPr>
      </w:pPr>
      <w:r>
        <w:rPr>
          <w:rFonts w:ascii="Courier New" w:eastAsiaTheme="minorEastAsia" w:hAnsi="Courier New" w:cs="Courier New"/>
          <w:szCs w:val="22"/>
          <w:lang w:eastAsia="zh-CN"/>
        </w:rPr>
        <w:t>"</w:t>
      </w:r>
      <w:r>
        <w:rPr>
          <w:rFonts w:ascii="Courier New" w:eastAsiaTheme="minorEastAsia" w:hAnsi="Courier New" w:cs="Courier New"/>
          <w:szCs w:val="22"/>
          <w:u w:val="single"/>
          <w:lang w:eastAsia="zh-CN"/>
        </w:rPr>
        <w:t>PBAF Benchmark</w:t>
      </w:r>
      <w:r>
        <w:rPr>
          <w:rFonts w:ascii="Courier New" w:eastAsiaTheme="minorEastAsia" w:hAnsi="Courier New" w:cs="Courier New"/>
          <w:szCs w:val="22"/>
          <w:lang w:eastAsia="zh-CN"/>
        </w:rPr>
        <w:t xml:space="preserve">": For each PBAF LD Period, a Facility PBAF of not less than </w:t>
      </w:r>
      <w:r>
        <w:rPr>
          <w:rFonts w:ascii="Courier New" w:eastAsiaTheme="minorEastAsia" w:hAnsi="Courier New" w:cs="Courier New"/>
          <w:b/>
          <w:szCs w:val="22"/>
          <w:lang w:eastAsia="zh-CN"/>
        </w:rPr>
        <w:t>95</w:t>
      </w:r>
      <w:r>
        <w:rPr>
          <w:rFonts w:ascii="Courier New" w:eastAsiaTheme="minorEastAsia" w:hAnsi="Courier New" w:cs="Courier New"/>
          <w:szCs w:val="22"/>
          <w:lang w:eastAsia="zh-CN"/>
        </w:rPr>
        <w:t>%.</w:t>
      </w:r>
    </w:p>
    <w:p w14:paraId="280975CC" w14:textId="77777777" w:rsidR="00FD1545" w:rsidRPr="00A8398D" w:rsidRDefault="00FD1545" w:rsidP="00FD1545">
      <w:pPr>
        <w:rPr>
          <w:rFonts w:ascii="Courier New" w:eastAsiaTheme="minorEastAsia" w:hAnsi="Courier New" w:cs="Courier New"/>
          <w:szCs w:val="22"/>
          <w:lang w:eastAsia="zh-CN"/>
        </w:rPr>
      </w:pPr>
    </w:p>
    <w:p w14:paraId="0DF8DC2B" w14:textId="77777777" w:rsidR="00FD1545" w:rsidRPr="00A8398D" w:rsidRDefault="00FD1545" w:rsidP="00FD1545">
      <w:pPr>
        <w:pStyle w:val="PlainText"/>
        <w:rPr>
          <w:sz w:val="24"/>
          <w:szCs w:val="24"/>
        </w:rPr>
      </w:pPr>
      <w:r w:rsidRPr="0002580C">
        <w:rPr>
          <w:rFonts w:eastAsiaTheme="minorEastAsia"/>
          <w:sz w:val="24"/>
          <w:szCs w:val="24"/>
          <w:lang w:eastAsia="zh-CN"/>
        </w:rPr>
        <w:t>"</w:t>
      </w:r>
      <w:r w:rsidRPr="0002580C">
        <w:rPr>
          <w:rFonts w:eastAsiaTheme="minorEastAsia"/>
          <w:sz w:val="24"/>
          <w:szCs w:val="24"/>
          <w:u w:val="single"/>
          <w:lang w:eastAsia="zh-CN"/>
        </w:rPr>
        <w:t xml:space="preserve">PBAF </w:t>
      </w:r>
      <w:r>
        <w:rPr>
          <w:rFonts w:eastAsiaTheme="minorEastAsia"/>
          <w:sz w:val="24"/>
          <w:szCs w:val="24"/>
          <w:u w:val="single"/>
          <w:lang w:eastAsia="zh-CN"/>
        </w:rPr>
        <w:t>Disagreement</w:t>
      </w:r>
      <w:r w:rsidRPr="0002580C">
        <w:rPr>
          <w:rFonts w:eastAsiaTheme="minorEastAsia"/>
          <w:sz w:val="24"/>
          <w:szCs w:val="24"/>
          <w:lang w:eastAsia="zh-CN"/>
        </w:rPr>
        <w:t>":</w:t>
      </w:r>
      <w:r>
        <w:rPr>
          <w:rFonts w:eastAsiaTheme="minorEastAsia"/>
          <w:sz w:val="24"/>
          <w:szCs w:val="24"/>
          <w:lang w:eastAsia="zh-CN"/>
        </w:rPr>
        <w:t xml:space="preserve"> Shall have the meaning set forth in </w:t>
      </w:r>
      <w:r>
        <w:rPr>
          <w:rFonts w:eastAsiaTheme="minorEastAsia"/>
          <w:sz w:val="24"/>
          <w:szCs w:val="24"/>
          <w:u w:val="single"/>
          <w:lang w:eastAsia="zh-CN"/>
        </w:rPr>
        <w:t>Section 7(b)</w:t>
      </w:r>
      <w:r>
        <w:rPr>
          <w:rFonts w:eastAsiaTheme="minorEastAsia"/>
          <w:sz w:val="24"/>
          <w:szCs w:val="24"/>
          <w:lang w:eastAsia="zh-CN"/>
        </w:rPr>
        <w:t xml:space="preserve"> (Notice of Disagreement With PBA Report) of </w:t>
      </w:r>
      <w:r>
        <w:rPr>
          <w:rFonts w:eastAsiaTheme="minorEastAsia"/>
          <w:sz w:val="24"/>
          <w:szCs w:val="24"/>
          <w:u w:val="single"/>
          <w:lang w:eastAsia="zh-CN"/>
        </w:rPr>
        <w:t>Attachment T</w:t>
      </w:r>
      <w:r>
        <w:rPr>
          <w:rFonts w:eastAsiaTheme="minorEastAsia"/>
          <w:sz w:val="24"/>
          <w:szCs w:val="24"/>
          <w:lang w:eastAsia="zh-CN"/>
        </w:rPr>
        <w:t xml:space="preserve"> (Calculation and Reporting of Production-Based Availability </w:t>
      </w:r>
      <w:r>
        <w:rPr>
          <w:sz w:val="24"/>
          <w:szCs w:val="24"/>
        </w:rPr>
        <w:t>and Dispute Resolution by Independent PBA Evaluator</w:t>
      </w:r>
      <w:r>
        <w:rPr>
          <w:rFonts w:eastAsiaTheme="minorEastAsia"/>
          <w:sz w:val="24"/>
          <w:szCs w:val="24"/>
          <w:lang w:eastAsia="zh-CN"/>
        </w:rPr>
        <w:t>) to this Agreement.</w:t>
      </w:r>
    </w:p>
    <w:p w14:paraId="1F2314EC" w14:textId="77777777" w:rsidR="00FD1545" w:rsidRDefault="00FD1545" w:rsidP="00FD1545">
      <w:pPr>
        <w:pStyle w:val="PlainText"/>
        <w:rPr>
          <w:sz w:val="24"/>
          <w:szCs w:val="24"/>
        </w:rPr>
      </w:pPr>
    </w:p>
    <w:p w14:paraId="1FE65729" w14:textId="77777777" w:rsidR="00FD1545" w:rsidRDefault="00FD1545" w:rsidP="00FD1545">
      <w:pPr>
        <w:pStyle w:val="PlainText"/>
        <w:rPr>
          <w:sz w:val="24"/>
          <w:szCs w:val="24"/>
        </w:rPr>
      </w:pPr>
      <w:r>
        <w:rPr>
          <w:sz w:val="24"/>
          <w:szCs w:val="24"/>
        </w:rPr>
        <w:t>"</w:t>
      </w:r>
      <w:r>
        <w:rPr>
          <w:sz w:val="24"/>
          <w:szCs w:val="24"/>
          <w:u w:val="single"/>
        </w:rPr>
        <w:t>PBAF LD Assessment Date</w:t>
      </w:r>
      <w:r>
        <w:rPr>
          <w:sz w:val="24"/>
          <w:szCs w:val="24"/>
        </w:rPr>
        <w:t xml:space="preserve">": For the last month of each PBAF LD Period, the Day following the expiration of the 10-Business Day period provided for Company to submit a written notice of PBA Disagreement pursuant to </w:t>
      </w:r>
      <w:r>
        <w:rPr>
          <w:sz w:val="24"/>
          <w:szCs w:val="24"/>
          <w:u w:val="single"/>
        </w:rPr>
        <w:t>Section 7(b)</w:t>
      </w:r>
      <w:r>
        <w:rPr>
          <w:sz w:val="24"/>
          <w:szCs w:val="24"/>
        </w:rPr>
        <w:t xml:space="preserve"> (Notice of Disagreement With PBA Report) of </w:t>
      </w:r>
      <w:r>
        <w:rPr>
          <w:sz w:val="24"/>
          <w:szCs w:val="24"/>
          <w:u w:val="single"/>
        </w:rPr>
        <w:t>Attachment T</w:t>
      </w:r>
      <w:r>
        <w:rPr>
          <w:sz w:val="24"/>
          <w:szCs w:val="24"/>
        </w:rPr>
        <w:t xml:space="preserve"> (Calculation and Reporting of Production-Based Availability and Dispute Resolution by Independent PBA Evaluator) to this Agreement.</w:t>
      </w:r>
    </w:p>
    <w:p w14:paraId="62AA86ED" w14:textId="77777777" w:rsidR="00FD1545" w:rsidRDefault="00FD1545" w:rsidP="00FD1545">
      <w:pPr>
        <w:pStyle w:val="PlainText"/>
        <w:rPr>
          <w:sz w:val="24"/>
          <w:szCs w:val="24"/>
        </w:rPr>
      </w:pPr>
    </w:p>
    <w:p w14:paraId="4307136E" w14:textId="77777777" w:rsidR="00FD1545" w:rsidRDefault="00FD1545" w:rsidP="00FD1545">
      <w:pPr>
        <w:pStyle w:val="PlainText"/>
        <w:rPr>
          <w:sz w:val="24"/>
          <w:szCs w:val="24"/>
        </w:rPr>
      </w:pPr>
      <w:r>
        <w:rPr>
          <w:sz w:val="24"/>
          <w:szCs w:val="24"/>
        </w:rPr>
        <w:t>"</w:t>
      </w:r>
      <w:r>
        <w:rPr>
          <w:sz w:val="24"/>
          <w:szCs w:val="24"/>
          <w:u w:val="single"/>
        </w:rPr>
        <w:t>PBAF LD Period</w:t>
      </w:r>
      <w:r>
        <w:rPr>
          <w:sz w:val="24"/>
          <w:szCs w:val="24"/>
        </w:rPr>
        <w:t xml:space="preserve">": </w:t>
      </w:r>
      <w:r w:rsidR="00CC2955">
        <w:rPr>
          <w:sz w:val="24"/>
          <w:szCs w:val="24"/>
        </w:rPr>
        <w:t>A rolling period of twelve (12) calendar months each.  At the end of each calendar month, the PBAF LD Period rolls forward to include the next calendar month.  The initial "PBAF LD Period" shall consist of the 12 full calendar months of the initial Contract Year.</w:t>
      </w:r>
    </w:p>
    <w:p w14:paraId="01813AEE" w14:textId="77777777" w:rsidR="00FD1545" w:rsidRDefault="00FD1545" w:rsidP="00FD1545">
      <w:pPr>
        <w:pStyle w:val="PlainText"/>
        <w:rPr>
          <w:sz w:val="24"/>
          <w:szCs w:val="24"/>
        </w:rPr>
      </w:pPr>
    </w:p>
    <w:p w14:paraId="55BE7960" w14:textId="77777777" w:rsidR="00FD1545" w:rsidRPr="005315B3" w:rsidRDefault="00FD1545" w:rsidP="00FD1545">
      <w:pPr>
        <w:pStyle w:val="PlainText"/>
        <w:rPr>
          <w:b/>
          <w:sz w:val="24"/>
          <w:szCs w:val="24"/>
        </w:rPr>
      </w:pPr>
      <w:r>
        <w:rPr>
          <w:sz w:val="24"/>
          <w:szCs w:val="24"/>
        </w:rPr>
        <w:t>"</w:t>
      </w:r>
      <w:r>
        <w:rPr>
          <w:sz w:val="24"/>
          <w:szCs w:val="24"/>
          <w:u w:val="single"/>
        </w:rPr>
        <w:t>PBAF LDs</w:t>
      </w:r>
      <w:r>
        <w:rPr>
          <w:sz w:val="24"/>
          <w:szCs w:val="24"/>
        </w:rPr>
        <w:t xml:space="preserve">": The liquidated damages payable by Seller as provided in </w:t>
      </w:r>
      <w:r>
        <w:rPr>
          <w:sz w:val="24"/>
          <w:szCs w:val="24"/>
          <w:u w:val="single"/>
        </w:rPr>
        <w:t>Section 2.5(b)</w:t>
      </w:r>
      <w:r>
        <w:rPr>
          <w:sz w:val="24"/>
          <w:szCs w:val="24"/>
        </w:rPr>
        <w:t xml:space="preserve"> (PBAF Benchmark and Liquidated Damages).</w:t>
      </w:r>
    </w:p>
    <w:p w14:paraId="07434B92" w14:textId="77777777" w:rsidR="00FD1545" w:rsidRDefault="00FD1545" w:rsidP="00FD1545">
      <w:pPr>
        <w:pStyle w:val="PlainText"/>
        <w:rPr>
          <w:sz w:val="24"/>
          <w:szCs w:val="24"/>
        </w:rPr>
      </w:pPr>
    </w:p>
    <w:p w14:paraId="3BB6CA00" w14:textId="77777777" w:rsidR="00FD1545" w:rsidRDefault="00FD1545" w:rsidP="00FD1545">
      <w:pPr>
        <w:pStyle w:val="PlainText"/>
        <w:rPr>
          <w:sz w:val="24"/>
          <w:szCs w:val="24"/>
        </w:rPr>
      </w:pPr>
      <w:r>
        <w:rPr>
          <w:sz w:val="24"/>
          <w:szCs w:val="24"/>
        </w:rPr>
        <w:t>"</w:t>
      </w:r>
      <w:r>
        <w:rPr>
          <w:sz w:val="24"/>
          <w:szCs w:val="24"/>
          <w:u w:val="single"/>
        </w:rPr>
        <w:t>Performance Standards</w:t>
      </w:r>
      <w:r>
        <w:rPr>
          <w:sz w:val="24"/>
          <w:szCs w:val="24"/>
        </w:rPr>
        <w:t xml:space="preserve">": The various performance standards for the operation of the Facility and the delivery of electric energy from the Facility to Company specified in </w:t>
      </w:r>
      <w:r>
        <w:rPr>
          <w:sz w:val="24"/>
          <w:szCs w:val="24"/>
          <w:u w:val="single"/>
        </w:rPr>
        <w:t>Section 3</w:t>
      </w:r>
      <w:r>
        <w:rPr>
          <w:sz w:val="24"/>
          <w:szCs w:val="24"/>
        </w:rPr>
        <w:t xml:space="preserve"> (Performance </w:t>
      </w:r>
      <w:r>
        <w:rPr>
          <w:sz w:val="24"/>
          <w:szCs w:val="24"/>
        </w:rPr>
        <w:lastRenderedPageBreak/>
        <w:t xml:space="preserve">Standards) of </w:t>
      </w:r>
      <w:r>
        <w:rPr>
          <w:sz w:val="24"/>
          <w:szCs w:val="24"/>
          <w:u w:val="single"/>
        </w:rPr>
        <w:t>Attachment B</w:t>
      </w:r>
      <w:r>
        <w:rPr>
          <w:sz w:val="24"/>
          <w:szCs w:val="24"/>
        </w:rPr>
        <w:t xml:space="preserve"> (Facility Owned by Seller), as such standards may be revised from time to time pursuant to </w:t>
      </w:r>
      <w:r>
        <w:rPr>
          <w:sz w:val="24"/>
          <w:szCs w:val="24"/>
          <w:u w:val="single"/>
        </w:rPr>
        <w:t>Article 23</w:t>
      </w:r>
      <w:r>
        <w:rPr>
          <w:sz w:val="24"/>
          <w:szCs w:val="24"/>
        </w:rPr>
        <w:t xml:space="preserve"> (Process for Addressing Revisions to Performance Standards) of this Agreement.</w:t>
      </w:r>
    </w:p>
    <w:p w14:paraId="6E70310C" w14:textId="77777777" w:rsidR="00FD1545" w:rsidRDefault="00FD1545" w:rsidP="00FD1545">
      <w:pPr>
        <w:pStyle w:val="PlainText"/>
        <w:rPr>
          <w:sz w:val="24"/>
          <w:szCs w:val="24"/>
        </w:rPr>
      </w:pPr>
    </w:p>
    <w:p w14:paraId="61168B66" w14:textId="77777777" w:rsidR="00FD1545" w:rsidRDefault="00FD1545" w:rsidP="00FD1545">
      <w:pPr>
        <w:pStyle w:val="PlainText"/>
        <w:rPr>
          <w:sz w:val="24"/>
          <w:szCs w:val="24"/>
        </w:rPr>
      </w:pPr>
      <w:r>
        <w:rPr>
          <w:sz w:val="24"/>
          <w:szCs w:val="24"/>
        </w:rPr>
        <w:t>"</w:t>
      </w:r>
      <w:r>
        <w:rPr>
          <w:sz w:val="24"/>
          <w:szCs w:val="24"/>
          <w:u w:val="single"/>
        </w:rPr>
        <w:t>Performance Standards Information Request</w:t>
      </w:r>
      <w:r>
        <w:rPr>
          <w:sz w:val="24"/>
          <w:szCs w:val="24"/>
        </w:rPr>
        <w:t>": A written notice from Company to Seller proposing revisions to one or more of the Performance Standards then in effect and requesting information from Seller concerning such proposed revision(s).</w:t>
      </w:r>
    </w:p>
    <w:p w14:paraId="38EEB36D" w14:textId="77777777" w:rsidR="00FD1545" w:rsidRDefault="00FD1545" w:rsidP="00FD1545">
      <w:pPr>
        <w:pStyle w:val="PlainText"/>
        <w:rPr>
          <w:sz w:val="24"/>
          <w:szCs w:val="24"/>
        </w:rPr>
      </w:pPr>
    </w:p>
    <w:p w14:paraId="3866419A" w14:textId="77777777" w:rsidR="00FD1545" w:rsidRDefault="00FD1545" w:rsidP="00FD1545">
      <w:pPr>
        <w:pStyle w:val="PlainText"/>
        <w:rPr>
          <w:sz w:val="24"/>
          <w:szCs w:val="24"/>
        </w:rPr>
      </w:pPr>
      <w:r>
        <w:rPr>
          <w:sz w:val="24"/>
          <w:szCs w:val="24"/>
        </w:rPr>
        <w:t>"</w:t>
      </w:r>
      <w:r>
        <w:rPr>
          <w:sz w:val="24"/>
          <w:szCs w:val="24"/>
          <w:u w:val="single"/>
        </w:rPr>
        <w:t>Performance Standards Modifications</w:t>
      </w:r>
      <w:r>
        <w:rPr>
          <w:sz w:val="24"/>
          <w:szCs w:val="24"/>
        </w:rPr>
        <w:t>": For each Performance Standards Revision, any capital improvements, additions, enhancements, replacements, repairs or other operational modifications to the Facility and/or to changes in Seller's operations or maintenance practices necessary to enable the Facility to achieve the performance requirements of such Performance Standards Revision.</w:t>
      </w:r>
    </w:p>
    <w:p w14:paraId="45EF8517" w14:textId="77777777" w:rsidR="00FD1545" w:rsidRDefault="00FD1545" w:rsidP="00FD1545">
      <w:pPr>
        <w:pStyle w:val="PlainText"/>
        <w:rPr>
          <w:sz w:val="24"/>
          <w:szCs w:val="24"/>
        </w:rPr>
      </w:pPr>
    </w:p>
    <w:p w14:paraId="10D19C86" w14:textId="77777777" w:rsidR="00FD1545" w:rsidRDefault="00FD1545" w:rsidP="00FD1545">
      <w:pPr>
        <w:pStyle w:val="PlainText"/>
        <w:rPr>
          <w:sz w:val="24"/>
          <w:szCs w:val="24"/>
        </w:rPr>
      </w:pPr>
      <w:r>
        <w:rPr>
          <w:sz w:val="24"/>
          <w:szCs w:val="24"/>
        </w:rPr>
        <w:t>"</w:t>
      </w:r>
      <w:r>
        <w:rPr>
          <w:sz w:val="24"/>
          <w:szCs w:val="24"/>
          <w:u w:val="single"/>
        </w:rPr>
        <w:t>Performance Standards Pricing Impact</w:t>
      </w:r>
      <w:r>
        <w:rPr>
          <w:sz w:val="24"/>
          <w:szCs w:val="24"/>
        </w:rPr>
        <w:t xml:space="preserve">": Any adjustment in Contract Pricing necessary to specifically reflect the recovery of the net costs and/or net lost revenues specifically attributable to any Performance Standards Modification necessary to comply with a Performance Standard Revision, which shall consist of the following:  (i) recovery of, and return on, any capital investment (aa) made over a cost recovery period starting after the Performance Standards Revision is made effective following a PUC Performance Standards Revision Order through the end of the Initial Term and (bb) based on a proposed capital structure that is commercially reasonable for such an investment and the return on investment is at market rates for such an investment or similar investment); (ii) recovery of reasonably expected net additional operating and maintenance costs; and (iii) an adjustment in pricing necessary to compensate Seller for reasonably expected reductions, if any, in the delivery of electric energy to Company under this Agreement, which shall consist of (yy) an increase in payments necessary to compensate Seller for expected reduced electric energy payments under this Agreement; and (zz) to the extent applicable, an increase in payments necessary to compensate Seller for reasonably expected reductions in receipt of production tax credits (pursuant to </w:t>
      </w:r>
      <w:r>
        <w:rPr>
          <w:sz w:val="24"/>
          <w:szCs w:val="24"/>
          <w:u w:val="single"/>
        </w:rPr>
        <w:t>Section 45</w:t>
      </w:r>
      <w:r>
        <w:rPr>
          <w:sz w:val="24"/>
          <w:szCs w:val="24"/>
        </w:rPr>
        <w:t xml:space="preserve"> of the Internal Revenue Code) calculated on an after-tax basis.</w:t>
      </w:r>
    </w:p>
    <w:p w14:paraId="546E7A00" w14:textId="77777777" w:rsidR="00FD1545" w:rsidRDefault="00FD1545" w:rsidP="00FD1545">
      <w:pPr>
        <w:pStyle w:val="PlainText"/>
        <w:rPr>
          <w:sz w:val="24"/>
          <w:szCs w:val="24"/>
        </w:rPr>
      </w:pPr>
    </w:p>
    <w:p w14:paraId="2D4B2A1E" w14:textId="77777777" w:rsidR="00FD1545" w:rsidRDefault="00FD1545" w:rsidP="00FD1545">
      <w:pPr>
        <w:pStyle w:val="PlainText"/>
        <w:rPr>
          <w:sz w:val="24"/>
          <w:szCs w:val="24"/>
        </w:rPr>
      </w:pPr>
      <w:r>
        <w:rPr>
          <w:sz w:val="24"/>
          <w:szCs w:val="24"/>
        </w:rPr>
        <w:t>"</w:t>
      </w:r>
      <w:r>
        <w:rPr>
          <w:sz w:val="24"/>
          <w:szCs w:val="24"/>
          <w:u w:val="single"/>
        </w:rPr>
        <w:t>Performance Standards Proposal</w:t>
      </w:r>
      <w:r>
        <w:rPr>
          <w:sz w:val="24"/>
          <w:szCs w:val="24"/>
        </w:rPr>
        <w:t xml:space="preserve">": A written communication from Seller to Company detailing the following with respect to a proposed Performance Standards Revision:  (i) a statement as to whether Seller believes that it is technically feasible to comply with the Performance Standards Revision and the basis therefor; </w:t>
      </w:r>
      <w:r>
        <w:rPr>
          <w:sz w:val="24"/>
          <w:szCs w:val="24"/>
        </w:rPr>
        <w:lastRenderedPageBreak/>
        <w:t>(ii) the Performance Standards Modifications proposed by Seller to comply with the Performance Standards Revision; (iii) the capital and incremental operating costs of any necessary technical improvements, and any other incremental net operating or maintenance costs associated with any necessary operational changes, and any expected lost revenues associated with expected reductions in electric energy delivered to Company; (iv) the Performance Standards Pricing Impact of such costs and/or lost revenues; (v) information regarding the effectiveness of such technical improvements or operational modifications; (vi) proposed contractual consequences for failure to comply with the Performance Standard Revision that would be commercially reasonable under the circumstances; and (vii) such other information as may be reasonably required by Company to evaluate Seller's proposals.  A Performance Standards Proposal may be issued either in response to a Performance Standards Information Request or on Seller's own initiative.</w:t>
      </w:r>
    </w:p>
    <w:p w14:paraId="379B8BC1" w14:textId="77777777" w:rsidR="00FD1545" w:rsidRDefault="00FD1545" w:rsidP="00FD1545">
      <w:pPr>
        <w:pStyle w:val="PlainText"/>
        <w:rPr>
          <w:sz w:val="24"/>
          <w:szCs w:val="24"/>
        </w:rPr>
      </w:pPr>
    </w:p>
    <w:p w14:paraId="654D3032" w14:textId="77777777" w:rsidR="00FD1545" w:rsidRDefault="00FD1545" w:rsidP="00FD1545">
      <w:pPr>
        <w:pStyle w:val="PlainText"/>
        <w:rPr>
          <w:sz w:val="24"/>
          <w:szCs w:val="24"/>
        </w:rPr>
      </w:pPr>
      <w:r>
        <w:rPr>
          <w:sz w:val="24"/>
          <w:szCs w:val="24"/>
        </w:rPr>
        <w:t>"</w:t>
      </w:r>
      <w:r>
        <w:rPr>
          <w:sz w:val="24"/>
          <w:szCs w:val="24"/>
          <w:u w:val="single"/>
        </w:rPr>
        <w:t>Performance Standards Revision</w:t>
      </w:r>
      <w:r>
        <w:rPr>
          <w:sz w:val="24"/>
          <w:szCs w:val="24"/>
        </w:rPr>
        <w:t>": A revision, as specified in a Performance Standards Information Request or a Seller-initiated Performance Standards Proposal, to the Performance Standards in effect as of the date of such Request or Proposal.</w:t>
      </w:r>
    </w:p>
    <w:p w14:paraId="5D3EDA22" w14:textId="77777777" w:rsidR="00FD1545" w:rsidRDefault="00FD1545" w:rsidP="00FD1545">
      <w:pPr>
        <w:pStyle w:val="PlainText"/>
        <w:rPr>
          <w:sz w:val="24"/>
          <w:szCs w:val="24"/>
        </w:rPr>
      </w:pPr>
    </w:p>
    <w:p w14:paraId="4F4340BD" w14:textId="77777777" w:rsidR="00FD1545" w:rsidRDefault="00FD1545" w:rsidP="00FD1545">
      <w:pPr>
        <w:pStyle w:val="PlainText"/>
        <w:rPr>
          <w:sz w:val="24"/>
          <w:szCs w:val="24"/>
        </w:rPr>
      </w:pPr>
      <w:r>
        <w:rPr>
          <w:sz w:val="24"/>
          <w:szCs w:val="24"/>
        </w:rPr>
        <w:t>"</w:t>
      </w:r>
      <w:r>
        <w:rPr>
          <w:sz w:val="24"/>
          <w:szCs w:val="24"/>
          <w:u w:val="single"/>
        </w:rPr>
        <w:t>Performance Standards Revision Document</w:t>
      </w:r>
      <w:r>
        <w:rPr>
          <w:sz w:val="24"/>
          <w:szCs w:val="24"/>
        </w:rPr>
        <w:t xml:space="preserve">": A document specifying one or more Performance Standards Revisions and setting forth the changes to the Agreement necessary to implement such Performance Standards Revision(s).  A Performance Standards Revision Document may be either a written agreement executed by Company and Seller or as directed by the Independent Evaluator pursuant to </w:t>
      </w:r>
      <w:r>
        <w:rPr>
          <w:sz w:val="24"/>
          <w:szCs w:val="24"/>
          <w:u w:val="single"/>
        </w:rPr>
        <w:t>Section 23.10</w:t>
      </w:r>
      <w:r>
        <w:rPr>
          <w:sz w:val="24"/>
          <w:szCs w:val="24"/>
        </w:rPr>
        <w:t xml:space="preserve"> (Dispute) of this Agreement, in the absence of such written agreement.</w:t>
      </w:r>
    </w:p>
    <w:p w14:paraId="62176C33" w14:textId="77777777" w:rsidR="00FD1545" w:rsidRDefault="00FD1545" w:rsidP="00FD1545">
      <w:pPr>
        <w:pStyle w:val="PlainText"/>
        <w:rPr>
          <w:sz w:val="24"/>
          <w:szCs w:val="24"/>
        </w:rPr>
      </w:pPr>
    </w:p>
    <w:p w14:paraId="379EBCB1" w14:textId="77777777" w:rsidR="00FD1545" w:rsidRDefault="00FD1545" w:rsidP="00FD1545">
      <w:pPr>
        <w:pStyle w:val="PlainText"/>
        <w:rPr>
          <w:sz w:val="24"/>
          <w:szCs w:val="24"/>
        </w:rPr>
      </w:pPr>
      <w:r>
        <w:rPr>
          <w:sz w:val="24"/>
          <w:szCs w:val="24"/>
        </w:rPr>
        <w:t>"</w:t>
      </w:r>
      <w:r>
        <w:rPr>
          <w:sz w:val="24"/>
          <w:szCs w:val="24"/>
          <w:u w:val="single"/>
        </w:rPr>
        <w:t>Permit Application Filing Date Milestone</w:t>
      </w:r>
      <w:r>
        <w:rPr>
          <w:sz w:val="24"/>
          <w:szCs w:val="24"/>
        </w:rPr>
        <w:t xml:space="preserve">": The date by which Seller shall file all applications for Government Approvals required for the ownership, construction, operation and maintenance of the Facility as set forth in </w:t>
      </w:r>
      <w:r>
        <w:rPr>
          <w:sz w:val="24"/>
          <w:szCs w:val="24"/>
          <w:u w:val="single"/>
        </w:rPr>
        <w:t xml:space="preserve">Attachment K </w:t>
      </w:r>
      <w:r>
        <w:rPr>
          <w:sz w:val="24"/>
          <w:szCs w:val="24"/>
        </w:rPr>
        <w:t>(Guaranteed Project Milestones).</w:t>
      </w:r>
    </w:p>
    <w:p w14:paraId="5FB995CF" w14:textId="77777777" w:rsidR="00FD1545" w:rsidRDefault="00FD1545" w:rsidP="00FD1545">
      <w:pPr>
        <w:pStyle w:val="PlainText"/>
        <w:rPr>
          <w:sz w:val="24"/>
          <w:szCs w:val="24"/>
        </w:rPr>
      </w:pPr>
    </w:p>
    <w:p w14:paraId="6DB51949" w14:textId="77777777" w:rsidR="00FD1545" w:rsidRDefault="00FD1545" w:rsidP="00FD1545">
      <w:pPr>
        <w:pStyle w:val="PlainText"/>
        <w:rPr>
          <w:sz w:val="24"/>
          <w:szCs w:val="24"/>
        </w:rPr>
      </w:pPr>
      <w:r>
        <w:rPr>
          <w:sz w:val="24"/>
          <w:szCs w:val="24"/>
        </w:rPr>
        <w:t>"</w:t>
      </w:r>
      <w:r>
        <w:rPr>
          <w:sz w:val="24"/>
          <w:szCs w:val="24"/>
          <w:u w:val="single"/>
        </w:rPr>
        <w:t>Planned Corrective Action</w:t>
      </w:r>
      <w:r>
        <w:rPr>
          <w:sz w:val="24"/>
          <w:szCs w:val="24"/>
        </w:rPr>
        <w:t xml:space="preserve">": </w:t>
      </w:r>
      <w:r w:rsidRPr="00497400">
        <w:rPr>
          <w:rFonts w:eastAsiaTheme="minorEastAsia"/>
          <w:sz w:val="24"/>
          <w:szCs w:val="24"/>
          <w:lang w:eastAsia="zh-CN"/>
        </w:rPr>
        <w:t xml:space="preserve">Shall have the meaning set forth in </w:t>
      </w:r>
      <w:r w:rsidRPr="00497400">
        <w:rPr>
          <w:rFonts w:eastAsiaTheme="minorEastAsia"/>
          <w:sz w:val="24"/>
          <w:szCs w:val="24"/>
          <w:u w:val="single"/>
          <w:lang w:eastAsia="zh-CN"/>
        </w:rPr>
        <w:t xml:space="preserve">Section </w:t>
      </w:r>
      <w:r>
        <w:rPr>
          <w:rFonts w:eastAsiaTheme="minorEastAsia"/>
          <w:sz w:val="24"/>
          <w:szCs w:val="24"/>
          <w:u w:val="single"/>
          <w:lang w:eastAsia="zh-CN"/>
        </w:rPr>
        <w:t>2</w:t>
      </w:r>
      <w:r w:rsidRPr="00497400">
        <w:rPr>
          <w:rFonts w:eastAsiaTheme="minorEastAsia"/>
          <w:sz w:val="24"/>
          <w:szCs w:val="24"/>
          <w:lang w:eastAsia="zh-CN"/>
        </w:rPr>
        <w:t xml:space="preserve"> (Defined Terms) of </w:t>
      </w:r>
      <w:r w:rsidRPr="00497400">
        <w:rPr>
          <w:rFonts w:eastAsiaTheme="minorEastAsia"/>
          <w:sz w:val="24"/>
          <w:szCs w:val="24"/>
          <w:u w:val="single"/>
          <w:lang w:eastAsia="zh-CN"/>
        </w:rPr>
        <w:t>Attachment T</w:t>
      </w:r>
      <w:r w:rsidRPr="00497400">
        <w:rPr>
          <w:rFonts w:eastAsiaTheme="minorEastAsia"/>
          <w:sz w:val="24"/>
          <w:szCs w:val="24"/>
          <w:lang w:eastAsia="zh-CN"/>
        </w:rPr>
        <w:t xml:space="preserve"> (Calculation and Reporting of Production-Based Availability and Dispute Resolution by Independent PBA Evaluator).</w:t>
      </w:r>
    </w:p>
    <w:p w14:paraId="579805B9" w14:textId="77777777" w:rsidR="00FD1545" w:rsidRDefault="00FD1545" w:rsidP="00FD1545">
      <w:pPr>
        <w:pStyle w:val="PlainText"/>
        <w:rPr>
          <w:sz w:val="24"/>
          <w:szCs w:val="24"/>
        </w:rPr>
      </w:pPr>
    </w:p>
    <w:p w14:paraId="7E205BF3" w14:textId="77777777" w:rsidR="00FD1545" w:rsidRDefault="00FD1545" w:rsidP="00FD1545">
      <w:pPr>
        <w:pStyle w:val="PlainText"/>
        <w:rPr>
          <w:b/>
          <w:sz w:val="24"/>
          <w:szCs w:val="24"/>
        </w:rPr>
      </w:pPr>
      <w:r>
        <w:rPr>
          <w:sz w:val="24"/>
          <w:szCs w:val="24"/>
        </w:rPr>
        <w:t>"</w:t>
      </w:r>
      <w:r>
        <w:rPr>
          <w:sz w:val="24"/>
          <w:szCs w:val="24"/>
          <w:u w:val="single"/>
        </w:rPr>
        <w:t>Point of Interconnection</w:t>
      </w:r>
      <w:r>
        <w:rPr>
          <w:sz w:val="24"/>
          <w:szCs w:val="24"/>
        </w:rPr>
        <w:t xml:space="preserve">": The point of delivery of electric energy and/or capacity supplied by Seller to Company, where the Facility owned by the Seller interconnects with the Company System.  The Seller shall own and maintain the facilities from the </w:t>
      </w:r>
      <w:r>
        <w:rPr>
          <w:sz w:val="24"/>
          <w:szCs w:val="24"/>
        </w:rPr>
        <w:lastRenderedPageBreak/>
        <w:t>Facility to the Point of Interconnection, excluding any Company-Owned Interconnection Facilities located on the Site.  The Company shall own and maintain the facilities from the Point of Interconnection to the Company's system.  The Point of Interconnection will be identified in the IRS and set forth on the Single</w:t>
      </w:r>
      <w:r w:rsidRPr="0069473B">
        <w:rPr>
          <w:sz w:val="24"/>
          <w:szCs w:val="24"/>
        </w:rPr>
        <w:t>-Line Drawing and Interface Block</w:t>
      </w:r>
      <w:r>
        <w:rPr>
          <w:sz w:val="24"/>
          <w:szCs w:val="24"/>
        </w:rPr>
        <w:t xml:space="preserve"> Diagram in </w:t>
      </w:r>
      <w:r>
        <w:rPr>
          <w:sz w:val="24"/>
          <w:szCs w:val="24"/>
          <w:u w:val="single"/>
        </w:rPr>
        <w:t>Attachment E</w:t>
      </w:r>
      <w:r>
        <w:rPr>
          <w:sz w:val="24"/>
          <w:szCs w:val="24"/>
        </w:rPr>
        <w:t xml:space="preserve"> (Single Line Drawing and Interface Block Diagram).  </w:t>
      </w:r>
    </w:p>
    <w:p w14:paraId="3A748000" w14:textId="77777777" w:rsidR="00FD1545" w:rsidRDefault="00FD1545" w:rsidP="00FD1545">
      <w:pPr>
        <w:pStyle w:val="PlainText"/>
        <w:rPr>
          <w:sz w:val="24"/>
          <w:szCs w:val="24"/>
        </w:rPr>
      </w:pPr>
    </w:p>
    <w:p w14:paraId="225F4A1B" w14:textId="77777777" w:rsidR="00FD1545" w:rsidRDefault="00FD1545" w:rsidP="00FD1545">
      <w:pPr>
        <w:rPr>
          <w:rFonts w:ascii="Courier New" w:eastAsiaTheme="minorEastAsia" w:hAnsi="Courier New" w:cs="Courier New"/>
          <w:b/>
          <w:szCs w:val="22"/>
          <w:lang w:eastAsia="zh-CN"/>
        </w:rPr>
      </w:pPr>
      <w:r>
        <w:rPr>
          <w:rFonts w:ascii="Courier New" w:eastAsiaTheme="minorEastAsia" w:hAnsi="Courier New" w:cs="Courier New"/>
          <w:szCs w:val="22"/>
          <w:lang w:eastAsia="zh-CN"/>
        </w:rPr>
        <w:t>"</w:t>
      </w:r>
      <w:r>
        <w:rPr>
          <w:rFonts w:ascii="Courier New" w:eastAsiaTheme="minorEastAsia" w:hAnsi="Courier New" w:cs="Courier New"/>
          <w:szCs w:val="22"/>
          <w:u w:val="single"/>
          <w:lang w:eastAsia="zh-CN"/>
        </w:rPr>
        <w:t>Potential Production</w:t>
      </w:r>
      <w:r>
        <w:rPr>
          <w:rFonts w:ascii="Courier New" w:eastAsiaTheme="minorEastAsia" w:hAnsi="Courier New" w:cs="Courier New"/>
          <w:szCs w:val="22"/>
          <w:lang w:eastAsia="zh-CN"/>
        </w:rPr>
        <w:t xml:space="preserve">": Shall have the meaning set forth in </w:t>
      </w:r>
      <w:r>
        <w:rPr>
          <w:rFonts w:ascii="Courier New" w:eastAsiaTheme="minorEastAsia" w:hAnsi="Courier New" w:cs="Courier New"/>
          <w:szCs w:val="22"/>
          <w:u w:val="single"/>
          <w:lang w:eastAsia="zh-CN"/>
        </w:rPr>
        <w:t>Section 2</w:t>
      </w:r>
      <w:r>
        <w:rPr>
          <w:rFonts w:ascii="Courier New" w:eastAsiaTheme="minorEastAsia" w:hAnsi="Courier New" w:cs="Courier New"/>
          <w:szCs w:val="22"/>
          <w:lang w:eastAsia="zh-CN"/>
        </w:rPr>
        <w:t xml:space="preserve"> (Defined Terms) of </w:t>
      </w:r>
      <w:r>
        <w:rPr>
          <w:rFonts w:ascii="Courier New" w:eastAsiaTheme="minorEastAsia" w:hAnsi="Courier New" w:cs="Courier New"/>
          <w:szCs w:val="22"/>
          <w:u w:val="single"/>
          <w:lang w:eastAsia="zh-CN"/>
        </w:rPr>
        <w:t>Attachment T</w:t>
      </w:r>
      <w:r>
        <w:rPr>
          <w:rFonts w:ascii="Courier New" w:eastAsiaTheme="minorEastAsia" w:hAnsi="Courier New" w:cs="Courier New"/>
          <w:szCs w:val="22"/>
          <w:lang w:eastAsia="zh-CN"/>
        </w:rPr>
        <w:t xml:space="preserve"> (Calculation and Reporting of Production-Based Availability and Dispute Resolution by Independent PBA Evaluator).</w:t>
      </w:r>
    </w:p>
    <w:p w14:paraId="3CAAB9F0" w14:textId="77777777" w:rsidR="00FD1545" w:rsidRDefault="00FD1545" w:rsidP="00FD1545">
      <w:pPr>
        <w:rPr>
          <w:rFonts w:ascii="Courier New" w:eastAsiaTheme="minorEastAsia" w:hAnsi="Courier New" w:cs="Courier New"/>
          <w:b/>
          <w:szCs w:val="22"/>
          <w:lang w:eastAsia="zh-CN"/>
        </w:rPr>
      </w:pPr>
    </w:p>
    <w:p w14:paraId="7CABF4A4" w14:textId="77777777" w:rsidR="00901FA1" w:rsidRDefault="00901FA1" w:rsidP="00901FA1">
      <w:pPr>
        <w:rPr>
          <w:rFonts w:ascii="Courier New" w:eastAsiaTheme="minorEastAsia" w:hAnsi="Courier New" w:cs="Courier New"/>
          <w:szCs w:val="22"/>
          <w:lang w:eastAsia="zh-CN"/>
        </w:rPr>
      </w:pPr>
      <w:r>
        <w:rPr>
          <w:rFonts w:ascii="Courier New" w:eastAsiaTheme="minorEastAsia" w:hAnsi="Courier New" w:cs="Courier New"/>
          <w:szCs w:val="22"/>
          <w:lang w:eastAsia="zh-CN"/>
        </w:rPr>
        <w:t>"</w:t>
      </w:r>
      <w:r>
        <w:rPr>
          <w:rFonts w:ascii="Courier New" w:eastAsiaTheme="minorEastAsia" w:hAnsi="Courier New" w:cs="Courier New"/>
          <w:szCs w:val="22"/>
          <w:u w:val="single"/>
          <w:lang w:eastAsia="zh-CN"/>
        </w:rPr>
        <w:t>Power Curve</w:t>
      </w:r>
      <w:r>
        <w:rPr>
          <w:rFonts w:ascii="Courier New" w:eastAsiaTheme="minorEastAsia" w:hAnsi="Courier New" w:cs="Courier New"/>
          <w:szCs w:val="22"/>
          <w:lang w:eastAsia="zh-CN"/>
        </w:rPr>
        <w:t xml:space="preserve">": Shall have the meaning set forth in </w:t>
      </w:r>
      <w:r>
        <w:rPr>
          <w:rFonts w:ascii="Courier New" w:eastAsiaTheme="minorEastAsia" w:hAnsi="Courier New" w:cs="Courier New"/>
          <w:szCs w:val="22"/>
          <w:u w:val="single"/>
          <w:lang w:eastAsia="zh-CN"/>
        </w:rPr>
        <w:t>Section 2</w:t>
      </w:r>
      <w:r>
        <w:rPr>
          <w:rFonts w:ascii="Courier New" w:eastAsiaTheme="minorEastAsia" w:hAnsi="Courier New" w:cs="Courier New"/>
          <w:szCs w:val="22"/>
          <w:lang w:eastAsia="zh-CN"/>
        </w:rPr>
        <w:t xml:space="preserve"> (Defined Terms) of </w:t>
      </w:r>
      <w:r>
        <w:rPr>
          <w:rFonts w:ascii="Courier New" w:eastAsiaTheme="minorEastAsia" w:hAnsi="Courier New" w:cs="Courier New"/>
          <w:szCs w:val="22"/>
          <w:u w:val="single"/>
          <w:lang w:eastAsia="zh-CN"/>
        </w:rPr>
        <w:t>Attachment T</w:t>
      </w:r>
      <w:r>
        <w:rPr>
          <w:rFonts w:ascii="Courier New" w:eastAsiaTheme="minorEastAsia" w:hAnsi="Courier New" w:cs="Courier New"/>
          <w:szCs w:val="22"/>
          <w:lang w:eastAsia="zh-CN"/>
        </w:rPr>
        <w:t xml:space="preserve"> (Calculation and Reporting of Production-Based Availability and Dispute Resolution by Independent PBA Evaluator).</w:t>
      </w:r>
    </w:p>
    <w:p w14:paraId="6BD52A37" w14:textId="77777777" w:rsidR="00901FA1" w:rsidRDefault="00901FA1" w:rsidP="00901FA1">
      <w:pPr>
        <w:rPr>
          <w:rFonts w:ascii="Courier New" w:eastAsiaTheme="minorEastAsia" w:hAnsi="Courier New" w:cs="Courier New"/>
          <w:szCs w:val="22"/>
          <w:lang w:eastAsia="zh-CN"/>
        </w:rPr>
      </w:pPr>
    </w:p>
    <w:p w14:paraId="6BC17CBC" w14:textId="77777777" w:rsidR="00901FA1" w:rsidRPr="00CC37A5" w:rsidRDefault="00901FA1" w:rsidP="00901FA1">
      <w:pPr>
        <w:rPr>
          <w:rFonts w:ascii="Courier New" w:eastAsiaTheme="minorEastAsia" w:hAnsi="Courier New" w:cs="Courier New"/>
          <w:b/>
          <w:szCs w:val="22"/>
          <w:lang w:eastAsia="zh-CN"/>
        </w:rPr>
      </w:pPr>
      <w:r>
        <w:rPr>
          <w:rFonts w:ascii="Courier New" w:eastAsiaTheme="minorEastAsia" w:hAnsi="Courier New" w:cs="Courier New"/>
          <w:szCs w:val="22"/>
          <w:lang w:eastAsia="zh-CN"/>
        </w:rPr>
        <w:t>"</w:t>
      </w:r>
      <w:r>
        <w:rPr>
          <w:rFonts w:ascii="Courier New" w:eastAsiaTheme="minorEastAsia" w:hAnsi="Courier New" w:cs="Courier New"/>
          <w:szCs w:val="22"/>
          <w:u w:val="single"/>
          <w:lang w:eastAsia="zh-CN"/>
        </w:rPr>
        <w:t>Power Curve Calculation Dat</w:t>
      </w:r>
      <w:r w:rsidR="00274771">
        <w:rPr>
          <w:rFonts w:ascii="Courier New" w:eastAsiaTheme="minorEastAsia" w:hAnsi="Courier New" w:cs="Courier New"/>
          <w:szCs w:val="22"/>
          <w:u w:val="single"/>
          <w:lang w:eastAsia="zh-CN"/>
        </w:rPr>
        <w:t>a Period</w:t>
      </w:r>
      <w:r>
        <w:rPr>
          <w:rFonts w:ascii="Courier New" w:eastAsiaTheme="minorEastAsia" w:hAnsi="Courier New" w:cs="Courier New"/>
          <w:szCs w:val="22"/>
          <w:lang w:eastAsia="zh-CN"/>
        </w:rPr>
        <w:t xml:space="preserve">": Shall have the meaning set forth in </w:t>
      </w:r>
      <w:r>
        <w:rPr>
          <w:rFonts w:ascii="Courier New" w:eastAsiaTheme="minorEastAsia" w:hAnsi="Courier New" w:cs="Courier New"/>
          <w:szCs w:val="22"/>
          <w:u w:val="single"/>
          <w:lang w:eastAsia="zh-CN"/>
        </w:rPr>
        <w:t>Section 2</w:t>
      </w:r>
      <w:r>
        <w:rPr>
          <w:rFonts w:ascii="Courier New" w:eastAsiaTheme="minorEastAsia" w:hAnsi="Courier New" w:cs="Courier New"/>
          <w:szCs w:val="22"/>
          <w:lang w:eastAsia="zh-CN"/>
        </w:rPr>
        <w:t xml:space="preserve"> (Defined Terms) of </w:t>
      </w:r>
      <w:r>
        <w:rPr>
          <w:rFonts w:ascii="Courier New" w:eastAsiaTheme="minorEastAsia" w:hAnsi="Courier New" w:cs="Courier New"/>
          <w:szCs w:val="22"/>
          <w:u w:val="single"/>
          <w:lang w:eastAsia="zh-CN"/>
        </w:rPr>
        <w:t>Attachment T</w:t>
      </w:r>
      <w:r>
        <w:rPr>
          <w:rFonts w:ascii="Courier New" w:eastAsiaTheme="minorEastAsia" w:hAnsi="Courier New" w:cs="Courier New"/>
          <w:szCs w:val="22"/>
          <w:lang w:eastAsia="zh-CN"/>
        </w:rPr>
        <w:t xml:space="preserve"> (Calculation and Reporting of Production-Based Availability and Dispute Resolution by Independent PBA Evaluator).</w:t>
      </w:r>
    </w:p>
    <w:p w14:paraId="78DB22C4" w14:textId="77777777" w:rsidR="00901FA1" w:rsidRDefault="00901FA1" w:rsidP="00901FA1">
      <w:pPr>
        <w:tabs>
          <w:tab w:val="left" w:pos="4145"/>
        </w:tabs>
        <w:rPr>
          <w:rFonts w:ascii="Courier New" w:eastAsiaTheme="minorEastAsia" w:hAnsi="Courier New" w:cs="Courier New"/>
          <w:szCs w:val="22"/>
          <w:lang w:eastAsia="zh-CN"/>
        </w:rPr>
      </w:pPr>
    </w:p>
    <w:p w14:paraId="09D1BDC1" w14:textId="77777777" w:rsidR="00901FA1" w:rsidRDefault="00901FA1" w:rsidP="00901FA1">
      <w:pPr>
        <w:rPr>
          <w:rFonts w:ascii="Courier New" w:eastAsiaTheme="minorEastAsia" w:hAnsi="Courier New" w:cs="Courier New"/>
          <w:szCs w:val="22"/>
          <w:lang w:eastAsia="zh-CN"/>
        </w:rPr>
      </w:pPr>
      <w:r>
        <w:rPr>
          <w:rFonts w:ascii="Courier New" w:eastAsiaTheme="minorEastAsia" w:hAnsi="Courier New" w:cs="Courier New"/>
          <w:szCs w:val="22"/>
          <w:lang w:eastAsia="zh-CN"/>
        </w:rPr>
        <w:t>"</w:t>
      </w:r>
      <w:r>
        <w:rPr>
          <w:rFonts w:ascii="Courier New" w:eastAsiaTheme="minorEastAsia" w:hAnsi="Courier New" w:cs="Courier New"/>
          <w:szCs w:val="22"/>
          <w:u w:val="single"/>
          <w:lang w:eastAsia="zh-CN"/>
        </w:rPr>
        <w:t>Power Curve Calculation Date</w:t>
      </w:r>
      <w:r>
        <w:rPr>
          <w:rFonts w:ascii="Courier New" w:eastAsiaTheme="minorEastAsia" w:hAnsi="Courier New" w:cs="Courier New"/>
          <w:szCs w:val="22"/>
          <w:lang w:eastAsia="zh-CN"/>
        </w:rPr>
        <w:t xml:space="preserve">": Shall have the meaning set forth in </w:t>
      </w:r>
      <w:r>
        <w:rPr>
          <w:rFonts w:ascii="Courier New" w:eastAsiaTheme="minorEastAsia" w:hAnsi="Courier New" w:cs="Courier New"/>
          <w:szCs w:val="22"/>
          <w:u w:val="single"/>
          <w:lang w:eastAsia="zh-CN"/>
        </w:rPr>
        <w:t>Section 2</w:t>
      </w:r>
      <w:r>
        <w:rPr>
          <w:rFonts w:ascii="Courier New" w:eastAsiaTheme="minorEastAsia" w:hAnsi="Courier New" w:cs="Courier New"/>
          <w:szCs w:val="22"/>
          <w:lang w:eastAsia="zh-CN"/>
        </w:rPr>
        <w:t xml:space="preserve"> (Defined Terms) of </w:t>
      </w:r>
      <w:r>
        <w:rPr>
          <w:rFonts w:ascii="Courier New" w:eastAsiaTheme="minorEastAsia" w:hAnsi="Courier New" w:cs="Courier New"/>
          <w:szCs w:val="22"/>
          <w:u w:val="single"/>
          <w:lang w:eastAsia="zh-CN"/>
        </w:rPr>
        <w:t>Attachment T</w:t>
      </w:r>
      <w:r>
        <w:rPr>
          <w:rFonts w:ascii="Courier New" w:eastAsiaTheme="minorEastAsia" w:hAnsi="Courier New" w:cs="Courier New"/>
          <w:szCs w:val="22"/>
          <w:lang w:eastAsia="zh-CN"/>
        </w:rPr>
        <w:t xml:space="preserve"> (Calculation and Reporting of Production-Based Availability and Dispute Resolution by Independent PBA Evaluator).</w:t>
      </w:r>
    </w:p>
    <w:p w14:paraId="4E695507" w14:textId="77777777" w:rsidR="00901FA1" w:rsidRDefault="00901FA1" w:rsidP="00FD1545">
      <w:pPr>
        <w:rPr>
          <w:rFonts w:ascii="Courier New" w:eastAsiaTheme="minorEastAsia" w:hAnsi="Courier New" w:cs="Courier New"/>
          <w:b/>
          <w:szCs w:val="22"/>
          <w:lang w:eastAsia="zh-CN"/>
        </w:rPr>
      </w:pPr>
    </w:p>
    <w:p w14:paraId="39EFC50F" w14:textId="77777777" w:rsidR="00FD1545" w:rsidRPr="001B7CAF" w:rsidRDefault="00FD1545" w:rsidP="00FD1545">
      <w:pPr>
        <w:pStyle w:val="PlainText"/>
        <w:rPr>
          <w:sz w:val="24"/>
          <w:szCs w:val="24"/>
        </w:rPr>
      </w:pPr>
      <w:r w:rsidRPr="00D90D3C">
        <w:rPr>
          <w:sz w:val="24"/>
          <w:szCs w:val="24"/>
        </w:rPr>
        <w:t>"</w:t>
      </w:r>
      <w:r w:rsidRPr="00D90D3C">
        <w:rPr>
          <w:sz w:val="24"/>
          <w:szCs w:val="24"/>
          <w:u w:val="single"/>
        </w:rPr>
        <w:t>Power Possible</w:t>
      </w:r>
      <w:r w:rsidRPr="00D90D3C">
        <w:rPr>
          <w:sz w:val="24"/>
          <w:szCs w:val="24"/>
        </w:rPr>
        <w:t xml:space="preserve">": </w:t>
      </w:r>
      <w:r w:rsidR="00684DD8">
        <w:rPr>
          <w:sz w:val="24"/>
          <w:szCs w:val="24"/>
        </w:rPr>
        <w:t>T</w:t>
      </w:r>
      <w:r w:rsidRPr="00D90D3C">
        <w:rPr>
          <w:sz w:val="24"/>
          <w:szCs w:val="24"/>
        </w:rPr>
        <w:t xml:space="preserve">he calculated power production of the Facility reported every two seconds in kilowatts ("kW") at the Point of Interconnection taking into account (i) equipment availability during the period (for example, self-curtailed units, derated units and units that are otherwise unavailable to produce electric energy), (ii) electric energy consumed by the Facility and electric losses from the solar panels to the Point of Interconnection and (iii) meteorological conditions.  For purposes of performing the evaluations under </w:t>
      </w:r>
      <w:r w:rsidRPr="00D90D3C">
        <w:rPr>
          <w:sz w:val="24"/>
          <w:szCs w:val="24"/>
          <w:u w:val="single"/>
        </w:rPr>
        <w:t>Section 1(b)(iii)(H)</w:t>
      </w:r>
      <w:r w:rsidRPr="00D90D3C">
        <w:rPr>
          <w:sz w:val="24"/>
          <w:szCs w:val="24"/>
        </w:rPr>
        <w:t xml:space="preserve"> of </w:t>
      </w:r>
      <w:r w:rsidRPr="00D90D3C">
        <w:rPr>
          <w:sz w:val="24"/>
          <w:szCs w:val="24"/>
          <w:u w:val="single"/>
        </w:rPr>
        <w:t>Attachment B</w:t>
      </w:r>
      <w:r w:rsidRPr="00D90D3C">
        <w:rPr>
          <w:sz w:val="24"/>
          <w:szCs w:val="24"/>
        </w:rPr>
        <w:t xml:space="preserve"> (Facility Owned by Seller), Power Possible is the 1</w:t>
      </w:r>
      <w:r w:rsidR="00684DD8">
        <w:rPr>
          <w:sz w:val="24"/>
          <w:szCs w:val="24"/>
        </w:rPr>
        <w:t>0</w:t>
      </w:r>
      <w:r w:rsidRPr="00D90D3C">
        <w:rPr>
          <w:sz w:val="24"/>
          <w:szCs w:val="24"/>
        </w:rPr>
        <w:t xml:space="preserve">-minute average of the Power Possible </w:t>
      </w:r>
      <w:r w:rsidR="00684DD8">
        <w:rPr>
          <w:sz w:val="24"/>
          <w:szCs w:val="24"/>
        </w:rPr>
        <w:t>reported</w:t>
      </w:r>
      <w:r w:rsidRPr="00D90D3C">
        <w:rPr>
          <w:sz w:val="24"/>
          <w:szCs w:val="24"/>
        </w:rPr>
        <w:t xml:space="preserve"> signaled as aforesaid.  </w:t>
      </w:r>
    </w:p>
    <w:p w14:paraId="3E67B048" w14:textId="77777777" w:rsidR="00FD1545" w:rsidRDefault="00FD1545" w:rsidP="00FD1545">
      <w:pPr>
        <w:pStyle w:val="PlainText"/>
        <w:rPr>
          <w:sz w:val="24"/>
          <w:szCs w:val="24"/>
        </w:rPr>
      </w:pPr>
    </w:p>
    <w:p w14:paraId="2AE2A036" w14:textId="77777777" w:rsidR="00FD1545" w:rsidRPr="001B7CAF" w:rsidRDefault="00FD1545" w:rsidP="00FD1545">
      <w:pPr>
        <w:pStyle w:val="PlainText"/>
        <w:rPr>
          <w:sz w:val="24"/>
          <w:szCs w:val="24"/>
        </w:rPr>
      </w:pPr>
      <w:r w:rsidRPr="00D90D3C">
        <w:rPr>
          <w:sz w:val="24"/>
          <w:szCs w:val="24"/>
        </w:rPr>
        <w:t>"</w:t>
      </w:r>
      <w:r w:rsidRPr="00D90D3C">
        <w:rPr>
          <w:sz w:val="24"/>
          <w:szCs w:val="24"/>
          <w:u w:val="single"/>
        </w:rPr>
        <w:t>Power Possible Discrepancy Period</w:t>
      </w:r>
      <w:r w:rsidRPr="00D90D3C">
        <w:rPr>
          <w:sz w:val="24"/>
          <w:szCs w:val="24"/>
        </w:rPr>
        <w:t xml:space="preserve">": Any Evaluation Period that satisfies the conditions of a Power Possible Discrepancy Period under </w:t>
      </w:r>
      <w:r w:rsidRPr="00D90D3C">
        <w:rPr>
          <w:sz w:val="24"/>
          <w:szCs w:val="24"/>
          <w:u w:val="single"/>
        </w:rPr>
        <w:t>Section 1(b)(iii)(H)(ii)</w:t>
      </w:r>
      <w:r w:rsidRPr="00D90D3C">
        <w:rPr>
          <w:sz w:val="24"/>
          <w:szCs w:val="24"/>
        </w:rPr>
        <w:t xml:space="preserve"> of </w:t>
      </w:r>
      <w:r w:rsidRPr="00D90D3C">
        <w:rPr>
          <w:sz w:val="24"/>
          <w:szCs w:val="24"/>
          <w:u w:val="single"/>
        </w:rPr>
        <w:t>Attachment B</w:t>
      </w:r>
      <w:r w:rsidRPr="00D90D3C">
        <w:rPr>
          <w:sz w:val="24"/>
          <w:szCs w:val="24"/>
        </w:rPr>
        <w:t xml:space="preserve"> (Facility Owned by Seller) to this Agreement.</w:t>
      </w:r>
    </w:p>
    <w:p w14:paraId="5328FA3A" w14:textId="77777777" w:rsidR="00FD1545" w:rsidRDefault="00FD1545" w:rsidP="00FD1545">
      <w:pPr>
        <w:rPr>
          <w:rFonts w:ascii="Courier New" w:eastAsiaTheme="minorEastAsia" w:hAnsi="Courier New" w:cs="Courier New"/>
          <w:b/>
          <w:szCs w:val="22"/>
          <w:lang w:eastAsia="zh-CN"/>
        </w:rPr>
      </w:pPr>
    </w:p>
    <w:p w14:paraId="66146F44" w14:textId="77777777" w:rsidR="00FD1545" w:rsidRDefault="00FD1545" w:rsidP="00FD1545">
      <w:pPr>
        <w:rPr>
          <w:rFonts w:ascii="Courier New" w:eastAsiaTheme="minorEastAsia" w:hAnsi="Courier New" w:cs="Courier New"/>
          <w:b/>
          <w:szCs w:val="22"/>
          <w:lang w:eastAsia="zh-CN"/>
        </w:rPr>
      </w:pPr>
      <w:r w:rsidRPr="008E3B32">
        <w:rPr>
          <w:rFonts w:ascii="Courier New" w:hAnsi="Courier New" w:cs="Courier New"/>
          <w:szCs w:val="24"/>
        </w:rPr>
        <w:lastRenderedPageBreak/>
        <w:t>"</w:t>
      </w:r>
      <w:r w:rsidRPr="008E3B32">
        <w:rPr>
          <w:rFonts w:ascii="Courier New" w:hAnsi="Courier New" w:cs="Courier New"/>
          <w:szCs w:val="24"/>
          <w:u w:val="single"/>
        </w:rPr>
        <w:t>PPA Amendment Deadline</w:t>
      </w:r>
      <w:r w:rsidRPr="008E3B32">
        <w:rPr>
          <w:rFonts w:ascii="Courier New" w:hAnsi="Courier New" w:cs="Courier New"/>
          <w:szCs w:val="24"/>
        </w:rPr>
        <w:t>": The 60</w:t>
      </w:r>
      <w:r w:rsidRPr="008E3B32">
        <w:rPr>
          <w:rFonts w:ascii="Courier New" w:hAnsi="Courier New" w:cs="Courier New"/>
          <w:szCs w:val="24"/>
          <w:vertAlign w:val="superscript"/>
        </w:rPr>
        <w:t>th</w:t>
      </w:r>
      <w:r w:rsidRPr="008E3B32">
        <w:rPr>
          <w:rFonts w:ascii="Courier New" w:hAnsi="Courier New" w:cs="Courier New"/>
          <w:szCs w:val="24"/>
        </w:rPr>
        <w:t xml:space="preserve"> Day following the date the completed IRS is provided to Seller, or such later date as Company and Seller may agree to by written agreement</w:t>
      </w:r>
      <w:r>
        <w:rPr>
          <w:szCs w:val="24"/>
        </w:rPr>
        <w:t>.</w:t>
      </w:r>
    </w:p>
    <w:p w14:paraId="38FD68A2" w14:textId="77777777" w:rsidR="00FD1545" w:rsidRDefault="00FD1545" w:rsidP="00FD1545">
      <w:pPr>
        <w:pStyle w:val="PlainText"/>
        <w:rPr>
          <w:sz w:val="24"/>
          <w:szCs w:val="24"/>
        </w:rPr>
      </w:pPr>
    </w:p>
    <w:p w14:paraId="6CA3DC06" w14:textId="77777777" w:rsidR="00FD1545" w:rsidRDefault="00FD1545" w:rsidP="00FD1545">
      <w:pPr>
        <w:pStyle w:val="PlainText"/>
        <w:rPr>
          <w:sz w:val="24"/>
          <w:szCs w:val="24"/>
        </w:rPr>
      </w:pPr>
      <w:r>
        <w:rPr>
          <w:sz w:val="24"/>
          <w:szCs w:val="24"/>
        </w:rPr>
        <w:t>"</w:t>
      </w:r>
      <w:r>
        <w:rPr>
          <w:sz w:val="24"/>
          <w:szCs w:val="24"/>
          <w:u w:val="single"/>
        </w:rPr>
        <w:t>Prime Rate</w:t>
      </w:r>
      <w:r>
        <w:rPr>
          <w:sz w:val="24"/>
          <w:szCs w:val="24"/>
        </w:rPr>
        <w:t>": The "prime rate" of interest, as published from time to time by The Wall Street Journal in the "Money Rates" section of its Western Edition Newspaper (or the average prime rate if a high and a low prime rate are therein reported).  The Prime Rate shall change without notice with each change in the prime rate reported by The Wall Street Journal, as of the date such change is reported.  Any such rate is a general reference rate of interest, may not be related to any other rate, may not be the lowest or best rate actually charged by any lender to any customer or a favored rate and may not correspond with future increases or decreases in interest rates charged by lenders or market rates in general.</w:t>
      </w:r>
    </w:p>
    <w:p w14:paraId="653CD5D4" w14:textId="77777777" w:rsidR="00FD1545" w:rsidRDefault="00FD1545" w:rsidP="00FD1545">
      <w:pPr>
        <w:pStyle w:val="PlainText"/>
        <w:rPr>
          <w:sz w:val="24"/>
          <w:szCs w:val="24"/>
        </w:rPr>
      </w:pPr>
    </w:p>
    <w:p w14:paraId="69E40566" w14:textId="77777777" w:rsidR="00FD1545" w:rsidRDefault="00FD1545" w:rsidP="00FD1545">
      <w:pPr>
        <w:pStyle w:val="PlainText"/>
        <w:rPr>
          <w:sz w:val="24"/>
          <w:szCs w:val="24"/>
        </w:rPr>
      </w:pPr>
      <w:r>
        <w:rPr>
          <w:sz w:val="24"/>
          <w:szCs w:val="24"/>
        </w:rPr>
        <w:t>"</w:t>
      </w:r>
      <w:r>
        <w:rPr>
          <w:sz w:val="24"/>
          <w:szCs w:val="24"/>
          <w:u w:val="single"/>
        </w:rPr>
        <w:t>Procurement Payment Milestone</w:t>
      </w:r>
      <w:r>
        <w:rPr>
          <w:sz w:val="24"/>
          <w:szCs w:val="24"/>
        </w:rPr>
        <w:t xml:space="preserve">": The payment in full by Seller to Company of the amount required under </w:t>
      </w:r>
      <w:r>
        <w:rPr>
          <w:sz w:val="24"/>
          <w:szCs w:val="24"/>
          <w:u w:val="single"/>
        </w:rPr>
        <w:t>Section 3(b)(iii)</w:t>
      </w:r>
      <w:r>
        <w:rPr>
          <w:sz w:val="24"/>
          <w:szCs w:val="24"/>
        </w:rPr>
        <w:t xml:space="preserve"> (Balance of Company-owned Interconnection Facilities Prepayment) of </w:t>
      </w:r>
      <w:r>
        <w:rPr>
          <w:sz w:val="24"/>
          <w:szCs w:val="24"/>
          <w:u w:val="single"/>
        </w:rPr>
        <w:t>Attachment G</w:t>
      </w:r>
      <w:r>
        <w:rPr>
          <w:sz w:val="24"/>
          <w:szCs w:val="24"/>
        </w:rPr>
        <w:t xml:space="preserve"> (Company</w:t>
      </w:r>
      <w:r>
        <w:rPr>
          <w:sz w:val="24"/>
          <w:szCs w:val="24"/>
        </w:rPr>
        <w:noBreakHyphen/>
        <w:t>Owned Interconnection Facilities).</w:t>
      </w:r>
    </w:p>
    <w:p w14:paraId="6BAFFCA8" w14:textId="77777777" w:rsidR="00FD1545" w:rsidRDefault="00FD1545" w:rsidP="00FD1545">
      <w:pPr>
        <w:pStyle w:val="PlainText"/>
        <w:rPr>
          <w:sz w:val="24"/>
          <w:szCs w:val="24"/>
        </w:rPr>
      </w:pPr>
    </w:p>
    <w:p w14:paraId="597CBABB" w14:textId="77777777" w:rsidR="00FD1545" w:rsidRDefault="00FD1545" w:rsidP="00FD1545">
      <w:pPr>
        <w:pStyle w:val="PlainText"/>
        <w:rPr>
          <w:sz w:val="24"/>
          <w:szCs w:val="24"/>
        </w:rPr>
      </w:pPr>
      <w:r>
        <w:rPr>
          <w:sz w:val="24"/>
          <w:szCs w:val="24"/>
        </w:rPr>
        <w:t>"</w:t>
      </w:r>
      <w:r>
        <w:rPr>
          <w:sz w:val="24"/>
          <w:szCs w:val="24"/>
          <w:u w:val="single"/>
        </w:rPr>
        <w:t>Project</w:t>
      </w:r>
      <w:r>
        <w:rPr>
          <w:sz w:val="24"/>
          <w:szCs w:val="24"/>
        </w:rPr>
        <w:t xml:space="preserve">": The Facility as described in </w:t>
      </w:r>
      <w:r>
        <w:rPr>
          <w:sz w:val="24"/>
          <w:szCs w:val="24"/>
          <w:u w:val="single"/>
        </w:rPr>
        <w:t>Attachment A</w:t>
      </w:r>
      <w:r>
        <w:rPr>
          <w:sz w:val="24"/>
          <w:szCs w:val="24"/>
        </w:rPr>
        <w:t xml:space="preserve"> (Description of Generation and Conversion Facility).</w:t>
      </w:r>
    </w:p>
    <w:p w14:paraId="211481F6" w14:textId="77777777" w:rsidR="00FD1545" w:rsidRDefault="00FD1545" w:rsidP="00FD1545">
      <w:pPr>
        <w:pStyle w:val="PlainText"/>
        <w:rPr>
          <w:sz w:val="24"/>
          <w:szCs w:val="24"/>
        </w:rPr>
      </w:pPr>
    </w:p>
    <w:p w14:paraId="2ACA6EAB" w14:textId="77777777" w:rsidR="00FD1545" w:rsidRDefault="00FD1545" w:rsidP="00FD1545">
      <w:pPr>
        <w:pStyle w:val="PlainText"/>
        <w:rPr>
          <w:sz w:val="24"/>
          <w:szCs w:val="24"/>
        </w:rPr>
      </w:pPr>
      <w:r>
        <w:rPr>
          <w:sz w:val="24"/>
          <w:szCs w:val="24"/>
        </w:rPr>
        <w:t>"</w:t>
      </w:r>
      <w:r>
        <w:rPr>
          <w:sz w:val="24"/>
          <w:szCs w:val="24"/>
          <w:u w:val="single"/>
        </w:rPr>
        <w:t>Project Documents</w:t>
      </w:r>
      <w:r>
        <w:rPr>
          <w:sz w:val="24"/>
          <w:szCs w:val="24"/>
        </w:rPr>
        <w:t>": This Agreement, any ground lease or other agreement or instrument in respect of the Site and/or the Land Rights, all construction contracts to which Seller is or becomes a party thereto, operation and maintenance agreements, and all other agreements, documents and instruments to which Seller is or becomes a party thereto in respect of the Facility, other than the Financing Documents, as the same may be modified or amended from time to time in accordance with the terms thereof.</w:t>
      </w:r>
    </w:p>
    <w:p w14:paraId="330467B8" w14:textId="77777777" w:rsidR="00FD1545" w:rsidRDefault="00FD1545" w:rsidP="00FD1545">
      <w:pPr>
        <w:pStyle w:val="PlainText"/>
        <w:rPr>
          <w:sz w:val="24"/>
          <w:szCs w:val="24"/>
        </w:rPr>
      </w:pPr>
    </w:p>
    <w:p w14:paraId="4B0BD044" w14:textId="77777777" w:rsidR="00FD1545" w:rsidRDefault="00FD1545" w:rsidP="00FD1545">
      <w:pPr>
        <w:pStyle w:val="PlainText"/>
        <w:rPr>
          <w:sz w:val="24"/>
          <w:szCs w:val="24"/>
        </w:rPr>
      </w:pPr>
      <w:r>
        <w:rPr>
          <w:sz w:val="24"/>
          <w:szCs w:val="24"/>
        </w:rPr>
        <w:t>"</w:t>
      </w:r>
      <w:r>
        <w:rPr>
          <w:sz w:val="24"/>
          <w:szCs w:val="24"/>
          <w:u w:val="single"/>
        </w:rPr>
        <w:t>Proprietary Rights</w:t>
      </w:r>
      <w:r>
        <w:rPr>
          <w:sz w:val="24"/>
          <w:szCs w:val="24"/>
        </w:rPr>
        <w:t xml:space="preserve">": Shall have the meaning set forth in </w:t>
      </w:r>
      <w:r>
        <w:rPr>
          <w:sz w:val="24"/>
          <w:szCs w:val="24"/>
          <w:u w:val="single"/>
        </w:rPr>
        <w:t>Section 29.17</w:t>
      </w:r>
      <w:r>
        <w:rPr>
          <w:sz w:val="24"/>
          <w:szCs w:val="24"/>
        </w:rPr>
        <w:t xml:space="preserve"> (Proprietary Rights) of this Agreement.</w:t>
      </w:r>
    </w:p>
    <w:p w14:paraId="1F41930D" w14:textId="77777777" w:rsidR="00FD1545" w:rsidRDefault="00FD1545" w:rsidP="00FD1545">
      <w:pPr>
        <w:pStyle w:val="PlainText"/>
        <w:rPr>
          <w:sz w:val="24"/>
          <w:szCs w:val="24"/>
        </w:rPr>
      </w:pPr>
    </w:p>
    <w:p w14:paraId="31B3251A" w14:textId="77777777" w:rsidR="00FD1545" w:rsidRDefault="00FD1545" w:rsidP="00FD1545">
      <w:pPr>
        <w:pStyle w:val="PlainText"/>
        <w:rPr>
          <w:sz w:val="24"/>
          <w:szCs w:val="24"/>
        </w:rPr>
      </w:pPr>
      <w:r>
        <w:rPr>
          <w:sz w:val="24"/>
          <w:szCs w:val="24"/>
        </w:rPr>
        <w:t>"</w:t>
      </w:r>
      <w:r>
        <w:rPr>
          <w:sz w:val="24"/>
          <w:szCs w:val="24"/>
          <w:u w:val="single"/>
        </w:rPr>
        <w:t>PUC"</w:t>
      </w:r>
      <w:r>
        <w:rPr>
          <w:sz w:val="24"/>
          <w:szCs w:val="24"/>
        </w:rPr>
        <w:t>: Shall have the meaning set forth in the Recitals.</w:t>
      </w:r>
    </w:p>
    <w:p w14:paraId="40A325F2" w14:textId="77777777" w:rsidR="00FD1545" w:rsidRDefault="00FD1545" w:rsidP="00FD1545">
      <w:pPr>
        <w:pStyle w:val="PlainText"/>
        <w:rPr>
          <w:sz w:val="24"/>
          <w:szCs w:val="24"/>
        </w:rPr>
      </w:pPr>
    </w:p>
    <w:p w14:paraId="4DF3840A" w14:textId="77777777" w:rsidR="00FD1545" w:rsidRDefault="00FD1545" w:rsidP="00FD1545">
      <w:pPr>
        <w:pStyle w:val="PlainText"/>
        <w:rPr>
          <w:sz w:val="24"/>
          <w:szCs w:val="24"/>
        </w:rPr>
      </w:pPr>
      <w:r>
        <w:rPr>
          <w:sz w:val="24"/>
          <w:szCs w:val="24"/>
        </w:rPr>
        <w:t>"</w:t>
      </w:r>
      <w:r>
        <w:rPr>
          <w:sz w:val="24"/>
          <w:szCs w:val="24"/>
          <w:u w:val="single"/>
        </w:rPr>
        <w:t>PUC Approval Order</w:t>
      </w:r>
      <w:r>
        <w:rPr>
          <w:sz w:val="24"/>
          <w:szCs w:val="24"/>
        </w:rPr>
        <w:t xml:space="preserve">": Shall have the meaning set forth in </w:t>
      </w:r>
      <w:r>
        <w:rPr>
          <w:sz w:val="24"/>
          <w:szCs w:val="24"/>
          <w:u w:val="single"/>
        </w:rPr>
        <w:t>Section 29.20(a)</w:t>
      </w:r>
      <w:r>
        <w:rPr>
          <w:sz w:val="24"/>
          <w:szCs w:val="24"/>
        </w:rPr>
        <w:t xml:space="preserve"> (PUC Approval Order) of this Agreement.</w:t>
      </w:r>
    </w:p>
    <w:p w14:paraId="121D4648" w14:textId="77777777" w:rsidR="00FD1545" w:rsidRDefault="00FD1545" w:rsidP="00FD1545">
      <w:pPr>
        <w:pStyle w:val="PlainText"/>
        <w:rPr>
          <w:sz w:val="24"/>
          <w:szCs w:val="24"/>
        </w:rPr>
      </w:pPr>
    </w:p>
    <w:p w14:paraId="081DF90C" w14:textId="77777777" w:rsidR="00FD1545" w:rsidRDefault="00FD1545" w:rsidP="00FD1545">
      <w:pPr>
        <w:pStyle w:val="Corp1L4"/>
        <w:numPr>
          <w:ilvl w:val="0"/>
          <w:numId w:val="0"/>
        </w:numPr>
        <w:rPr>
          <w:szCs w:val="24"/>
        </w:rPr>
      </w:pPr>
      <w:r>
        <w:rPr>
          <w:szCs w:val="24"/>
        </w:rPr>
        <w:t>"</w:t>
      </w:r>
      <w:r>
        <w:rPr>
          <w:szCs w:val="24"/>
          <w:u w:val="single"/>
        </w:rPr>
        <w:t>PUC Approval Order Date</w:t>
      </w:r>
      <w:r>
        <w:rPr>
          <w:szCs w:val="24"/>
        </w:rPr>
        <w:t xml:space="preserve">": Shall have the meaning set forth in </w:t>
      </w:r>
      <w:r>
        <w:rPr>
          <w:szCs w:val="24"/>
          <w:u w:val="single"/>
        </w:rPr>
        <w:t>Section 29.20(c)</w:t>
      </w:r>
      <w:r>
        <w:rPr>
          <w:szCs w:val="24"/>
        </w:rPr>
        <w:t xml:space="preserve"> (Company's Written Statement) of this Agreement.</w:t>
      </w:r>
    </w:p>
    <w:p w14:paraId="00E80061" w14:textId="77777777" w:rsidR="00FD1545" w:rsidRDefault="00FD1545" w:rsidP="00FD1545">
      <w:pPr>
        <w:pStyle w:val="PlainText"/>
        <w:rPr>
          <w:sz w:val="24"/>
          <w:szCs w:val="24"/>
        </w:rPr>
      </w:pPr>
      <w:r>
        <w:rPr>
          <w:sz w:val="24"/>
          <w:szCs w:val="24"/>
        </w:rPr>
        <w:t>"</w:t>
      </w:r>
      <w:r>
        <w:rPr>
          <w:sz w:val="24"/>
          <w:szCs w:val="24"/>
          <w:u w:val="single"/>
        </w:rPr>
        <w:t>PUC Approval Time Period</w:t>
      </w:r>
      <w:r>
        <w:rPr>
          <w:sz w:val="24"/>
          <w:szCs w:val="24"/>
        </w:rPr>
        <w:t xml:space="preserve">": Shall have the meaning set forth in </w:t>
      </w:r>
      <w:r>
        <w:rPr>
          <w:sz w:val="24"/>
          <w:szCs w:val="24"/>
          <w:u w:val="single"/>
        </w:rPr>
        <w:t>Section 12.6(b)</w:t>
      </w:r>
      <w:r>
        <w:rPr>
          <w:sz w:val="24"/>
          <w:szCs w:val="24"/>
        </w:rPr>
        <w:t xml:space="preserve"> (Time Period for PUC Approval).</w:t>
      </w:r>
    </w:p>
    <w:p w14:paraId="5F63337F" w14:textId="77777777" w:rsidR="00FD1545" w:rsidRDefault="00FD1545" w:rsidP="00FD1545">
      <w:pPr>
        <w:pStyle w:val="PlainText"/>
        <w:rPr>
          <w:sz w:val="24"/>
          <w:szCs w:val="24"/>
        </w:rPr>
      </w:pPr>
    </w:p>
    <w:p w14:paraId="7BBB7A0F" w14:textId="77777777" w:rsidR="00FD1545" w:rsidRDefault="00FD1545" w:rsidP="00FD1545">
      <w:pPr>
        <w:pStyle w:val="PlainText"/>
        <w:rPr>
          <w:sz w:val="24"/>
          <w:szCs w:val="24"/>
        </w:rPr>
      </w:pPr>
      <w:r>
        <w:rPr>
          <w:sz w:val="24"/>
          <w:szCs w:val="24"/>
        </w:rPr>
        <w:t>"</w:t>
      </w:r>
      <w:r>
        <w:rPr>
          <w:sz w:val="24"/>
          <w:szCs w:val="24"/>
          <w:u w:val="single"/>
        </w:rPr>
        <w:t>PUC Performance Standards Revision Order</w:t>
      </w:r>
      <w:r>
        <w:rPr>
          <w:sz w:val="24"/>
          <w:szCs w:val="24"/>
        </w:rPr>
        <w:t>": The decision and order of the PUC approving the application or motion by the Parties seeking (i) approval of the Performance Standards Revision in question and the associated Performance Standards Revision Document, (ii) finding that the impact of the changes to the Contract Pricing on Company's revenue requirements is reasonable, and (iii) approval to include the costs arising out of pricing changes in Company's Energy Cost Adjustment Clause (or equivalent).</w:t>
      </w:r>
    </w:p>
    <w:p w14:paraId="62467E78" w14:textId="77777777" w:rsidR="00FD1545" w:rsidRDefault="00FD1545" w:rsidP="00FD1545">
      <w:pPr>
        <w:pStyle w:val="PlainText"/>
        <w:rPr>
          <w:sz w:val="24"/>
          <w:szCs w:val="24"/>
        </w:rPr>
      </w:pPr>
    </w:p>
    <w:p w14:paraId="456EA686" w14:textId="77777777" w:rsidR="00FD1545" w:rsidRDefault="00FD1545" w:rsidP="00FD1545">
      <w:pPr>
        <w:pStyle w:val="PlainText"/>
        <w:rPr>
          <w:sz w:val="24"/>
          <w:szCs w:val="24"/>
        </w:rPr>
      </w:pPr>
      <w:r>
        <w:rPr>
          <w:sz w:val="24"/>
          <w:szCs w:val="24"/>
        </w:rPr>
        <w:t>"</w:t>
      </w:r>
      <w:r>
        <w:rPr>
          <w:sz w:val="24"/>
          <w:szCs w:val="24"/>
          <w:u w:val="single"/>
        </w:rPr>
        <w:t>PUC Submittal Date</w:t>
      </w:r>
      <w:r>
        <w:rPr>
          <w:sz w:val="24"/>
          <w:szCs w:val="24"/>
        </w:rPr>
        <w:t xml:space="preserve">": The date of the submittal of Company's complete application or motion for a satisfactory PUC Approval Order pursuant to </w:t>
      </w:r>
      <w:r>
        <w:rPr>
          <w:sz w:val="24"/>
          <w:szCs w:val="24"/>
          <w:u w:val="single"/>
        </w:rPr>
        <w:t>Section 12.3</w:t>
      </w:r>
      <w:r>
        <w:rPr>
          <w:sz w:val="24"/>
          <w:szCs w:val="24"/>
        </w:rPr>
        <w:t xml:space="preserve"> (PUC Approval) of this Agreement.</w:t>
      </w:r>
    </w:p>
    <w:p w14:paraId="40F72FDB" w14:textId="77777777" w:rsidR="00FD1545" w:rsidRDefault="00FD1545" w:rsidP="00FD1545">
      <w:pPr>
        <w:pStyle w:val="PlainText"/>
        <w:rPr>
          <w:sz w:val="24"/>
          <w:szCs w:val="24"/>
        </w:rPr>
      </w:pPr>
    </w:p>
    <w:p w14:paraId="65F3C1D8" w14:textId="77777777" w:rsidR="00FD1545" w:rsidRDefault="00FD1545" w:rsidP="00FD1545">
      <w:pPr>
        <w:pStyle w:val="PlainText"/>
        <w:rPr>
          <w:sz w:val="24"/>
          <w:szCs w:val="24"/>
        </w:rPr>
      </w:pPr>
      <w:r>
        <w:rPr>
          <w:sz w:val="24"/>
          <w:szCs w:val="24"/>
        </w:rPr>
        <w:t>"</w:t>
      </w:r>
      <w:r>
        <w:rPr>
          <w:sz w:val="24"/>
          <w:szCs w:val="24"/>
          <w:u w:val="single"/>
        </w:rPr>
        <w:t>PUC's Standards</w:t>
      </w:r>
      <w:r>
        <w:rPr>
          <w:sz w:val="24"/>
          <w:szCs w:val="24"/>
        </w:rPr>
        <w:t>": Standards for Small Power Production and Cogeneration in the State of Hawai‘i, issued by the Public Utilities Commission of the State of Hawai‘i, Chapter 74 of Title 6, Hawai‘i Administrative Rules, currently in effect and as may be amended from time to time.</w:t>
      </w:r>
    </w:p>
    <w:p w14:paraId="53605AC7" w14:textId="77777777" w:rsidR="00FD1545" w:rsidRDefault="00FD1545" w:rsidP="00FD1545">
      <w:pPr>
        <w:pStyle w:val="PlainText"/>
        <w:rPr>
          <w:sz w:val="24"/>
          <w:szCs w:val="24"/>
        </w:rPr>
      </w:pPr>
    </w:p>
    <w:p w14:paraId="32875FEE" w14:textId="77777777" w:rsidR="00FD1545" w:rsidRDefault="00FD1545" w:rsidP="00FD1545">
      <w:pPr>
        <w:pStyle w:val="PlainText"/>
        <w:rPr>
          <w:sz w:val="24"/>
          <w:szCs w:val="24"/>
        </w:rPr>
      </w:pPr>
      <w:r>
        <w:rPr>
          <w:sz w:val="24"/>
          <w:szCs w:val="24"/>
        </w:rPr>
        <w:t>"</w:t>
      </w:r>
      <w:r>
        <w:rPr>
          <w:sz w:val="24"/>
          <w:szCs w:val="24"/>
          <w:u w:val="single"/>
        </w:rPr>
        <w:t>Qualifying Facility</w:t>
      </w:r>
      <w:r>
        <w:rPr>
          <w:sz w:val="24"/>
          <w:szCs w:val="24"/>
        </w:rPr>
        <w:t>": As defined in the Public Utility Regulatory Policies Act of 1978</w:t>
      </w:r>
      <w:r w:rsidR="000327AF">
        <w:rPr>
          <w:sz w:val="24"/>
          <w:szCs w:val="24"/>
        </w:rPr>
        <w:t xml:space="preserve">, as amended from time to time </w:t>
      </w:r>
      <w:r w:rsidR="0065786C">
        <w:rPr>
          <w:sz w:val="24"/>
          <w:szCs w:val="24"/>
        </w:rPr>
        <w:t xml:space="preserve">and </w:t>
      </w:r>
      <w:r w:rsidR="000327AF">
        <w:rPr>
          <w:sz w:val="24"/>
          <w:szCs w:val="24"/>
        </w:rPr>
        <w:t>as applied in Hawai‘i</w:t>
      </w:r>
      <w:r w:rsidR="00511ED7">
        <w:rPr>
          <w:sz w:val="24"/>
          <w:szCs w:val="24"/>
        </w:rPr>
        <w:t xml:space="preserve"> by the PUC</w:t>
      </w:r>
      <w:r w:rsidR="0065786C">
        <w:rPr>
          <w:sz w:val="24"/>
          <w:szCs w:val="24"/>
        </w:rPr>
        <w:t>,</w:t>
      </w:r>
      <w:r>
        <w:rPr>
          <w:sz w:val="24"/>
          <w:szCs w:val="24"/>
        </w:rPr>
        <w:t xml:space="preserve"> and the regulations issued thereunder.</w:t>
      </w:r>
    </w:p>
    <w:p w14:paraId="0E780CEC" w14:textId="77777777" w:rsidR="00FD1545" w:rsidRDefault="00FD1545" w:rsidP="00FD1545">
      <w:pPr>
        <w:pStyle w:val="PlainText"/>
        <w:rPr>
          <w:sz w:val="24"/>
          <w:szCs w:val="24"/>
        </w:rPr>
      </w:pPr>
    </w:p>
    <w:p w14:paraId="2E947CF2" w14:textId="77777777" w:rsidR="00FD1545" w:rsidRDefault="00FD1545" w:rsidP="00FD1545">
      <w:pPr>
        <w:pStyle w:val="PlainText"/>
        <w:rPr>
          <w:sz w:val="24"/>
          <w:szCs w:val="24"/>
        </w:rPr>
      </w:pPr>
      <w:r>
        <w:rPr>
          <w:sz w:val="24"/>
          <w:szCs w:val="24"/>
        </w:rPr>
        <w:t>"</w:t>
      </w:r>
      <w:r>
        <w:rPr>
          <w:sz w:val="24"/>
          <w:szCs w:val="24"/>
          <w:u w:val="single"/>
        </w:rPr>
        <w:t>Recipient</w:t>
      </w:r>
      <w:r>
        <w:rPr>
          <w:sz w:val="24"/>
          <w:szCs w:val="24"/>
        </w:rPr>
        <w:t xml:space="preserve">": Shall have the meaning set forth in </w:t>
      </w:r>
      <w:r>
        <w:rPr>
          <w:sz w:val="24"/>
          <w:szCs w:val="24"/>
          <w:u w:val="single"/>
        </w:rPr>
        <w:t>Section 24.2</w:t>
      </w:r>
      <w:r>
        <w:rPr>
          <w:sz w:val="24"/>
          <w:szCs w:val="24"/>
        </w:rPr>
        <w:t xml:space="preserve"> (Confidentiality).</w:t>
      </w:r>
    </w:p>
    <w:p w14:paraId="118A2722" w14:textId="77777777" w:rsidR="00FD1545" w:rsidRDefault="00FD1545" w:rsidP="00FD1545">
      <w:pPr>
        <w:pStyle w:val="PlainText"/>
        <w:rPr>
          <w:sz w:val="24"/>
          <w:szCs w:val="24"/>
        </w:rPr>
      </w:pPr>
    </w:p>
    <w:p w14:paraId="7C0C074F" w14:textId="77777777" w:rsidR="00FD1545" w:rsidRDefault="00FD1545" w:rsidP="00FD1545">
      <w:pPr>
        <w:rPr>
          <w:rFonts w:ascii="Courier New" w:eastAsiaTheme="minorEastAsia" w:hAnsi="Courier New" w:cs="Courier New"/>
          <w:szCs w:val="22"/>
          <w:lang w:eastAsia="zh-CN"/>
        </w:rPr>
      </w:pPr>
      <w:r>
        <w:rPr>
          <w:rFonts w:ascii="Courier New" w:eastAsiaTheme="minorEastAsia" w:hAnsi="Courier New" w:cs="Courier New"/>
          <w:szCs w:val="22"/>
          <w:lang w:eastAsia="zh-CN"/>
        </w:rPr>
        <w:t>"</w:t>
      </w:r>
      <w:r>
        <w:rPr>
          <w:rFonts w:ascii="Courier New" w:eastAsiaTheme="minorEastAsia" w:hAnsi="Courier New" w:cs="Courier New"/>
          <w:szCs w:val="22"/>
          <w:u w:val="single"/>
          <w:lang w:eastAsia="zh-CN"/>
        </w:rPr>
        <w:t>Refundable Tax Credit</w:t>
      </w:r>
      <w:r>
        <w:rPr>
          <w:rFonts w:ascii="Courier New" w:eastAsiaTheme="minorEastAsia" w:hAnsi="Courier New" w:cs="Courier New"/>
          <w:szCs w:val="22"/>
          <w:lang w:eastAsia="zh-CN"/>
        </w:rPr>
        <w:t>":</w:t>
      </w:r>
      <w:r>
        <w:rPr>
          <w:rFonts w:ascii="Courier New" w:eastAsiaTheme="minorEastAsia" w:hAnsi="Courier New" w:cs="Courier New"/>
          <w:szCs w:val="22"/>
          <w:lang w:eastAsia="zh-CN"/>
        </w:rPr>
        <w:tab/>
        <w:t xml:space="preserve">Shall mean any U.S. federal tax credit or State of Hawai‘i tax credit (including both a Hawai‘i Investment Tax Credit and a Hawai‘i Production Tax Credit) for which the federal government or State of Hawai‘i is required to refund any tax credit which exceeds the tax payments due to the federal government or State of Hawai‘i by the Claiming Entity or to provide a cash rebate in lieu of such credit to the Claiming Entity.  </w:t>
      </w:r>
    </w:p>
    <w:p w14:paraId="7481583C" w14:textId="77777777" w:rsidR="00FD1545" w:rsidRDefault="00FD1545" w:rsidP="00FD1545">
      <w:pPr>
        <w:pStyle w:val="PlainText"/>
        <w:rPr>
          <w:sz w:val="24"/>
          <w:szCs w:val="24"/>
        </w:rPr>
      </w:pPr>
    </w:p>
    <w:p w14:paraId="2122DD46" w14:textId="77777777" w:rsidR="00FD1545" w:rsidRDefault="00FD1545" w:rsidP="00FD1545">
      <w:pPr>
        <w:pStyle w:val="PlainText"/>
        <w:rPr>
          <w:sz w:val="24"/>
          <w:szCs w:val="24"/>
        </w:rPr>
      </w:pPr>
      <w:r>
        <w:rPr>
          <w:sz w:val="24"/>
          <w:szCs w:val="24"/>
        </w:rPr>
        <w:t>"</w:t>
      </w:r>
      <w:r>
        <w:rPr>
          <w:sz w:val="24"/>
          <w:szCs w:val="24"/>
          <w:u w:val="single"/>
        </w:rPr>
        <w:t>Renewable Portfolio Standards" or "RPS</w:t>
      </w:r>
      <w:r>
        <w:rPr>
          <w:sz w:val="24"/>
          <w:szCs w:val="24"/>
        </w:rPr>
        <w:t>": The Hawai‘i law that mandates that Company and its subsidiaries generate or purchase certain amounts of their net electricity sales over time from qualified renewable resources.  The RPS requirements in Hawai‘i are currently codified as Hawai‘i Revised Statutes (HRS) 269</w:t>
      </w:r>
      <w:r>
        <w:rPr>
          <w:sz w:val="24"/>
          <w:szCs w:val="24"/>
        </w:rPr>
        <w:noBreakHyphen/>
        <w:t>91 through 269-95.</w:t>
      </w:r>
    </w:p>
    <w:p w14:paraId="518F9A6C" w14:textId="77777777" w:rsidR="00FD1545" w:rsidRDefault="00FD1545" w:rsidP="00FD1545">
      <w:pPr>
        <w:pStyle w:val="PlainText"/>
        <w:rPr>
          <w:sz w:val="24"/>
          <w:szCs w:val="24"/>
        </w:rPr>
      </w:pPr>
    </w:p>
    <w:p w14:paraId="0D2412D4" w14:textId="77777777" w:rsidR="00FD1545" w:rsidRDefault="00FD1545" w:rsidP="00FD1545">
      <w:pPr>
        <w:pStyle w:val="PlainText"/>
        <w:rPr>
          <w:sz w:val="24"/>
          <w:szCs w:val="24"/>
        </w:rPr>
      </w:pPr>
      <w:r>
        <w:rPr>
          <w:sz w:val="24"/>
          <w:szCs w:val="24"/>
        </w:rPr>
        <w:t>"</w:t>
      </w:r>
      <w:r>
        <w:rPr>
          <w:sz w:val="24"/>
          <w:szCs w:val="24"/>
          <w:u w:val="single"/>
        </w:rPr>
        <w:t>Renewable Resource Baseline</w:t>
      </w:r>
      <w:r>
        <w:rPr>
          <w:sz w:val="24"/>
          <w:szCs w:val="24"/>
        </w:rPr>
        <w:t xml:space="preserve">": The estimated renewable resource potential of the Site for a typical meteorological year.  For avoidance of doubt, the purpose of this term is to provide a </w:t>
      </w:r>
      <w:r>
        <w:rPr>
          <w:sz w:val="24"/>
          <w:szCs w:val="24"/>
        </w:rPr>
        <w:lastRenderedPageBreak/>
        <w:t>short-hand characterization of the nature of the renewable resource risk assumed by the Seller under this Agreement in making its Site selection.</w:t>
      </w:r>
    </w:p>
    <w:p w14:paraId="3BF31094" w14:textId="77777777" w:rsidR="00FD1545" w:rsidRDefault="00FD1545" w:rsidP="00FD1545">
      <w:pPr>
        <w:pStyle w:val="PlainText"/>
        <w:rPr>
          <w:sz w:val="24"/>
          <w:szCs w:val="24"/>
        </w:rPr>
      </w:pPr>
    </w:p>
    <w:p w14:paraId="76CFD521" w14:textId="77777777" w:rsidR="00FD1545" w:rsidRDefault="00FD1545" w:rsidP="00FD1545">
      <w:pPr>
        <w:pStyle w:val="PlainText"/>
        <w:rPr>
          <w:sz w:val="24"/>
          <w:szCs w:val="24"/>
        </w:rPr>
      </w:pPr>
      <w:r>
        <w:rPr>
          <w:sz w:val="24"/>
          <w:szCs w:val="24"/>
        </w:rPr>
        <w:t>"</w:t>
      </w:r>
      <w:r>
        <w:rPr>
          <w:sz w:val="24"/>
          <w:szCs w:val="24"/>
          <w:u w:val="single"/>
        </w:rPr>
        <w:t>Renewable Resource Variability</w:t>
      </w:r>
      <w:r>
        <w:rPr>
          <w:sz w:val="24"/>
          <w:szCs w:val="24"/>
        </w:rPr>
        <w:t>": The variations, above and below the Renewable Resource Baseline, of the renewable resource actually available at the Site on a moment-to-moment basis.  For avoidance of doubt, the purpose of this term is to provide a short-hand characterization of the nature of the renewable resource risk assumed by the Company under this Agreement in agreeing to make fixed payments in an amount calculated on the basis of the Facility's capability to deliver the Net Energy Potential regardless of whether or not sufficient renewable resource is in fact available at any particular moment.</w:t>
      </w:r>
    </w:p>
    <w:p w14:paraId="1E304B40" w14:textId="77777777" w:rsidR="00FD1545" w:rsidRDefault="00FD1545" w:rsidP="00FD1545">
      <w:pPr>
        <w:pStyle w:val="PlainText"/>
        <w:rPr>
          <w:sz w:val="24"/>
          <w:szCs w:val="24"/>
        </w:rPr>
      </w:pPr>
    </w:p>
    <w:p w14:paraId="3DC39E42" w14:textId="77777777" w:rsidR="00FD1545" w:rsidRDefault="00FD1545" w:rsidP="00FD1545">
      <w:pPr>
        <w:pStyle w:val="PlainText"/>
        <w:rPr>
          <w:sz w:val="24"/>
          <w:szCs w:val="24"/>
        </w:rPr>
      </w:pPr>
      <w:r>
        <w:rPr>
          <w:sz w:val="24"/>
          <w:szCs w:val="24"/>
        </w:rPr>
        <w:t>"</w:t>
      </w:r>
      <w:r>
        <w:rPr>
          <w:sz w:val="24"/>
          <w:szCs w:val="24"/>
          <w:u w:val="single"/>
        </w:rPr>
        <w:t>Required Model</w:t>
      </w:r>
      <w:r>
        <w:rPr>
          <w:sz w:val="24"/>
          <w:szCs w:val="24"/>
        </w:rPr>
        <w:t>" or "</w:t>
      </w:r>
      <w:r>
        <w:rPr>
          <w:sz w:val="24"/>
          <w:szCs w:val="24"/>
          <w:u w:val="single"/>
        </w:rPr>
        <w:t>Required Models</w:t>
      </w:r>
      <w:r>
        <w:rPr>
          <w:sz w:val="24"/>
          <w:szCs w:val="24"/>
        </w:rPr>
        <w:t xml:space="preserve">": Shall have the meaning set forth in </w:t>
      </w:r>
      <w:r>
        <w:rPr>
          <w:sz w:val="24"/>
          <w:szCs w:val="24"/>
          <w:u w:val="single"/>
        </w:rPr>
        <w:t>Section 6(a)</w:t>
      </w:r>
      <w:r>
        <w:rPr>
          <w:sz w:val="24"/>
          <w:szCs w:val="24"/>
        </w:rPr>
        <w:t xml:space="preserve"> (Seller's Obligation to Provide Models) of </w:t>
      </w:r>
      <w:r>
        <w:rPr>
          <w:sz w:val="24"/>
          <w:szCs w:val="24"/>
          <w:u w:val="single"/>
        </w:rPr>
        <w:t>Attachment B</w:t>
      </w:r>
      <w:r>
        <w:rPr>
          <w:sz w:val="24"/>
          <w:szCs w:val="24"/>
        </w:rPr>
        <w:t xml:space="preserve"> (Facility Owned by Seller) of this Agreement.</w:t>
      </w:r>
    </w:p>
    <w:p w14:paraId="149B12CF" w14:textId="77777777" w:rsidR="00FD1545" w:rsidRDefault="00FD1545" w:rsidP="00FD1545">
      <w:pPr>
        <w:pStyle w:val="PlainText"/>
        <w:rPr>
          <w:sz w:val="24"/>
          <w:szCs w:val="24"/>
        </w:rPr>
      </w:pPr>
    </w:p>
    <w:p w14:paraId="1C2D57F5" w14:textId="77777777" w:rsidR="00FD1545" w:rsidRDefault="00FD1545" w:rsidP="00FD1545">
      <w:pPr>
        <w:pStyle w:val="PlainText"/>
        <w:rPr>
          <w:sz w:val="24"/>
          <w:szCs w:val="24"/>
        </w:rPr>
      </w:pPr>
      <w:r>
        <w:rPr>
          <w:sz w:val="24"/>
          <w:szCs w:val="24"/>
        </w:rPr>
        <w:t>"</w:t>
      </w:r>
      <w:r>
        <w:rPr>
          <w:sz w:val="24"/>
          <w:szCs w:val="24"/>
          <w:u w:val="single"/>
        </w:rPr>
        <w:t>Reporting Milestones</w:t>
      </w:r>
      <w:r>
        <w:rPr>
          <w:sz w:val="24"/>
          <w:szCs w:val="24"/>
        </w:rPr>
        <w:t xml:space="preserve">": Each of the milestones identified as such in </w:t>
      </w:r>
      <w:r>
        <w:rPr>
          <w:sz w:val="24"/>
          <w:szCs w:val="24"/>
          <w:u w:val="single"/>
        </w:rPr>
        <w:t>Attachment L</w:t>
      </w:r>
      <w:r>
        <w:rPr>
          <w:sz w:val="24"/>
          <w:szCs w:val="24"/>
        </w:rPr>
        <w:t xml:space="preserve"> (Reporting Milestones).</w:t>
      </w:r>
    </w:p>
    <w:p w14:paraId="129413CB" w14:textId="77777777" w:rsidR="00FD1545" w:rsidRDefault="00FD1545" w:rsidP="00FD1545">
      <w:pPr>
        <w:pStyle w:val="PlainText"/>
        <w:rPr>
          <w:sz w:val="24"/>
          <w:szCs w:val="24"/>
        </w:rPr>
      </w:pPr>
    </w:p>
    <w:p w14:paraId="55C818A7" w14:textId="77777777" w:rsidR="00FD1545" w:rsidRDefault="00FD1545" w:rsidP="00FD1545">
      <w:pPr>
        <w:pStyle w:val="PlainText"/>
        <w:rPr>
          <w:sz w:val="24"/>
          <w:szCs w:val="24"/>
        </w:rPr>
      </w:pPr>
      <w:r>
        <w:rPr>
          <w:sz w:val="24"/>
          <w:szCs w:val="24"/>
        </w:rPr>
        <w:t>"</w:t>
      </w:r>
      <w:r>
        <w:rPr>
          <w:sz w:val="24"/>
          <w:szCs w:val="24"/>
          <w:u w:val="single"/>
        </w:rPr>
        <w:t>Revenue Metering Package</w:t>
      </w:r>
      <w:r>
        <w:rPr>
          <w:sz w:val="24"/>
          <w:szCs w:val="24"/>
        </w:rPr>
        <w:t>": The revenue meter, revenue metering PTs and CTs, and secondary wiring</w:t>
      </w:r>
    </w:p>
    <w:p w14:paraId="7866AA90" w14:textId="77777777" w:rsidR="00FD1545" w:rsidRDefault="00FD1545" w:rsidP="00FD1545">
      <w:pPr>
        <w:pStyle w:val="PlainText"/>
        <w:rPr>
          <w:sz w:val="24"/>
          <w:szCs w:val="24"/>
          <w:u w:val="single"/>
        </w:rPr>
      </w:pPr>
    </w:p>
    <w:p w14:paraId="15AA45BC" w14:textId="77777777" w:rsidR="00FD1545" w:rsidRDefault="00FD1545" w:rsidP="00FD1545">
      <w:pPr>
        <w:pStyle w:val="PlainText"/>
        <w:rPr>
          <w:sz w:val="24"/>
          <w:szCs w:val="24"/>
        </w:rPr>
      </w:pPr>
      <w:r>
        <w:rPr>
          <w:sz w:val="24"/>
          <w:szCs w:val="24"/>
        </w:rPr>
        <w:t>"</w:t>
      </w:r>
      <w:r>
        <w:rPr>
          <w:sz w:val="24"/>
          <w:szCs w:val="24"/>
          <w:u w:val="single"/>
        </w:rPr>
        <w:t>RPS Amendment</w:t>
      </w:r>
      <w:r>
        <w:rPr>
          <w:sz w:val="24"/>
          <w:szCs w:val="24"/>
        </w:rPr>
        <w:t>": Any amendment to the RPS subsequent to Effective Date that revises the definition of "renewable electric energy" under the RPS such that the electric energy delivered from the Facility no longer comes within such revised definition.</w:t>
      </w:r>
    </w:p>
    <w:p w14:paraId="4041F4AB" w14:textId="77777777" w:rsidR="00FD1545" w:rsidRDefault="00FD1545" w:rsidP="00FD1545">
      <w:pPr>
        <w:pStyle w:val="PlainText"/>
        <w:rPr>
          <w:sz w:val="24"/>
          <w:szCs w:val="24"/>
        </w:rPr>
      </w:pPr>
    </w:p>
    <w:p w14:paraId="3D5426E1" w14:textId="77777777" w:rsidR="00FD1545" w:rsidRDefault="00FD1545" w:rsidP="00FD1545">
      <w:pPr>
        <w:pStyle w:val="PlainText"/>
        <w:rPr>
          <w:sz w:val="24"/>
          <w:szCs w:val="24"/>
        </w:rPr>
      </w:pPr>
      <w:r>
        <w:rPr>
          <w:sz w:val="24"/>
          <w:szCs w:val="24"/>
        </w:rPr>
        <w:t>"</w:t>
      </w:r>
      <w:r>
        <w:rPr>
          <w:sz w:val="24"/>
          <w:szCs w:val="24"/>
          <w:u w:val="single"/>
        </w:rPr>
        <w:t>RPS Modifications</w:t>
      </w:r>
      <w:r>
        <w:rPr>
          <w:sz w:val="24"/>
          <w:szCs w:val="24"/>
        </w:rPr>
        <w:t>": Any capital improvements, additions, enhancements, replacements, repairs or other operational modifications to the Facility and/or to changes in Seller's operations or maintenance practices necessary to enable the electric energy delivered from the Facility to come within the revised definition of "renewable electrical energy" resulting from a RPS Amendment.</w:t>
      </w:r>
    </w:p>
    <w:p w14:paraId="606448A6" w14:textId="77777777" w:rsidR="00FD1545" w:rsidRDefault="00FD1545" w:rsidP="00FD1545">
      <w:pPr>
        <w:pStyle w:val="PlainText"/>
        <w:rPr>
          <w:sz w:val="24"/>
          <w:szCs w:val="24"/>
        </w:rPr>
      </w:pPr>
    </w:p>
    <w:p w14:paraId="0243EA04" w14:textId="77777777" w:rsidR="00FD1545" w:rsidRDefault="00FD1545" w:rsidP="00FD1545">
      <w:pPr>
        <w:pStyle w:val="PlainText"/>
        <w:rPr>
          <w:sz w:val="24"/>
          <w:szCs w:val="24"/>
        </w:rPr>
      </w:pPr>
      <w:r>
        <w:rPr>
          <w:sz w:val="24"/>
          <w:szCs w:val="24"/>
        </w:rPr>
        <w:t>"</w:t>
      </w:r>
      <w:r>
        <w:rPr>
          <w:sz w:val="24"/>
          <w:szCs w:val="24"/>
          <w:u w:val="single"/>
        </w:rPr>
        <w:t>RPS Modifications Document</w:t>
      </w:r>
      <w:r>
        <w:rPr>
          <w:sz w:val="24"/>
          <w:szCs w:val="24"/>
        </w:rPr>
        <w:t xml:space="preserve">": Shall have the meaning set forth in </w:t>
      </w:r>
      <w:r>
        <w:rPr>
          <w:sz w:val="24"/>
          <w:szCs w:val="24"/>
          <w:u w:val="single"/>
        </w:rPr>
        <w:t>Section 3.4(c)</w:t>
      </w:r>
      <w:r>
        <w:rPr>
          <w:sz w:val="24"/>
          <w:szCs w:val="24"/>
        </w:rPr>
        <w:t>(RPS Modifications Document).</w:t>
      </w:r>
    </w:p>
    <w:p w14:paraId="0275498A" w14:textId="77777777" w:rsidR="00FD1545" w:rsidRDefault="00FD1545" w:rsidP="00FD1545">
      <w:pPr>
        <w:pStyle w:val="PlainText"/>
        <w:rPr>
          <w:sz w:val="24"/>
          <w:szCs w:val="24"/>
        </w:rPr>
      </w:pPr>
    </w:p>
    <w:p w14:paraId="6892DB72" w14:textId="77777777" w:rsidR="00FD1545" w:rsidRDefault="00FD1545" w:rsidP="00FD1545">
      <w:pPr>
        <w:pStyle w:val="PlainText"/>
        <w:rPr>
          <w:sz w:val="24"/>
          <w:szCs w:val="24"/>
        </w:rPr>
      </w:pPr>
      <w:r>
        <w:rPr>
          <w:sz w:val="24"/>
          <w:szCs w:val="24"/>
        </w:rPr>
        <w:t>"</w:t>
      </w:r>
      <w:r>
        <w:rPr>
          <w:sz w:val="24"/>
          <w:szCs w:val="24"/>
          <w:u w:val="single"/>
        </w:rPr>
        <w:t>RPS Pricing Impact</w:t>
      </w:r>
      <w:r>
        <w:rPr>
          <w:sz w:val="24"/>
          <w:szCs w:val="24"/>
        </w:rPr>
        <w:t xml:space="preserve">": Any adjustment in Contract Pricing necessary to specifically reflect the recovery of the net costs and/or net lost revenues specifically attributable to any RPS Modification, which shall consist of the following:  (i) recovery of, and return on, any capital investment (aa) made over a cost recovery period starting after the RPS Modification is made effective following a </w:t>
      </w:r>
      <w:r>
        <w:rPr>
          <w:sz w:val="24"/>
          <w:szCs w:val="24"/>
        </w:rPr>
        <w:lastRenderedPageBreak/>
        <w:t xml:space="preserve">PUC RPS Order through the end of the Initial Term and (bb) based on a proposed capital structure that is commercially reasonable for such an investment and the return on investment is at market rates for such an investment or similar investment); (ii) recovery of reasonably expected net additional operating and maintenance costs; and (iii) an adjustment in pricing necessary to compensate Seller for reasonably expected reductions, if any, in the delivery of electric energy to Company under this Agreement, which shall consist of (aa) an increase in payments necessary to compensate Seller for expected reduced electric energy payments under this Agreement; and (bb) to the extent applicable, an increase in payments necessary to compensate Seller for reasonably expected reductions in receipt of production tax credits (pursuant to </w:t>
      </w:r>
      <w:r>
        <w:rPr>
          <w:sz w:val="24"/>
          <w:szCs w:val="24"/>
          <w:u w:val="single"/>
        </w:rPr>
        <w:t>Section 45</w:t>
      </w:r>
      <w:r>
        <w:rPr>
          <w:sz w:val="24"/>
          <w:szCs w:val="24"/>
        </w:rPr>
        <w:t xml:space="preserve"> of the Internal Revenue Code) calculated on an after-tax basis.</w:t>
      </w:r>
    </w:p>
    <w:p w14:paraId="64F98A9C" w14:textId="77777777" w:rsidR="00FD1545" w:rsidRDefault="00FD1545" w:rsidP="00FD1545">
      <w:pPr>
        <w:pStyle w:val="PlainText"/>
        <w:rPr>
          <w:sz w:val="24"/>
          <w:szCs w:val="24"/>
          <w:u w:val="single"/>
        </w:rPr>
      </w:pPr>
    </w:p>
    <w:p w14:paraId="544771F1" w14:textId="77777777" w:rsidR="008121AD" w:rsidRPr="008121AD" w:rsidRDefault="008121AD" w:rsidP="00FD1545">
      <w:pPr>
        <w:pStyle w:val="PlainText"/>
        <w:rPr>
          <w:sz w:val="24"/>
          <w:szCs w:val="24"/>
          <w:u w:val="single"/>
        </w:rPr>
      </w:pPr>
      <w:r>
        <w:rPr>
          <w:sz w:val="24"/>
          <w:szCs w:val="24"/>
          <w:u w:val="single"/>
        </w:rPr>
        <w:t>"</w:t>
      </w:r>
      <w:r w:rsidRPr="008121AD">
        <w:rPr>
          <w:sz w:val="24"/>
          <w:szCs w:val="24"/>
          <w:u w:val="single"/>
        </w:rPr>
        <w:t>RTU</w:t>
      </w:r>
      <w:r>
        <w:rPr>
          <w:sz w:val="24"/>
          <w:szCs w:val="24"/>
          <w:u w:val="single"/>
        </w:rPr>
        <w:t>"</w:t>
      </w:r>
      <w:r w:rsidRPr="008121AD">
        <w:rPr>
          <w:sz w:val="24"/>
          <w:szCs w:val="24"/>
        </w:rPr>
        <w:t xml:space="preserve"> or </w:t>
      </w:r>
      <w:r>
        <w:rPr>
          <w:sz w:val="24"/>
          <w:szCs w:val="24"/>
        </w:rPr>
        <w:t>"</w:t>
      </w:r>
      <w:r w:rsidRPr="008121AD">
        <w:rPr>
          <w:sz w:val="24"/>
          <w:szCs w:val="24"/>
          <w:u w:val="single"/>
        </w:rPr>
        <w:t>Remote Terminal Unit</w:t>
      </w:r>
      <w:r>
        <w:rPr>
          <w:sz w:val="24"/>
          <w:szCs w:val="24"/>
          <w:u w:val="single"/>
        </w:rPr>
        <w:t>"</w:t>
      </w:r>
      <w:r w:rsidRPr="008121AD">
        <w:rPr>
          <w:sz w:val="24"/>
          <w:szCs w:val="24"/>
        </w:rPr>
        <w:t xml:space="preserve"> The interface between Company</w:t>
      </w:r>
      <w:r>
        <w:rPr>
          <w:sz w:val="24"/>
          <w:szCs w:val="24"/>
        </w:rPr>
        <w:t>'</w:t>
      </w:r>
      <w:r w:rsidRPr="008121AD">
        <w:rPr>
          <w:sz w:val="24"/>
          <w:szCs w:val="24"/>
        </w:rPr>
        <w:t>s EMS and the physical equipment at the Facility.</w:t>
      </w:r>
    </w:p>
    <w:p w14:paraId="53EAFA46" w14:textId="77777777" w:rsidR="008121AD" w:rsidRDefault="008121AD" w:rsidP="00FD1545">
      <w:pPr>
        <w:pStyle w:val="PlainText"/>
        <w:rPr>
          <w:sz w:val="24"/>
          <w:szCs w:val="24"/>
          <w:u w:val="single"/>
        </w:rPr>
      </w:pPr>
    </w:p>
    <w:p w14:paraId="78903375" w14:textId="77777777" w:rsidR="008121AD" w:rsidRPr="008121AD" w:rsidRDefault="00EB223F" w:rsidP="00FD1545">
      <w:pPr>
        <w:pStyle w:val="PlainText"/>
        <w:rPr>
          <w:sz w:val="24"/>
          <w:szCs w:val="24"/>
          <w:u w:val="single"/>
        </w:rPr>
      </w:pPr>
      <w:r>
        <w:rPr>
          <w:sz w:val="24"/>
          <w:szCs w:val="24"/>
          <w:u w:val="single"/>
        </w:rPr>
        <w:t>"</w:t>
      </w:r>
      <w:r w:rsidR="008121AD" w:rsidRPr="008121AD">
        <w:rPr>
          <w:sz w:val="24"/>
          <w:szCs w:val="24"/>
          <w:u w:val="single"/>
        </w:rPr>
        <w:t>SCADA</w:t>
      </w:r>
      <w:r>
        <w:rPr>
          <w:sz w:val="24"/>
          <w:szCs w:val="24"/>
          <w:u w:val="single"/>
        </w:rPr>
        <w:t>"</w:t>
      </w:r>
      <w:r w:rsidR="008121AD" w:rsidRPr="008121AD">
        <w:rPr>
          <w:sz w:val="24"/>
          <w:szCs w:val="24"/>
        </w:rPr>
        <w:t xml:space="preserve"> or </w:t>
      </w:r>
      <w:r>
        <w:rPr>
          <w:sz w:val="24"/>
          <w:szCs w:val="24"/>
        </w:rPr>
        <w:t>"</w:t>
      </w:r>
      <w:r w:rsidR="008121AD" w:rsidRPr="008121AD">
        <w:rPr>
          <w:sz w:val="24"/>
          <w:szCs w:val="24"/>
          <w:u w:val="single"/>
        </w:rPr>
        <w:t>Supervisory Control And Data Acquisition</w:t>
      </w:r>
      <w:r>
        <w:rPr>
          <w:sz w:val="24"/>
          <w:szCs w:val="24"/>
          <w:u w:val="single"/>
        </w:rPr>
        <w:t>"</w:t>
      </w:r>
      <w:r w:rsidR="008121AD" w:rsidRPr="008121AD">
        <w:rPr>
          <w:sz w:val="24"/>
          <w:szCs w:val="24"/>
        </w:rPr>
        <w:t xml:space="preserve"> The Company system that provides remote control and monitoring of Company</w:t>
      </w:r>
      <w:r>
        <w:rPr>
          <w:sz w:val="24"/>
          <w:szCs w:val="24"/>
        </w:rPr>
        <w:t>'</w:t>
      </w:r>
      <w:r w:rsidR="008121AD" w:rsidRPr="008121AD">
        <w:rPr>
          <w:sz w:val="24"/>
          <w:szCs w:val="24"/>
        </w:rPr>
        <w:t>s transmission and sub-transmission systems and enables Company to perform real-time control of equipment in the field and to monitor the conditions and status of the Company System.</w:t>
      </w:r>
    </w:p>
    <w:p w14:paraId="4F12FC26" w14:textId="77777777" w:rsidR="008121AD" w:rsidRDefault="008121AD" w:rsidP="00FD1545">
      <w:pPr>
        <w:pStyle w:val="PlainText"/>
        <w:rPr>
          <w:sz w:val="24"/>
          <w:szCs w:val="24"/>
          <w:u w:val="single"/>
        </w:rPr>
      </w:pPr>
    </w:p>
    <w:p w14:paraId="2660262F" w14:textId="77777777" w:rsidR="00FD1545" w:rsidRPr="00992CAD" w:rsidRDefault="00FD1545" w:rsidP="00FD1545">
      <w:pPr>
        <w:pStyle w:val="PlainText"/>
        <w:rPr>
          <w:sz w:val="24"/>
          <w:szCs w:val="24"/>
        </w:rPr>
      </w:pPr>
      <w:r>
        <w:rPr>
          <w:sz w:val="24"/>
          <w:szCs w:val="24"/>
        </w:rPr>
        <w:t>"</w:t>
      </w:r>
      <w:r>
        <w:rPr>
          <w:sz w:val="24"/>
          <w:szCs w:val="24"/>
          <w:u w:val="single"/>
        </w:rPr>
        <w:t>Scheduled Maintenance</w:t>
      </w:r>
      <w:r>
        <w:rPr>
          <w:sz w:val="24"/>
          <w:szCs w:val="24"/>
        </w:rPr>
        <w:t xml:space="preserve">": </w:t>
      </w:r>
      <w:r w:rsidRPr="00992CAD">
        <w:rPr>
          <w:rFonts w:eastAsiaTheme="minorEastAsia"/>
          <w:sz w:val="24"/>
          <w:szCs w:val="24"/>
          <w:lang w:eastAsia="zh-CN"/>
        </w:rPr>
        <w:t xml:space="preserve">Shall have the meaning set forth in </w:t>
      </w:r>
      <w:r w:rsidRPr="00992CAD">
        <w:rPr>
          <w:rFonts w:eastAsiaTheme="minorEastAsia"/>
          <w:sz w:val="24"/>
          <w:szCs w:val="24"/>
          <w:u w:val="single"/>
          <w:lang w:eastAsia="zh-CN"/>
        </w:rPr>
        <w:t xml:space="preserve">Section </w:t>
      </w:r>
      <w:r>
        <w:rPr>
          <w:rFonts w:eastAsiaTheme="minorEastAsia"/>
          <w:sz w:val="24"/>
          <w:szCs w:val="24"/>
          <w:u w:val="single"/>
          <w:lang w:eastAsia="zh-CN"/>
        </w:rPr>
        <w:t>2</w:t>
      </w:r>
      <w:r w:rsidRPr="00992CAD">
        <w:rPr>
          <w:rFonts w:eastAsiaTheme="minorEastAsia"/>
          <w:sz w:val="24"/>
          <w:szCs w:val="24"/>
          <w:lang w:eastAsia="zh-CN"/>
        </w:rPr>
        <w:t xml:space="preserve"> (Defined Terms) of </w:t>
      </w:r>
      <w:r w:rsidRPr="00992CAD">
        <w:rPr>
          <w:rFonts w:eastAsiaTheme="minorEastAsia"/>
          <w:sz w:val="24"/>
          <w:szCs w:val="24"/>
          <w:u w:val="single"/>
          <w:lang w:eastAsia="zh-CN"/>
        </w:rPr>
        <w:t>Attachment T</w:t>
      </w:r>
      <w:r w:rsidRPr="00992CAD">
        <w:rPr>
          <w:rFonts w:eastAsiaTheme="minorEastAsia"/>
          <w:sz w:val="24"/>
          <w:szCs w:val="24"/>
          <w:lang w:eastAsia="zh-CN"/>
        </w:rPr>
        <w:t xml:space="preserve"> (Calculation and Reporting of Production-Based Availability and Dispute Resolution by Independent PBA Evaluator).</w:t>
      </w:r>
    </w:p>
    <w:p w14:paraId="51A58D86" w14:textId="77777777" w:rsidR="00FD1545" w:rsidRDefault="00FD1545" w:rsidP="00FD1545">
      <w:pPr>
        <w:pStyle w:val="PlainText"/>
        <w:rPr>
          <w:sz w:val="24"/>
          <w:szCs w:val="24"/>
          <w:u w:val="single"/>
        </w:rPr>
      </w:pPr>
    </w:p>
    <w:p w14:paraId="57332D36" w14:textId="77777777" w:rsidR="00FD1545" w:rsidRPr="00396D97" w:rsidRDefault="00FD1545" w:rsidP="00FD1545">
      <w:pPr>
        <w:rPr>
          <w:rFonts w:ascii="Courier New" w:eastAsiaTheme="minorEastAsia" w:hAnsi="Courier New" w:cs="Courier New"/>
          <w:szCs w:val="22"/>
          <w:lang w:eastAsia="zh-CN"/>
        </w:rPr>
      </w:pPr>
      <w:r w:rsidRPr="00396D97">
        <w:rPr>
          <w:rFonts w:ascii="Courier New" w:eastAsiaTheme="minorEastAsia" w:hAnsi="Courier New" w:cs="Courier New"/>
          <w:szCs w:val="22"/>
          <w:lang w:eastAsia="zh-CN"/>
        </w:rPr>
        <w:t>"</w:t>
      </w:r>
      <w:r w:rsidRPr="00396D97">
        <w:rPr>
          <w:rFonts w:ascii="Courier New" w:eastAsiaTheme="minorEastAsia" w:hAnsi="Courier New" w:cs="Courier New"/>
          <w:szCs w:val="22"/>
          <w:u w:val="single"/>
          <w:lang w:eastAsia="zh-CN"/>
        </w:rPr>
        <w:t>Second Benchmark Period</w:t>
      </w:r>
      <w:r w:rsidRPr="00396D97">
        <w:rPr>
          <w:rFonts w:ascii="Courier New" w:eastAsiaTheme="minorEastAsia" w:hAnsi="Courier New" w:cs="Courier New"/>
          <w:szCs w:val="22"/>
          <w:lang w:eastAsia="zh-CN"/>
        </w:rPr>
        <w:t>": The period commencing on the first Day of the calendar month following the month during which an OEPR Evaluator issues the Initial OEPR and ending with the expiration of the fifth (5</w:t>
      </w:r>
      <w:r w:rsidRPr="00396D97">
        <w:rPr>
          <w:rFonts w:ascii="Courier New" w:eastAsiaTheme="minorEastAsia" w:hAnsi="Courier New" w:cs="Courier New"/>
          <w:szCs w:val="22"/>
          <w:vertAlign w:val="superscript"/>
          <w:lang w:eastAsia="zh-CN"/>
        </w:rPr>
        <w:t>th</w:t>
      </w:r>
      <w:r w:rsidRPr="00396D97">
        <w:rPr>
          <w:rFonts w:ascii="Courier New" w:eastAsiaTheme="minorEastAsia" w:hAnsi="Courier New" w:cs="Courier New"/>
          <w:szCs w:val="22"/>
          <w:lang w:eastAsia="zh-CN"/>
        </w:rPr>
        <w:t>) Contract Year.  For avoidance of doubt</w:t>
      </w:r>
      <w:r>
        <w:rPr>
          <w:rFonts w:ascii="Courier New" w:eastAsiaTheme="minorEastAsia" w:hAnsi="Courier New" w:cs="Courier New"/>
          <w:szCs w:val="22"/>
          <w:lang w:eastAsia="zh-CN"/>
        </w:rPr>
        <w:t>,</w:t>
      </w:r>
      <w:r w:rsidRPr="00396D97">
        <w:rPr>
          <w:rFonts w:ascii="Courier New" w:eastAsiaTheme="minorEastAsia" w:hAnsi="Courier New" w:cs="Courier New"/>
          <w:szCs w:val="22"/>
          <w:lang w:eastAsia="zh-CN"/>
        </w:rPr>
        <w:t>the effect of the foregoing definition is that the Second Benchmark Period will follow immediately upon the expiration of the First Benchmark Period.</w:t>
      </w:r>
    </w:p>
    <w:p w14:paraId="615A6128" w14:textId="77777777" w:rsidR="00FD1545" w:rsidRPr="00396D97" w:rsidRDefault="00FD1545" w:rsidP="00FD1545">
      <w:pPr>
        <w:ind w:left="1440" w:hanging="720"/>
        <w:rPr>
          <w:rFonts w:ascii="Courier New" w:eastAsiaTheme="minorEastAsia" w:hAnsi="Courier New" w:cs="Courier New"/>
          <w:szCs w:val="22"/>
          <w:lang w:eastAsia="zh-CN"/>
        </w:rPr>
      </w:pPr>
    </w:p>
    <w:p w14:paraId="634E34FD" w14:textId="77777777" w:rsidR="00FD1545" w:rsidRPr="00396D97" w:rsidRDefault="00FD1545" w:rsidP="00FD1545">
      <w:pPr>
        <w:rPr>
          <w:rFonts w:ascii="Courier New" w:eastAsiaTheme="minorEastAsia" w:hAnsi="Courier New" w:cs="Courier New"/>
          <w:szCs w:val="22"/>
          <w:lang w:eastAsia="zh-CN"/>
        </w:rPr>
      </w:pPr>
      <w:r w:rsidRPr="00396D97">
        <w:rPr>
          <w:rFonts w:ascii="Courier New" w:eastAsiaTheme="minorEastAsia" w:hAnsi="Courier New" w:cs="Courier New"/>
          <w:szCs w:val="22"/>
          <w:lang w:eastAsia="zh-CN"/>
        </w:rPr>
        <w:t>"</w:t>
      </w:r>
      <w:r w:rsidRPr="00396D97">
        <w:rPr>
          <w:rFonts w:ascii="Courier New" w:eastAsiaTheme="minorEastAsia" w:hAnsi="Courier New" w:cs="Courier New"/>
          <w:szCs w:val="22"/>
          <w:u w:val="single"/>
          <w:lang w:eastAsia="zh-CN"/>
        </w:rPr>
        <w:t>Second NEP Benchmark</w:t>
      </w:r>
      <w:r w:rsidRPr="00396D97">
        <w:rPr>
          <w:rFonts w:ascii="Courier New" w:eastAsiaTheme="minorEastAsia" w:hAnsi="Courier New" w:cs="Courier New"/>
          <w:szCs w:val="22"/>
          <w:lang w:eastAsia="zh-CN"/>
        </w:rPr>
        <w:t xml:space="preserve">": </w:t>
      </w:r>
      <w:r>
        <w:rPr>
          <w:rFonts w:ascii="Courier New" w:eastAsiaTheme="minorEastAsia" w:hAnsi="Courier New" w:cs="Courier New"/>
          <w:szCs w:val="22"/>
          <w:lang w:eastAsia="zh-CN"/>
        </w:rPr>
        <w:t xml:space="preserve">For each calendar month during the Second Benchmark Period, the estimate of Net Energy Potential to be used during such calendar month to calculate the Lump Sum Payment pursuant to </w:t>
      </w:r>
      <w:r>
        <w:rPr>
          <w:rFonts w:ascii="Courier New" w:eastAsiaTheme="minorEastAsia" w:hAnsi="Courier New" w:cs="Courier New"/>
          <w:szCs w:val="22"/>
          <w:u w:val="single"/>
          <w:lang w:eastAsia="zh-CN"/>
        </w:rPr>
        <w:t>Section 3.ii.a</w:t>
      </w:r>
      <w:r>
        <w:rPr>
          <w:rFonts w:ascii="Courier New" w:eastAsiaTheme="minorEastAsia" w:hAnsi="Courier New" w:cs="Courier New"/>
          <w:szCs w:val="22"/>
          <w:lang w:eastAsia="zh-CN"/>
        </w:rPr>
        <w:t xml:space="preserve"> of </w:t>
      </w:r>
      <w:r>
        <w:rPr>
          <w:rFonts w:ascii="Courier New" w:eastAsiaTheme="minorEastAsia" w:hAnsi="Courier New" w:cs="Courier New"/>
          <w:szCs w:val="22"/>
          <w:u w:val="single"/>
          <w:lang w:eastAsia="zh-CN"/>
        </w:rPr>
        <w:t>Attachment J</w:t>
      </w:r>
      <w:r>
        <w:rPr>
          <w:rFonts w:ascii="Courier New" w:eastAsiaTheme="minorEastAsia" w:hAnsi="Courier New" w:cs="Courier New"/>
          <w:szCs w:val="22"/>
          <w:lang w:eastAsia="zh-CN"/>
        </w:rPr>
        <w:t xml:space="preserve"> (Company Payments for Energy and Dispatchability) to this Agreement.  For avoidance of doubt, the Second NEP Benchmark may vary during the Second Benchmark Period as and to the extent provided in said </w:t>
      </w:r>
      <w:r>
        <w:rPr>
          <w:rFonts w:ascii="Courier New" w:eastAsiaTheme="minorEastAsia" w:hAnsi="Courier New" w:cs="Courier New"/>
          <w:szCs w:val="22"/>
          <w:u w:val="single"/>
          <w:lang w:eastAsia="zh-CN"/>
        </w:rPr>
        <w:t>Section 3.ii.a</w:t>
      </w:r>
      <w:r w:rsidRPr="00396D97">
        <w:rPr>
          <w:rFonts w:ascii="Courier New" w:eastAsiaTheme="minorEastAsia" w:hAnsi="Courier New" w:cs="Courier New"/>
          <w:szCs w:val="22"/>
          <w:lang w:eastAsia="zh-CN"/>
        </w:rPr>
        <w:t>.</w:t>
      </w:r>
    </w:p>
    <w:p w14:paraId="4A53B89C" w14:textId="77777777" w:rsidR="00FD1545" w:rsidRPr="00396D97" w:rsidRDefault="00FD1545" w:rsidP="00FD1545">
      <w:pPr>
        <w:rPr>
          <w:rFonts w:ascii="Courier New" w:eastAsiaTheme="minorEastAsia" w:hAnsi="Courier New" w:cs="Courier New"/>
          <w:szCs w:val="22"/>
          <w:lang w:eastAsia="zh-CN"/>
        </w:rPr>
      </w:pPr>
    </w:p>
    <w:p w14:paraId="08DE0554" w14:textId="77777777" w:rsidR="00FD1545" w:rsidRDefault="00FD1545" w:rsidP="00FD1545">
      <w:pPr>
        <w:pStyle w:val="PlainText"/>
        <w:rPr>
          <w:sz w:val="24"/>
          <w:szCs w:val="24"/>
        </w:rPr>
      </w:pPr>
      <w:r>
        <w:rPr>
          <w:sz w:val="24"/>
          <w:szCs w:val="24"/>
        </w:rPr>
        <w:lastRenderedPageBreak/>
        <w:t>"</w:t>
      </w:r>
      <w:r>
        <w:rPr>
          <w:sz w:val="24"/>
          <w:szCs w:val="24"/>
          <w:u w:val="single"/>
        </w:rPr>
        <w:t>Security Funds</w:t>
      </w:r>
      <w:r>
        <w:rPr>
          <w:sz w:val="24"/>
          <w:szCs w:val="24"/>
        </w:rPr>
        <w:t xml:space="preserve">": Shall have the meaning set forth in </w:t>
      </w:r>
      <w:r>
        <w:rPr>
          <w:sz w:val="24"/>
          <w:szCs w:val="24"/>
          <w:u w:val="single"/>
        </w:rPr>
        <w:t>Section 14.6</w:t>
      </w:r>
      <w:r>
        <w:rPr>
          <w:sz w:val="24"/>
          <w:szCs w:val="24"/>
        </w:rPr>
        <w:t xml:space="preserve"> (Security Funds).</w:t>
      </w:r>
    </w:p>
    <w:p w14:paraId="487F1406" w14:textId="77777777" w:rsidR="00FD1545" w:rsidRDefault="00FD1545" w:rsidP="00FD1545">
      <w:pPr>
        <w:pStyle w:val="PlainText"/>
        <w:rPr>
          <w:sz w:val="24"/>
          <w:szCs w:val="24"/>
        </w:rPr>
      </w:pPr>
    </w:p>
    <w:p w14:paraId="4E2FFFF9" w14:textId="77777777" w:rsidR="00FD1545" w:rsidRDefault="00FD1545" w:rsidP="00FD1545">
      <w:pPr>
        <w:rPr>
          <w:rFonts w:ascii="Courier New" w:hAnsi="Courier New" w:cs="Courier New"/>
          <w:szCs w:val="24"/>
        </w:rPr>
      </w:pPr>
      <w:r>
        <w:rPr>
          <w:rFonts w:ascii="Courier New" w:hAnsi="Courier New" w:cs="Courier New"/>
          <w:szCs w:val="24"/>
        </w:rPr>
        <w:t>"</w:t>
      </w:r>
      <w:r>
        <w:rPr>
          <w:rFonts w:ascii="Courier New" w:hAnsi="Courier New" w:cs="Courier New"/>
          <w:szCs w:val="24"/>
          <w:u w:val="single"/>
        </w:rPr>
        <w:t>Seller</w:t>
      </w:r>
      <w:r>
        <w:rPr>
          <w:rFonts w:ascii="Courier New" w:hAnsi="Courier New" w:cs="Courier New"/>
          <w:szCs w:val="24"/>
        </w:rPr>
        <w:t>": Shall have the meaning set forth in the preamble to this Agreement.</w:t>
      </w:r>
    </w:p>
    <w:p w14:paraId="227BCC79" w14:textId="77777777" w:rsidR="00FD1545" w:rsidRDefault="00FD1545" w:rsidP="00FD1545">
      <w:pPr>
        <w:rPr>
          <w:rFonts w:ascii="Courier New" w:hAnsi="Courier New" w:cs="Courier New"/>
          <w:szCs w:val="24"/>
        </w:rPr>
      </w:pPr>
    </w:p>
    <w:p w14:paraId="02600FB5" w14:textId="77777777" w:rsidR="00FD1545" w:rsidRDefault="00FD1545" w:rsidP="00FD1545">
      <w:pPr>
        <w:rPr>
          <w:rFonts w:ascii="Courier New" w:eastAsiaTheme="minorEastAsia" w:hAnsi="Courier New" w:cs="Courier New"/>
          <w:szCs w:val="22"/>
          <w:lang w:eastAsia="zh-CN"/>
        </w:rPr>
      </w:pPr>
      <w:r>
        <w:rPr>
          <w:rFonts w:ascii="Courier New" w:eastAsiaTheme="minorEastAsia" w:hAnsi="Courier New" w:cs="Courier New"/>
          <w:b/>
          <w:szCs w:val="22"/>
          <w:lang w:eastAsia="zh-CN"/>
        </w:rPr>
        <w:t>"</w:t>
      </w:r>
      <w:r>
        <w:rPr>
          <w:rFonts w:ascii="Courier New" w:eastAsiaTheme="minorEastAsia" w:hAnsi="Courier New" w:cs="Courier New"/>
          <w:szCs w:val="22"/>
          <w:u w:val="single"/>
          <w:lang w:eastAsia="zh-CN"/>
        </w:rPr>
        <w:t>Seller-Attributable Non-Generation</w:t>
      </w:r>
      <w:r>
        <w:rPr>
          <w:rFonts w:ascii="Courier New" w:eastAsiaTheme="minorEastAsia" w:hAnsi="Courier New" w:cs="Courier New"/>
          <w:szCs w:val="22"/>
          <w:lang w:eastAsia="zh-CN"/>
        </w:rPr>
        <w:t xml:space="preserve">": Shall have the meaning set forth in </w:t>
      </w:r>
      <w:r>
        <w:rPr>
          <w:rFonts w:ascii="Courier New" w:eastAsiaTheme="minorEastAsia" w:hAnsi="Courier New" w:cs="Courier New"/>
          <w:szCs w:val="22"/>
          <w:u w:val="single"/>
          <w:lang w:eastAsia="zh-CN"/>
        </w:rPr>
        <w:t>Section 2</w:t>
      </w:r>
      <w:r>
        <w:rPr>
          <w:rFonts w:ascii="Courier New" w:eastAsiaTheme="minorEastAsia" w:hAnsi="Courier New" w:cs="Courier New"/>
          <w:szCs w:val="22"/>
          <w:lang w:eastAsia="zh-CN"/>
        </w:rPr>
        <w:t xml:space="preserve"> (Defined Terms) of </w:t>
      </w:r>
      <w:r>
        <w:rPr>
          <w:rFonts w:ascii="Courier New" w:eastAsiaTheme="minorEastAsia" w:hAnsi="Courier New" w:cs="Courier New"/>
          <w:szCs w:val="22"/>
          <w:u w:val="single"/>
          <w:lang w:eastAsia="zh-CN"/>
        </w:rPr>
        <w:t>Attachment T</w:t>
      </w:r>
      <w:r>
        <w:rPr>
          <w:rFonts w:ascii="Courier New" w:eastAsiaTheme="minorEastAsia" w:hAnsi="Courier New" w:cs="Courier New"/>
          <w:szCs w:val="22"/>
          <w:lang w:eastAsia="zh-CN"/>
        </w:rPr>
        <w:t xml:space="preserve"> (Calculation and Reporting of Production-Based Availability and Dispute Resolution by Independent PBA Evaluator).</w:t>
      </w:r>
    </w:p>
    <w:p w14:paraId="3A474CC0" w14:textId="77777777" w:rsidR="00FD1545" w:rsidRDefault="00FD1545" w:rsidP="00FD1545">
      <w:pPr>
        <w:rPr>
          <w:rFonts w:ascii="Courier New" w:eastAsiaTheme="minorEastAsia" w:hAnsi="Courier New" w:cs="Courier New"/>
          <w:szCs w:val="22"/>
          <w:lang w:eastAsia="zh-CN"/>
        </w:rPr>
      </w:pPr>
    </w:p>
    <w:p w14:paraId="5C582BDB" w14:textId="77777777" w:rsidR="00FD1545" w:rsidRDefault="00FD1545" w:rsidP="00FD1545">
      <w:pPr>
        <w:rPr>
          <w:rFonts w:ascii="Courier New" w:eastAsiaTheme="minorEastAsia" w:hAnsi="Courier New" w:cs="Courier New"/>
          <w:szCs w:val="22"/>
          <w:lang w:eastAsia="zh-CN"/>
        </w:rPr>
      </w:pPr>
      <w:r>
        <w:rPr>
          <w:rFonts w:ascii="Courier New" w:eastAsiaTheme="minorEastAsia" w:hAnsi="Courier New" w:cs="Courier New"/>
          <w:szCs w:val="22"/>
          <w:lang w:eastAsia="zh-CN"/>
        </w:rPr>
        <w:t>"</w:t>
      </w:r>
      <w:r>
        <w:rPr>
          <w:rFonts w:ascii="Courier New" w:eastAsiaTheme="minorEastAsia" w:hAnsi="Courier New" w:cs="Courier New"/>
          <w:szCs w:val="22"/>
          <w:u w:val="single"/>
          <w:lang w:eastAsia="zh-CN"/>
        </w:rPr>
        <w:t xml:space="preserve">Seller-Attributable </w:t>
      </w:r>
      <w:r w:rsidR="00274771">
        <w:rPr>
          <w:rFonts w:ascii="Courier New" w:eastAsiaTheme="minorEastAsia" w:hAnsi="Courier New" w:cs="Courier New"/>
          <w:szCs w:val="22"/>
          <w:u w:val="single"/>
          <w:lang w:eastAsia="zh-CN"/>
        </w:rPr>
        <w:t>Non-</w:t>
      </w:r>
      <w:r>
        <w:rPr>
          <w:rFonts w:ascii="Courier New" w:eastAsiaTheme="minorEastAsia" w:hAnsi="Courier New" w:cs="Courier New"/>
          <w:szCs w:val="22"/>
          <w:u w:val="single"/>
          <w:lang w:eastAsia="zh-CN"/>
        </w:rPr>
        <w:t>Performance</w:t>
      </w:r>
      <w:r>
        <w:rPr>
          <w:rFonts w:ascii="Courier New" w:eastAsiaTheme="minorEastAsia" w:hAnsi="Courier New" w:cs="Courier New"/>
          <w:szCs w:val="22"/>
          <w:lang w:eastAsia="zh-CN"/>
        </w:rPr>
        <w:t xml:space="preserve">": Shall have the meaning set forth in </w:t>
      </w:r>
      <w:r>
        <w:rPr>
          <w:rFonts w:ascii="Courier New" w:eastAsiaTheme="minorEastAsia" w:hAnsi="Courier New" w:cs="Courier New"/>
          <w:szCs w:val="22"/>
          <w:u w:val="single"/>
          <w:lang w:eastAsia="zh-CN"/>
        </w:rPr>
        <w:t>Section 2</w:t>
      </w:r>
      <w:r>
        <w:rPr>
          <w:rFonts w:ascii="Courier New" w:eastAsiaTheme="minorEastAsia" w:hAnsi="Courier New" w:cs="Courier New"/>
          <w:szCs w:val="22"/>
          <w:lang w:eastAsia="zh-CN"/>
        </w:rPr>
        <w:t xml:space="preserve"> (Defined Terms) of </w:t>
      </w:r>
      <w:r>
        <w:rPr>
          <w:rFonts w:ascii="Courier New" w:eastAsiaTheme="minorEastAsia" w:hAnsi="Courier New" w:cs="Courier New"/>
          <w:szCs w:val="22"/>
          <w:u w:val="single"/>
          <w:lang w:eastAsia="zh-CN"/>
        </w:rPr>
        <w:t>Attachment T</w:t>
      </w:r>
      <w:r>
        <w:rPr>
          <w:rFonts w:ascii="Courier New" w:eastAsiaTheme="minorEastAsia" w:hAnsi="Courier New" w:cs="Courier New"/>
          <w:szCs w:val="22"/>
          <w:lang w:eastAsia="zh-CN"/>
        </w:rPr>
        <w:t xml:space="preserve"> (Calculation and Reporting of Production-Based Availability and Dispute Resolution by Independent PBA Evaluator).</w:t>
      </w:r>
    </w:p>
    <w:p w14:paraId="3D9753B0" w14:textId="77777777" w:rsidR="00FD1545" w:rsidRDefault="00FD1545" w:rsidP="00FD1545">
      <w:pPr>
        <w:ind w:hanging="720"/>
        <w:rPr>
          <w:rFonts w:ascii="Courier New" w:eastAsiaTheme="minorEastAsia" w:hAnsi="Courier New" w:cs="Courier New"/>
          <w:szCs w:val="22"/>
          <w:lang w:eastAsia="zh-CN"/>
        </w:rPr>
      </w:pPr>
    </w:p>
    <w:p w14:paraId="71726CB0" w14:textId="77777777" w:rsidR="00FD1545" w:rsidRDefault="00FD1545" w:rsidP="00FD1545">
      <w:pPr>
        <w:rPr>
          <w:rFonts w:ascii="Courier New" w:eastAsiaTheme="minorEastAsia" w:hAnsi="Courier New" w:cs="Courier New"/>
          <w:szCs w:val="22"/>
          <w:lang w:eastAsia="zh-CN"/>
        </w:rPr>
      </w:pPr>
      <w:r>
        <w:rPr>
          <w:rFonts w:ascii="Courier New" w:eastAsiaTheme="minorEastAsia" w:hAnsi="Courier New" w:cs="Courier New"/>
          <w:szCs w:val="22"/>
          <w:lang w:eastAsia="zh-CN"/>
        </w:rPr>
        <w:t>"</w:t>
      </w:r>
      <w:r>
        <w:rPr>
          <w:rFonts w:ascii="Courier New" w:eastAsiaTheme="minorEastAsia" w:hAnsi="Courier New" w:cs="Courier New"/>
          <w:szCs w:val="22"/>
          <w:u w:val="single"/>
          <w:lang w:eastAsia="zh-CN"/>
        </w:rPr>
        <w:t>Seller-Attributable System Conditions</w:t>
      </w:r>
      <w:r>
        <w:rPr>
          <w:rFonts w:ascii="Courier New" w:eastAsiaTheme="minorEastAsia" w:hAnsi="Courier New" w:cs="Courier New"/>
          <w:szCs w:val="22"/>
          <w:lang w:eastAsia="zh-CN"/>
        </w:rPr>
        <w:t xml:space="preserve">": Shall have the meaning set forth in </w:t>
      </w:r>
      <w:r>
        <w:rPr>
          <w:rFonts w:ascii="Courier New" w:eastAsiaTheme="minorEastAsia" w:hAnsi="Courier New" w:cs="Courier New"/>
          <w:szCs w:val="22"/>
          <w:u w:val="single"/>
          <w:lang w:eastAsia="zh-CN"/>
        </w:rPr>
        <w:t>Section 2</w:t>
      </w:r>
      <w:r>
        <w:rPr>
          <w:rFonts w:ascii="Courier New" w:eastAsiaTheme="minorEastAsia" w:hAnsi="Courier New" w:cs="Courier New"/>
          <w:szCs w:val="22"/>
          <w:lang w:eastAsia="zh-CN"/>
        </w:rPr>
        <w:t xml:space="preserve"> (Defined Terms) of </w:t>
      </w:r>
      <w:r>
        <w:rPr>
          <w:rFonts w:ascii="Courier New" w:eastAsiaTheme="minorEastAsia" w:hAnsi="Courier New" w:cs="Courier New"/>
          <w:szCs w:val="22"/>
          <w:u w:val="single"/>
          <w:lang w:eastAsia="zh-CN"/>
        </w:rPr>
        <w:t>Attachment T</w:t>
      </w:r>
      <w:r>
        <w:rPr>
          <w:rFonts w:ascii="Courier New" w:eastAsiaTheme="minorEastAsia" w:hAnsi="Courier New" w:cs="Courier New"/>
          <w:szCs w:val="22"/>
          <w:lang w:eastAsia="zh-CN"/>
        </w:rPr>
        <w:t xml:space="preserve"> (Calculation and Reporting of Production-Based Availability and Dispute Resolution by Independent PBA Evaluator).</w:t>
      </w:r>
    </w:p>
    <w:p w14:paraId="4DC08F67" w14:textId="77777777" w:rsidR="00FD1545" w:rsidRDefault="00FD1545" w:rsidP="00FD1545">
      <w:pPr>
        <w:rPr>
          <w:rFonts w:ascii="Courier New" w:hAnsi="Courier New" w:cs="Courier New"/>
          <w:szCs w:val="24"/>
        </w:rPr>
      </w:pPr>
    </w:p>
    <w:p w14:paraId="6F4A38CF" w14:textId="77777777" w:rsidR="00FD1545" w:rsidRDefault="00FD1545" w:rsidP="00FD1545">
      <w:pPr>
        <w:pStyle w:val="PlainText"/>
        <w:rPr>
          <w:sz w:val="24"/>
          <w:szCs w:val="24"/>
        </w:rPr>
      </w:pPr>
      <w:r>
        <w:rPr>
          <w:sz w:val="24"/>
          <w:szCs w:val="24"/>
        </w:rPr>
        <w:t>"</w:t>
      </w:r>
      <w:r>
        <w:rPr>
          <w:sz w:val="24"/>
          <w:szCs w:val="24"/>
          <w:u w:val="single"/>
        </w:rPr>
        <w:t>Seller-Owned Interconnection Facilities</w:t>
      </w:r>
      <w:r>
        <w:rPr>
          <w:sz w:val="24"/>
          <w:szCs w:val="24"/>
        </w:rPr>
        <w:t>": The Interconnection Facilities constructed and owned by Seller.</w:t>
      </w:r>
    </w:p>
    <w:p w14:paraId="0D72479A" w14:textId="77777777" w:rsidR="00FD1545" w:rsidRDefault="00FD1545" w:rsidP="00FD1545">
      <w:pPr>
        <w:pStyle w:val="PlainText"/>
        <w:rPr>
          <w:sz w:val="24"/>
          <w:szCs w:val="24"/>
        </w:rPr>
      </w:pPr>
    </w:p>
    <w:p w14:paraId="74318FB9" w14:textId="77777777" w:rsidR="00FD1545" w:rsidRDefault="00FD1545" w:rsidP="00FD1545">
      <w:pPr>
        <w:pStyle w:val="PlainText"/>
        <w:rPr>
          <w:sz w:val="24"/>
          <w:szCs w:val="24"/>
        </w:rPr>
      </w:pPr>
      <w:r>
        <w:rPr>
          <w:sz w:val="24"/>
          <w:szCs w:val="24"/>
        </w:rPr>
        <w:t>"</w:t>
      </w:r>
      <w:r>
        <w:rPr>
          <w:sz w:val="24"/>
          <w:szCs w:val="24"/>
          <w:u w:val="single"/>
        </w:rPr>
        <w:t>Seller's RPS Modifications Proposal</w:t>
      </w:r>
      <w:r>
        <w:rPr>
          <w:sz w:val="24"/>
          <w:szCs w:val="24"/>
        </w:rPr>
        <w:t xml:space="preserve">": Shall have the meaning set forth in </w:t>
      </w:r>
      <w:r>
        <w:rPr>
          <w:sz w:val="24"/>
          <w:szCs w:val="24"/>
          <w:u w:val="single"/>
        </w:rPr>
        <w:t>Section 3.4(a)</w:t>
      </w:r>
      <w:r>
        <w:rPr>
          <w:sz w:val="24"/>
          <w:szCs w:val="24"/>
        </w:rPr>
        <w:t>(Renewable Portfolio Standards).</w:t>
      </w:r>
    </w:p>
    <w:p w14:paraId="2C638F90" w14:textId="77777777" w:rsidR="00FD1545" w:rsidRDefault="00FD1545" w:rsidP="00FD1545">
      <w:pPr>
        <w:pStyle w:val="PlainText"/>
        <w:rPr>
          <w:sz w:val="24"/>
          <w:szCs w:val="24"/>
        </w:rPr>
      </w:pPr>
    </w:p>
    <w:p w14:paraId="02875B9C" w14:textId="77777777" w:rsidR="00274771" w:rsidRPr="00274771" w:rsidRDefault="00274771" w:rsidP="00FD1545">
      <w:pPr>
        <w:pStyle w:val="PlainText"/>
        <w:rPr>
          <w:sz w:val="24"/>
          <w:szCs w:val="24"/>
        </w:rPr>
      </w:pPr>
      <w:r>
        <w:rPr>
          <w:sz w:val="24"/>
          <w:szCs w:val="24"/>
        </w:rPr>
        <w:t>"</w:t>
      </w:r>
      <w:r>
        <w:rPr>
          <w:sz w:val="24"/>
          <w:szCs w:val="24"/>
          <w:u w:val="single"/>
        </w:rPr>
        <w:t>Shutdown Not Requested by Company</w:t>
      </w:r>
      <w:r>
        <w:rPr>
          <w:sz w:val="24"/>
          <w:szCs w:val="24"/>
        </w:rPr>
        <w:t xml:space="preserve">": </w:t>
      </w:r>
      <w:r w:rsidRPr="00274771">
        <w:rPr>
          <w:rFonts w:eastAsiaTheme="minorEastAsia"/>
          <w:sz w:val="24"/>
          <w:szCs w:val="24"/>
          <w:lang w:eastAsia="zh-CN"/>
        </w:rPr>
        <w:t xml:space="preserve">Shall have the meaning set forth in </w:t>
      </w:r>
      <w:r w:rsidRPr="00274771">
        <w:rPr>
          <w:rFonts w:eastAsiaTheme="minorEastAsia"/>
          <w:sz w:val="24"/>
          <w:szCs w:val="24"/>
          <w:u w:val="single"/>
          <w:lang w:eastAsia="zh-CN"/>
        </w:rPr>
        <w:t>Section 2</w:t>
      </w:r>
      <w:r w:rsidRPr="00274771">
        <w:rPr>
          <w:rFonts w:eastAsiaTheme="minorEastAsia"/>
          <w:sz w:val="24"/>
          <w:szCs w:val="24"/>
          <w:lang w:eastAsia="zh-CN"/>
        </w:rPr>
        <w:t xml:space="preserve"> (Defined Terms) of </w:t>
      </w:r>
      <w:r w:rsidRPr="00274771">
        <w:rPr>
          <w:rFonts w:eastAsiaTheme="minorEastAsia"/>
          <w:sz w:val="24"/>
          <w:szCs w:val="24"/>
          <w:u w:val="single"/>
          <w:lang w:eastAsia="zh-CN"/>
        </w:rPr>
        <w:t>Attachment T</w:t>
      </w:r>
      <w:r w:rsidRPr="00274771">
        <w:rPr>
          <w:rFonts w:eastAsiaTheme="minorEastAsia"/>
          <w:sz w:val="24"/>
          <w:szCs w:val="24"/>
          <w:lang w:eastAsia="zh-CN"/>
        </w:rPr>
        <w:t xml:space="preserve"> (Calculation and Reporting of Production-Based Availability and Dispute Resolution by Independent PBA Evaluator)</w:t>
      </w:r>
      <w:r>
        <w:rPr>
          <w:rFonts w:eastAsiaTheme="minorEastAsia"/>
          <w:sz w:val="24"/>
          <w:szCs w:val="24"/>
          <w:lang w:eastAsia="zh-CN"/>
        </w:rPr>
        <w:t>.</w:t>
      </w:r>
    </w:p>
    <w:p w14:paraId="1DD2306A" w14:textId="77777777" w:rsidR="00274771" w:rsidRDefault="00274771" w:rsidP="00FD1545">
      <w:pPr>
        <w:pStyle w:val="PlainText"/>
        <w:rPr>
          <w:sz w:val="24"/>
          <w:szCs w:val="24"/>
        </w:rPr>
      </w:pPr>
    </w:p>
    <w:p w14:paraId="23980397" w14:textId="77777777" w:rsidR="00274771" w:rsidRDefault="00274771" w:rsidP="00FD1545">
      <w:pPr>
        <w:pStyle w:val="PlainText"/>
        <w:rPr>
          <w:sz w:val="24"/>
          <w:szCs w:val="24"/>
        </w:rPr>
      </w:pPr>
      <w:r>
        <w:rPr>
          <w:sz w:val="24"/>
          <w:szCs w:val="24"/>
        </w:rPr>
        <w:t>"</w:t>
      </w:r>
      <w:r>
        <w:rPr>
          <w:sz w:val="24"/>
          <w:szCs w:val="24"/>
          <w:u w:val="single"/>
        </w:rPr>
        <w:t>Shutdown Requested by Company</w:t>
      </w:r>
      <w:r>
        <w:rPr>
          <w:sz w:val="24"/>
          <w:szCs w:val="24"/>
        </w:rPr>
        <w:t xml:space="preserve">": </w:t>
      </w:r>
      <w:r w:rsidRPr="00274771">
        <w:rPr>
          <w:rFonts w:eastAsiaTheme="minorEastAsia"/>
          <w:sz w:val="24"/>
          <w:szCs w:val="24"/>
          <w:lang w:eastAsia="zh-CN"/>
        </w:rPr>
        <w:t xml:space="preserve">Shall have the meaning set forth in </w:t>
      </w:r>
      <w:r w:rsidRPr="00274771">
        <w:rPr>
          <w:rFonts w:eastAsiaTheme="minorEastAsia"/>
          <w:sz w:val="24"/>
          <w:szCs w:val="24"/>
          <w:u w:val="single"/>
          <w:lang w:eastAsia="zh-CN"/>
        </w:rPr>
        <w:t>Section 2</w:t>
      </w:r>
      <w:r w:rsidRPr="00274771">
        <w:rPr>
          <w:rFonts w:eastAsiaTheme="minorEastAsia"/>
          <w:sz w:val="24"/>
          <w:szCs w:val="24"/>
          <w:lang w:eastAsia="zh-CN"/>
        </w:rPr>
        <w:t xml:space="preserve"> (Defined Terms) of </w:t>
      </w:r>
      <w:r w:rsidRPr="00274771">
        <w:rPr>
          <w:rFonts w:eastAsiaTheme="minorEastAsia"/>
          <w:sz w:val="24"/>
          <w:szCs w:val="24"/>
          <w:u w:val="single"/>
          <w:lang w:eastAsia="zh-CN"/>
        </w:rPr>
        <w:t>Attachment T</w:t>
      </w:r>
      <w:r w:rsidRPr="00274771">
        <w:rPr>
          <w:rFonts w:eastAsiaTheme="minorEastAsia"/>
          <w:sz w:val="24"/>
          <w:szCs w:val="24"/>
          <w:lang w:eastAsia="zh-CN"/>
        </w:rPr>
        <w:t xml:space="preserve"> (Calculation and Reporting of Production-Based Availability and Dispute Resolution by Independent PBA Evaluator)</w:t>
      </w:r>
      <w:r>
        <w:rPr>
          <w:rFonts w:eastAsiaTheme="minorEastAsia"/>
          <w:sz w:val="24"/>
          <w:szCs w:val="24"/>
          <w:lang w:eastAsia="zh-CN"/>
        </w:rPr>
        <w:t>.</w:t>
      </w:r>
    </w:p>
    <w:p w14:paraId="19CE815D" w14:textId="77777777" w:rsidR="00274771" w:rsidRDefault="00274771" w:rsidP="00FD1545">
      <w:pPr>
        <w:pStyle w:val="PlainText"/>
        <w:rPr>
          <w:sz w:val="24"/>
          <w:szCs w:val="24"/>
        </w:rPr>
      </w:pPr>
    </w:p>
    <w:p w14:paraId="22458788" w14:textId="77777777" w:rsidR="00FD1545" w:rsidRDefault="00FD1545" w:rsidP="00FD1545">
      <w:pPr>
        <w:pStyle w:val="PlainText"/>
        <w:rPr>
          <w:sz w:val="24"/>
          <w:szCs w:val="24"/>
        </w:rPr>
      </w:pPr>
      <w:r>
        <w:rPr>
          <w:sz w:val="24"/>
          <w:szCs w:val="24"/>
        </w:rPr>
        <w:t>"</w:t>
      </w:r>
      <w:r>
        <w:rPr>
          <w:sz w:val="24"/>
          <w:szCs w:val="24"/>
          <w:u w:val="single"/>
        </w:rPr>
        <w:t>Site</w:t>
      </w:r>
      <w:r>
        <w:rPr>
          <w:sz w:val="24"/>
          <w:szCs w:val="24"/>
        </w:rPr>
        <w:t xml:space="preserve">": The parcel of real property on which the Facility will be constructed and located, together with any Land Rights reasonably necessary for the construction, ownership, operation and maintenance of the Facility.  The Site is identified in </w:t>
      </w:r>
      <w:r>
        <w:rPr>
          <w:sz w:val="24"/>
          <w:szCs w:val="24"/>
          <w:u w:val="single"/>
        </w:rPr>
        <w:t>Attachment A</w:t>
      </w:r>
      <w:r>
        <w:rPr>
          <w:sz w:val="24"/>
          <w:szCs w:val="24"/>
        </w:rPr>
        <w:t xml:space="preserve"> (Description of Generation and Conversion Facility) to this Agreement.</w:t>
      </w:r>
    </w:p>
    <w:p w14:paraId="606D2F77" w14:textId="77777777" w:rsidR="00FD1545" w:rsidRDefault="00FD1545" w:rsidP="00FD1545">
      <w:pPr>
        <w:autoSpaceDE w:val="0"/>
        <w:autoSpaceDN w:val="0"/>
        <w:adjustRightInd w:val="0"/>
        <w:rPr>
          <w:rFonts w:ascii="Courier New" w:hAnsi="Courier New" w:cs="Courier New"/>
          <w:szCs w:val="24"/>
        </w:rPr>
      </w:pPr>
    </w:p>
    <w:p w14:paraId="57C2D7DF" w14:textId="77777777" w:rsidR="00FD1545" w:rsidRDefault="00FD1545" w:rsidP="00FD1545">
      <w:pPr>
        <w:autoSpaceDE w:val="0"/>
        <w:autoSpaceDN w:val="0"/>
        <w:adjustRightInd w:val="0"/>
        <w:rPr>
          <w:rFonts w:ascii="Courier New" w:hAnsi="Courier New" w:cs="Courier New"/>
          <w:szCs w:val="24"/>
        </w:rPr>
      </w:pPr>
      <w:r>
        <w:rPr>
          <w:rFonts w:ascii="Courier New" w:hAnsi="Courier New" w:cs="Courier New"/>
          <w:szCs w:val="24"/>
        </w:rPr>
        <w:t>"</w:t>
      </w:r>
      <w:r>
        <w:rPr>
          <w:rFonts w:ascii="Courier New" w:hAnsi="Courier New" w:cs="Courier New"/>
          <w:szCs w:val="24"/>
          <w:u w:val="single"/>
        </w:rPr>
        <w:t>Source Code</w:t>
      </w:r>
      <w:r>
        <w:rPr>
          <w:rFonts w:ascii="Courier New" w:hAnsi="Courier New" w:cs="Courier New"/>
          <w:szCs w:val="24"/>
        </w:rPr>
        <w:t xml:space="preserve">": Shall mean the human readable source code of the Required Models which:  (i) will be narrated documentation related to the compilation, linking, packaging and platform requirements </w:t>
      </w:r>
      <w:r>
        <w:rPr>
          <w:rFonts w:ascii="Courier New" w:hAnsi="Courier New" w:cs="Courier New"/>
          <w:szCs w:val="24"/>
        </w:rPr>
        <w:lastRenderedPageBreak/>
        <w:t>and any other materials or software sufficient to enable a reasonably skilled programmer to build, modify and use the code within a commercially reasonable period of time for the purposes of a Source Code Authorized Use; and (ii) can reasonably be compiled by a computer for execution.</w:t>
      </w:r>
    </w:p>
    <w:p w14:paraId="68E07893" w14:textId="77777777" w:rsidR="00FD1545" w:rsidRDefault="00FD1545" w:rsidP="00FD1545">
      <w:pPr>
        <w:autoSpaceDE w:val="0"/>
        <w:autoSpaceDN w:val="0"/>
        <w:adjustRightInd w:val="0"/>
        <w:rPr>
          <w:rFonts w:ascii="Courier New" w:hAnsi="Courier New" w:cs="Courier New"/>
          <w:szCs w:val="24"/>
        </w:rPr>
      </w:pPr>
    </w:p>
    <w:p w14:paraId="067E9532" w14:textId="77777777" w:rsidR="00FD1545" w:rsidRDefault="00FD1545" w:rsidP="00FD1545">
      <w:pPr>
        <w:autoSpaceDE w:val="0"/>
        <w:autoSpaceDN w:val="0"/>
        <w:adjustRightInd w:val="0"/>
        <w:rPr>
          <w:rFonts w:ascii="Courier New" w:hAnsi="Courier New" w:cs="Courier New"/>
          <w:szCs w:val="24"/>
        </w:rPr>
      </w:pPr>
      <w:r>
        <w:rPr>
          <w:rFonts w:ascii="Courier New" w:hAnsi="Courier New" w:cs="Courier New"/>
          <w:szCs w:val="24"/>
        </w:rPr>
        <w:t>"</w:t>
      </w:r>
      <w:r>
        <w:rPr>
          <w:rFonts w:ascii="Courier New" w:hAnsi="Courier New" w:cs="Courier New"/>
          <w:szCs w:val="24"/>
          <w:u w:val="single"/>
        </w:rPr>
        <w:t>Source Code Authorized Use</w:t>
      </w:r>
      <w:r>
        <w:rPr>
          <w:rFonts w:ascii="Courier New" w:hAnsi="Courier New" w:cs="Courier New"/>
          <w:szCs w:val="24"/>
        </w:rPr>
        <w:t xml:space="preserve">": Shall have the meaning set forth in </w:t>
      </w:r>
      <w:r>
        <w:rPr>
          <w:rFonts w:ascii="Courier New" w:hAnsi="Courier New" w:cs="Courier New"/>
          <w:szCs w:val="24"/>
          <w:u w:val="single"/>
        </w:rPr>
        <w:t>Section 6(b)(i)(E)</w:t>
      </w:r>
      <w:r>
        <w:rPr>
          <w:rFonts w:ascii="Courier New" w:hAnsi="Courier New" w:cs="Courier New"/>
          <w:szCs w:val="24"/>
        </w:rPr>
        <w:t xml:space="preserve"> (Authorized Use) of </w:t>
      </w:r>
      <w:r>
        <w:rPr>
          <w:rFonts w:ascii="Courier New" w:hAnsi="Courier New" w:cs="Courier New"/>
          <w:szCs w:val="24"/>
          <w:u w:val="single"/>
        </w:rPr>
        <w:t>Attachment B</w:t>
      </w:r>
      <w:r>
        <w:rPr>
          <w:rFonts w:ascii="Courier New" w:hAnsi="Courier New" w:cs="Courier New"/>
          <w:szCs w:val="24"/>
        </w:rPr>
        <w:t xml:space="preserve"> (Facility Owned by Seller) of this Agreement.</w:t>
      </w:r>
    </w:p>
    <w:p w14:paraId="412E40F5" w14:textId="77777777" w:rsidR="00FD1545" w:rsidRDefault="00FD1545" w:rsidP="00FD1545">
      <w:pPr>
        <w:autoSpaceDE w:val="0"/>
        <w:autoSpaceDN w:val="0"/>
        <w:adjustRightInd w:val="0"/>
        <w:rPr>
          <w:rFonts w:ascii="Courier New" w:hAnsi="Courier New" w:cs="Courier New"/>
          <w:szCs w:val="24"/>
        </w:rPr>
      </w:pPr>
    </w:p>
    <w:p w14:paraId="267ECDC6" w14:textId="77777777" w:rsidR="00FD1545" w:rsidRDefault="00FD1545" w:rsidP="00FD1545">
      <w:pPr>
        <w:autoSpaceDE w:val="0"/>
        <w:autoSpaceDN w:val="0"/>
        <w:adjustRightInd w:val="0"/>
        <w:rPr>
          <w:rFonts w:ascii="Courier New" w:hAnsi="Courier New" w:cs="Courier New"/>
          <w:szCs w:val="24"/>
        </w:rPr>
      </w:pPr>
      <w:r>
        <w:rPr>
          <w:rFonts w:ascii="Courier New" w:hAnsi="Courier New" w:cs="Courier New"/>
          <w:szCs w:val="24"/>
        </w:rPr>
        <w:t>"</w:t>
      </w:r>
      <w:r>
        <w:rPr>
          <w:rFonts w:ascii="Courier New" w:hAnsi="Courier New" w:cs="Courier New"/>
          <w:szCs w:val="24"/>
          <w:u w:val="single"/>
        </w:rPr>
        <w:t>Source Code Escrow</w:t>
      </w:r>
      <w:r>
        <w:rPr>
          <w:rFonts w:ascii="Courier New" w:hAnsi="Courier New" w:cs="Courier New"/>
          <w:szCs w:val="24"/>
        </w:rPr>
        <w:t xml:space="preserve">": Shall mean the escrow established with the Source Code Escrow Agent under the terms of the Source Code Escrow Agreement under which Source Code shall be confidentially deposited by a Source Code Owner for safekeeping and, upon the satisfaction of certain conditions, release to the Company. </w:t>
      </w:r>
      <w:r>
        <w:rPr>
          <w:rFonts w:ascii="Courier New" w:hAnsi="Courier New" w:cs="Courier New"/>
          <w:szCs w:val="24"/>
        </w:rPr>
        <w:br/>
        <w:t xml:space="preserve"> </w:t>
      </w:r>
    </w:p>
    <w:p w14:paraId="69A8E571" w14:textId="77777777" w:rsidR="00FD1545" w:rsidRDefault="00FD1545" w:rsidP="00FD1545">
      <w:pPr>
        <w:autoSpaceDE w:val="0"/>
        <w:autoSpaceDN w:val="0"/>
        <w:adjustRightInd w:val="0"/>
        <w:rPr>
          <w:rFonts w:ascii="Courier New" w:hAnsi="Courier New" w:cs="Courier New"/>
          <w:szCs w:val="24"/>
        </w:rPr>
      </w:pPr>
      <w:r>
        <w:rPr>
          <w:rFonts w:ascii="Courier New" w:hAnsi="Courier New" w:cs="Courier New"/>
          <w:szCs w:val="24"/>
        </w:rPr>
        <w:t>"</w:t>
      </w:r>
      <w:r>
        <w:rPr>
          <w:rFonts w:ascii="Courier New" w:hAnsi="Courier New" w:cs="Courier New"/>
          <w:szCs w:val="24"/>
          <w:u w:val="single"/>
        </w:rPr>
        <w:t>Source Code Escrow Agent</w:t>
      </w:r>
      <w:r>
        <w:rPr>
          <w:rFonts w:ascii="Courier New" w:hAnsi="Courier New" w:cs="Courier New"/>
          <w:szCs w:val="24"/>
        </w:rPr>
        <w:t>": Shall mean Iron Mountain Intellectual Property Management, Inc. or such other similar escrow agent approved by Company.</w:t>
      </w:r>
    </w:p>
    <w:p w14:paraId="0F7708F4" w14:textId="77777777" w:rsidR="00FD1545" w:rsidRDefault="00FD1545" w:rsidP="00FD1545">
      <w:pPr>
        <w:autoSpaceDE w:val="0"/>
        <w:autoSpaceDN w:val="0"/>
        <w:adjustRightInd w:val="0"/>
        <w:rPr>
          <w:rFonts w:ascii="Courier New" w:hAnsi="Courier New" w:cs="Courier New"/>
          <w:szCs w:val="24"/>
        </w:rPr>
      </w:pPr>
    </w:p>
    <w:p w14:paraId="649F3781" w14:textId="77777777" w:rsidR="00FD1545" w:rsidRDefault="00FD1545" w:rsidP="00FD1545">
      <w:pPr>
        <w:autoSpaceDE w:val="0"/>
        <w:autoSpaceDN w:val="0"/>
        <w:adjustRightInd w:val="0"/>
        <w:rPr>
          <w:rFonts w:ascii="Courier New" w:hAnsi="Courier New" w:cs="Courier New"/>
          <w:szCs w:val="24"/>
        </w:rPr>
      </w:pPr>
      <w:r>
        <w:rPr>
          <w:rFonts w:ascii="Courier New" w:hAnsi="Courier New" w:cs="Courier New"/>
          <w:szCs w:val="24"/>
        </w:rPr>
        <w:t>"</w:t>
      </w:r>
      <w:r>
        <w:rPr>
          <w:rFonts w:ascii="Courier New" w:hAnsi="Courier New" w:cs="Courier New"/>
          <w:szCs w:val="24"/>
          <w:u w:val="single"/>
        </w:rPr>
        <w:t>Source Code Escrow Agreement</w:t>
      </w:r>
      <w:r>
        <w:rPr>
          <w:rFonts w:ascii="Courier New" w:hAnsi="Courier New" w:cs="Courier New"/>
          <w:szCs w:val="24"/>
        </w:rPr>
        <w:t>": Shall mean a multi-party escrow agreement between Company, Source Code Escrow Agent and any and all Source Code Owners depositing Source Code into the Source Code Escrow which, among other matters, names Company as beneficiary thereunder, and is otherwise acceptable in form and substance to Company.</w:t>
      </w:r>
    </w:p>
    <w:p w14:paraId="4B2138EA" w14:textId="77777777" w:rsidR="00FD1545" w:rsidRDefault="00FD1545" w:rsidP="00FD1545">
      <w:pPr>
        <w:autoSpaceDE w:val="0"/>
        <w:autoSpaceDN w:val="0"/>
        <w:adjustRightInd w:val="0"/>
        <w:rPr>
          <w:rFonts w:ascii="Courier New" w:hAnsi="Courier New" w:cs="Courier New"/>
          <w:szCs w:val="24"/>
        </w:rPr>
      </w:pPr>
    </w:p>
    <w:p w14:paraId="549135CF" w14:textId="77777777" w:rsidR="00FD1545" w:rsidRDefault="00FD1545" w:rsidP="00FD1545">
      <w:pPr>
        <w:autoSpaceDE w:val="0"/>
        <w:autoSpaceDN w:val="0"/>
        <w:adjustRightInd w:val="0"/>
        <w:rPr>
          <w:rFonts w:ascii="Courier New" w:hAnsi="Courier New" w:cs="Courier New"/>
          <w:szCs w:val="24"/>
        </w:rPr>
      </w:pPr>
      <w:r>
        <w:rPr>
          <w:rFonts w:ascii="Courier New" w:hAnsi="Courier New" w:cs="Courier New"/>
          <w:szCs w:val="24"/>
        </w:rPr>
        <w:t>"</w:t>
      </w:r>
      <w:r>
        <w:rPr>
          <w:rFonts w:ascii="Courier New" w:hAnsi="Courier New" w:cs="Courier New"/>
          <w:szCs w:val="24"/>
          <w:u w:val="single"/>
        </w:rPr>
        <w:t>Source Code Owner</w:t>
      </w:r>
      <w:r>
        <w:rPr>
          <w:rFonts w:ascii="Courier New" w:hAnsi="Courier New" w:cs="Courier New"/>
          <w:szCs w:val="24"/>
        </w:rPr>
        <w:t>": Shall mean the developer and/or owner of the Required Models utilizing Source Code authorized to deposit the Source Code with the Source Code Escrow Agent upon the terms of the Source Code Escrow Agreement.</w:t>
      </w:r>
    </w:p>
    <w:p w14:paraId="61CA2701" w14:textId="77777777" w:rsidR="00FD1545" w:rsidRDefault="00FD1545" w:rsidP="00FD1545">
      <w:pPr>
        <w:pStyle w:val="PlainText"/>
        <w:rPr>
          <w:sz w:val="24"/>
          <w:szCs w:val="24"/>
        </w:rPr>
      </w:pPr>
    </w:p>
    <w:p w14:paraId="23474548" w14:textId="77777777" w:rsidR="00FD1545" w:rsidRDefault="00FD1545" w:rsidP="00FD1545">
      <w:pPr>
        <w:pStyle w:val="PlainText"/>
        <w:rPr>
          <w:sz w:val="24"/>
          <w:szCs w:val="24"/>
        </w:rPr>
      </w:pPr>
      <w:r>
        <w:rPr>
          <w:sz w:val="24"/>
          <w:szCs w:val="24"/>
        </w:rPr>
        <w:t>"</w:t>
      </w:r>
      <w:r>
        <w:rPr>
          <w:sz w:val="24"/>
          <w:szCs w:val="24"/>
          <w:u w:val="single"/>
        </w:rPr>
        <w:t>SOX 404</w:t>
      </w:r>
      <w:r>
        <w:rPr>
          <w:sz w:val="24"/>
          <w:szCs w:val="24"/>
        </w:rPr>
        <w:t xml:space="preserve">": Shall have the meaning set forth in </w:t>
      </w:r>
      <w:r>
        <w:rPr>
          <w:sz w:val="24"/>
          <w:szCs w:val="24"/>
          <w:u w:val="single"/>
        </w:rPr>
        <w:t>Section 24.1</w:t>
      </w:r>
      <w:r>
        <w:rPr>
          <w:sz w:val="24"/>
          <w:szCs w:val="24"/>
        </w:rPr>
        <w:t xml:space="preserve"> (Financial Compliance).</w:t>
      </w:r>
    </w:p>
    <w:p w14:paraId="00398E90" w14:textId="77777777" w:rsidR="00FD1545" w:rsidRDefault="00FD1545" w:rsidP="00FD1545">
      <w:pPr>
        <w:pStyle w:val="PlainText"/>
        <w:rPr>
          <w:sz w:val="24"/>
          <w:szCs w:val="24"/>
        </w:rPr>
      </w:pPr>
    </w:p>
    <w:p w14:paraId="3B1ECEA7" w14:textId="77777777" w:rsidR="00FD1545" w:rsidRDefault="00FD1545" w:rsidP="00FD1545">
      <w:pPr>
        <w:pStyle w:val="PlainText"/>
        <w:rPr>
          <w:sz w:val="24"/>
          <w:szCs w:val="24"/>
        </w:rPr>
      </w:pPr>
      <w:r>
        <w:rPr>
          <w:sz w:val="24"/>
          <w:szCs w:val="24"/>
        </w:rPr>
        <w:t>"</w:t>
      </w:r>
      <w:r>
        <w:rPr>
          <w:sz w:val="24"/>
          <w:szCs w:val="24"/>
          <w:u w:val="single"/>
        </w:rPr>
        <w:t>Submission Notice</w:t>
      </w:r>
      <w:r>
        <w:rPr>
          <w:sz w:val="24"/>
          <w:szCs w:val="24"/>
        </w:rPr>
        <w:t xml:space="preserve">": The notice issued pursuant to </w:t>
      </w:r>
      <w:r>
        <w:rPr>
          <w:sz w:val="24"/>
          <w:szCs w:val="24"/>
          <w:u w:val="single"/>
        </w:rPr>
        <w:t>Section 7(g)</w:t>
      </w:r>
      <w:r>
        <w:rPr>
          <w:sz w:val="24"/>
          <w:szCs w:val="24"/>
        </w:rPr>
        <w:t xml:space="preserve"> (Appointment of Independent PBA Evaluator) of </w:t>
      </w:r>
      <w:r>
        <w:rPr>
          <w:sz w:val="24"/>
          <w:szCs w:val="24"/>
          <w:u w:val="single"/>
        </w:rPr>
        <w:t>Attachment T</w:t>
      </w:r>
      <w:r>
        <w:rPr>
          <w:sz w:val="24"/>
          <w:szCs w:val="24"/>
        </w:rPr>
        <w:t xml:space="preserve"> (Calculation and Reporting of Production Based Availability and Dispute Resolution by Independent Evaluator of Production-Based Availability) to this Agreement.</w:t>
      </w:r>
    </w:p>
    <w:p w14:paraId="27EABA2F" w14:textId="77777777" w:rsidR="00FD1545" w:rsidRDefault="00FD1545" w:rsidP="00FD1545">
      <w:pPr>
        <w:pStyle w:val="PlainText"/>
        <w:rPr>
          <w:sz w:val="24"/>
          <w:szCs w:val="24"/>
        </w:rPr>
      </w:pPr>
    </w:p>
    <w:p w14:paraId="72F552F2" w14:textId="77777777" w:rsidR="00FD1545" w:rsidRDefault="00FD1545" w:rsidP="00FD1545">
      <w:pPr>
        <w:rPr>
          <w:rFonts w:ascii="Courier New" w:eastAsiaTheme="minorEastAsia" w:hAnsi="Courier New" w:cs="Courier New"/>
          <w:szCs w:val="22"/>
          <w:lang w:eastAsia="zh-CN"/>
        </w:rPr>
      </w:pPr>
      <w:r>
        <w:rPr>
          <w:rFonts w:ascii="Courier New" w:eastAsiaTheme="minorEastAsia" w:hAnsi="Courier New" w:cs="Courier New"/>
          <w:szCs w:val="22"/>
          <w:lang w:eastAsia="zh-CN"/>
        </w:rPr>
        <w:t>"</w:t>
      </w:r>
      <w:r>
        <w:rPr>
          <w:rFonts w:ascii="Courier New" w:eastAsiaTheme="minorEastAsia" w:hAnsi="Courier New" w:cs="Courier New"/>
          <w:szCs w:val="22"/>
          <w:u w:val="single"/>
          <w:lang w:eastAsia="zh-CN"/>
        </w:rPr>
        <w:t>Subsequent NEP OEPR Estimate</w:t>
      </w:r>
      <w:r>
        <w:rPr>
          <w:rFonts w:ascii="Courier New" w:eastAsiaTheme="minorEastAsia" w:hAnsi="Courier New" w:cs="Courier New"/>
          <w:szCs w:val="22"/>
          <w:lang w:eastAsia="zh-CN"/>
        </w:rPr>
        <w:t>": For each Subsequent OEPR, the NEP OEPR Estimate derived from such Subsequent OEPR.</w:t>
      </w:r>
    </w:p>
    <w:p w14:paraId="487BFEC2" w14:textId="77777777" w:rsidR="00FD1545" w:rsidRDefault="00FD1545" w:rsidP="00FD1545">
      <w:pPr>
        <w:spacing w:before="240"/>
        <w:rPr>
          <w:rFonts w:ascii="Courier New" w:eastAsiaTheme="minorEastAsia" w:hAnsi="Courier New" w:cs="Courier New"/>
          <w:szCs w:val="22"/>
          <w:lang w:eastAsia="zh-CN"/>
        </w:rPr>
      </w:pPr>
      <w:r>
        <w:rPr>
          <w:rFonts w:ascii="Courier New" w:eastAsiaTheme="minorEastAsia" w:hAnsi="Courier New" w:cs="Courier New"/>
          <w:szCs w:val="22"/>
          <w:lang w:eastAsia="zh-CN"/>
        </w:rPr>
        <w:t>"</w:t>
      </w:r>
      <w:r>
        <w:rPr>
          <w:rFonts w:ascii="Courier New" w:eastAsiaTheme="minorEastAsia" w:hAnsi="Courier New" w:cs="Courier New"/>
          <w:szCs w:val="22"/>
          <w:u w:val="single"/>
          <w:lang w:eastAsia="zh-CN"/>
        </w:rPr>
        <w:t>Subsequent OEPR</w:t>
      </w:r>
      <w:r>
        <w:rPr>
          <w:rFonts w:ascii="Courier New" w:eastAsiaTheme="minorEastAsia" w:hAnsi="Courier New" w:cs="Courier New"/>
          <w:szCs w:val="22"/>
          <w:lang w:eastAsia="zh-CN"/>
        </w:rPr>
        <w:t xml:space="preserve">": Any OEPR prepared pursuant to </w:t>
      </w:r>
      <w:r>
        <w:rPr>
          <w:rFonts w:ascii="Courier New" w:eastAsiaTheme="minorEastAsia" w:hAnsi="Courier New" w:cs="Courier New"/>
          <w:szCs w:val="22"/>
          <w:u w:val="single"/>
          <w:lang w:eastAsia="zh-CN"/>
        </w:rPr>
        <w:t>Section 3</w:t>
      </w:r>
      <w:r>
        <w:rPr>
          <w:rFonts w:ascii="Courier New" w:eastAsiaTheme="minorEastAsia" w:hAnsi="Courier New" w:cs="Courier New"/>
          <w:szCs w:val="22"/>
          <w:lang w:eastAsia="zh-CN"/>
        </w:rPr>
        <w:t xml:space="preserve"> (Subsequent OEPRs) of </w:t>
      </w:r>
      <w:r>
        <w:rPr>
          <w:rFonts w:ascii="Courier New" w:eastAsiaTheme="minorEastAsia" w:hAnsi="Courier New" w:cs="Courier New"/>
          <w:szCs w:val="22"/>
          <w:u w:val="single"/>
          <w:lang w:eastAsia="zh-CN"/>
        </w:rPr>
        <w:t>Attachment U</w:t>
      </w:r>
      <w:r>
        <w:rPr>
          <w:rFonts w:ascii="Courier New" w:eastAsiaTheme="minorEastAsia" w:hAnsi="Courier New" w:cs="Courier New"/>
          <w:szCs w:val="22"/>
          <w:lang w:eastAsia="zh-CN"/>
        </w:rPr>
        <w:t xml:space="preserve"> (Calculation and Adjustment of Net Energy Potential) to this Agreement.</w:t>
      </w:r>
    </w:p>
    <w:p w14:paraId="57E92115" w14:textId="77777777" w:rsidR="00FD1545" w:rsidRDefault="00FD1545" w:rsidP="00FD1545">
      <w:pPr>
        <w:pStyle w:val="PlainText"/>
        <w:rPr>
          <w:sz w:val="24"/>
          <w:szCs w:val="24"/>
        </w:rPr>
      </w:pPr>
    </w:p>
    <w:p w14:paraId="25A6FCD8" w14:textId="77777777" w:rsidR="00FD1545" w:rsidRDefault="00FD1545" w:rsidP="00FD1545">
      <w:pPr>
        <w:pStyle w:val="PlainText"/>
        <w:rPr>
          <w:rFonts w:eastAsiaTheme="minorEastAsia"/>
          <w:sz w:val="24"/>
          <w:szCs w:val="24"/>
          <w:lang w:eastAsia="zh-CN"/>
        </w:rPr>
      </w:pPr>
      <w:r>
        <w:rPr>
          <w:sz w:val="24"/>
          <w:szCs w:val="24"/>
        </w:rPr>
        <w:t>"</w:t>
      </w:r>
      <w:r>
        <w:rPr>
          <w:sz w:val="24"/>
          <w:szCs w:val="24"/>
          <w:u w:val="single"/>
        </w:rPr>
        <w:t>Suspended</w:t>
      </w:r>
      <w:r>
        <w:rPr>
          <w:sz w:val="24"/>
          <w:szCs w:val="24"/>
        </w:rPr>
        <w:t>":</w:t>
      </w:r>
      <w:r w:rsidRPr="00992CAD">
        <w:rPr>
          <w:sz w:val="24"/>
          <w:szCs w:val="24"/>
        </w:rPr>
        <w:t xml:space="preserve"> </w:t>
      </w:r>
      <w:r w:rsidRPr="00992CAD">
        <w:rPr>
          <w:rFonts w:eastAsiaTheme="minorEastAsia"/>
          <w:sz w:val="24"/>
          <w:szCs w:val="24"/>
          <w:lang w:eastAsia="zh-CN"/>
        </w:rPr>
        <w:t xml:space="preserve">Shall have the meaning set forth in </w:t>
      </w:r>
      <w:r w:rsidRPr="00992CAD">
        <w:rPr>
          <w:rFonts w:eastAsiaTheme="minorEastAsia"/>
          <w:sz w:val="24"/>
          <w:szCs w:val="24"/>
          <w:u w:val="single"/>
          <w:lang w:eastAsia="zh-CN"/>
        </w:rPr>
        <w:t xml:space="preserve">Section </w:t>
      </w:r>
      <w:r>
        <w:rPr>
          <w:rFonts w:eastAsiaTheme="minorEastAsia"/>
          <w:sz w:val="24"/>
          <w:szCs w:val="24"/>
          <w:u w:val="single"/>
          <w:lang w:eastAsia="zh-CN"/>
        </w:rPr>
        <w:t>2</w:t>
      </w:r>
      <w:r w:rsidRPr="00992CAD">
        <w:rPr>
          <w:rFonts w:eastAsiaTheme="minorEastAsia"/>
          <w:sz w:val="24"/>
          <w:szCs w:val="24"/>
          <w:lang w:eastAsia="zh-CN"/>
        </w:rPr>
        <w:t xml:space="preserve"> (Defined Terms) of </w:t>
      </w:r>
      <w:r w:rsidRPr="00992CAD">
        <w:rPr>
          <w:rFonts w:eastAsiaTheme="minorEastAsia"/>
          <w:sz w:val="24"/>
          <w:szCs w:val="24"/>
          <w:u w:val="single"/>
          <w:lang w:eastAsia="zh-CN"/>
        </w:rPr>
        <w:t>Attachment T</w:t>
      </w:r>
      <w:r w:rsidRPr="00992CAD">
        <w:rPr>
          <w:rFonts w:eastAsiaTheme="minorEastAsia"/>
          <w:sz w:val="24"/>
          <w:szCs w:val="24"/>
          <w:lang w:eastAsia="zh-CN"/>
        </w:rPr>
        <w:t xml:space="preserve"> (Calculation and Reporting of Production-Based Availability and Dispute Resolution by Independent PBA Evaluator).</w:t>
      </w:r>
    </w:p>
    <w:p w14:paraId="123EB89F" w14:textId="77777777" w:rsidR="00FD1545" w:rsidRDefault="00FD1545" w:rsidP="00FD1545">
      <w:pPr>
        <w:pStyle w:val="PlainText"/>
        <w:rPr>
          <w:rFonts w:eastAsiaTheme="minorEastAsia"/>
          <w:sz w:val="24"/>
          <w:szCs w:val="24"/>
          <w:lang w:eastAsia="zh-CN"/>
        </w:rPr>
      </w:pPr>
    </w:p>
    <w:p w14:paraId="0B3D708D" w14:textId="77777777" w:rsidR="00FD1545" w:rsidRDefault="00FD1545" w:rsidP="00FD1545">
      <w:pPr>
        <w:pStyle w:val="PlainText"/>
        <w:rPr>
          <w:rFonts w:eastAsiaTheme="minorEastAsia"/>
          <w:sz w:val="24"/>
          <w:szCs w:val="24"/>
          <w:lang w:eastAsia="zh-CN"/>
        </w:rPr>
      </w:pPr>
      <w:r>
        <w:rPr>
          <w:sz w:val="24"/>
          <w:szCs w:val="24"/>
        </w:rPr>
        <w:t>"</w:t>
      </w:r>
      <w:r>
        <w:rPr>
          <w:sz w:val="24"/>
          <w:szCs w:val="24"/>
          <w:u w:val="single"/>
        </w:rPr>
        <w:t>Technical Standby</w:t>
      </w:r>
      <w:r>
        <w:rPr>
          <w:sz w:val="24"/>
          <w:szCs w:val="24"/>
        </w:rPr>
        <w:t>":</w:t>
      </w:r>
      <w:r w:rsidRPr="00992CAD">
        <w:rPr>
          <w:sz w:val="24"/>
          <w:szCs w:val="24"/>
        </w:rPr>
        <w:t xml:space="preserve"> </w:t>
      </w:r>
      <w:r w:rsidRPr="00992CAD">
        <w:rPr>
          <w:rFonts w:eastAsiaTheme="minorEastAsia"/>
          <w:sz w:val="24"/>
          <w:szCs w:val="24"/>
          <w:lang w:eastAsia="zh-CN"/>
        </w:rPr>
        <w:t xml:space="preserve">Shall have the meaning set forth in </w:t>
      </w:r>
      <w:r w:rsidRPr="00992CAD">
        <w:rPr>
          <w:rFonts w:eastAsiaTheme="minorEastAsia"/>
          <w:sz w:val="24"/>
          <w:szCs w:val="24"/>
          <w:u w:val="single"/>
          <w:lang w:eastAsia="zh-CN"/>
        </w:rPr>
        <w:t xml:space="preserve">Section </w:t>
      </w:r>
      <w:r>
        <w:rPr>
          <w:rFonts w:eastAsiaTheme="minorEastAsia"/>
          <w:sz w:val="24"/>
          <w:szCs w:val="24"/>
          <w:u w:val="single"/>
          <w:lang w:eastAsia="zh-CN"/>
        </w:rPr>
        <w:t>2</w:t>
      </w:r>
      <w:r w:rsidRPr="00992CAD">
        <w:rPr>
          <w:rFonts w:eastAsiaTheme="minorEastAsia"/>
          <w:sz w:val="24"/>
          <w:szCs w:val="24"/>
          <w:lang w:eastAsia="zh-CN"/>
        </w:rPr>
        <w:t xml:space="preserve"> (Defined Terms) of </w:t>
      </w:r>
      <w:r w:rsidRPr="00992CAD">
        <w:rPr>
          <w:rFonts w:eastAsiaTheme="minorEastAsia"/>
          <w:sz w:val="24"/>
          <w:szCs w:val="24"/>
          <w:u w:val="single"/>
          <w:lang w:eastAsia="zh-CN"/>
        </w:rPr>
        <w:t>Attachment T</w:t>
      </w:r>
      <w:r w:rsidRPr="00992CAD">
        <w:rPr>
          <w:rFonts w:eastAsiaTheme="minorEastAsia"/>
          <w:sz w:val="24"/>
          <w:szCs w:val="24"/>
          <w:lang w:eastAsia="zh-CN"/>
        </w:rPr>
        <w:t xml:space="preserve"> (Calculation and Reporting of Production-Based Availability and Dispute Resolution by Independent PBA Evaluator).</w:t>
      </w:r>
    </w:p>
    <w:p w14:paraId="4F137AF5" w14:textId="77777777" w:rsidR="00FD1545" w:rsidRPr="00992CAD" w:rsidRDefault="00FD1545" w:rsidP="00FD1545">
      <w:pPr>
        <w:pStyle w:val="PlainText"/>
        <w:rPr>
          <w:sz w:val="24"/>
          <w:szCs w:val="24"/>
        </w:rPr>
      </w:pPr>
    </w:p>
    <w:p w14:paraId="3960E983" w14:textId="77777777" w:rsidR="00FD1545" w:rsidRDefault="00FD1545" w:rsidP="00FD1545">
      <w:pPr>
        <w:pStyle w:val="PlainText"/>
        <w:rPr>
          <w:sz w:val="24"/>
          <w:szCs w:val="24"/>
        </w:rPr>
      </w:pPr>
      <w:r>
        <w:rPr>
          <w:sz w:val="24"/>
          <w:szCs w:val="24"/>
        </w:rPr>
        <w:t>"</w:t>
      </w:r>
      <w:r>
        <w:rPr>
          <w:sz w:val="24"/>
          <w:szCs w:val="24"/>
          <w:u w:val="single"/>
        </w:rPr>
        <w:t>Term</w:t>
      </w:r>
      <w:r>
        <w:rPr>
          <w:sz w:val="24"/>
          <w:szCs w:val="24"/>
        </w:rPr>
        <w:t>": Shall mean, collectively, the Initial Term and the Extended Term (if any).</w:t>
      </w:r>
    </w:p>
    <w:p w14:paraId="55EB1EA1" w14:textId="77777777" w:rsidR="00FD1545" w:rsidRDefault="00FD1545" w:rsidP="00FD1545">
      <w:pPr>
        <w:pStyle w:val="PlainText"/>
        <w:rPr>
          <w:sz w:val="24"/>
          <w:szCs w:val="24"/>
        </w:rPr>
      </w:pPr>
    </w:p>
    <w:p w14:paraId="3802F0BD" w14:textId="77777777" w:rsidR="00FD1545" w:rsidRDefault="00FD1545" w:rsidP="00FD1545">
      <w:pPr>
        <w:pStyle w:val="PlainText"/>
        <w:rPr>
          <w:sz w:val="24"/>
          <w:szCs w:val="24"/>
        </w:rPr>
      </w:pPr>
      <w:r>
        <w:rPr>
          <w:sz w:val="24"/>
          <w:szCs w:val="24"/>
        </w:rPr>
        <w:t>"</w:t>
      </w:r>
      <w:r>
        <w:rPr>
          <w:sz w:val="24"/>
          <w:szCs w:val="24"/>
          <w:u w:val="single"/>
        </w:rPr>
        <w:t>Termination Damages</w:t>
      </w:r>
      <w:r>
        <w:rPr>
          <w:sz w:val="24"/>
          <w:szCs w:val="24"/>
        </w:rPr>
        <w:t xml:space="preserve">": Shall have the meaning set forth in </w:t>
      </w:r>
      <w:r>
        <w:rPr>
          <w:sz w:val="24"/>
          <w:szCs w:val="24"/>
          <w:u w:val="single"/>
        </w:rPr>
        <w:t>Section 15.4</w:t>
      </w:r>
      <w:r>
        <w:rPr>
          <w:sz w:val="24"/>
          <w:szCs w:val="24"/>
        </w:rPr>
        <w:t xml:space="preserve"> (Rights of the Non-Defaulting Party; Forward Contract) and shall be calculated in accordance with </w:t>
      </w:r>
      <w:r>
        <w:rPr>
          <w:sz w:val="24"/>
          <w:szCs w:val="24"/>
          <w:u w:val="single"/>
        </w:rPr>
        <w:t>Article 16</w:t>
      </w:r>
      <w:r>
        <w:rPr>
          <w:sz w:val="24"/>
          <w:szCs w:val="24"/>
        </w:rPr>
        <w:t xml:space="preserve"> (Damages in the Event of Termination by Company) of this Agreement.</w:t>
      </w:r>
    </w:p>
    <w:p w14:paraId="63DA4BDD" w14:textId="77777777" w:rsidR="00FD1545" w:rsidRDefault="00FD1545" w:rsidP="00FD1545">
      <w:pPr>
        <w:pStyle w:val="PlainText"/>
        <w:rPr>
          <w:sz w:val="24"/>
          <w:szCs w:val="24"/>
        </w:rPr>
      </w:pPr>
    </w:p>
    <w:p w14:paraId="489D48E2" w14:textId="77777777" w:rsidR="00FD1545" w:rsidRDefault="00FD1545" w:rsidP="00FD1545">
      <w:pPr>
        <w:pStyle w:val="PlainText"/>
        <w:rPr>
          <w:rStyle w:val="Emphasis"/>
          <w:rFonts w:eastAsia="HiddenHorzOCR"/>
          <w:i w:val="0"/>
          <w:sz w:val="24"/>
          <w:szCs w:val="24"/>
        </w:rPr>
      </w:pPr>
      <w:r>
        <w:rPr>
          <w:rStyle w:val="Emphasis"/>
          <w:i w:val="0"/>
          <w:sz w:val="24"/>
          <w:szCs w:val="24"/>
        </w:rPr>
        <w:t>"</w:t>
      </w:r>
      <w:r>
        <w:rPr>
          <w:rStyle w:val="Emphasis"/>
          <w:i w:val="0"/>
          <w:sz w:val="24"/>
          <w:szCs w:val="24"/>
          <w:u w:val="single"/>
        </w:rPr>
        <w:t>Termination Deadline</w:t>
      </w:r>
      <w:r>
        <w:rPr>
          <w:rStyle w:val="Emphasis"/>
          <w:i w:val="0"/>
          <w:sz w:val="24"/>
          <w:szCs w:val="24"/>
        </w:rPr>
        <w:t>": T</w:t>
      </w:r>
      <w:r>
        <w:rPr>
          <w:rStyle w:val="Emphasis"/>
          <w:rFonts w:eastAsia="HiddenHorzOCR"/>
          <w:i w:val="0"/>
          <w:sz w:val="24"/>
          <w:szCs w:val="24"/>
        </w:rPr>
        <w:t xml:space="preserve">he </w:t>
      </w:r>
      <w:r>
        <w:rPr>
          <w:rStyle w:val="Emphasis"/>
          <w:i w:val="0"/>
          <w:sz w:val="24"/>
          <w:szCs w:val="24"/>
        </w:rPr>
        <w:t>14th Day following</w:t>
      </w:r>
      <w:r>
        <w:rPr>
          <w:rStyle w:val="Emphasis"/>
          <w:rFonts w:eastAsia="HiddenHorzOCR"/>
          <w:i w:val="0"/>
          <w:sz w:val="24"/>
          <w:szCs w:val="24"/>
        </w:rPr>
        <w:t xml:space="preserve"> the </w:t>
      </w:r>
      <w:r>
        <w:rPr>
          <w:rStyle w:val="Emphasis"/>
          <w:i w:val="0"/>
          <w:sz w:val="24"/>
          <w:szCs w:val="24"/>
        </w:rPr>
        <w:t xml:space="preserve">date the completed IRS </w:t>
      </w:r>
      <w:r>
        <w:rPr>
          <w:rStyle w:val="Emphasis"/>
          <w:rFonts w:eastAsia="HiddenHorzOCR"/>
          <w:i w:val="0"/>
          <w:sz w:val="24"/>
          <w:szCs w:val="24"/>
        </w:rPr>
        <w:t xml:space="preserve">is </w:t>
      </w:r>
      <w:r>
        <w:rPr>
          <w:rStyle w:val="Emphasis"/>
          <w:i w:val="0"/>
          <w:sz w:val="24"/>
          <w:szCs w:val="24"/>
        </w:rPr>
        <w:t>provided to Seller</w:t>
      </w:r>
      <w:r>
        <w:rPr>
          <w:rStyle w:val="Emphasis"/>
          <w:rFonts w:eastAsia="HiddenHorzOCR"/>
          <w:i w:val="0"/>
          <w:sz w:val="24"/>
          <w:szCs w:val="24"/>
        </w:rPr>
        <w:t xml:space="preserve">, or such </w:t>
      </w:r>
      <w:r>
        <w:rPr>
          <w:rStyle w:val="Emphasis"/>
          <w:i w:val="0"/>
          <w:sz w:val="24"/>
          <w:szCs w:val="24"/>
        </w:rPr>
        <w:t>later date</w:t>
      </w:r>
      <w:r>
        <w:rPr>
          <w:rStyle w:val="Emphasis"/>
          <w:rFonts w:eastAsia="HiddenHorzOCR"/>
          <w:i w:val="0"/>
          <w:sz w:val="24"/>
          <w:szCs w:val="24"/>
        </w:rPr>
        <w:t xml:space="preserve"> as Company and Seller may agree to by a written agreement.</w:t>
      </w:r>
    </w:p>
    <w:p w14:paraId="5501D9A5" w14:textId="77777777" w:rsidR="00FD1545" w:rsidRDefault="00FD1545" w:rsidP="00FD1545">
      <w:pPr>
        <w:pStyle w:val="PlainText"/>
        <w:rPr>
          <w:sz w:val="24"/>
          <w:szCs w:val="24"/>
        </w:rPr>
      </w:pPr>
    </w:p>
    <w:p w14:paraId="43077D16" w14:textId="77777777" w:rsidR="00FD1545" w:rsidRDefault="00FD1545" w:rsidP="00FD1545">
      <w:pPr>
        <w:pStyle w:val="PlainText"/>
        <w:rPr>
          <w:sz w:val="24"/>
          <w:szCs w:val="24"/>
        </w:rPr>
      </w:pPr>
      <w:r>
        <w:rPr>
          <w:sz w:val="24"/>
          <w:szCs w:val="24"/>
        </w:rPr>
        <w:t>"</w:t>
      </w:r>
      <w:r>
        <w:rPr>
          <w:sz w:val="24"/>
          <w:szCs w:val="24"/>
          <w:u w:val="single"/>
        </w:rPr>
        <w:t>Third Party</w:t>
      </w:r>
      <w:r>
        <w:rPr>
          <w:sz w:val="24"/>
          <w:szCs w:val="24"/>
        </w:rPr>
        <w:t>": Any person or entity other than Company or Seller, and includes, but is not limited to, any subsidiary or affiliate of Seller.</w:t>
      </w:r>
    </w:p>
    <w:p w14:paraId="11568F49" w14:textId="77777777" w:rsidR="00FD1545" w:rsidRDefault="00FD1545" w:rsidP="00FD1545">
      <w:pPr>
        <w:pStyle w:val="PlainText"/>
        <w:rPr>
          <w:sz w:val="24"/>
          <w:szCs w:val="24"/>
        </w:rPr>
      </w:pPr>
    </w:p>
    <w:p w14:paraId="40C39246" w14:textId="77777777" w:rsidR="00FD1545" w:rsidRDefault="00FD1545" w:rsidP="00FD1545">
      <w:pPr>
        <w:pStyle w:val="PlainText"/>
        <w:rPr>
          <w:sz w:val="24"/>
          <w:szCs w:val="24"/>
        </w:rPr>
      </w:pPr>
      <w:r>
        <w:rPr>
          <w:sz w:val="24"/>
          <w:szCs w:val="24"/>
        </w:rPr>
        <w:t>"</w:t>
      </w:r>
      <w:r>
        <w:rPr>
          <w:sz w:val="24"/>
          <w:szCs w:val="24"/>
          <w:u w:val="single"/>
        </w:rPr>
        <w:t>Total Actual Interconnection Cost</w:t>
      </w:r>
      <w:r>
        <w:rPr>
          <w:sz w:val="24"/>
          <w:szCs w:val="24"/>
        </w:rPr>
        <w:t xml:space="preserve">": Actual costs for the Interconnection Facilities, to be designed, engineered and constructed by Company, as provided in </w:t>
      </w:r>
      <w:r>
        <w:rPr>
          <w:sz w:val="24"/>
          <w:szCs w:val="24"/>
          <w:u w:val="single"/>
        </w:rPr>
        <w:t>Attachment G</w:t>
      </w:r>
      <w:r>
        <w:rPr>
          <w:sz w:val="24"/>
          <w:szCs w:val="24"/>
        </w:rPr>
        <w:t xml:space="preserve"> (Company-Owned Interconnection Facilities).</w:t>
      </w:r>
    </w:p>
    <w:p w14:paraId="29CF6E75" w14:textId="77777777" w:rsidR="00FD1545" w:rsidRDefault="00FD1545" w:rsidP="00FD1545">
      <w:pPr>
        <w:pStyle w:val="PlainText"/>
        <w:rPr>
          <w:sz w:val="24"/>
          <w:szCs w:val="24"/>
        </w:rPr>
      </w:pPr>
    </w:p>
    <w:p w14:paraId="15CD4EFB" w14:textId="77777777" w:rsidR="00FD1545" w:rsidRDefault="00FD1545" w:rsidP="00FD1545">
      <w:pPr>
        <w:pStyle w:val="PlainText"/>
        <w:rPr>
          <w:sz w:val="24"/>
          <w:szCs w:val="24"/>
        </w:rPr>
      </w:pPr>
      <w:r>
        <w:rPr>
          <w:sz w:val="24"/>
          <w:szCs w:val="24"/>
        </w:rPr>
        <w:t>"</w:t>
      </w:r>
      <w:r>
        <w:rPr>
          <w:sz w:val="24"/>
          <w:szCs w:val="24"/>
          <w:u w:val="single"/>
        </w:rPr>
        <w:t>Total Actual Relocation Cost</w:t>
      </w:r>
      <w:r>
        <w:rPr>
          <w:sz w:val="24"/>
          <w:szCs w:val="24"/>
        </w:rPr>
        <w:t xml:space="preserve">": Shall have the meaning set forth in </w:t>
      </w:r>
      <w:r>
        <w:rPr>
          <w:sz w:val="24"/>
          <w:szCs w:val="24"/>
          <w:u w:val="single"/>
        </w:rPr>
        <w:t>Section 5(b)</w:t>
      </w:r>
      <w:r>
        <w:rPr>
          <w:sz w:val="24"/>
          <w:szCs w:val="24"/>
        </w:rPr>
        <w:t xml:space="preserve"> of </w:t>
      </w:r>
      <w:r>
        <w:rPr>
          <w:sz w:val="24"/>
          <w:szCs w:val="24"/>
          <w:u w:val="single"/>
        </w:rPr>
        <w:t>Attachment G</w:t>
      </w:r>
      <w:r>
        <w:rPr>
          <w:sz w:val="24"/>
          <w:szCs w:val="24"/>
        </w:rPr>
        <w:t xml:space="preserve"> (Company-Owned Interconnection Facilities).</w:t>
      </w:r>
    </w:p>
    <w:p w14:paraId="005BA9CF" w14:textId="77777777" w:rsidR="00FD1545" w:rsidRDefault="00FD1545" w:rsidP="00FD1545">
      <w:pPr>
        <w:pStyle w:val="PlainText"/>
        <w:rPr>
          <w:sz w:val="24"/>
          <w:szCs w:val="24"/>
        </w:rPr>
      </w:pPr>
    </w:p>
    <w:p w14:paraId="578E2DA2" w14:textId="77777777" w:rsidR="00FD1545" w:rsidRDefault="00FD1545" w:rsidP="00FD1545">
      <w:pPr>
        <w:pStyle w:val="PlainText"/>
        <w:rPr>
          <w:sz w:val="24"/>
          <w:szCs w:val="24"/>
        </w:rPr>
      </w:pPr>
      <w:r>
        <w:rPr>
          <w:sz w:val="24"/>
          <w:szCs w:val="24"/>
        </w:rPr>
        <w:t>"</w:t>
      </w:r>
      <w:r>
        <w:rPr>
          <w:sz w:val="24"/>
          <w:szCs w:val="24"/>
          <w:u w:val="single"/>
        </w:rPr>
        <w:t>Total Estimated Interconnection Cost</w:t>
      </w:r>
      <w:r>
        <w:rPr>
          <w:sz w:val="24"/>
          <w:szCs w:val="24"/>
        </w:rPr>
        <w:t xml:space="preserve">": Estimated costs for the Interconnection Facilities, to be designed, engineered and constructed by Company, as provided in </w:t>
      </w:r>
      <w:r>
        <w:rPr>
          <w:sz w:val="24"/>
          <w:szCs w:val="24"/>
          <w:u w:val="single"/>
        </w:rPr>
        <w:t>Attachment G</w:t>
      </w:r>
      <w:r>
        <w:rPr>
          <w:sz w:val="24"/>
          <w:szCs w:val="24"/>
        </w:rPr>
        <w:t xml:space="preserve"> (Company-Owned Interconnection Facilities).</w:t>
      </w:r>
    </w:p>
    <w:p w14:paraId="04798BFA" w14:textId="77777777" w:rsidR="00FD1545" w:rsidRDefault="00FD1545" w:rsidP="00FD1545">
      <w:pPr>
        <w:pStyle w:val="PlainText"/>
        <w:rPr>
          <w:sz w:val="24"/>
          <w:szCs w:val="24"/>
        </w:rPr>
      </w:pPr>
    </w:p>
    <w:p w14:paraId="45FBBBCE" w14:textId="77777777" w:rsidR="00FD1545" w:rsidRDefault="00FD1545" w:rsidP="00FD1545">
      <w:pPr>
        <w:pStyle w:val="PlainText"/>
        <w:rPr>
          <w:sz w:val="24"/>
          <w:szCs w:val="24"/>
        </w:rPr>
      </w:pPr>
      <w:r>
        <w:rPr>
          <w:sz w:val="24"/>
          <w:szCs w:val="24"/>
        </w:rPr>
        <w:t>"</w:t>
      </w:r>
      <w:r>
        <w:rPr>
          <w:sz w:val="24"/>
          <w:szCs w:val="24"/>
          <w:u w:val="single"/>
        </w:rPr>
        <w:t>Total Estimated Relocation Cost</w:t>
      </w:r>
      <w:r>
        <w:rPr>
          <w:sz w:val="24"/>
          <w:szCs w:val="24"/>
        </w:rPr>
        <w:t xml:space="preserve">": Shall have the meaning set forth in </w:t>
      </w:r>
      <w:r>
        <w:rPr>
          <w:sz w:val="24"/>
          <w:szCs w:val="24"/>
          <w:u w:val="single"/>
        </w:rPr>
        <w:t>Section 5(a)</w:t>
      </w:r>
      <w:r>
        <w:rPr>
          <w:sz w:val="24"/>
          <w:szCs w:val="24"/>
        </w:rPr>
        <w:t xml:space="preserve"> of </w:t>
      </w:r>
      <w:r>
        <w:rPr>
          <w:sz w:val="24"/>
          <w:szCs w:val="24"/>
          <w:u w:val="single"/>
        </w:rPr>
        <w:t>Attachment G</w:t>
      </w:r>
      <w:r>
        <w:rPr>
          <w:sz w:val="24"/>
          <w:szCs w:val="24"/>
        </w:rPr>
        <w:t xml:space="preserve"> (Company-Owned Interconnection Facilities).</w:t>
      </w:r>
    </w:p>
    <w:p w14:paraId="65609A56" w14:textId="77777777" w:rsidR="00FD1545" w:rsidRDefault="00FD1545" w:rsidP="00FD1545">
      <w:pPr>
        <w:pStyle w:val="PlainText"/>
        <w:rPr>
          <w:sz w:val="24"/>
          <w:szCs w:val="24"/>
        </w:rPr>
      </w:pPr>
    </w:p>
    <w:p w14:paraId="460DC08A" w14:textId="77777777" w:rsidR="00FD1545" w:rsidRDefault="00FD1545" w:rsidP="00FD1545">
      <w:pPr>
        <w:pStyle w:val="PlainText"/>
        <w:rPr>
          <w:sz w:val="24"/>
          <w:szCs w:val="24"/>
        </w:rPr>
      </w:pPr>
      <w:r>
        <w:rPr>
          <w:sz w:val="24"/>
          <w:szCs w:val="24"/>
        </w:rPr>
        <w:t>"</w:t>
      </w:r>
      <w:r>
        <w:rPr>
          <w:sz w:val="24"/>
          <w:szCs w:val="24"/>
          <w:u w:val="single"/>
        </w:rPr>
        <w:t>Transfer Date</w:t>
      </w:r>
      <w:r>
        <w:rPr>
          <w:sz w:val="24"/>
          <w:szCs w:val="24"/>
        </w:rPr>
        <w:t xml:space="preserve">": The date, prior to the Commercial Operations Date, upon which Seller transfers to Company all right, title and </w:t>
      </w:r>
      <w:r>
        <w:rPr>
          <w:sz w:val="24"/>
          <w:szCs w:val="24"/>
        </w:rPr>
        <w:lastRenderedPageBreak/>
        <w:t>interest in and to Company-Owned Interconnection Facilities to the extent, if any, that such facilities were constructed by Seller and/or its contractors.</w:t>
      </w:r>
    </w:p>
    <w:p w14:paraId="18A04C2C" w14:textId="77777777" w:rsidR="00FD1545" w:rsidRDefault="00FD1545" w:rsidP="00FD1545">
      <w:pPr>
        <w:pStyle w:val="PlainText"/>
        <w:rPr>
          <w:sz w:val="24"/>
          <w:szCs w:val="24"/>
        </w:rPr>
      </w:pPr>
    </w:p>
    <w:p w14:paraId="5896E5E3" w14:textId="77777777" w:rsidR="00FD1545" w:rsidRDefault="00FD1545" w:rsidP="00FD1545">
      <w:pPr>
        <w:pStyle w:val="PlainText"/>
        <w:rPr>
          <w:sz w:val="24"/>
          <w:szCs w:val="24"/>
        </w:rPr>
      </w:pPr>
      <w:r>
        <w:rPr>
          <w:sz w:val="24"/>
          <w:szCs w:val="24"/>
        </w:rPr>
        <w:t>"</w:t>
      </w:r>
      <w:r>
        <w:rPr>
          <w:sz w:val="24"/>
          <w:szCs w:val="24"/>
          <w:u w:val="single"/>
        </w:rPr>
        <w:t>Unfavorable PUC Order</w:t>
      </w:r>
      <w:r>
        <w:rPr>
          <w:sz w:val="24"/>
          <w:szCs w:val="24"/>
        </w:rPr>
        <w:t xml:space="preserve">": Shall have the meaning set forth in </w:t>
      </w:r>
      <w:r>
        <w:rPr>
          <w:sz w:val="24"/>
          <w:szCs w:val="24"/>
          <w:u w:val="single"/>
        </w:rPr>
        <w:t>Section 29.20(e)</w:t>
      </w:r>
      <w:r>
        <w:rPr>
          <w:sz w:val="24"/>
          <w:szCs w:val="24"/>
        </w:rPr>
        <w:t xml:space="preserve"> (Unfavorable PUC Order).</w:t>
      </w:r>
    </w:p>
    <w:p w14:paraId="2FFE0E42" w14:textId="77777777" w:rsidR="00FD1545" w:rsidRDefault="00FD1545" w:rsidP="00FD1545">
      <w:pPr>
        <w:pStyle w:val="PlainText"/>
        <w:rPr>
          <w:sz w:val="24"/>
          <w:szCs w:val="24"/>
        </w:rPr>
      </w:pPr>
    </w:p>
    <w:p w14:paraId="4075B6D2" w14:textId="77777777" w:rsidR="00FD1545" w:rsidRDefault="00FD1545" w:rsidP="00FD1545">
      <w:pPr>
        <w:tabs>
          <w:tab w:val="left" w:pos="990"/>
        </w:tabs>
        <w:rPr>
          <w:rFonts w:ascii="Courier New" w:eastAsiaTheme="minorEastAsia" w:hAnsi="Courier New" w:cs="Courier New"/>
          <w:szCs w:val="22"/>
          <w:lang w:eastAsia="zh-CN"/>
        </w:rPr>
      </w:pPr>
      <w:r>
        <w:rPr>
          <w:rFonts w:ascii="Courier New" w:eastAsiaTheme="minorEastAsia" w:hAnsi="Courier New" w:cs="Courier New"/>
          <w:szCs w:val="22"/>
          <w:lang w:eastAsia="zh-CN"/>
        </w:rPr>
        <w:t>"</w:t>
      </w:r>
      <w:r>
        <w:rPr>
          <w:rFonts w:ascii="Courier New" w:eastAsiaTheme="minorEastAsia" w:hAnsi="Courier New" w:cs="Courier New"/>
          <w:szCs w:val="22"/>
          <w:u w:val="single"/>
          <w:lang w:eastAsia="zh-CN"/>
        </w:rPr>
        <w:t>Unit Price</w:t>
      </w:r>
      <w:r>
        <w:rPr>
          <w:rFonts w:ascii="Courier New" w:eastAsiaTheme="minorEastAsia" w:hAnsi="Courier New" w:cs="Courier New"/>
          <w:szCs w:val="22"/>
          <w:lang w:eastAsia="zh-CN"/>
        </w:rPr>
        <w:t>": $ ___ per ___kWh of Net Energy Potential annually.</w:t>
      </w:r>
    </w:p>
    <w:p w14:paraId="7EF35CA5" w14:textId="77777777" w:rsidR="00FD1545" w:rsidRPr="00260225" w:rsidRDefault="00FD1545" w:rsidP="00FD1545">
      <w:pPr>
        <w:pStyle w:val="PlainText"/>
        <w:rPr>
          <w:sz w:val="24"/>
          <w:szCs w:val="24"/>
        </w:rPr>
      </w:pPr>
      <w:r w:rsidRPr="00260225">
        <w:rPr>
          <w:rFonts w:eastAsiaTheme="minorEastAsia"/>
          <w:b/>
          <w:sz w:val="24"/>
          <w:szCs w:val="24"/>
          <w:lang w:eastAsia="zh-CN"/>
        </w:rPr>
        <w:t>[TO BE CALCULATED FROM RESPONSE TO RFP.]</w:t>
      </w:r>
    </w:p>
    <w:p w14:paraId="59361549" w14:textId="77777777" w:rsidR="00FD1545" w:rsidRDefault="00FD1545" w:rsidP="00FD1545">
      <w:pPr>
        <w:pStyle w:val="PlainText"/>
        <w:rPr>
          <w:sz w:val="24"/>
          <w:szCs w:val="24"/>
        </w:rPr>
      </w:pPr>
    </w:p>
    <w:p w14:paraId="0ADB6837" w14:textId="77777777" w:rsidR="00535321" w:rsidRDefault="00FD1545" w:rsidP="00FD1545">
      <w:pPr>
        <w:pStyle w:val="BodyText"/>
      </w:pPr>
      <w:r>
        <w:rPr>
          <w:rFonts w:ascii="Courier New" w:eastAsiaTheme="minorEastAsia" w:hAnsi="Courier New" w:cs="Courier New"/>
          <w:szCs w:val="22"/>
          <w:lang w:eastAsia="zh-CN"/>
        </w:rPr>
        <w:t>"</w:t>
      </w:r>
      <w:r>
        <w:rPr>
          <w:rFonts w:ascii="Courier New" w:eastAsiaTheme="minorEastAsia" w:hAnsi="Courier New" w:cs="Courier New"/>
          <w:szCs w:val="22"/>
          <w:u w:val="single"/>
          <w:lang w:eastAsia="zh-CN"/>
        </w:rPr>
        <w:t>WTGS</w:t>
      </w:r>
      <w:r>
        <w:rPr>
          <w:rFonts w:ascii="Courier New" w:eastAsiaTheme="minorEastAsia" w:hAnsi="Courier New" w:cs="Courier New"/>
          <w:szCs w:val="22"/>
          <w:lang w:eastAsia="zh-CN"/>
        </w:rPr>
        <w:t>":</w:t>
      </w:r>
      <w:r>
        <w:rPr>
          <w:rFonts w:ascii="Courier New" w:eastAsiaTheme="minorEastAsia" w:hAnsi="Courier New" w:cs="Courier New"/>
          <w:b/>
          <w:szCs w:val="22"/>
          <w:lang w:eastAsia="zh-CN"/>
        </w:rPr>
        <w:t xml:space="preserve"> </w:t>
      </w:r>
      <w:r w:rsidR="00152B13">
        <w:rPr>
          <w:rFonts w:ascii="Courier New" w:eastAsiaTheme="minorEastAsia" w:hAnsi="Courier New" w:cs="Courier New"/>
          <w:szCs w:val="22"/>
          <w:lang w:eastAsia="zh-CN"/>
        </w:rPr>
        <w:t>Each</w:t>
      </w:r>
      <w:r>
        <w:rPr>
          <w:rFonts w:ascii="Courier New" w:eastAsiaTheme="minorEastAsia" w:hAnsi="Courier New" w:cs="Courier New"/>
          <w:szCs w:val="22"/>
          <w:lang w:eastAsia="zh-CN"/>
        </w:rPr>
        <w:t xml:space="preserve"> wind turbine generating system and its internal components and subsystems</w:t>
      </w:r>
      <w:r w:rsidR="00152B13">
        <w:rPr>
          <w:rFonts w:ascii="Courier New" w:eastAsiaTheme="minorEastAsia" w:hAnsi="Courier New" w:cs="Courier New"/>
          <w:szCs w:val="22"/>
          <w:lang w:eastAsia="zh-CN"/>
        </w:rPr>
        <w:t>, as installed at the Facility</w:t>
      </w:r>
      <w:r>
        <w:rPr>
          <w:rFonts w:ascii="Courier New" w:eastAsiaTheme="minorEastAsia" w:hAnsi="Courier New" w:cs="Courier New"/>
          <w:szCs w:val="22"/>
          <w:lang w:eastAsia="zh-CN"/>
        </w:rPr>
        <w:t>.</w:t>
      </w:r>
    </w:p>
    <w:p w14:paraId="1E39BF87" w14:textId="77777777" w:rsidR="00535321" w:rsidRDefault="00535321" w:rsidP="00535321">
      <w:pPr>
        <w:pStyle w:val="BodyText"/>
      </w:pPr>
    </w:p>
    <w:p w14:paraId="67DFBDBE" w14:textId="77777777" w:rsidR="00535321" w:rsidRPr="00535321" w:rsidRDefault="00535321" w:rsidP="00535321">
      <w:pPr>
        <w:pStyle w:val="BodyText"/>
        <w:sectPr w:rsidR="00535321" w:rsidRPr="00535321" w:rsidSect="0051237E">
          <w:footerReference w:type="default" r:id="rId51"/>
          <w:pgSz w:w="12240" w:h="15840" w:code="1"/>
          <w:pgMar w:top="1440" w:right="1319" w:bottom="1440" w:left="1319" w:header="720" w:footer="720" w:gutter="0"/>
          <w:paperSrc w:first="15" w:other="15"/>
          <w:pgNumType w:start="1"/>
          <w:cols w:space="720"/>
          <w:docGrid w:linePitch="360"/>
        </w:sectPr>
      </w:pPr>
    </w:p>
    <w:p w14:paraId="0D7F0130" w14:textId="77777777" w:rsidR="007046BA" w:rsidRDefault="00FE6D6F">
      <w:pPr>
        <w:pStyle w:val="PUCL1"/>
        <w:numPr>
          <w:ilvl w:val="0"/>
          <w:numId w:val="0"/>
        </w:numPr>
        <w:rPr>
          <w:szCs w:val="24"/>
        </w:rPr>
      </w:pPr>
      <w:bookmarkStart w:id="64" w:name="_Toc257549680"/>
      <w:bookmarkStart w:id="65" w:name="_Toc478735285"/>
      <w:r>
        <w:rPr>
          <w:szCs w:val="24"/>
          <w:u w:val="none"/>
        </w:rPr>
        <w:lastRenderedPageBreak/>
        <w:t>attachment a</w:t>
      </w:r>
      <w:r>
        <w:rPr>
          <w:szCs w:val="24"/>
          <w:u w:val="none"/>
        </w:rPr>
        <w:br/>
      </w:r>
      <w:r>
        <w:rPr>
          <w:szCs w:val="24"/>
        </w:rPr>
        <w:t>Description of Generation and Conversion Facility</w:t>
      </w:r>
      <w:bookmarkEnd w:id="64"/>
      <w:bookmarkEnd w:id="65"/>
    </w:p>
    <w:p w14:paraId="5C5D413D" w14:textId="77777777" w:rsidR="007046BA" w:rsidRDefault="007046BA">
      <w:pPr>
        <w:pStyle w:val="BodyText"/>
        <w:rPr>
          <w:rFonts w:ascii="Courier New" w:hAnsi="Courier New" w:cs="Courier New"/>
          <w:szCs w:val="24"/>
        </w:rPr>
      </w:pPr>
    </w:p>
    <w:p w14:paraId="009CA0D9" w14:textId="77777777" w:rsidR="007046BA" w:rsidRDefault="00FE6D6F">
      <w:pPr>
        <w:pStyle w:val="PUCL2"/>
      </w:pPr>
      <w:r>
        <w:t xml:space="preserve">Name of Facility: ________________ </w:t>
      </w:r>
    </w:p>
    <w:p w14:paraId="13D35696" w14:textId="77777777" w:rsidR="007046BA" w:rsidRDefault="00FE6D6F">
      <w:pPr>
        <w:pStyle w:val="PUCL3"/>
        <w:numPr>
          <w:ilvl w:val="0"/>
          <w:numId w:val="0"/>
        </w:numPr>
        <w:tabs>
          <w:tab w:val="left" w:pos="1170"/>
          <w:tab w:val="left" w:pos="1890"/>
          <w:tab w:val="left" w:pos="2160"/>
        </w:tabs>
        <w:rPr>
          <w:szCs w:val="24"/>
        </w:rPr>
      </w:pPr>
      <w:r>
        <w:rPr>
          <w:szCs w:val="24"/>
        </w:rPr>
        <w:tab/>
        <w:t>(a)</w:t>
      </w:r>
      <w:r>
        <w:rPr>
          <w:szCs w:val="24"/>
        </w:rPr>
        <w:tab/>
        <w:t>Location: ______________ (TMK No. ________________)</w:t>
      </w:r>
    </w:p>
    <w:p w14:paraId="2DAD8359" w14:textId="77777777" w:rsidR="007046BA" w:rsidRDefault="00FE6D6F">
      <w:pPr>
        <w:pStyle w:val="PUCL3"/>
        <w:numPr>
          <w:ilvl w:val="0"/>
          <w:numId w:val="0"/>
        </w:numPr>
        <w:tabs>
          <w:tab w:val="left" w:pos="1170"/>
          <w:tab w:val="left" w:pos="1890"/>
          <w:tab w:val="left" w:pos="2160"/>
        </w:tabs>
        <w:rPr>
          <w:szCs w:val="24"/>
        </w:rPr>
      </w:pPr>
      <w:r>
        <w:rPr>
          <w:szCs w:val="24"/>
        </w:rPr>
        <w:tab/>
        <w:t>(b)</w:t>
      </w:r>
      <w:r>
        <w:rPr>
          <w:szCs w:val="24"/>
        </w:rPr>
        <w:tab/>
        <w:t xml:space="preserve">Telephone number (for system emergencies): </w:t>
      </w:r>
    </w:p>
    <w:p w14:paraId="7494BDEA" w14:textId="77777777" w:rsidR="007046BA" w:rsidRDefault="00FE6D6F">
      <w:pPr>
        <w:pStyle w:val="PlainText"/>
        <w:tabs>
          <w:tab w:val="left" w:pos="1890"/>
          <w:tab w:val="right" w:pos="3780"/>
        </w:tabs>
        <w:spacing w:after="240"/>
        <w:ind w:left="2160" w:hanging="2160"/>
        <w:rPr>
          <w:sz w:val="24"/>
          <w:szCs w:val="24"/>
          <w:u w:val="single"/>
        </w:rPr>
      </w:pPr>
      <w:r>
        <w:rPr>
          <w:sz w:val="24"/>
          <w:szCs w:val="24"/>
        </w:rPr>
        <w:tab/>
      </w:r>
      <w:r>
        <w:rPr>
          <w:sz w:val="24"/>
          <w:szCs w:val="24"/>
          <w:u w:val="single"/>
        </w:rPr>
        <w:t>(    )    -</w:t>
      </w:r>
      <w:r>
        <w:rPr>
          <w:sz w:val="24"/>
          <w:szCs w:val="24"/>
          <w:u w:val="single"/>
        </w:rPr>
        <w:tab/>
      </w:r>
    </w:p>
    <w:p w14:paraId="0946B4A2" w14:textId="77777777" w:rsidR="007046BA" w:rsidRDefault="00FE6D6F">
      <w:pPr>
        <w:pStyle w:val="PUCL3"/>
        <w:numPr>
          <w:ilvl w:val="0"/>
          <w:numId w:val="0"/>
        </w:numPr>
        <w:tabs>
          <w:tab w:val="left" w:pos="1890"/>
        </w:tabs>
        <w:ind w:left="1170"/>
        <w:rPr>
          <w:szCs w:val="24"/>
        </w:rPr>
      </w:pPr>
      <w:r>
        <w:rPr>
          <w:szCs w:val="24"/>
        </w:rPr>
        <w:t>(c)</w:t>
      </w:r>
      <w:r>
        <w:rPr>
          <w:szCs w:val="24"/>
        </w:rPr>
        <w:tab/>
        <w:t>E-mail Address:  _____________</w:t>
      </w:r>
    </w:p>
    <w:p w14:paraId="788C54E2" w14:textId="77777777" w:rsidR="007046BA" w:rsidRDefault="00FE6D6F">
      <w:pPr>
        <w:pStyle w:val="PUCL3"/>
        <w:numPr>
          <w:ilvl w:val="0"/>
          <w:numId w:val="0"/>
        </w:numPr>
        <w:tabs>
          <w:tab w:val="left" w:pos="1890"/>
        </w:tabs>
        <w:ind w:left="1890" w:hanging="720"/>
        <w:rPr>
          <w:szCs w:val="24"/>
        </w:rPr>
      </w:pPr>
      <w:r>
        <w:rPr>
          <w:szCs w:val="24"/>
        </w:rPr>
        <w:t>(d)</w:t>
      </w:r>
      <w:r>
        <w:rPr>
          <w:szCs w:val="24"/>
        </w:rPr>
        <w:tab/>
        <w:t xml:space="preserve">Contact Information for notices pursuant to </w:t>
      </w:r>
      <w:r>
        <w:rPr>
          <w:szCs w:val="24"/>
          <w:u w:val="single"/>
        </w:rPr>
        <w:t>Section 29.3</w:t>
      </w:r>
      <w:r>
        <w:rPr>
          <w:szCs w:val="24"/>
        </w:rPr>
        <w:t xml:space="preserve"> (Notices) of the Agreement:  </w:t>
      </w:r>
    </w:p>
    <w:p w14:paraId="3AA15E7C" w14:textId="77777777" w:rsidR="007046BA" w:rsidRDefault="00FE6D6F">
      <w:pPr>
        <w:pStyle w:val="Corp1L3"/>
        <w:numPr>
          <w:ilvl w:val="0"/>
          <w:numId w:val="0"/>
        </w:numPr>
        <w:tabs>
          <w:tab w:val="left" w:pos="1170"/>
        </w:tabs>
        <w:ind w:left="1620" w:firstLine="270"/>
        <w:rPr>
          <w:szCs w:val="24"/>
        </w:rPr>
      </w:pPr>
      <w:r>
        <w:rPr>
          <w:szCs w:val="24"/>
        </w:rPr>
        <w:t>Mailing Address:___________________________________</w:t>
      </w:r>
    </w:p>
    <w:p w14:paraId="5BB2829A" w14:textId="77777777" w:rsidR="007046BA" w:rsidRDefault="00FE6D6F">
      <w:pPr>
        <w:pStyle w:val="BodyText"/>
        <w:ind w:left="1875"/>
        <w:rPr>
          <w:rFonts w:ascii="Courier New" w:hAnsi="Courier New" w:cs="Courier New"/>
        </w:rPr>
      </w:pPr>
      <w:r>
        <w:rPr>
          <w:rFonts w:ascii="Courier New" w:hAnsi="Courier New" w:cs="Courier New"/>
        </w:rPr>
        <w:t>Address for Delivery by Hand or Overnight Delivery:___________________________________________</w:t>
      </w:r>
    </w:p>
    <w:p w14:paraId="6A4939B1" w14:textId="77777777" w:rsidR="007046BA" w:rsidRDefault="00FE6D6F">
      <w:pPr>
        <w:pStyle w:val="BodyText"/>
        <w:tabs>
          <w:tab w:val="left" w:pos="1890"/>
        </w:tabs>
        <w:rPr>
          <w:rFonts w:ascii="Courier New" w:hAnsi="Courier New" w:cs="Courier New"/>
          <w:szCs w:val="24"/>
        </w:rPr>
      </w:pPr>
      <w:r>
        <w:rPr>
          <w:rFonts w:ascii="Courier New" w:hAnsi="Courier New" w:cs="Courier New"/>
          <w:szCs w:val="24"/>
        </w:rPr>
        <w:tab/>
        <w:t>E-Mail Address:__________________________________</w:t>
      </w:r>
    </w:p>
    <w:p w14:paraId="16371CC9" w14:textId="77777777" w:rsidR="007046BA" w:rsidRDefault="007046BA">
      <w:pPr>
        <w:pStyle w:val="BodyText"/>
        <w:tabs>
          <w:tab w:val="left" w:pos="720"/>
          <w:tab w:val="left" w:pos="1440"/>
        </w:tabs>
        <w:ind w:left="1170"/>
        <w:rPr>
          <w:rFonts w:ascii="Courier New" w:hAnsi="Courier New" w:cs="Courier New"/>
          <w:szCs w:val="24"/>
        </w:rPr>
      </w:pPr>
    </w:p>
    <w:p w14:paraId="5B580A8F" w14:textId="77777777" w:rsidR="007046BA" w:rsidRDefault="00FE6D6F">
      <w:pPr>
        <w:pStyle w:val="PUCL2"/>
        <w:tabs>
          <w:tab w:val="left" w:pos="720"/>
          <w:tab w:val="left" w:pos="1440"/>
        </w:tabs>
        <w:rPr>
          <w:szCs w:val="24"/>
        </w:rPr>
      </w:pPr>
      <w:r>
        <w:rPr>
          <w:szCs w:val="24"/>
        </w:rPr>
        <w:t>Owner (If different from Seller):  __________________________________________________</w:t>
      </w:r>
    </w:p>
    <w:p w14:paraId="5B99EAFC" w14:textId="77777777" w:rsidR="007046BA" w:rsidRDefault="00FE6D6F">
      <w:pPr>
        <w:pStyle w:val="PlainText"/>
        <w:tabs>
          <w:tab w:val="left" w:pos="720"/>
          <w:tab w:val="left" w:pos="1440"/>
        </w:tabs>
        <w:spacing w:after="120"/>
        <w:ind w:left="720"/>
        <w:rPr>
          <w:sz w:val="24"/>
          <w:szCs w:val="24"/>
        </w:rPr>
      </w:pPr>
      <w:r>
        <w:rPr>
          <w:sz w:val="24"/>
          <w:szCs w:val="24"/>
        </w:rPr>
        <w:t xml:space="preserve">If Seller is not the owner, Seller shall provide Company with a certified copy of a certificate warranting that the owner is a corporation, partnership or limited liability company in good standing with the </w:t>
      </w:r>
      <w:r w:rsidR="00DC3C7E">
        <w:rPr>
          <w:sz w:val="24"/>
          <w:szCs w:val="24"/>
        </w:rPr>
        <w:t>Hawai‘i</w:t>
      </w:r>
      <w:r>
        <w:rPr>
          <w:sz w:val="24"/>
          <w:szCs w:val="24"/>
        </w:rPr>
        <w:t xml:space="preserve"> Department of Commerce and Consumer Affairs which shall be attached hereto as </w:t>
      </w:r>
      <w:r>
        <w:rPr>
          <w:sz w:val="24"/>
          <w:szCs w:val="24"/>
          <w:u w:val="single"/>
        </w:rPr>
        <w:t>Exhibit A-1</w:t>
      </w:r>
      <w:r>
        <w:rPr>
          <w:sz w:val="24"/>
          <w:szCs w:val="24"/>
        </w:rPr>
        <w:t xml:space="preserve"> (Good Standing Certificates).</w:t>
      </w:r>
    </w:p>
    <w:p w14:paraId="3AD8B9FC" w14:textId="77777777" w:rsidR="007046BA" w:rsidRDefault="00FE6D6F">
      <w:pPr>
        <w:pStyle w:val="PUCL2"/>
        <w:tabs>
          <w:tab w:val="left" w:pos="720"/>
          <w:tab w:val="left" w:pos="1440"/>
        </w:tabs>
        <w:rPr>
          <w:szCs w:val="24"/>
        </w:rPr>
      </w:pPr>
      <w:r>
        <w:rPr>
          <w:szCs w:val="24"/>
        </w:rPr>
        <w:t>Operator: _________________________</w:t>
      </w:r>
    </w:p>
    <w:p w14:paraId="2763DCBA" w14:textId="77777777" w:rsidR="007046BA" w:rsidRDefault="00FE6D6F">
      <w:pPr>
        <w:pStyle w:val="PUCL2"/>
        <w:tabs>
          <w:tab w:val="left" w:pos="720"/>
          <w:tab w:val="left" w:pos="1440"/>
        </w:tabs>
        <w:rPr>
          <w:szCs w:val="24"/>
        </w:rPr>
      </w:pPr>
      <w:r>
        <w:rPr>
          <w:szCs w:val="24"/>
        </w:rPr>
        <w:t>Name of person to whom payments are to be made:</w:t>
      </w:r>
    </w:p>
    <w:p w14:paraId="3D179FCA" w14:textId="77777777" w:rsidR="007046BA" w:rsidRDefault="00FE6D6F">
      <w:pPr>
        <w:pStyle w:val="PlainText"/>
        <w:tabs>
          <w:tab w:val="left" w:pos="720"/>
          <w:tab w:val="left" w:pos="1440"/>
        </w:tabs>
        <w:spacing w:after="120"/>
        <w:ind w:left="1858"/>
        <w:rPr>
          <w:sz w:val="24"/>
          <w:szCs w:val="24"/>
        </w:rPr>
      </w:pPr>
      <w:r>
        <w:rPr>
          <w:sz w:val="24"/>
          <w:szCs w:val="24"/>
        </w:rPr>
        <w:t>__________________________________</w:t>
      </w:r>
    </w:p>
    <w:p w14:paraId="4E59E884" w14:textId="77777777" w:rsidR="007046BA" w:rsidRDefault="00FE6D6F">
      <w:pPr>
        <w:pStyle w:val="PUCL3"/>
        <w:numPr>
          <w:ilvl w:val="0"/>
          <w:numId w:val="0"/>
        </w:numPr>
        <w:tabs>
          <w:tab w:val="left" w:pos="1170"/>
          <w:tab w:val="left" w:pos="1800"/>
        </w:tabs>
        <w:ind w:left="270"/>
        <w:rPr>
          <w:szCs w:val="24"/>
        </w:rPr>
      </w:pPr>
      <w:r>
        <w:rPr>
          <w:szCs w:val="24"/>
        </w:rPr>
        <w:tab/>
        <w:t>(a)</w:t>
      </w:r>
      <w:r>
        <w:rPr>
          <w:szCs w:val="24"/>
        </w:rPr>
        <w:tab/>
        <w:t>Mailing address:</w:t>
      </w:r>
      <w:r>
        <w:rPr>
          <w:szCs w:val="24"/>
        </w:rPr>
        <w:tab/>
        <w:t>_________________</w:t>
      </w:r>
    </w:p>
    <w:p w14:paraId="6A39EB83" w14:textId="77777777" w:rsidR="007046BA" w:rsidRDefault="00FE6D6F">
      <w:pPr>
        <w:pStyle w:val="PlainText"/>
        <w:tabs>
          <w:tab w:val="left" w:pos="720"/>
          <w:tab w:val="left" w:pos="1440"/>
        </w:tabs>
        <w:ind w:left="3067"/>
        <w:rPr>
          <w:sz w:val="24"/>
          <w:szCs w:val="24"/>
        </w:rPr>
      </w:pPr>
      <w:r>
        <w:rPr>
          <w:sz w:val="24"/>
          <w:szCs w:val="24"/>
        </w:rPr>
        <w:t xml:space="preserve"> </w:t>
      </w:r>
      <w:r>
        <w:rPr>
          <w:sz w:val="24"/>
          <w:szCs w:val="24"/>
        </w:rPr>
        <w:tab/>
      </w:r>
      <w:r>
        <w:rPr>
          <w:sz w:val="24"/>
          <w:szCs w:val="24"/>
        </w:rPr>
        <w:tab/>
        <w:t>_________________</w:t>
      </w:r>
    </w:p>
    <w:p w14:paraId="4B0CFF71" w14:textId="77777777" w:rsidR="007046BA" w:rsidRDefault="007046BA">
      <w:pPr>
        <w:pStyle w:val="PlainText"/>
        <w:tabs>
          <w:tab w:val="left" w:pos="720"/>
          <w:tab w:val="left" w:pos="1440"/>
        </w:tabs>
        <w:ind w:left="3060"/>
        <w:rPr>
          <w:sz w:val="24"/>
          <w:szCs w:val="24"/>
        </w:rPr>
      </w:pPr>
    </w:p>
    <w:p w14:paraId="4CB07FBF" w14:textId="77777777" w:rsidR="007046BA" w:rsidRDefault="00FE6D6F">
      <w:pPr>
        <w:pStyle w:val="PUCL3"/>
        <w:numPr>
          <w:ilvl w:val="0"/>
          <w:numId w:val="0"/>
        </w:numPr>
        <w:tabs>
          <w:tab w:val="left" w:pos="1170"/>
          <w:tab w:val="left" w:pos="1800"/>
        </w:tabs>
        <w:rPr>
          <w:szCs w:val="24"/>
        </w:rPr>
      </w:pPr>
      <w:r>
        <w:rPr>
          <w:szCs w:val="24"/>
        </w:rPr>
        <w:tab/>
        <w:t>(b)</w:t>
      </w:r>
      <w:r>
        <w:rPr>
          <w:szCs w:val="24"/>
        </w:rPr>
        <w:tab/>
      </w:r>
      <w:r w:rsidR="00DC3C7E">
        <w:rPr>
          <w:szCs w:val="24"/>
        </w:rPr>
        <w:t>Hawai‘i</w:t>
      </w:r>
      <w:r>
        <w:rPr>
          <w:szCs w:val="24"/>
        </w:rPr>
        <w:t xml:space="preserve"> Gross Excise Tax License number: _______</w:t>
      </w:r>
    </w:p>
    <w:p w14:paraId="2A21993B" w14:textId="77777777" w:rsidR="007046BA" w:rsidRDefault="00FE6D6F">
      <w:pPr>
        <w:pStyle w:val="PUCL2"/>
        <w:tabs>
          <w:tab w:val="left" w:pos="720"/>
          <w:tab w:val="left" w:pos="1440"/>
        </w:tabs>
        <w:rPr>
          <w:szCs w:val="24"/>
        </w:rPr>
      </w:pPr>
      <w:r>
        <w:rPr>
          <w:szCs w:val="24"/>
        </w:rPr>
        <w:t>Equipment:</w:t>
      </w:r>
    </w:p>
    <w:p w14:paraId="660033EA" w14:textId="77777777" w:rsidR="007046BA" w:rsidRDefault="00FE6D6F">
      <w:pPr>
        <w:pStyle w:val="PUCL3"/>
        <w:numPr>
          <w:ilvl w:val="0"/>
          <w:numId w:val="0"/>
        </w:numPr>
        <w:tabs>
          <w:tab w:val="left" w:pos="1170"/>
        </w:tabs>
        <w:ind w:left="270"/>
        <w:rPr>
          <w:szCs w:val="24"/>
        </w:rPr>
      </w:pPr>
      <w:r>
        <w:rPr>
          <w:szCs w:val="24"/>
        </w:rPr>
        <w:tab/>
        <w:t>(a)</w:t>
      </w:r>
      <w:r>
        <w:rPr>
          <w:szCs w:val="24"/>
        </w:rPr>
        <w:tab/>
        <w:t xml:space="preserve">Type of facility and conversion equipment: </w:t>
      </w:r>
    </w:p>
    <w:p w14:paraId="30D47CCA" w14:textId="77777777" w:rsidR="007046BA" w:rsidRDefault="00FE6D6F">
      <w:pPr>
        <w:pStyle w:val="PlainText"/>
        <w:tabs>
          <w:tab w:val="left" w:pos="720"/>
        </w:tabs>
        <w:spacing w:after="120"/>
        <w:ind w:left="1890"/>
        <w:rPr>
          <w:b/>
          <w:sz w:val="24"/>
          <w:szCs w:val="24"/>
        </w:rPr>
      </w:pPr>
      <w:r>
        <w:rPr>
          <w:b/>
          <w:sz w:val="24"/>
          <w:szCs w:val="24"/>
        </w:rPr>
        <w:lastRenderedPageBreak/>
        <w:t>[For example:  Small power production facility designated as a Qualifying Facility that produces electric energy using ________.]</w:t>
      </w:r>
    </w:p>
    <w:p w14:paraId="62C4109F" w14:textId="77777777" w:rsidR="007046BA" w:rsidRDefault="00FE6D6F">
      <w:pPr>
        <w:pStyle w:val="PUCL3"/>
        <w:numPr>
          <w:ilvl w:val="0"/>
          <w:numId w:val="0"/>
        </w:numPr>
        <w:tabs>
          <w:tab w:val="left" w:pos="1170"/>
        </w:tabs>
        <w:ind w:left="270"/>
        <w:rPr>
          <w:szCs w:val="24"/>
        </w:rPr>
      </w:pPr>
      <w:r>
        <w:rPr>
          <w:szCs w:val="24"/>
        </w:rPr>
        <w:tab/>
        <w:t>(b)</w:t>
      </w:r>
      <w:r>
        <w:rPr>
          <w:szCs w:val="24"/>
        </w:rPr>
        <w:tab/>
        <w:t>Design and capacity</w:t>
      </w:r>
    </w:p>
    <w:p w14:paraId="16BE894B" w14:textId="77777777" w:rsidR="007046BA" w:rsidRDefault="00FE6D6F">
      <w:pPr>
        <w:pStyle w:val="PlainText"/>
        <w:tabs>
          <w:tab w:val="left" w:pos="720"/>
          <w:tab w:val="left" w:pos="1440"/>
        </w:tabs>
        <w:ind w:left="2160"/>
        <w:rPr>
          <w:sz w:val="24"/>
          <w:szCs w:val="24"/>
        </w:rPr>
      </w:pPr>
      <w:r>
        <w:rPr>
          <w:sz w:val="24"/>
          <w:szCs w:val="24"/>
        </w:rPr>
        <w:t>Total Facility Capacity ("</w:t>
      </w:r>
      <w:r>
        <w:rPr>
          <w:sz w:val="24"/>
          <w:szCs w:val="24"/>
          <w:u w:val="single"/>
        </w:rPr>
        <w:t>Contract Capacity</w:t>
      </w:r>
      <w:r>
        <w:rPr>
          <w:sz w:val="24"/>
          <w:szCs w:val="24"/>
        </w:rPr>
        <w:t xml:space="preserve">"): </w:t>
      </w:r>
    </w:p>
    <w:p w14:paraId="26A5BA72" w14:textId="77777777" w:rsidR="007046BA" w:rsidRDefault="00FE6D6F">
      <w:pPr>
        <w:pStyle w:val="PlainText"/>
        <w:tabs>
          <w:tab w:val="left" w:pos="720"/>
          <w:tab w:val="left" w:pos="1440"/>
        </w:tabs>
        <w:spacing w:after="120"/>
        <w:ind w:left="3600"/>
        <w:rPr>
          <w:sz w:val="24"/>
          <w:szCs w:val="24"/>
        </w:rPr>
      </w:pPr>
      <w:r>
        <w:rPr>
          <w:sz w:val="24"/>
          <w:szCs w:val="24"/>
        </w:rPr>
        <w:t>______kW</w:t>
      </w:r>
    </w:p>
    <w:p w14:paraId="3EEE63BB" w14:textId="77777777" w:rsidR="007046BA" w:rsidRDefault="00FE6D6F">
      <w:pPr>
        <w:pStyle w:val="PlainText"/>
        <w:tabs>
          <w:tab w:val="left" w:pos="720"/>
          <w:tab w:val="left" w:pos="1440"/>
        </w:tabs>
        <w:ind w:left="2160"/>
        <w:rPr>
          <w:sz w:val="24"/>
          <w:szCs w:val="24"/>
        </w:rPr>
      </w:pPr>
      <w:r>
        <w:rPr>
          <w:sz w:val="24"/>
          <w:szCs w:val="24"/>
        </w:rPr>
        <w:t xml:space="preserve">Total Number of Generators:  </w:t>
      </w:r>
    </w:p>
    <w:p w14:paraId="5A74DF3D" w14:textId="77777777" w:rsidR="007046BA" w:rsidRDefault="00FE6D6F">
      <w:pPr>
        <w:pStyle w:val="PlainText"/>
        <w:tabs>
          <w:tab w:val="left" w:pos="720"/>
          <w:tab w:val="left" w:pos="1440"/>
        </w:tabs>
        <w:ind w:left="3960" w:hanging="1800"/>
        <w:rPr>
          <w:b/>
          <w:sz w:val="24"/>
          <w:szCs w:val="24"/>
        </w:rPr>
      </w:pPr>
      <w:r>
        <w:rPr>
          <w:b/>
          <w:sz w:val="24"/>
          <w:szCs w:val="24"/>
        </w:rPr>
        <w:t>[number and size of each generator. e.g. one (1) Brand X, 200 kW; one (1) Brand Y, 300 kW]</w:t>
      </w:r>
    </w:p>
    <w:p w14:paraId="50A50CFD" w14:textId="77777777" w:rsidR="007046BA" w:rsidRDefault="00FE6D6F">
      <w:pPr>
        <w:pStyle w:val="PlainText"/>
        <w:tabs>
          <w:tab w:val="left" w:pos="720"/>
          <w:tab w:val="left" w:pos="1440"/>
        </w:tabs>
        <w:ind w:left="3960" w:hanging="1800"/>
        <w:rPr>
          <w:sz w:val="24"/>
          <w:szCs w:val="24"/>
        </w:rPr>
      </w:pPr>
      <w:r>
        <w:rPr>
          <w:sz w:val="24"/>
          <w:szCs w:val="24"/>
        </w:rPr>
        <w:t>Description of Equipment:</w:t>
      </w:r>
    </w:p>
    <w:p w14:paraId="66F019FA" w14:textId="77777777" w:rsidR="007046BA" w:rsidRDefault="00FE6D6F">
      <w:pPr>
        <w:pStyle w:val="PlainText"/>
        <w:tabs>
          <w:tab w:val="left" w:pos="720"/>
          <w:tab w:val="left" w:pos="1440"/>
        </w:tabs>
        <w:ind w:left="3960" w:hanging="1800"/>
        <w:rPr>
          <w:b/>
          <w:sz w:val="24"/>
          <w:szCs w:val="24"/>
        </w:rPr>
      </w:pPr>
      <w:r>
        <w:rPr>
          <w:b/>
          <w:sz w:val="24"/>
          <w:szCs w:val="24"/>
        </w:rPr>
        <w:t>[For example:  Describe the type of energy conversion equipment, capacity, and any special features.]</w:t>
      </w:r>
    </w:p>
    <w:p w14:paraId="24218462" w14:textId="77777777" w:rsidR="007046BA" w:rsidRDefault="007046BA">
      <w:pPr>
        <w:pStyle w:val="PlainText"/>
        <w:tabs>
          <w:tab w:val="left" w:pos="720"/>
          <w:tab w:val="left" w:pos="1440"/>
        </w:tabs>
        <w:rPr>
          <w:sz w:val="24"/>
          <w:szCs w:val="24"/>
        </w:rPr>
      </w:pPr>
    </w:p>
    <w:p w14:paraId="34E0610B" w14:textId="77777777" w:rsidR="007046BA" w:rsidRDefault="00FE6D6F">
      <w:pPr>
        <w:pStyle w:val="PlainText"/>
        <w:tabs>
          <w:tab w:val="left" w:pos="720"/>
          <w:tab w:val="left" w:pos="1440"/>
        </w:tabs>
        <w:ind w:left="3780" w:hanging="1620"/>
        <w:rPr>
          <w:sz w:val="24"/>
          <w:szCs w:val="24"/>
        </w:rPr>
      </w:pPr>
      <w:r>
        <w:rPr>
          <w:sz w:val="24"/>
          <w:szCs w:val="24"/>
        </w:rPr>
        <w:t xml:space="preserve">Individual unit: </w:t>
      </w:r>
      <w:r>
        <w:rPr>
          <w:b/>
          <w:sz w:val="24"/>
          <w:szCs w:val="24"/>
        </w:rPr>
        <w:t>[if more than one generator, list information for each generator]</w:t>
      </w:r>
    </w:p>
    <w:p w14:paraId="1EF7BABD" w14:textId="77777777" w:rsidR="007046BA" w:rsidRDefault="007046BA">
      <w:pPr>
        <w:pStyle w:val="PlainText"/>
        <w:tabs>
          <w:tab w:val="left" w:pos="720"/>
          <w:tab w:val="left" w:pos="1440"/>
        </w:tabs>
        <w:ind w:left="3780" w:hanging="1620"/>
        <w:rPr>
          <w:sz w:val="24"/>
          <w:szCs w:val="24"/>
        </w:rPr>
      </w:pPr>
    </w:p>
    <w:p w14:paraId="20C3B30A" w14:textId="77777777" w:rsidR="007046BA" w:rsidRDefault="00FE6D6F">
      <w:pPr>
        <w:pStyle w:val="PlainText"/>
        <w:tabs>
          <w:tab w:val="left" w:pos="720"/>
          <w:tab w:val="left" w:pos="1440"/>
          <w:tab w:val="left" w:pos="5580"/>
          <w:tab w:val="left" w:pos="7920"/>
        </w:tabs>
        <w:ind w:left="2160"/>
        <w:rPr>
          <w:sz w:val="24"/>
          <w:szCs w:val="24"/>
        </w:rPr>
      </w:pPr>
      <w:r>
        <w:rPr>
          <w:sz w:val="24"/>
          <w:szCs w:val="24"/>
        </w:rPr>
        <w:tab/>
        <w:t xml:space="preserve">kVAR </w:t>
      </w:r>
      <w:r>
        <w:rPr>
          <w:sz w:val="24"/>
          <w:szCs w:val="24"/>
        </w:rPr>
        <w:tab/>
        <w:t xml:space="preserve">kVAR </w:t>
      </w:r>
    </w:p>
    <w:p w14:paraId="0EB839F6" w14:textId="77777777" w:rsidR="007046BA" w:rsidRDefault="00FE6D6F">
      <w:pPr>
        <w:pStyle w:val="PlainText"/>
        <w:tabs>
          <w:tab w:val="left" w:pos="720"/>
          <w:tab w:val="left" w:pos="1440"/>
          <w:tab w:val="left" w:pos="3780"/>
          <w:tab w:val="left" w:pos="5580"/>
          <w:tab w:val="left" w:pos="7920"/>
        </w:tabs>
        <w:ind w:left="2160"/>
        <w:rPr>
          <w:sz w:val="24"/>
          <w:szCs w:val="24"/>
          <w:u w:val="single"/>
        </w:rPr>
      </w:pPr>
      <w:r>
        <w:rPr>
          <w:sz w:val="24"/>
          <w:szCs w:val="24"/>
          <w:u w:val="single"/>
        </w:rPr>
        <w:tab/>
        <w:t>kW</w:t>
      </w:r>
      <w:r>
        <w:rPr>
          <w:sz w:val="24"/>
          <w:szCs w:val="24"/>
          <w:u w:val="single"/>
        </w:rPr>
        <w:tab/>
        <w:t>Consumed</w:t>
      </w:r>
      <w:r>
        <w:rPr>
          <w:sz w:val="24"/>
          <w:szCs w:val="24"/>
          <w:u w:val="single"/>
        </w:rPr>
        <w:tab/>
        <w:t>Produced</w:t>
      </w:r>
    </w:p>
    <w:p w14:paraId="4C94561A" w14:textId="77777777" w:rsidR="007046BA" w:rsidRDefault="00FE6D6F">
      <w:pPr>
        <w:pStyle w:val="PlainText"/>
        <w:tabs>
          <w:tab w:val="left" w:pos="720"/>
          <w:tab w:val="left" w:pos="1440"/>
        </w:tabs>
        <w:ind w:left="2160"/>
        <w:rPr>
          <w:sz w:val="24"/>
          <w:szCs w:val="24"/>
          <w:u w:val="single"/>
        </w:rPr>
      </w:pPr>
      <w:r>
        <w:rPr>
          <w:sz w:val="24"/>
          <w:szCs w:val="24"/>
          <w:u w:val="single"/>
        </w:rPr>
        <w:t>Full load</w:t>
      </w:r>
    </w:p>
    <w:p w14:paraId="71B80513" w14:textId="77777777" w:rsidR="007046BA" w:rsidRDefault="00FE6D6F">
      <w:pPr>
        <w:pStyle w:val="PlainText"/>
        <w:tabs>
          <w:tab w:val="left" w:pos="720"/>
          <w:tab w:val="left" w:pos="1440"/>
        </w:tabs>
        <w:ind w:left="2160"/>
        <w:rPr>
          <w:sz w:val="24"/>
          <w:szCs w:val="24"/>
          <w:u w:val="single"/>
        </w:rPr>
      </w:pPr>
      <w:r>
        <w:rPr>
          <w:sz w:val="24"/>
          <w:szCs w:val="24"/>
          <w:u w:val="single"/>
        </w:rPr>
        <w:t>Startup</w:t>
      </w:r>
    </w:p>
    <w:p w14:paraId="3BA79DBE" w14:textId="77777777" w:rsidR="007046BA" w:rsidRDefault="007046BA">
      <w:pPr>
        <w:pStyle w:val="PlainText"/>
        <w:tabs>
          <w:tab w:val="left" w:pos="720"/>
          <w:tab w:val="left" w:pos="1440"/>
        </w:tabs>
        <w:ind w:left="2160"/>
        <w:rPr>
          <w:sz w:val="24"/>
          <w:szCs w:val="24"/>
        </w:rPr>
      </w:pPr>
    </w:p>
    <w:p w14:paraId="285B54D2" w14:textId="77777777" w:rsidR="007046BA" w:rsidRDefault="00FE6D6F">
      <w:pPr>
        <w:pStyle w:val="PlainText"/>
        <w:tabs>
          <w:tab w:val="left" w:pos="720"/>
          <w:tab w:val="left" w:pos="1440"/>
        </w:tabs>
        <w:spacing w:after="240"/>
        <w:ind w:left="2160"/>
        <w:rPr>
          <w:sz w:val="24"/>
          <w:szCs w:val="24"/>
        </w:rPr>
      </w:pPr>
      <w:r>
        <w:rPr>
          <w:sz w:val="24"/>
          <w:szCs w:val="24"/>
        </w:rPr>
        <w:t>Generator:</w:t>
      </w:r>
    </w:p>
    <w:p w14:paraId="52D1CB1D" w14:textId="77777777" w:rsidR="007046BA" w:rsidRDefault="00FE6D6F">
      <w:pPr>
        <w:pStyle w:val="PlainText"/>
        <w:tabs>
          <w:tab w:val="left" w:pos="720"/>
          <w:tab w:val="left" w:pos="1440"/>
          <w:tab w:val="left" w:pos="6120"/>
        </w:tabs>
        <w:spacing w:after="240"/>
        <w:ind w:left="2160"/>
        <w:rPr>
          <w:sz w:val="24"/>
          <w:szCs w:val="24"/>
        </w:rPr>
      </w:pPr>
      <w:r>
        <w:rPr>
          <w:sz w:val="24"/>
          <w:szCs w:val="24"/>
        </w:rPr>
        <w:t xml:space="preserve"> Type</w:t>
      </w:r>
      <w:r>
        <w:rPr>
          <w:sz w:val="24"/>
          <w:szCs w:val="24"/>
        </w:rPr>
        <w:tab/>
        <w:t>________</w:t>
      </w:r>
    </w:p>
    <w:p w14:paraId="5569F4AC" w14:textId="77777777" w:rsidR="007046BA" w:rsidRDefault="00FE6D6F">
      <w:pPr>
        <w:pStyle w:val="PlainText"/>
        <w:tabs>
          <w:tab w:val="left" w:pos="720"/>
          <w:tab w:val="left" w:pos="1440"/>
          <w:tab w:val="left" w:pos="6120"/>
        </w:tabs>
        <w:spacing w:after="240"/>
        <w:ind w:left="2340"/>
        <w:rPr>
          <w:sz w:val="24"/>
          <w:szCs w:val="24"/>
        </w:rPr>
      </w:pPr>
      <w:r>
        <w:rPr>
          <w:sz w:val="24"/>
          <w:szCs w:val="24"/>
        </w:rPr>
        <w:t>Rated Power</w:t>
      </w:r>
      <w:r>
        <w:rPr>
          <w:sz w:val="24"/>
          <w:szCs w:val="24"/>
        </w:rPr>
        <w:tab/>
        <w:t>__ kW</w:t>
      </w:r>
    </w:p>
    <w:p w14:paraId="5CDC3BDB" w14:textId="77777777" w:rsidR="007046BA" w:rsidRDefault="00FE6D6F">
      <w:pPr>
        <w:pStyle w:val="PlainText"/>
        <w:tabs>
          <w:tab w:val="left" w:pos="720"/>
          <w:tab w:val="left" w:pos="1440"/>
          <w:tab w:val="left" w:pos="6120"/>
        </w:tabs>
        <w:spacing w:after="240"/>
        <w:ind w:left="2340"/>
        <w:rPr>
          <w:sz w:val="24"/>
          <w:szCs w:val="24"/>
        </w:rPr>
      </w:pPr>
      <w:r>
        <w:rPr>
          <w:sz w:val="24"/>
          <w:szCs w:val="24"/>
        </w:rPr>
        <w:t>Voltage</w:t>
      </w:r>
      <w:r>
        <w:rPr>
          <w:sz w:val="24"/>
          <w:szCs w:val="24"/>
        </w:rPr>
        <w:tab/>
        <w:t>__ V, _ phase</w:t>
      </w:r>
    </w:p>
    <w:p w14:paraId="07F12471" w14:textId="77777777" w:rsidR="007046BA" w:rsidRDefault="00FE6D6F">
      <w:pPr>
        <w:pStyle w:val="PlainText"/>
        <w:tabs>
          <w:tab w:val="left" w:pos="720"/>
          <w:tab w:val="left" w:pos="1440"/>
          <w:tab w:val="left" w:pos="6120"/>
        </w:tabs>
        <w:spacing w:after="240"/>
        <w:ind w:left="2340"/>
        <w:rPr>
          <w:sz w:val="24"/>
          <w:szCs w:val="24"/>
        </w:rPr>
      </w:pPr>
      <w:r>
        <w:rPr>
          <w:sz w:val="24"/>
          <w:szCs w:val="24"/>
        </w:rPr>
        <w:t>Frequency</w:t>
      </w:r>
      <w:r>
        <w:rPr>
          <w:sz w:val="24"/>
          <w:szCs w:val="24"/>
        </w:rPr>
        <w:tab/>
        <w:t>__ HZ</w:t>
      </w:r>
    </w:p>
    <w:p w14:paraId="490FBB66" w14:textId="77777777" w:rsidR="007046BA" w:rsidRDefault="00FE6D6F">
      <w:pPr>
        <w:pStyle w:val="PlainText"/>
        <w:tabs>
          <w:tab w:val="left" w:pos="720"/>
          <w:tab w:val="left" w:pos="1440"/>
          <w:tab w:val="left" w:pos="6120"/>
        </w:tabs>
        <w:spacing w:after="240"/>
        <w:ind w:left="2340"/>
        <w:rPr>
          <w:sz w:val="24"/>
          <w:szCs w:val="24"/>
        </w:rPr>
      </w:pPr>
      <w:r>
        <w:rPr>
          <w:sz w:val="24"/>
          <w:szCs w:val="24"/>
        </w:rPr>
        <w:t>Class of Protection</w:t>
      </w:r>
      <w:r>
        <w:rPr>
          <w:sz w:val="24"/>
          <w:szCs w:val="24"/>
        </w:rPr>
        <w:tab/>
        <w:t>________</w:t>
      </w:r>
    </w:p>
    <w:p w14:paraId="7B95024E" w14:textId="77777777" w:rsidR="007046BA" w:rsidRDefault="00FE6D6F">
      <w:pPr>
        <w:pStyle w:val="PlainText"/>
        <w:tabs>
          <w:tab w:val="left" w:pos="720"/>
          <w:tab w:val="left" w:pos="1440"/>
          <w:tab w:val="left" w:pos="6120"/>
        </w:tabs>
        <w:spacing w:after="240"/>
        <w:ind w:left="2340"/>
        <w:rPr>
          <w:sz w:val="24"/>
          <w:szCs w:val="24"/>
        </w:rPr>
      </w:pPr>
      <w:r>
        <w:rPr>
          <w:sz w:val="24"/>
          <w:szCs w:val="24"/>
        </w:rPr>
        <w:t>Number of Poles</w:t>
      </w:r>
      <w:r>
        <w:rPr>
          <w:sz w:val="24"/>
          <w:szCs w:val="24"/>
        </w:rPr>
        <w:tab/>
        <w:t>________</w:t>
      </w:r>
    </w:p>
    <w:p w14:paraId="1E866AC4" w14:textId="77777777" w:rsidR="007046BA" w:rsidRDefault="00FE6D6F">
      <w:pPr>
        <w:pStyle w:val="PlainText"/>
        <w:tabs>
          <w:tab w:val="left" w:pos="720"/>
          <w:tab w:val="left" w:pos="1440"/>
          <w:tab w:val="left" w:pos="6120"/>
        </w:tabs>
        <w:spacing w:after="240"/>
        <w:ind w:left="2340"/>
        <w:rPr>
          <w:sz w:val="24"/>
          <w:szCs w:val="24"/>
        </w:rPr>
      </w:pPr>
      <w:r>
        <w:rPr>
          <w:sz w:val="24"/>
          <w:szCs w:val="24"/>
        </w:rPr>
        <w:t>Rated Speed</w:t>
      </w:r>
      <w:r>
        <w:rPr>
          <w:sz w:val="24"/>
          <w:szCs w:val="24"/>
        </w:rPr>
        <w:tab/>
        <w:t>__ rpm</w:t>
      </w:r>
    </w:p>
    <w:p w14:paraId="25BAA16B" w14:textId="77777777" w:rsidR="007046BA" w:rsidRDefault="00FE6D6F">
      <w:pPr>
        <w:pStyle w:val="PlainText"/>
        <w:tabs>
          <w:tab w:val="left" w:pos="720"/>
          <w:tab w:val="left" w:pos="1440"/>
          <w:tab w:val="left" w:pos="6120"/>
        </w:tabs>
        <w:spacing w:after="240"/>
        <w:ind w:left="2340"/>
        <w:rPr>
          <w:sz w:val="24"/>
          <w:szCs w:val="24"/>
        </w:rPr>
      </w:pPr>
      <w:r>
        <w:rPr>
          <w:sz w:val="24"/>
          <w:szCs w:val="24"/>
        </w:rPr>
        <w:t>Rated Current</w:t>
      </w:r>
      <w:r>
        <w:rPr>
          <w:sz w:val="24"/>
          <w:szCs w:val="24"/>
        </w:rPr>
        <w:tab/>
        <w:t>___ A</w:t>
      </w:r>
    </w:p>
    <w:p w14:paraId="03CF52E7" w14:textId="77777777" w:rsidR="007046BA" w:rsidRDefault="00EB39B6">
      <w:pPr>
        <w:pStyle w:val="PlainText"/>
        <w:tabs>
          <w:tab w:val="left" w:pos="720"/>
          <w:tab w:val="left" w:pos="1440"/>
          <w:tab w:val="left" w:pos="6120"/>
        </w:tabs>
        <w:spacing w:after="240"/>
        <w:ind w:left="2340"/>
        <w:rPr>
          <w:sz w:val="24"/>
          <w:szCs w:val="24"/>
        </w:rPr>
      </w:pPr>
      <w:r>
        <w:rPr>
          <w:sz w:val="24"/>
          <w:szCs w:val="24"/>
        </w:rPr>
        <w:t>Rated</w:t>
      </w:r>
      <w:r w:rsidR="00FE6D6F">
        <w:rPr>
          <w:sz w:val="24"/>
          <w:szCs w:val="24"/>
        </w:rPr>
        <w:t xml:space="preserve"> Power Factor</w:t>
      </w:r>
      <w:r w:rsidR="00FE6D6F">
        <w:rPr>
          <w:sz w:val="24"/>
          <w:szCs w:val="24"/>
        </w:rPr>
        <w:tab/>
      </w:r>
      <w:r w:rsidR="00C97AB0">
        <w:rPr>
          <w:sz w:val="24"/>
          <w:szCs w:val="24"/>
        </w:rPr>
        <w:t>See Exhibit B-2</w:t>
      </w:r>
    </w:p>
    <w:p w14:paraId="43AC10E7" w14:textId="77777777" w:rsidR="007046BA" w:rsidRDefault="00FE6D6F">
      <w:pPr>
        <w:pStyle w:val="PUCL3"/>
        <w:numPr>
          <w:ilvl w:val="0"/>
          <w:numId w:val="0"/>
        </w:numPr>
        <w:tabs>
          <w:tab w:val="left" w:pos="1170"/>
        </w:tabs>
        <w:rPr>
          <w:szCs w:val="24"/>
        </w:rPr>
      </w:pPr>
      <w:r>
        <w:rPr>
          <w:szCs w:val="24"/>
        </w:rPr>
        <w:tab/>
        <w:t>(c)</w:t>
      </w:r>
      <w:r>
        <w:rPr>
          <w:szCs w:val="24"/>
        </w:rPr>
        <w:tab/>
        <w:t xml:space="preserve">Single or 3 phase: _ phase </w:t>
      </w:r>
    </w:p>
    <w:p w14:paraId="3B115578" w14:textId="77777777" w:rsidR="007046BA" w:rsidRDefault="00FE6D6F">
      <w:pPr>
        <w:pStyle w:val="PUCL3"/>
        <w:numPr>
          <w:ilvl w:val="0"/>
          <w:numId w:val="0"/>
        </w:numPr>
        <w:tabs>
          <w:tab w:val="left" w:pos="1170"/>
        </w:tabs>
        <w:ind w:left="270"/>
        <w:rPr>
          <w:szCs w:val="24"/>
        </w:rPr>
      </w:pPr>
      <w:r>
        <w:rPr>
          <w:szCs w:val="24"/>
        </w:rPr>
        <w:tab/>
        <w:t>(d)</w:t>
      </w:r>
      <w:r>
        <w:rPr>
          <w:szCs w:val="24"/>
        </w:rPr>
        <w:tab/>
        <w:t xml:space="preserve">Name of manufacturer: </w:t>
      </w:r>
    </w:p>
    <w:p w14:paraId="2308B77C" w14:textId="77777777" w:rsidR="007046BA" w:rsidRDefault="00FE6D6F">
      <w:pPr>
        <w:pStyle w:val="PUCL3"/>
        <w:numPr>
          <w:ilvl w:val="0"/>
          <w:numId w:val="0"/>
        </w:numPr>
        <w:tabs>
          <w:tab w:val="left" w:pos="1170"/>
        </w:tabs>
        <w:ind w:left="2160" w:hanging="1890"/>
        <w:rPr>
          <w:szCs w:val="24"/>
        </w:rPr>
      </w:pPr>
      <w:r>
        <w:rPr>
          <w:szCs w:val="24"/>
        </w:rPr>
        <w:lastRenderedPageBreak/>
        <w:tab/>
        <w:t>(e)</w:t>
      </w:r>
      <w:r>
        <w:rPr>
          <w:szCs w:val="24"/>
        </w:rPr>
        <w:tab/>
        <w:t>The "</w:t>
      </w:r>
      <w:r>
        <w:rPr>
          <w:szCs w:val="24"/>
          <w:u w:val="single"/>
        </w:rPr>
        <w:t>Allowed Capacity</w:t>
      </w:r>
      <w:r>
        <w:rPr>
          <w:szCs w:val="24"/>
        </w:rPr>
        <w:t xml:space="preserve">" of this Agreement shall be the lower of (i) Contract Capacity or (ii) the net nameplate capacity (net for export) of the Facility installed by the Commercial Operations Date.  </w:t>
      </w:r>
    </w:p>
    <w:p w14:paraId="2073D030" w14:textId="77777777" w:rsidR="007046BA" w:rsidRDefault="00FE6D6F">
      <w:pPr>
        <w:tabs>
          <w:tab w:val="left" w:pos="1170"/>
        </w:tabs>
        <w:spacing w:after="240"/>
        <w:ind w:left="2160" w:hanging="1890"/>
        <w:outlineLvl w:val="2"/>
        <w:rPr>
          <w:rFonts w:ascii="Courier New" w:hAnsi="Courier New" w:cs="Courier New"/>
          <w:szCs w:val="24"/>
        </w:rPr>
      </w:pPr>
      <w:r>
        <w:rPr>
          <w:rFonts w:ascii="Courier New" w:hAnsi="Courier New" w:cs="Courier New"/>
        </w:rPr>
        <w:tab/>
      </w:r>
      <w:r>
        <w:rPr>
          <w:rFonts w:ascii="Courier New" w:hAnsi="Courier New" w:cs="Courier New"/>
          <w:szCs w:val="24"/>
        </w:rPr>
        <w:t>(f)</w:t>
      </w:r>
      <w:r>
        <w:rPr>
          <w:rFonts w:ascii="Courier New" w:hAnsi="Courier New" w:cs="Courier New"/>
          <w:szCs w:val="24"/>
        </w:rPr>
        <w:tab/>
        <w:t xml:space="preserve">Seller may propose revisions to this </w:t>
      </w:r>
      <w:r>
        <w:rPr>
          <w:rFonts w:ascii="Courier New" w:hAnsi="Courier New" w:cs="Courier New"/>
          <w:szCs w:val="24"/>
          <w:u w:val="single"/>
        </w:rPr>
        <w:t>Section 5</w:t>
      </w:r>
      <w:r>
        <w:rPr>
          <w:rFonts w:ascii="Courier New" w:hAnsi="Courier New" w:cs="Courier New"/>
          <w:szCs w:val="24"/>
        </w:rPr>
        <w:t xml:space="preserve"> (Equipment) of </w:t>
      </w:r>
      <w:r>
        <w:rPr>
          <w:rFonts w:ascii="Courier New" w:hAnsi="Courier New" w:cs="Courier New"/>
          <w:szCs w:val="24"/>
          <w:u w:val="single"/>
        </w:rPr>
        <w:t>Attachment A</w:t>
      </w:r>
      <w:r>
        <w:rPr>
          <w:rFonts w:ascii="Courier New" w:hAnsi="Courier New" w:cs="Courier New"/>
          <w:szCs w:val="24"/>
        </w:rPr>
        <w:t xml:space="preserve"> (Description of Generation and Conversion Facility) ("</w:t>
      </w:r>
      <w:r>
        <w:rPr>
          <w:rFonts w:ascii="Courier New" w:hAnsi="Courier New" w:cs="Courier New"/>
          <w:szCs w:val="24"/>
          <w:u w:val="single"/>
        </w:rPr>
        <w:t>Section 5</w:t>
      </w:r>
      <w:r>
        <w:rPr>
          <w:rFonts w:ascii="Courier New" w:hAnsi="Courier New" w:cs="Courier New"/>
          <w:szCs w:val="24"/>
        </w:rPr>
        <w:t xml:space="preserve">") for Company's approval prior to commencement of construction, </w:t>
      </w:r>
      <w:r>
        <w:rPr>
          <w:rFonts w:ascii="Courier New" w:hAnsi="Courier New" w:cs="Courier New"/>
          <w:szCs w:val="24"/>
          <w:u w:val="single"/>
        </w:rPr>
        <w:t>provided</w:t>
      </w:r>
      <w:r>
        <w:rPr>
          <w:rFonts w:ascii="Courier New" w:hAnsi="Courier New" w:cs="Courier New"/>
          <w:szCs w:val="24"/>
        </w:rPr>
        <w:t xml:space="preserve">, however, that (i) no such revision to this </w:t>
      </w:r>
      <w:r>
        <w:rPr>
          <w:rFonts w:ascii="Courier New" w:hAnsi="Courier New" w:cs="Courier New"/>
          <w:szCs w:val="24"/>
          <w:u w:val="single"/>
        </w:rPr>
        <w:t>Section 5</w:t>
      </w:r>
      <w:r>
        <w:rPr>
          <w:rFonts w:ascii="Courier New" w:hAnsi="Courier New" w:cs="Courier New"/>
          <w:szCs w:val="24"/>
        </w:rPr>
        <w:t xml:space="preserve"> shall change the type of Facility or conversion equipment deployed at the Facility from a </w:t>
      </w:r>
      <w:r w:rsidRPr="00736D11">
        <w:rPr>
          <w:rFonts w:ascii="Courier New" w:hAnsi="Courier New" w:cs="Courier New"/>
          <w:szCs w:val="24"/>
        </w:rPr>
        <w:t>wind energy conversion facility using wind turbines;</w:t>
      </w:r>
      <w:r>
        <w:rPr>
          <w:rFonts w:ascii="Courier New" w:hAnsi="Courier New" w:cs="Courier New"/>
          <w:szCs w:val="24"/>
        </w:rPr>
        <w:t xml:space="preserve"> (ii) Seller shall be in compliance with all other terms and conditions of this Agreement; and (iii) such revision(s) shall not change the characteristics of the Facility equipment or the specifications used in the IRS.  Any revision to this </w:t>
      </w:r>
      <w:r>
        <w:rPr>
          <w:rFonts w:ascii="Courier New" w:hAnsi="Courier New" w:cs="Courier New"/>
          <w:szCs w:val="24"/>
          <w:u w:val="single"/>
        </w:rPr>
        <w:t>Section 5</w:t>
      </w:r>
      <w:r>
        <w:rPr>
          <w:rFonts w:ascii="Courier New" w:hAnsi="Courier New" w:cs="Courier New"/>
          <w:szCs w:val="24"/>
        </w:rPr>
        <w:t xml:space="preserve"> complying with items (i) through (iii) above shall be subject to Company's prior approval, which approval shall not be unreasonably withheld.  If Seller's proposed revision(s) to this </w:t>
      </w:r>
      <w:r>
        <w:rPr>
          <w:rFonts w:ascii="Courier New" w:hAnsi="Courier New" w:cs="Courier New"/>
          <w:szCs w:val="24"/>
          <w:u w:val="single"/>
        </w:rPr>
        <w:t>Section 5</w:t>
      </w:r>
      <w:r>
        <w:rPr>
          <w:rFonts w:ascii="Courier New" w:hAnsi="Courier New" w:cs="Courier New"/>
          <w:szCs w:val="24"/>
        </w:rPr>
        <w:t xml:space="preserve"> otherwise satisfies items (i) and (ii) above but not item (iii) such that Company, in its reasonable discretion, determines that a re-study or revision to all or any part of the IRS is required to accommodate Seller's proposed revision(s), Company may, in its sole and absolute discretion, conditionally approve such revision(s) subject to a satisfactory re-study or revision to the IRS and Seller's payment and continued obligation to be liable and responsible for all costs and expenses of re-studying or revising such portions of the IRS and for modifying and paying for all costs and expenses of modification to the Facility, the Company-Owned Interconnection Facilities based on the results of the re-studies or revisions to the IRS. Any changes made to this </w:t>
      </w:r>
      <w:r>
        <w:rPr>
          <w:rFonts w:ascii="Courier New" w:hAnsi="Courier New" w:cs="Courier New"/>
          <w:szCs w:val="24"/>
          <w:u w:val="single"/>
        </w:rPr>
        <w:t>Attachment A</w:t>
      </w:r>
      <w:r>
        <w:rPr>
          <w:rFonts w:ascii="Courier New" w:hAnsi="Courier New" w:cs="Courier New"/>
          <w:szCs w:val="24"/>
        </w:rPr>
        <w:t xml:space="preserve"> (Description of Generation and Conversion Facility) or the Agreement as a result of this </w:t>
      </w:r>
      <w:r>
        <w:rPr>
          <w:rFonts w:ascii="Courier New" w:hAnsi="Courier New" w:cs="Courier New"/>
          <w:szCs w:val="24"/>
          <w:u w:val="single"/>
        </w:rPr>
        <w:t>Section 5(f)</w:t>
      </w:r>
      <w:r>
        <w:rPr>
          <w:rFonts w:ascii="Courier New" w:hAnsi="Courier New" w:cs="Courier New"/>
          <w:szCs w:val="24"/>
        </w:rPr>
        <w:t xml:space="preserve"> of </w:t>
      </w:r>
      <w:r>
        <w:rPr>
          <w:rFonts w:ascii="Courier New" w:hAnsi="Courier New" w:cs="Courier New"/>
          <w:szCs w:val="24"/>
          <w:u w:val="single"/>
        </w:rPr>
        <w:t>Attachment A</w:t>
      </w:r>
      <w:r>
        <w:rPr>
          <w:rFonts w:ascii="Courier New" w:hAnsi="Courier New" w:cs="Courier New"/>
          <w:szCs w:val="24"/>
        </w:rPr>
        <w:t xml:space="preserve"> (Description of Generation and Conversion Facility) shall be reflected in a written amendment to the Agreement. </w:t>
      </w:r>
    </w:p>
    <w:p w14:paraId="16068780" w14:textId="77777777" w:rsidR="007046BA" w:rsidRDefault="00FE6D6F">
      <w:pPr>
        <w:spacing w:after="120"/>
        <w:ind w:left="2160" w:hanging="2160"/>
        <w:rPr>
          <w:rFonts w:ascii="Courier New" w:hAnsi="Courier New" w:cs="Courier New"/>
          <w:szCs w:val="24"/>
        </w:rPr>
      </w:pPr>
      <w:r>
        <w:rPr>
          <w:rFonts w:ascii="Courier New" w:hAnsi="Courier New" w:cs="Courier New"/>
          <w:szCs w:val="24"/>
        </w:rPr>
        <w:tab/>
        <w:t xml:space="preserve">Seller understands and acknowledges that Company's review and approval of Seller's proposed revisions </w:t>
      </w:r>
      <w:r>
        <w:rPr>
          <w:rFonts w:ascii="Courier New" w:hAnsi="Courier New" w:cs="Courier New"/>
          <w:szCs w:val="24"/>
        </w:rPr>
        <w:lastRenderedPageBreak/>
        <w:t xml:space="preserve">to this </w:t>
      </w:r>
      <w:r>
        <w:rPr>
          <w:rFonts w:ascii="Courier New" w:hAnsi="Courier New" w:cs="Courier New"/>
          <w:szCs w:val="24"/>
          <w:u w:val="single"/>
        </w:rPr>
        <w:t>Section 5</w:t>
      </w:r>
      <w:r>
        <w:rPr>
          <w:rFonts w:ascii="Courier New" w:hAnsi="Courier New" w:cs="Courier New"/>
          <w:szCs w:val="24"/>
        </w:rPr>
        <w:t xml:space="preserve"> and any necessary re-studies or revisions to the IRS shall be subject to Company's then-existing time and personnel constraints.  Company agrees to use commercially reasonable efforts, under such time and personnel constraints, to complete any necessary reviews, approvals and/or re-studies or revisions to the IRS.  </w:t>
      </w:r>
    </w:p>
    <w:p w14:paraId="1388E69C" w14:textId="77777777" w:rsidR="007046BA" w:rsidRDefault="00FE6D6F">
      <w:pPr>
        <w:pStyle w:val="BodyText"/>
        <w:ind w:left="2160" w:hanging="900"/>
        <w:rPr>
          <w:rFonts w:ascii="Courier New" w:hAnsi="Courier New" w:cs="Courier New"/>
        </w:rPr>
      </w:pPr>
      <w:r>
        <w:rPr>
          <w:rFonts w:ascii="Courier New" w:hAnsi="Courier New" w:cs="Courier New"/>
          <w:szCs w:val="24"/>
        </w:rPr>
        <w:tab/>
        <w:t xml:space="preserve">Any delay in completing, or failure by Seller to meet, any subsequent Seller milestones under </w:t>
      </w:r>
      <w:r>
        <w:rPr>
          <w:rFonts w:ascii="Courier New" w:hAnsi="Courier New" w:cs="Courier New"/>
          <w:szCs w:val="24"/>
          <w:u w:val="single"/>
        </w:rPr>
        <w:t>Article 13</w:t>
      </w:r>
      <w:r>
        <w:rPr>
          <w:rFonts w:ascii="Courier New" w:hAnsi="Courier New" w:cs="Courier New"/>
          <w:szCs w:val="24"/>
        </w:rPr>
        <w:t xml:space="preserve"> (</w:t>
      </w:r>
      <w:r w:rsidR="00EE594C">
        <w:rPr>
          <w:rFonts w:ascii="Courier New" w:hAnsi="Courier New" w:cs="Courier New"/>
          <w:szCs w:val="24"/>
        </w:rPr>
        <w:t>Guaranteed Project Milestone Including Commercial Operations</w:t>
      </w:r>
      <w:r>
        <w:rPr>
          <w:rFonts w:ascii="Courier New" w:hAnsi="Courier New" w:cs="Courier New"/>
          <w:szCs w:val="24"/>
        </w:rPr>
        <w:t xml:space="preserve">) as a result of any revision pursuant to this </w:t>
      </w:r>
      <w:r>
        <w:rPr>
          <w:rFonts w:ascii="Courier New" w:hAnsi="Courier New" w:cs="Courier New"/>
          <w:szCs w:val="24"/>
          <w:u w:val="single"/>
        </w:rPr>
        <w:t>Section 5</w:t>
      </w:r>
      <w:r>
        <w:rPr>
          <w:rFonts w:ascii="Courier New" w:hAnsi="Courier New" w:cs="Courier New"/>
          <w:szCs w:val="24"/>
        </w:rPr>
        <w:t xml:space="preserve"> by Seller (whether requiring a re-study or revision to the IRS or not) shall be borne entirely by Seller and Company shall not be responsible or liable for any delay or failure to meet any such milestones by Seller.</w:t>
      </w:r>
    </w:p>
    <w:p w14:paraId="0603AF7D" w14:textId="77777777" w:rsidR="00701924" w:rsidRDefault="00701924" w:rsidP="00701924">
      <w:pPr>
        <w:pStyle w:val="PUCL2"/>
        <w:rPr>
          <w:szCs w:val="24"/>
        </w:rPr>
      </w:pPr>
      <w:r w:rsidRPr="00701924">
        <w:rPr>
          <w:szCs w:val="24"/>
        </w:rPr>
        <w:t xml:space="preserve">Insurance carrier(s): </w:t>
      </w:r>
      <w:r w:rsidRPr="00E92D39">
        <w:rPr>
          <w:szCs w:val="24"/>
          <w:highlight w:val="yellow"/>
        </w:rPr>
        <w:t>[SELLER TO PROVIDE INFORMATION]</w:t>
      </w:r>
    </w:p>
    <w:p w14:paraId="56700675" w14:textId="77777777" w:rsidR="007046BA" w:rsidRDefault="00FE6D6F">
      <w:pPr>
        <w:pStyle w:val="PUCL2"/>
        <w:tabs>
          <w:tab w:val="left" w:pos="720"/>
          <w:tab w:val="left" w:pos="1440"/>
        </w:tabs>
        <w:rPr>
          <w:szCs w:val="24"/>
        </w:rPr>
      </w:pPr>
      <w:r>
        <w:rPr>
          <w:szCs w:val="24"/>
        </w:rPr>
        <w:t xml:space="preserve">If Seller is not the operator, Seller shall provide a copy of the agreement between Seller and the operator which requires the operator to operate the Facility and which establishes the scope of operations by the operator and the respective rights of Seller and the operator with respect to the sale of electric energy from Facility no later than the Commercial Operations Date.  In addition, Seller shall provide a certified copy of a certificate warranting that the operator is a corporation, partnership or limited liability company in good standing with the </w:t>
      </w:r>
      <w:r w:rsidR="00DC3C7E">
        <w:rPr>
          <w:szCs w:val="24"/>
        </w:rPr>
        <w:t>Hawai‘i</w:t>
      </w:r>
      <w:r>
        <w:rPr>
          <w:szCs w:val="24"/>
        </w:rPr>
        <w:t xml:space="preserve"> Department of Commerce and Consumer Affairs no later than the Commercial Operations Date.</w:t>
      </w:r>
    </w:p>
    <w:p w14:paraId="22B48B40" w14:textId="77777777" w:rsidR="007046BA" w:rsidRDefault="00FE6D6F">
      <w:pPr>
        <w:pStyle w:val="PUCL2"/>
        <w:tabs>
          <w:tab w:val="left" w:pos="720"/>
          <w:tab w:val="left" w:pos="1440"/>
        </w:tabs>
        <w:rPr>
          <w:szCs w:val="24"/>
        </w:rPr>
      </w:pPr>
      <w:r>
        <w:rPr>
          <w:szCs w:val="24"/>
        </w:rPr>
        <w:t xml:space="preserve">Seller shall provide a certified copy of a certificate warranting that Seller is a corporation, partnership or limited liability company in good standing with the </w:t>
      </w:r>
      <w:r w:rsidR="00DC3C7E">
        <w:rPr>
          <w:szCs w:val="24"/>
        </w:rPr>
        <w:t>Hawai‘i</w:t>
      </w:r>
      <w:r>
        <w:rPr>
          <w:szCs w:val="24"/>
        </w:rPr>
        <w:t xml:space="preserve"> Department of Commerce and Consumer Affairs which shall be attached hereto as </w:t>
      </w:r>
      <w:r>
        <w:rPr>
          <w:szCs w:val="24"/>
          <w:u w:val="single"/>
        </w:rPr>
        <w:t>Exhibit A-1</w:t>
      </w:r>
      <w:r>
        <w:rPr>
          <w:szCs w:val="24"/>
        </w:rPr>
        <w:t xml:space="preserve"> (Good Standing Certificates).</w:t>
      </w:r>
    </w:p>
    <w:p w14:paraId="034EDA70" w14:textId="77777777" w:rsidR="007046BA" w:rsidRDefault="00FE6D6F">
      <w:pPr>
        <w:pStyle w:val="PUCL2"/>
        <w:tabs>
          <w:tab w:val="left" w:pos="720"/>
          <w:tab w:val="left" w:pos="1440"/>
        </w:tabs>
        <w:rPr>
          <w:szCs w:val="24"/>
        </w:rPr>
      </w:pPr>
      <w:r>
        <w:rPr>
          <w:szCs w:val="24"/>
        </w:rPr>
        <w:t xml:space="preserve">Seller, owner and operator shall provide Company a certificate and/or description of their ownership structures which shall be attached hereto as </w:t>
      </w:r>
      <w:r>
        <w:rPr>
          <w:szCs w:val="24"/>
          <w:u w:val="single"/>
        </w:rPr>
        <w:t>Exhibit A-2</w:t>
      </w:r>
      <w:r>
        <w:rPr>
          <w:szCs w:val="24"/>
        </w:rPr>
        <w:t xml:space="preserve"> (Ownership Structure</w:t>
      </w:r>
      <w:r w:rsidR="00701924">
        <w:rPr>
          <w:szCs w:val="24"/>
        </w:rPr>
        <w:t>)</w:t>
      </w:r>
      <w:r>
        <w:rPr>
          <w:szCs w:val="24"/>
        </w:rPr>
        <w:t>.</w:t>
      </w:r>
    </w:p>
    <w:p w14:paraId="031EB968" w14:textId="77777777" w:rsidR="007046BA" w:rsidRPr="00EE594C" w:rsidRDefault="00FE6D6F" w:rsidP="00EE594C">
      <w:pPr>
        <w:pStyle w:val="PUCL2"/>
        <w:tabs>
          <w:tab w:val="left" w:pos="720"/>
          <w:tab w:val="left" w:pos="1440"/>
        </w:tabs>
        <w:rPr>
          <w:szCs w:val="24"/>
        </w:rPr>
      </w:pPr>
      <w:r w:rsidRPr="00EE594C">
        <w:rPr>
          <w:szCs w:val="24"/>
        </w:rPr>
        <w:t>In the event of a change in ownership or identity of Seller, owner or operator, such entity shall provide within 30 Days thereof, a certified copy of a new certificate and a revised ownership structure.</w:t>
      </w:r>
    </w:p>
    <w:p w14:paraId="5DD20C6E" w14:textId="77777777" w:rsidR="007046BA" w:rsidRDefault="007046BA">
      <w:pPr>
        <w:pStyle w:val="PlainText"/>
        <w:rPr>
          <w:sz w:val="24"/>
          <w:szCs w:val="24"/>
        </w:rPr>
        <w:sectPr w:rsidR="007046BA" w:rsidSect="0051237E">
          <w:footerReference w:type="default" r:id="rId52"/>
          <w:headerReference w:type="first" r:id="rId53"/>
          <w:footerReference w:type="first" r:id="rId54"/>
          <w:pgSz w:w="12240" w:h="15840" w:code="1"/>
          <w:pgMar w:top="1440" w:right="1319" w:bottom="1440" w:left="1319" w:header="720" w:footer="720" w:gutter="0"/>
          <w:paperSrc w:first="15" w:other="15"/>
          <w:pgNumType w:start="1"/>
          <w:cols w:space="720"/>
          <w:titlePg/>
          <w:docGrid w:linePitch="360"/>
        </w:sectPr>
      </w:pPr>
    </w:p>
    <w:p w14:paraId="5E33AD87" w14:textId="77777777" w:rsidR="007046BA" w:rsidRDefault="00FE6D6F">
      <w:pPr>
        <w:pStyle w:val="PlainText"/>
        <w:jc w:val="center"/>
        <w:rPr>
          <w:sz w:val="24"/>
          <w:szCs w:val="24"/>
        </w:rPr>
      </w:pPr>
      <w:r>
        <w:rPr>
          <w:sz w:val="24"/>
          <w:szCs w:val="24"/>
        </w:rPr>
        <w:lastRenderedPageBreak/>
        <w:t>EXHIBIT A-1</w:t>
      </w:r>
    </w:p>
    <w:p w14:paraId="7F94FE83" w14:textId="77777777" w:rsidR="007046BA" w:rsidRDefault="00FE6D6F">
      <w:pPr>
        <w:pStyle w:val="PlainText"/>
        <w:jc w:val="center"/>
        <w:rPr>
          <w:sz w:val="24"/>
          <w:szCs w:val="24"/>
          <w:u w:val="single"/>
        </w:rPr>
      </w:pPr>
      <w:r>
        <w:rPr>
          <w:sz w:val="24"/>
          <w:szCs w:val="24"/>
          <w:u w:val="single"/>
        </w:rPr>
        <w:t>GOOD STANDING CERTIFICATES</w:t>
      </w:r>
    </w:p>
    <w:p w14:paraId="11F4EC11" w14:textId="77777777" w:rsidR="007046BA" w:rsidRDefault="007046BA">
      <w:pPr>
        <w:pStyle w:val="PlainText"/>
        <w:jc w:val="center"/>
        <w:rPr>
          <w:sz w:val="24"/>
          <w:szCs w:val="24"/>
          <w:u w:val="single"/>
        </w:rPr>
      </w:pPr>
    </w:p>
    <w:p w14:paraId="7C11010B" w14:textId="77777777" w:rsidR="007046BA" w:rsidRDefault="007046BA">
      <w:pPr>
        <w:pStyle w:val="PlainText"/>
        <w:jc w:val="center"/>
        <w:rPr>
          <w:sz w:val="24"/>
          <w:szCs w:val="24"/>
        </w:rPr>
      </w:pPr>
    </w:p>
    <w:p w14:paraId="3361FE08" w14:textId="77777777" w:rsidR="007046BA" w:rsidRDefault="00FE6D6F">
      <w:pPr>
        <w:pStyle w:val="PlainText"/>
        <w:jc w:val="center"/>
        <w:rPr>
          <w:sz w:val="24"/>
          <w:szCs w:val="24"/>
        </w:rPr>
      </w:pPr>
      <w:r>
        <w:rPr>
          <w:sz w:val="24"/>
          <w:szCs w:val="24"/>
        </w:rPr>
        <w:br w:type="page"/>
      </w:r>
      <w:r>
        <w:rPr>
          <w:sz w:val="24"/>
          <w:szCs w:val="24"/>
        </w:rPr>
        <w:lastRenderedPageBreak/>
        <w:t>EXHIBIT A-2</w:t>
      </w:r>
    </w:p>
    <w:p w14:paraId="058C56AE" w14:textId="77777777" w:rsidR="007046BA" w:rsidRDefault="00FE6D6F">
      <w:pPr>
        <w:pStyle w:val="PlainText"/>
        <w:jc w:val="center"/>
        <w:rPr>
          <w:sz w:val="24"/>
          <w:szCs w:val="24"/>
          <w:u w:val="single"/>
        </w:rPr>
        <w:sectPr w:rsidR="007046BA" w:rsidSect="0051237E">
          <w:footerReference w:type="default" r:id="rId55"/>
          <w:footerReference w:type="first" r:id="rId56"/>
          <w:pgSz w:w="12240" w:h="15840" w:code="1"/>
          <w:pgMar w:top="1440" w:right="1325" w:bottom="1440" w:left="1325" w:header="720" w:footer="720" w:gutter="0"/>
          <w:paperSrc w:first="15" w:other="15"/>
          <w:pgNumType w:start="1"/>
          <w:cols w:space="720"/>
          <w:titlePg/>
          <w:docGrid w:linePitch="360"/>
        </w:sectPr>
      </w:pPr>
      <w:r>
        <w:rPr>
          <w:sz w:val="24"/>
          <w:szCs w:val="24"/>
          <w:u w:val="single"/>
        </w:rPr>
        <w:t>OWNERSHIP STRUCTURE</w:t>
      </w:r>
    </w:p>
    <w:p w14:paraId="73E5FD91" w14:textId="77777777" w:rsidR="007046BA" w:rsidRDefault="00FE6D6F">
      <w:pPr>
        <w:pStyle w:val="Heading1"/>
        <w:jc w:val="center"/>
        <w:rPr>
          <w:b/>
          <w:i/>
          <w:u w:val="none"/>
        </w:rPr>
      </w:pPr>
      <w:bookmarkStart w:id="66" w:name="_Toc225932655"/>
      <w:bookmarkStart w:id="67" w:name="_Toc478735286"/>
      <w:bookmarkStart w:id="68" w:name="_Toc257549681"/>
      <w:r>
        <w:rPr>
          <w:b/>
          <w:i/>
          <w:u w:val="none"/>
        </w:rPr>
        <w:lastRenderedPageBreak/>
        <w:t xml:space="preserve">[ATTACHMENT B WILL BE REVISED </w:t>
      </w:r>
      <w:bookmarkStart w:id="69" w:name="_Toc225932656"/>
      <w:bookmarkEnd w:id="66"/>
      <w:r>
        <w:rPr>
          <w:b/>
          <w:i/>
          <w:u w:val="none"/>
        </w:rPr>
        <w:t>TO REFLECT</w:t>
      </w:r>
      <w:bookmarkEnd w:id="67"/>
      <w:r>
        <w:rPr>
          <w:b/>
          <w:i/>
          <w:u w:val="none"/>
        </w:rPr>
        <w:t xml:space="preserve"> </w:t>
      </w:r>
    </w:p>
    <w:p w14:paraId="593D9D65" w14:textId="77777777" w:rsidR="007046BA" w:rsidRDefault="00FE6D6F">
      <w:pPr>
        <w:pStyle w:val="Heading1"/>
        <w:jc w:val="center"/>
        <w:rPr>
          <w:b/>
          <w:i/>
          <w:u w:val="none"/>
        </w:rPr>
      </w:pPr>
      <w:bookmarkStart w:id="70" w:name="_Toc478735287"/>
      <w:r>
        <w:rPr>
          <w:b/>
          <w:i/>
          <w:u w:val="none"/>
        </w:rPr>
        <w:t>THE RESULTS OF IRS]</w:t>
      </w:r>
      <w:bookmarkEnd w:id="69"/>
      <w:bookmarkEnd w:id="70"/>
    </w:p>
    <w:p w14:paraId="2BCC1B90" w14:textId="77777777" w:rsidR="007046BA" w:rsidRDefault="007046BA">
      <w:pPr>
        <w:pStyle w:val="PUCL1"/>
        <w:numPr>
          <w:ilvl w:val="0"/>
          <w:numId w:val="0"/>
        </w:numPr>
        <w:rPr>
          <w:szCs w:val="24"/>
          <w:u w:val="none"/>
        </w:rPr>
      </w:pPr>
    </w:p>
    <w:p w14:paraId="504A1E0E" w14:textId="77777777" w:rsidR="007046BA" w:rsidRDefault="00FE6D6F">
      <w:pPr>
        <w:pStyle w:val="PUCL1"/>
        <w:numPr>
          <w:ilvl w:val="0"/>
          <w:numId w:val="0"/>
        </w:numPr>
        <w:rPr>
          <w:szCs w:val="24"/>
        </w:rPr>
      </w:pPr>
      <w:bookmarkStart w:id="71" w:name="_Toc478735288"/>
      <w:r>
        <w:rPr>
          <w:szCs w:val="24"/>
          <w:u w:val="none"/>
        </w:rPr>
        <w:t>ATTACHMENT b</w:t>
      </w:r>
      <w:r>
        <w:rPr>
          <w:szCs w:val="24"/>
        </w:rPr>
        <w:br/>
        <w:t>FACILITY OWNED BY Seller</w:t>
      </w:r>
      <w:bookmarkEnd w:id="68"/>
      <w:bookmarkEnd w:id="71"/>
    </w:p>
    <w:p w14:paraId="466FE883" w14:textId="77777777" w:rsidR="007046BA" w:rsidRDefault="007046BA">
      <w:pPr>
        <w:pStyle w:val="PlainText"/>
        <w:rPr>
          <w:sz w:val="24"/>
          <w:szCs w:val="24"/>
        </w:rPr>
      </w:pPr>
    </w:p>
    <w:p w14:paraId="4E37B2DF" w14:textId="77777777" w:rsidR="007046BA" w:rsidRDefault="00FE6D6F">
      <w:pPr>
        <w:pStyle w:val="PUCL2"/>
        <w:numPr>
          <w:ilvl w:val="0"/>
          <w:numId w:val="0"/>
        </w:numPr>
        <w:rPr>
          <w:szCs w:val="24"/>
        </w:rPr>
      </w:pPr>
      <w:r>
        <w:rPr>
          <w:szCs w:val="24"/>
        </w:rPr>
        <w:t>1.</w:t>
      </w:r>
      <w:r>
        <w:rPr>
          <w:szCs w:val="24"/>
        </w:rPr>
        <w:tab/>
      </w:r>
      <w:r>
        <w:rPr>
          <w:szCs w:val="24"/>
          <w:u w:val="single"/>
        </w:rPr>
        <w:t>The Facility</w:t>
      </w:r>
      <w:r>
        <w:rPr>
          <w:szCs w:val="24"/>
        </w:rPr>
        <w:t>.</w:t>
      </w:r>
    </w:p>
    <w:p w14:paraId="49D5E137" w14:textId="77777777" w:rsidR="00A34355" w:rsidRPr="002D0F5F" w:rsidRDefault="00A34355" w:rsidP="00A34355">
      <w:pPr>
        <w:pStyle w:val="PUCL3"/>
        <w:numPr>
          <w:ilvl w:val="0"/>
          <w:numId w:val="0"/>
        </w:numPr>
        <w:tabs>
          <w:tab w:val="left" w:pos="1170"/>
        </w:tabs>
        <w:ind w:left="1890" w:hanging="630"/>
        <w:rPr>
          <w:szCs w:val="24"/>
        </w:rPr>
      </w:pPr>
      <w:r>
        <w:rPr>
          <w:szCs w:val="24"/>
        </w:rPr>
        <w:t>(a)</w:t>
      </w:r>
      <w:r>
        <w:rPr>
          <w:szCs w:val="24"/>
        </w:rPr>
        <w:tab/>
      </w:r>
      <w:r w:rsidR="005F2C65" w:rsidRPr="00090FD4">
        <w:rPr>
          <w:szCs w:val="24"/>
          <w:u w:val="single"/>
        </w:rPr>
        <w:t xml:space="preserve">Drawings, </w:t>
      </w:r>
      <w:r w:rsidR="005F2C65">
        <w:rPr>
          <w:szCs w:val="24"/>
          <w:u w:val="single"/>
        </w:rPr>
        <w:t>Diagrams, Lists, Settings and As-Builts</w:t>
      </w:r>
      <w:r>
        <w:rPr>
          <w:szCs w:val="24"/>
        </w:rPr>
        <w:t>.</w:t>
      </w:r>
    </w:p>
    <w:p w14:paraId="2D2DCA68" w14:textId="77777777" w:rsidR="00A34355" w:rsidRDefault="005F2C65" w:rsidP="00BE4B25">
      <w:pPr>
        <w:pStyle w:val="PUCL3"/>
        <w:numPr>
          <w:ilvl w:val="0"/>
          <w:numId w:val="55"/>
        </w:numPr>
        <w:tabs>
          <w:tab w:val="left" w:pos="1170"/>
        </w:tabs>
        <w:ind w:left="2592" w:hanging="720"/>
        <w:rPr>
          <w:szCs w:val="24"/>
        </w:rPr>
      </w:pPr>
      <w:r>
        <w:rPr>
          <w:szCs w:val="24"/>
          <w:u w:val="single"/>
        </w:rPr>
        <w:t>Single-Line Drawing, Interface Block Diagram, Relay List, Relay Settings and Trip Scheme</w:t>
      </w:r>
      <w:r>
        <w:rPr>
          <w:szCs w:val="24"/>
        </w:rPr>
        <w:t xml:space="preserve">.  A preliminary single-line drawing (including notes), </w:t>
      </w:r>
      <w:r w:rsidR="00EB223F">
        <w:rPr>
          <w:szCs w:val="24"/>
        </w:rPr>
        <w:t>I</w:t>
      </w:r>
      <w:r>
        <w:rPr>
          <w:szCs w:val="24"/>
        </w:rPr>
        <w:t xml:space="preserve">nterface </w:t>
      </w:r>
      <w:r w:rsidR="00EB223F">
        <w:rPr>
          <w:szCs w:val="24"/>
        </w:rPr>
        <w:t>B</w:t>
      </w:r>
      <w:r>
        <w:rPr>
          <w:szCs w:val="24"/>
        </w:rPr>
        <w:t xml:space="preserve">lock </w:t>
      </w:r>
      <w:r w:rsidR="00EB223F">
        <w:rPr>
          <w:szCs w:val="24"/>
        </w:rPr>
        <w:t>D</w:t>
      </w:r>
      <w:r>
        <w:rPr>
          <w:szCs w:val="24"/>
        </w:rPr>
        <w:t xml:space="preserve">iagram, relay list, relay settings, and trip scheme of the Facility shall, after Seller has obtained prior written consent from Company, be attached to this Agreement on the Execution Date as </w:t>
      </w:r>
      <w:r>
        <w:rPr>
          <w:szCs w:val="24"/>
          <w:u w:val="single"/>
        </w:rPr>
        <w:t>Attachment E</w:t>
      </w:r>
      <w:r>
        <w:rPr>
          <w:szCs w:val="24"/>
        </w:rPr>
        <w:t xml:space="preserve"> (Single-Line Drawing and Interface Block Diagram) and </w:t>
      </w:r>
      <w:r>
        <w:rPr>
          <w:szCs w:val="24"/>
          <w:u w:val="single"/>
        </w:rPr>
        <w:t>Attachment F</w:t>
      </w:r>
      <w:r>
        <w:rPr>
          <w:szCs w:val="24"/>
        </w:rPr>
        <w:t xml:space="preserve"> (Relay List and Trip Scheme).  A final single-line drawing (including notes), </w:t>
      </w:r>
      <w:r w:rsidR="00EB223F">
        <w:rPr>
          <w:szCs w:val="24"/>
        </w:rPr>
        <w:t>I</w:t>
      </w:r>
      <w:r>
        <w:rPr>
          <w:szCs w:val="24"/>
        </w:rPr>
        <w:t xml:space="preserve">nterface </w:t>
      </w:r>
      <w:r w:rsidR="00EB223F">
        <w:rPr>
          <w:szCs w:val="24"/>
        </w:rPr>
        <w:t>B</w:t>
      </w:r>
      <w:r>
        <w:rPr>
          <w:szCs w:val="24"/>
        </w:rPr>
        <w:t xml:space="preserve">lock </w:t>
      </w:r>
      <w:r w:rsidR="00EB223F">
        <w:rPr>
          <w:szCs w:val="24"/>
        </w:rPr>
        <w:t>D</w:t>
      </w:r>
      <w:r>
        <w:rPr>
          <w:szCs w:val="24"/>
        </w:rPr>
        <w:t xml:space="preserve">iagram, relay list and trip scheme of the Facility shall, after having obtained prior written consent from Company, be labeled "Final" Single-Line Drawing, the "Final" Interface Block Diagram and "Final" Relay List and Trip Scheme and shall supersede </w:t>
      </w:r>
      <w:r>
        <w:rPr>
          <w:szCs w:val="24"/>
          <w:u w:val="single"/>
        </w:rPr>
        <w:t>Attachment E</w:t>
      </w:r>
      <w:r>
        <w:rPr>
          <w:szCs w:val="24"/>
        </w:rPr>
        <w:t xml:space="preserve"> (Single-Line Drawing and Interface Block Diagram) and </w:t>
      </w:r>
      <w:r>
        <w:rPr>
          <w:szCs w:val="24"/>
          <w:u w:val="single"/>
        </w:rPr>
        <w:t>Attachment F</w:t>
      </w:r>
      <w:r>
        <w:rPr>
          <w:szCs w:val="24"/>
        </w:rPr>
        <w:t xml:space="preserve"> (Relay List and Trip Scheme) to this Agreement and shall be made a part hereof on the Commercial Operations Date.  After the Commercial Operations Date, no changes shall be made to the "Final" Single-Line Drawing, the "Final" Interface Block Diagram and the "Final" Relay List and Trip Scheme without the prior written consent of Seller and Company.  The single-line drawing shall expressly identify the Point of Interconnection of Facility to Company System.</w:t>
      </w:r>
    </w:p>
    <w:p w14:paraId="50BABFF0" w14:textId="77777777" w:rsidR="00A34355" w:rsidRDefault="005F2C65" w:rsidP="00BE4B25">
      <w:pPr>
        <w:pStyle w:val="PUCL3"/>
        <w:numPr>
          <w:ilvl w:val="0"/>
          <w:numId w:val="55"/>
        </w:numPr>
        <w:tabs>
          <w:tab w:val="left" w:pos="1170"/>
        </w:tabs>
        <w:ind w:left="2592" w:hanging="720"/>
        <w:rPr>
          <w:szCs w:val="24"/>
        </w:rPr>
      </w:pPr>
      <w:r>
        <w:rPr>
          <w:u w:val="single"/>
        </w:rPr>
        <w:t>As-Builts</w:t>
      </w:r>
      <w:r>
        <w:t>.  Seller shall provide final as-built drawings of the Seller-Owned Interconnection Facilities within 30 Days of the successful completion of the Acceptance Test.</w:t>
      </w:r>
    </w:p>
    <w:p w14:paraId="276230F5" w14:textId="77777777" w:rsidR="007046BA" w:rsidRDefault="005F2C65" w:rsidP="00BE4B25">
      <w:pPr>
        <w:pStyle w:val="PUCL3"/>
        <w:numPr>
          <w:ilvl w:val="0"/>
          <w:numId w:val="55"/>
        </w:numPr>
        <w:tabs>
          <w:tab w:val="left" w:pos="1170"/>
        </w:tabs>
        <w:ind w:left="2592" w:hanging="864"/>
        <w:rPr>
          <w:szCs w:val="24"/>
        </w:rPr>
      </w:pPr>
      <w:r>
        <w:rPr>
          <w:szCs w:val="24"/>
          <w:u w:val="single"/>
        </w:rPr>
        <w:lastRenderedPageBreak/>
        <w:t>No Material Changes</w:t>
      </w:r>
      <w:r>
        <w:rPr>
          <w:szCs w:val="24"/>
        </w:rPr>
        <w:t>.  Seller agrees that no material changes or additions to Facility as reflected in the "Final" Single-Line Drawing (including notes), the "Final" Interface Block Diagram and the "Final" Relay List and Trip Scheme, shall be made without Seller first having obtained prior written consent from Company.  The foregoing are subject to changes and additions as part of any Performance Standards Modifications.  If Company directs any changes in or additions to the Facility, records and operating procedures that are not part of any Performance Standards Modifications, Company shall specify such changes or additions to Seller in writing, and, except in the case of an emergency, Seller shall have the opportunity to review and comment upon any such changes or additions in advance.</w:t>
      </w:r>
    </w:p>
    <w:p w14:paraId="7CFCE784" w14:textId="77777777" w:rsidR="007046BA" w:rsidRDefault="00FE6D6F">
      <w:pPr>
        <w:pStyle w:val="PUCL3"/>
        <w:numPr>
          <w:ilvl w:val="0"/>
          <w:numId w:val="0"/>
        </w:numPr>
        <w:tabs>
          <w:tab w:val="left" w:pos="1170"/>
        </w:tabs>
        <w:ind w:left="1890" w:hanging="630"/>
        <w:rPr>
          <w:szCs w:val="24"/>
        </w:rPr>
      </w:pPr>
      <w:r>
        <w:rPr>
          <w:szCs w:val="24"/>
        </w:rPr>
        <w:t>(b)</w:t>
      </w:r>
      <w:r>
        <w:rPr>
          <w:szCs w:val="24"/>
        </w:rPr>
        <w:tab/>
      </w:r>
      <w:r>
        <w:rPr>
          <w:szCs w:val="24"/>
          <w:u w:val="single"/>
        </w:rPr>
        <w:t>Certain Specifications for the Facility</w:t>
      </w:r>
      <w:r>
        <w:rPr>
          <w:szCs w:val="24"/>
        </w:rPr>
        <w:t>.</w:t>
      </w:r>
    </w:p>
    <w:p w14:paraId="0D4A9BDB" w14:textId="77777777" w:rsidR="007046BA" w:rsidRDefault="00FE6D6F">
      <w:pPr>
        <w:pStyle w:val="Corp1L4"/>
        <w:numPr>
          <w:ilvl w:val="0"/>
          <w:numId w:val="0"/>
        </w:numPr>
        <w:tabs>
          <w:tab w:val="left" w:pos="3060"/>
        </w:tabs>
        <w:ind w:left="3060" w:hanging="1116"/>
        <w:rPr>
          <w:szCs w:val="24"/>
        </w:rPr>
      </w:pPr>
      <w:r>
        <w:rPr>
          <w:szCs w:val="24"/>
        </w:rPr>
        <w:t>(i)</w:t>
      </w:r>
      <w:r>
        <w:rPr>
          <w:szCs w:val="24"/>
        </w:rPr>
        <w:tab/>
        <w:t xml:space="preserve">Seller shall furnish, install, operate and maintain the Facility including breakers, relays, switches, synchronizing equipment, monitoring equipment and control and protective devices approved by Company as suitable for parallel operation of the Facility with Company System.  The Facility shall be accessible at all times to authorized Company personnel.  </w:t>
      </w:r>
    </w:p>
    <w:p w14:paraId="0249DF6D" w14:textId="77777777" w:rsidR="007046BA" w:rsidRDefault="00FE6D6F">
      <w:pPr>
        <w:pStyle w:val="Corp1L4"/>
        <w:numPr>
          <w:ilvl w:val="0"/>
          <w:numId w:val="0"/>
        </w:numPr>
        <w:tabs>
          <w:tab w:val="left" w:pos="3060"/>
        </w:tabs>
        <w:ind w:left="3060" w:hanging="1116"/>
        <w:rPr>
          <w:szCs w:val="24"/>
        </w:rPr>
      </w:pPr>
      <w:r>
        <w:rPr>
          <w:szCs w:val="24"/>
        </w:rPr>
        <w:t>(ii)</w:t>
      </w:r>
      <w:r>
        <w:rPr>
          <w:szCs w:val="24"/>
        </w:rPr>
        <w:tab/>
        <w:t>The Facility shall include:</w:t>
      </w:r>
    </w:p>
    <w:p w14:paraId="670D1B48" w14:textId="77777777" w:rsidR="007046BA" w:rsidRDefault="00FE6D6F">
      <w:pPr>
        <w:pStyle w:val="PlainText"/>
        <w:keepNext/>
        <w:spacing w:after="240"/>
        <w:ind w:left="2880"/>
        <w:rPr>
          <w:b/>
          <w:sz w:val="24"/>
          <w:szCs w:val="24"/>
        </w:rPr>
      </w:pPr>
      <w:r>
        <w:rPr>
          <w:b/>
          <w:sz w:val="24"/>
          <w:szCs w:val="24"/>
        </w:rPr>
        <w:t>[LIST OF THE FACILITY</w:t>
      </w:r>
    </w:p>
    <w:p w14:paraId="7CDC8C52" w14:textId="77777777" w:rsidR="007046BA" w:rsidRDefault="00FE6D6F">
      <w:pPr>
        <w:pStyle w:val="PlainText"/>
        <w:spacing w:after="240"/>
        <w:ind w:left="2610"/>
        <w:rPr>
          <w:b/>
          <w:sz w:val="24"/>
          <w:szCs w:val="24"/>
        </w:rPr>
      </w:pPr>
      <w:r>
        <w:rPr>
          <w:b/>
          <w:sz w:val="24"/>
          <w:szCs w:val="24"/>
        </w:rPr>
        <w:t>Examples may include, but not limited to:</w:t>
      </w:r>
    </w:p>
    <w:p w14:paraId="34001D9A" w14:textId="77777777" w:rsidR="007046BA" w:rsidRDefault="00FE6D6F">
      <w:pPr>
        <w:pStyle w:val="PlainText"/>
        <w:numPr>
          <w:ilvl w:val="0"/>
          <w:numId w:val="6"/>
        </w:numPr>
        <w:tabs>
          <w:tab w:val="left" w:pos="3060"/>
        </w:tabs>
        <w:ind w:left="3060" w:hanging="450"/>
        <w:rPr>
          <w:b/>
          <w:sz w:val="24"/>
          <w:szCs w:val="24"/>
        </w:rPr>
      </w:pPr>
      <w:r>
        <w:rPr>
          <w:b/>
          <w:sz w:val="24"/>
          <w:szCs w:val="24"/>
        </w:rPr>
        <w:t>Seller-Owned Interconnection Facilities</w:t>
      </w:r>
    </w:p>
    <w:p w14:paraId="037C6182" w14:textId="77777777" w:rsidR="007046BA" w:rsidRDefault="00FE6D6F">
      <w:pPr>
        <w:pStyle w:val="PlainText"/>
        <w:numPr>
          <w:ilvl w:val="0"/>
          <w:numId w:val="6"/>
        </w:numPr>
        <w:tabs>
          <w:tab w:val="left" w:pos="3060"/>
        </w:tabs>
        <w:ind w:left="3060" w:hanging="450"/>
        <w:rPr>
          <w:b/>
          <w:sz w:val="24"/>
          <w:szCs w:val="24"/>
        </w:rPr>
      </w:pPr>
      <w:r>
        <w:rPr>
          <w:b/>
          <w:sz w:val="24"/>
          <w:szCs w:val="24"/>
        </w:rPr>
        <w:t>Substation</w:t>
      </w:r>
    </w:p>
    <w:p w14:paraId="55B5736B" w14:textId="77777777" w:rsidR="007046BA" w:rsidRDefault="00FE6D6F">
      <w:pPr>
        <w:pStyle w:val="PlainText"/>
        <w:numPr>
          <w:ilvl w:val="0"/>
          <w:numId w:val="6"/>
        </w:numPr>
        <w:tabs>
          <w:tab w:val="left" w:pos="3060"/>
        </w:tabs>
        <w:ind w:left="3060" w:hanging="450"/>
        <w:rPr>
          <w:b/>
          <w:sz w:val="24"/>
          <w:szCs w:val="24"/>
        </w:rPr>
      </w:pPr>
      <w:r>
        <w:rPr>
          <w:b/>
          <w:sz w:val="24"/>
          <w:szCs w:val="24"/>
        </w:rPr>
        <w:t>Control and monitoring facilities</w:t>
      </w:r>
    </w:p>
    <w:p w14:paraId="2D19BCBE" w14:textId="77777777" w:rsidR="007046BA" w:rsidRDefault="00FE6D6F">
      <w:pPr>
        <w:pStyle w:val="PlainText"/>
        <w:numPr>
          <w:ilvl w:val="0"/>
          <w:numId w:val="6"/>
        </w:numPr>
        <w:tabs>
          <w:tab w:val="left" w:pos="3060"/>
        </w:tabs>
        <w:ind w:left="3060" w:hanging="450"/>
        <w:rPr>
          <w:b/>
          <w:sz w:val="24"/>
          <w:szCs w:val="24"/>
        </w:rPr>
      </w:pPr>
      <w:r>
        <w:rPr>
          <w:b/>
          <w:sz w:val="24"/>
          <w:szCs w:val="24"/>
        </w:rPr>
        <w:t>Transformers</w:t>
      </w:r>
    </w:p>
    <w:p w14:paraId="4F6A9BF1" w14:textId="77777777" w:rsidR="007046BA" w:rsidRDefault="00FE6D6F">
      <w:pPr>
        <w:pStyle w:val="PlainText"/>
        <w:numPr>
          <w:ilvl w:val="0"/>
          <w:numId w:val="6"/>
        </w:numPr>
        <w:tabs>
          <w:tab w:val="left" w:pos="3060"/>
        </w:tabs>
        <w:ind w:left="3060" w:hanging="450"/>
        <w:rPr>
          <w:b/>
          <w:sz w:val="24"/>
          <w:szCs w:val="24"/>
        </w:rPr>
      </w:pPr>
      <w:r>
        <w:rPr>
          <w:b/>
          <w:sz w:val="24"/>
          <w:szCs w:val="24"/>
        </w:rPr>
        <w:t xml:space="preserve">Generators (as described in </w:t>
      </w:r>
      <w:r>
        <w:rPr>
          <w:b/>
          <w:sz w:val="24"/>
          <w:szCs w:val="24"/>
          <w:u w:val="single"/>
        </w:rPr>
        <w:t>Attachment A</w:t>
      </w:r>
      <w:r>
        <w:rPr>
          <w:b/>
          <w:sz w:val="24"/>
          <w:szCs w:val="24"/>
        </w:rPr>
        <w:t>)</w:t>
      </w:r>
    </w:p>
    <w:p w14:paraId="47ED3B00" w14:textId="77777777" w:rsidR="007046BA" w:rsidRDefault="00FE6D6F">
      <w:pPr>
        <w:pStyle w:val="PlainText"/>
        <w:numPr>
          <w:ilvl w:val="0"/>
          <w:numId w:val="6"/>
        </w:numPr>
        <w:tabs>
          <w:tab w:val="left" w:pos="3060"/>
        </w:tabs>
        <w:ind w:left="3060" w:hanging="450"/>
        <w:rPr>
          <w:b/>
          <w:sz w:val="24"/>
          <w:szCs w:val="24"/>
        </w:rPr>
      </w:pPr>
      <w:r>
        <w:rPr>
          <w:b/>
          <w:sz w:val="24"/>
          <w:szCs w:val="24"/>
        </w:rPr>
        <w:t>"lockable" cabinets or housings suitable for the installation of the Company-Owned Interconnection Facilities located on the Site</w:t>
      </w:r>
    </w:p>
    <w:p w14:paraId="72FD4FA8" w14:textId="77777777" w:rsidR="007046BA" w:rsidRDefault="00FE6D6F">
      <w:pPr>
        <w:pStyle w:val="PlainText"/>
        <w:numPr>
          <w:ilvl w:val="0"/>
          <w:numId w:val="6"/>
        </w:numPr>
        <w:tabs>
          <w:tab w:val="left" w:pos="3060"/>
        </w:tabs>
        <w:ind w:left="3060" w:hanging="450"/>
        <w:rPr>
          <w:b/>
          <w:sz w:val="24"/>
          <w:szCs w:val="24"/>
        </w:rPr>
      </w:pPr>
      <w:r>
        <w:rPr>
          <w:b/>
          <w:sz w:val="24"/>
          <w:szCs w:val="24"/>
        </w:rPr>
        <w:t>relays and other protective devices</w:t>
      </w:r>
    </w:p>
    <w:p w14:paraId="7AE5C601" w14:textId="77777777" w:rsidR="007046BA" w:rsidRDefault="00FE6D6F">
      <w:pPr>
        <w:pStyle w:val="PlainText"/>
        <w:numPr>
          <w:ilvl w:val="0"/>
          <w:numId w:val="6"/>
        </w:numPr>
        <w:tabs>
          <w:tab w:val="left" w:pos="3060"/>
        </w:tabs>
        <w:ind w:left="3060" w:hanging="450"/>
        <w:rPr>
          <w:b/>
          <w:sz w:val="24"/>
          <w:szCs w:val="24"/>
        </w:rPr>
      </w:pPr>
      <w:r>
        <w:rPr>
          <w:b/>
          <w:sz w:val="24"/>
          <w:szCs w:val="24"/>
        </w:rPr>
        <w:lastRenderedPageBreak/>
        <w:t>leased telephone line and/or equipment to facilitate microwave communication]</w:t>
      </w:r>
    </w:p>
    <w:p w14:paraId="5BEA1CCE" w14:textId="77777777" w:rsidR="007046BA" w:rsidRDefault="007046BA">
      <w:pPr>
        <w:pStyle w:val="PlainText"/>
        <w:ind w:left="3060" w:hanging="450"/>
        <w:rPr>
          <w:b/>
          <w:sz w:val="24"/>
          <w:szCs w:val="24"/>
        </w:rPr>
      </w:pPr>
    </w:p>
    <w:p w14:paraId="3F600232" w14:textId="77777777" w:rsidR="007046BA" w:rsidRDefault="00FE6D6F">
      <w:pPr>
        <w:pStyle w:val="Corp1L4"/>
        <w:numPr>
          <w:ilvl w:val="0"/>
          <w:numId w:val="0"/>
        </w:numPr>
        <w:tabs>
          <w:tab w:val="left" w:pos="3060"/>
        </w:tabs>
        <w:ind w:left="3060" w:hanging="1116"/>
        <w:rPr>
          <w:szCs w:val="24"/>
        </w:rPr>
      </w:pPr>
      <w:r>
        <w:rPr>
          <w:szCs w:val="24"/>
        </w:rPr>
        <w:t>(iii)</w:t>
      </w:r>
      <w:r>
        <w:rPr>
          <w:szCs w:val="24"/>
        </w:rPr>
        <w:tab/>
        <w:t xml:space="preserve">The Facility </w:t>
      </w:r>
      <w:r w:rsidR="004A154F">
        <w:rPr>
          <w:szCs w:val="24"/>
        </w:rPr>
        <w:t>shall</w:t>
      </w:r>
      <w:r>
        <w:rPr>
          <w:szCs w:val="24"/>
        </w:rPr>
        <w:t xml:space="preserve"> comply with the following </w:t>
      </w:r>
      <w:r>
        <w:rPr>
          <w:b/>
          <w:szCs w:val="24"/>
        </w:rPr>
        <w:t>[includes excerpts of language that may be requested by Company]</w:t>
      </w:r>
      <w:r>
        <w:rPr>
          <w:szCs w:val="24"/>
        </w:rPr>
        <w:t>:</w:t>
      </w:r>
    </w:p>
    <w:p w14:paraId="61411F90" w14:textId="77777777" w:rsidR="007046BA" w:rsidRDefault="00FE6D6F">
      <w:pPr>
        <w:pStyle w:val="PUCL5"/>
        <w:numPr>
          <w:ilvl w:val="0"/>
          <w:numId w:val="0"/>
        </w:numPr>
        <w:ind w:left="3600" w:hanging="540"/>
        <w:rPr>
          <w:szCs w:val="24"/>
        </w:rPr>
      </w:pPr>
      <w:r>
        <w:rPr>
          <w:szCs w:val="24"/>
        </w:rPr>
        <w:t>A.</w:t>
      </w:r>
      <w:r>
        <w:rPr>
          <w:szCs w:val="24"/>
        </w:rPr>
        <w:tab/>
        <w:t xml:space="preserve">Seller </w:t>
      </w:r>
      <w:r w:rsidR="004A154F">
        <w:rPr>
          <w:szCs w:val="24"/>
        </w:rPr>
        <w:t>shall</w:t>
      </w:r>
      <w:r>
        <w:rPr>
          <w:szCs w:val="24"/>
        </w:rPr>
        <w:t xml:space="preserve"> install a ____ kV disconnect switch and all other items for its switching station (relaying, control power transformers, high voltage circuit breaker).  Bus connection </w:t>
      </w:r>
      <w:r w:rsidR="004A154F">
        <w:rPr>
          <w:szCs w:val="24"/>
        </w:rPr>
        <w:t>shall</w:t>
      </w:r>
      <w:r>
        <w:rPr>
          <w:szCs w:val="24"/>
        </w:rPr>
        <w:t xml:space="preserve"> be made to a manually and automatically (via protective relays) operated high-voltage circuit breaker.  The high-voltage circuit breaker </w:t>
      </w:r>
      <w:r w:rsidR="004A154F">
        <w:rPr>
          <w:szCs w:val="24"/>
        </w:rPr>
        <w:t>shall</w:t>
      </w:r>
      <w:r>
        <w:rPr>
          <w:szCs w:val="24"/>
        </w:rPr>
        <w:t xml:space="preserve"> be fitted with bushing style current transformers for metering and relaying.  Downstream of the high-voltage circuit breaker, a structure </w:t>
      </w:r>
      <w:r w:rsidR="0017622A">
        <w:rPr>
          <w:szCs w:val="24"/>
        </w:rPr>
        <w:t>shall</w:t>
      </w:r>
      <w:r>
        <w:rPr>
          <w:szCs w:val="24"/>
        </w:rPr>
        <w:t xml:space="preserve"> be provided for metering transformers.  From the high-voltage circuit breaker, another bus connection </w:t>
      </w:r>
      <w:r w:rsidR="0017622A">
        <w:rPr>
          <w:szCs w:val="24"/>
        </w:rPr>
        <w:t>shall</w:t>
      </w:r>
      <w:r>
        <w:rPr>
          <w:szCs w:val="24"/>
        </w:rPr>
        <w:t xml:space="preserve"> be made to another pole mounted disconnect switch, with surge protection.</w:t>
      </w:r>
    </w:p>
    <w:p w14:paraId="1A64CAA1" w14:textId="77777777" w:rsidR="007046BA" w:rsidRDefault="007046BA">
      <w:pPr>
        <w:pStyle w:val="PlainText"/>
        <w:rPr>
          <w:sz w:val="24"/>
          <w:szCs w:val="24"/>
        </w:rPr>
      </w:pPr>
    </w:p>
    <w:p w14:paraId="27BE4ADF" w14:textId="77777777" w:rsidR="007046BA" w:rsidRDefault="00FE6D6F">
      <w:pPr>
        <w:pStyle w:val="PUCL5"/>
        <w:numPr>
          <w:ilvl w:val="0"/>
          <w:numId w:val="0"/>
        </w:numPr>
        <w:ind w:left="3600" w:hanging="540"/>
        <w:rPr>
          <w:szCs w:val="24"/>
        </w:rPr>
      </w:pPr>
      <w:r>
        <w:rPr>
          <w:szCs w:val="24"/>
        </w:rPr>
        <w:t>B.</w:t>
      </w:r>
      <w:r>
        <w:rPr>
          <w:szCs w:val="24"/>
        </w:rPr>
        <w:tab/>
        <w:t xml:space="preserve">Seller </w:t>
      </w:r>
      <w:r w:rsidR="0017622A">
        <w:rPr>
          <w:szCs w:val="24"/>
        </w:rPr>
        <w:t>shall</w:t>
      </w:r>
      <w:r>
        <w:rPr>
          <w:szCs w:val="24"/>
        </w:rPr>
        <w:t xml:space="preserve"> provide within the Seller</w:t>
      </w:r>
      <w:r>
        <w:rPr>
          <w:szCs w:val="24"/>
        </w:rPr>
        <w:noBreakHyphen/>
        <w:t xml:space="preserve">Owned Interconnection Facilities a separate, fenced area with separate access for Company.  Seller </w:t>
      </w:r>
      <w:r w:rsidR="0017622A">
        <w:rPr>
          <w:szCs w:val="24"/>
        </w:rPr>
        <w:t>shall</w:t>
      </w:r>
      <w:r>
        <w:rPr>
          <w:szCs w:val="24"/>
        </w:rPr>
        <w:t xml:space="preserve"> provide all conduits, structures and accessories necessary for Company to install the Revenue Metering Package.  Seller </w:t>
      </w:r>
      <w:r w:rsidR="0017622A">
        <w:rPr>
          <w:szCs w:val="24"/>
        </w:rPr>
        <w:t>shall</w:t>
      </w:r>
      <w:r>
        <w:rPr>
          <w:szCs w:val="24"/>
        </w:rPr>
        <w:t xml:space="preserve"> also provide within such area, space for Company to install its communications, supervisory control and data acquisition ("</w:t>
      </w:r>
      <w:r>
        <w:rPr>
          <w:szCs w:val="24"/>
          <w:u w:val="single"/>
        </w:rPr>
        <w:t>SCADA</w:t>
      </w:r>
      <w:r>
        <w:rPr>
          <w:szCs w:val="24"/>
        </w:rPr>
        <w:t>") remote terminal unit ("</w:t>
      </w:r>
      <w:r>
        <w:rPr>
          <w:szCs w:val="24"/>
          <w:u w:val="single"/>
        </w:rPr>
        <w:t>RTU</w:t>
      </w:r>
      <w:r>
        <w:rPr>
          <w:szCs w:val="24"/>
        </w:rPr>
        <w:t xml:space="preserve">") and certain relaying if necessary for the interconnection.  Seller </w:t>
      </w:r>
      <w:r w:rsidR="0017622A">
        <w:rPr>
          <w:szCs w:val="24"/>
        </w:rPr>
        <w:t>shall</w:t>
      </w:r>
      <w:r>
        <w:rPr>
          <w:szCs w:val="24"/>
        </w:rPr>
        <w:t xml:space="preserve"> also provide AC and DC source lines as specified later by Company.  Seller </w:t>
      </w:r>
      <w:r w:rsidR="0017622A">
        <w:rPr>
          <w:szCs w:val="24"/>
        </w:rPr>
        <w:t>shall</w:t>
      </w:r>
      <w:r>
        <w:rPr>
          <w:szCs w:val="24"/>
        </w:rPr>
        <w:t xml:space="preserve"> provide a telephone line for Company-owned meters.  Seller </w:t>
      </w:r>
      <w:r w:rsidR="0017622A">
        <w:rPr>
          <w:szCs w:val="24"/>
        </w:rPr>
        <w:t>shall</w:t>
      </w:r>
      <w:r>
        <w:rPr>
          <w:szCs w:val="24"/>
        </w:rPr>
        <w:t xml:space="preserve"> work with Company to determine an acceptable location and size of the fenced-in area.  Seller shall provide an acceptable demarcation cabinet on its side of the </w:t>
      </w:r>
      <w:r>
        <w:rPr>
          <w:szCs w:val="24"/>
        </w:rPr>
        <w:lastRenderedPageBreak/>
        <w:t xml:space="preserve">fence where Seller and Company wiring will connect/interface. </w:t>
      </w:r>
    </w:p>
    <w:p w14:paraId="4A4B1252" w14:textId="77777777" w:rsidR="007046BA" w:rsidRDefault="00FE6D6F">
      <w:pPr>
        <w:pStyle w:val="PUCL5"/>
        <w:numPr>
          <w:ilvl w:val="0"/>
          <w:numId w:val="0"/>
        </w:numPr>
        <w:ind w:left="3600" w:hanging="540"/>
        <w:rPr>
          <w:szCs w:val="24"/>
        </w:rPr>
      </w:pPr>
      <w:r>
        <w:rPr>
          <w:szCs w:val="24"/>
        </w:rPr>
        <w:t>C.</w:t>
      </w:r>
      <w:r>
        <w:rPr>
          <w:szCs w:val="24"/>
        </w:rPr>
        <w:tab/>
        <w:t>Seller shall ensure that the Seller-Owned Interconnection Facilities has a lockable cabinet for switching station relaying equipment.  Seller shall select and install relaying equipment acceptable to Company.  At a minimum the relaying equipment will provide over and under frequency (81) negative phase sequence (46), under voltage (27), over voltage (59), ground over voltage (59G), over current functions (50/51) and direct transfer trip.  Seller shall install protective relays that operate a lockout relay, which in turn will trip the main circuit breaker.</w:t>
      </w:r>
    </w:p>
    <w:p w14:paraId="3D0AAE4E" w14:textId="77777777" w:rsidR="007046BA" w:rsidRDefault="00FE6D6F">
      <w:pPr>
        <w:pStyle w:val="PUCL5"/>
        <w:numPr>
          <w:ilvl w:val="0"/>
          <w:numId w:val="0"/>
        </w:numPr>
        <w:ind w:left="3600" w:hanging="540"/>
        <w:rPr>
          <w:szCs w:val="24"/>
        </w:rPr>
      </w:pPr>
      <w:r>
        <w:rPr>
          <w:szCs w:val="24"/>
        </w:rPr>
        <w:t>D.</w:t>
      </w:r>
      <w:r>
        <w:rPr>
          <w:szCs w:val="24"/>
        </w:rPr>
        <w:tab/>
      </w:r>
      <w:r w:rsidR="0017622A">
        <w:rPr>
          <w:szCs w:val="24"/>
        </w:rPr>
        <w:t>Seller shall configure t</w:t>
      </w:r>
      <w:r>
        <w:rPr>
          <w:szCs w:val="24"/>
        </w:rPr>
        <w:t xml:space="preserve">he relay protection system to provide overpower protection to enable Facility to comply with the Allowed Capacity limitation. </w:t>
      </w:r>
    </w:p>
    <w:p w14:paraId="5DCDA9FF" w14:textId="77777777" w:rsidR="007046BA" w:rsidRPr="00B47463" w:rsidRDefault="00FE6D6F">
      <w:pPr>
        <w:pStyle w:val="PUCL5"/>
        <w:numPr>
          <w:ilvl w:val="0"/>
          <w:numId w:val="0"/>
        </w:numPr>
        <w:ind w:left="3600" w:hanging="540"/>
        <w:rPr>
          <w:b/>
          <w:szCs w:val="24"/>
        </w:rPr>
      </w:pPr>
      <w:r>
        <w:rPr>
          <w:szCs w:val="24"/>
        </w:rPr>
        <w:t>E.</w:t>
      </w:r>
      <w:r>
        <w:rPr>
          <w:szCs w:val="24"/>
        </w:rPr>
        <w:tab/>
        <w:t>Seller's equipment also shall provide at a minimum:</w:t>
      </w:r>
    </w:p>
    <w:p w14:paraId="35FF764D" w14:textId="77777777" w:rsidR="007046BA" w:rsidRDefault="00FE6D6F">
      <w:pPr>
        <w:pStyle w:val="PUCL5"/>
        <w:numPr>
          <w:ilvl w:val="0"/>
          <w:numId w:val="0"/>
        </w:numPr>
        <w:ind w:left="5040" w:hanging="720"/>
        <w:rPr>
          <w:szCs w:val="24"/>
        </w:rPr>
      </w:pPr>
      <w:r>
        <w:rPr>
          <w:szCs w:val="24"/>
        </w:rPr>
        <w:t>(i)</w:t>
      </w:r>
      <w:r>
        <w:rPr>
          <w:szCs w:val="24"/>
        </w:rPr>
        <w:tab/>
        <w:t xml:space="preserve">Interface with Company's RTU to provide telemetry of electrical quantities such as total Facility net MW, MVar, power factor, voltages, currents, and other quantities as identified by the Company; </w:t>
      </w:r>
    </w:p>
    <w:p w14:paraId="246A3992" w14:textId="77777777" w:rsidR="007046BA" w:rsidRDefault="00FE6D6F">
      <w:pPr>
        <w:pStyle w:val="PUCL5"/>
        <w:numPr>
          <w:ilvl w:val="0"/>
          <w:numId w:val="0"/>
        </w:numPr>
        <w:tabs>
          <w:tab w:val="right" w:pos="4770"/>
        </w:tabs>
        <w:ind w:left="5040" w:hanging="810"/>
        <w:rPr>
          <w:szCs w:val="24"/>
        </w:rPr>
      </w:pPr>
      <w:r>
        <w:rPr>
          <w:szCs w:val="24"/>
        </w:rPr>
        <w:t>(ii)</w:t>
      </w:r>
      <w:r>
        <w:rPr>
          <w:szCs w:val="24"/>
        </w:rPr>
        <w:tab/>
        <w:t>Interface with Company's RTU to provide status for circuit breakers, reactive devices, switches, and other equipment as identified by the Company;</w:t>
      </w:r>
    </w:p>
    <w:p w14:paraId="1A2F6876" w14:textId="77777777" w:rsidR="007046BA" w:rsidRPr="00DA7FCB" w:rsidRDefault="00FE6D6F">
      <w:pPr>
        <w:pStyle w:val="PUCL5"/>
        <w:numPr>
          <w:ilvl w:val="0"/>
          <w:numId w:val="0"/>
        </w:numPr>
        <w:tabs>
          <w:tab w:val="right" w:pos="4770"/>
        </w:tabs>
        <w:ind w:left="5040" w:hanging="810"/>
        <w:rPr>
          <w:b/>
          <w:szCs w:val="24"/>
        </w:rPr>
      </w:pPr>
      <w:r>
        <w:rPr>
          <w:szCs w:val="24"/>
        </w:rPr>
        <w:tab/>
        <w:t xml:space="preserve">(iii)Interface with Company's RTU to provide control to incrementally raise and lower the voltage </w:t>
      </w:r>
      <w:r w:rsidR="002E3D0F">
        <w:rPr>
          <w:szCs w:val="24"/>
        </w:rPr>
        <w:t xml:space="preserve">target </w:t>
      </w:r>
      <w:r>
        <w:rPr>
          <w:szCs w:val="24"/>
        </w:rPr>
        <w:t xml:space="preserve">at the point of regulation operating in automatic voltage regulation control. If Company’s RTU is </w:t>
      </w:r>
      <w:r>
        <w:rPr>
          <w:szCs w:val="24"/>
        </w:rPr>
        <w:lastRenderedPageBreak/>
        <w:t>unavailable, due to loss of communication link, RTU failure, or other event resulting in loss of the remote control by Company, provision must be made for Seller to be able to institute via local controls, within 30 minutes (or such other period as Company accepts in writing) of the verbal directive by the Company System Operator, such change in voltage regulation target as directed by the Company System Operator;</w:t>
      </w:r>
    </w:p>
    <w:p w14:paraId="27C74937" w14:textId="77777777" w:rsidR="007046BA" w:rsidRDefault="00FE6D6F">
      <w:pPr>
        <w:pStyle w:val="PUCL5"/>
        <w:numPr>
          <w:ilvl w:val="0"/>
          <w:numId w:val="0"/>
        </w:numPr>
        <w:tabs>
          <w:tab w:val="right" w:pos="4770"/>
        </w:tabs>
        <w:ind w:left="5040" w:hanging="810"/>
        <w:rPr>
          <w:szCs w:val="24"/>
        </w:rPr>
      </w:pPr>
      <w:r>
        <w:rPr>
          <w:szCs w:val="24"/>
        </w:rPr>
        <w:t>(iv)</w:t>
      </w:r>
      <w:r>
        <w:rPr>
          <w:szCs w:val="24"/>
        </w:rPr>
        <w:tab/>
        <w:t xml:space="preserve">Interface with Company's RTU to provide active power control to incrementally limit </w:t>
      </w:r>
      <w:r w:rsidR="00FE131D">
        <w:rPr>
          <w:szCs w:val="24"/>
        </w:rPr>
        <w:t>net real power export</w:t>
      </w:r>
      <w:r>
        <w:rPr>
          <w:szCs w:val="24"/>
        </w:rPr>
        <w:t xml:space="preserve"> from the Facility and to incrementally remove the limit of the </w:t>
      </w:r>
      <w:r w:rsidR="00FE131D">
        <w:rPr>
          <w:szCs w:val="24"/>
        </w:rPr>
        <w:t>net real power export</w:t>
      </w:r>
      <w:r>
        <w:rPr>
          <w:szCs w:val="24"/>
        </w:rPr>
        <w:t xml:space="preserve"> of the Facility.  The incremental size will be determined as part of the Interconnection Requirements Study taking into account the size of the Facility</w:t>
      </w:r>
      <w:r w:rsidR="002E3D0F" w:rsidRPr="002E3D0F">
        <w:rPr>
          <w:szCs w:val="24"/>
        </w:rPr>
        <w:t xml:space="preserve"> </w:t>
      </w:r>
      <w:r w:rsidR="002E3D0F">
        <w:rPr>
          <w:szCs w:val="24"/>
        </w:rPr>
        <w:t>and the dynamic system frequency bias; and</w:t>
      </w:r>
    </w:p>
    <w:p w14:paraId="23508E5C" w14:textId="77777777" w:rsidR="007046BA" w:rsidRPr="00736D11" w:rsidRDefault="00FE6D6F">
      <w:pPr>
        <w:pStyle w:val="PUCL5"/>
        <w:numPr>
          <w:ilvl w:val="0"/>
          <w:numId w:val="0"/>
        </w:numPr>
        <w:tabs>
          <w:tab w:val="right" w:pos="4770"/>
        </w:tabs>
        <w:ind w:left="5040" w:hanging="810"/>
        <w:rPr>
          <w:szCs w:val="24"/>
        </w:rPr>
      </w:pPr>
      <w:r>
        <w:rPr>
          <w:szCs w:val="24"/>
        </w:rPr>
        <w:t>(v)</w:t>
      </w:r>
      <w:r>
        <w:rPr>
          <w:szCs w:val="24"/>
        </w:rPr>
        <w:tab/>
      </w:r>
      <w:r>
        <w:rPr>
          <w:szCs w:val="24"/>
        </w:rPr>
        <w:tab/>
      </w:r>
      <w:r w:rsidRPr="00736D11">
        <w:rPr>
          <w:szCs w:val="24"/>
          <w:u w:val="single"/>
        </w:rPr>
        <w:t xml:space="preserve">For </w:t>
      </w:r>
      <w:r w:rsidR="00174A87">
        <w:rPr>
          <w:szCs w:val="24"/>
          <w:u w:val="single"/>
        </w:rPr>
        <w:t>Wind</w:t>
      </w:r>
      <w:r w:rsidRPr="00736D11">
        <w:rPr>
          <w:szCs w:val="24"/>
          <w:u w:val="single"/>
        </w:rPr>
        <w:t xml:space="preserve"> Facilities</w:t>
      </w:r>
      <w:r w:rsidRPr="00736D11">
        <w:rPr>
          <w:szCs w:val="24"/>
        </w:rPr>
        <w:t xml:space="preserve">:  Interface with Company's RTU to provide telemetry of </w:t>
      </w:r>
      <w:r w:rsidR="00174A87">
        <w:rPr>
          <w:szCs w:val="24"/>
        </w:rPr>
        <w:t xml:space="preserve">turbine availability and </w:t>
      </w:r>
      <w:r w:rsidRPr="00736D11">
        <w:rPr>
          <w:szCs w:val="24"/>
        </w:rPr>
        <w:t xml:space="preserve">meteorological and production data required under </w:t>
      </w:r>
      <w:r w:rsidRPr="00736D11">
        <w:rPr>
          <w:szCs w:val="24"/>
          <w:u w:val="single"/>
        </w:rPr>
        <w:t>Section 8</w:t>
      </w:r>
      <w:r w:rsidRPr="00736D11">
        <w:rPr>
          <w:szCs w:val="24"/>
        </w:rPr>
        <w:t xml:space="preserve"> (Data and Forecasting) of this </w:t>
      </w:r>
      <w:r w:rsidRPr="00736D11">
        <w:rPr>
          <w:szCs w:val="24"/>
          <w:u w:val="single"/>
        </w:rPr>
        <w:t>Attachment B</w:t>
      </w:r>
      <w:r w:rsidRPr="00736D11">
        <w:rPr>
          <w:szCs w:val="24"/>
        </w:rPr>
        <w:t xml:space="preserve"> (Facility Owned by Seller) and the </w:t>
      </w:r>
      <w:r w:rsidR="00BF4620">
        <w:rPr>
          <w:szCs w:val="24"/>
        </w:rPr>
        <w:t>Facility's</w:t>
      </w:r>
      <w:r w:rsidRPr="00736D11">
        <w:rPr>
          <w:szCs w:val="24"/>
        </w:rPr>
        <w:t xml:space="preserve"> </w:t>
      </w:r>
      <w:r w:rsidR="002E3D0F">
        <w:rPr>
          <w:szCs w:val="24"/>
        </w:rPr>
        <w:t>Power Possible</w:t>
      </w:r>
      <w:r w:rsidR="00F610D7">
        <w:rPr>
          <w:szCs w:val="24"/>
        </w:rPr>
        <w:t>.</w:t>
      </w:r>
    </w:p>
    <w:p w14:paraId="64722EEB" w14:textId="77777777" w:rsidR="007046BA" w:rsidRDefault="00FE6D6F">
      <w:pPr>
        <w:pStyle w:val="PUCL5"/>
        <w:numPr>
          <w:ilvl w:val="0"/>
          <w:numId w:val="0"/>
        </w:numPr>
        <w:tabs>
          <w:tab w:val="clear" w:pos="3024"/>
          <w:tab w:val="clear" w:pos="3168"/>
          <w:tab w:val="num" w:pos="3150"/>
        </w:tabs>
        <w:ind w:left="3168" w:hanging="738"/>
        <w:rPr>
          <w:szCs w:val="24"/>
        </w:rPr>
      </w:pPr>
      <w:r>
        <w:rPr>
          <w:szCs w:val="24"/>
        </w:rPr>
        <w:t>F.</w:t>
      </w:r>
      <w:r>
        <w:rPr>
          <w:szCs w:val="24"/>
        </w:rPr>
        <w:tab/>
        <w:t xml:space="preserve">If Seller adds, deletes and/or changes any of its equipment, or changes its design in a manner that would change the characteristics of the equipment and specifications used in the IRS, Seller </w:t>
      </w:r>
      <w:r w:rsidR="00B643E4">
        <w:rPr>
          <w:szCs w:val="24"/>
        </w:rPr>
        <w:t>shall</w:t>
      </w:r>
      <w:r>
        <w:rPr>
          <w:szCs w:val="24"/>
        </w:rPr>
        <w:t xml:space="preserve"> be required to obtain Company's prior written approval. If an </w:t>
      </w:r>
      <w:r>
        <w:rPr>
          <w:szCs w:val="24"/>
        </w:rPr>
        <w:lastRenderedPageBreak/>
        <w:t xml:space="preserve">analysis to revise parts of the IRS is required, Seller </w:t>
      </w:r>
      <w:r w:rsidR="00B643E4">
        <w:rPr>
          <w:szCs w:val="24"/>
        </w:rPr>
        <w:t>shall</w:t>
      </w:r>
      <w:r>
        <w:rPr>
          <w:szCs w:val="24"/>
        </w:rPr>
        <w:t xml:space="preserve"> be responsible for the cost of revising those parts of the IRS, and modifying and paying for the cost of the modifications to the Facility and/or the Company-Owned Interconnection Facilities based on the revisions to the IRS.</w:t>
      </w:r>
    </w:p>
    <w:p w14:paraId="0B7EE2DD" w14:textId="77777777" w:rsidR="00684DD8" w:rsidRDefault="00FE6D6F" w:rsidP="00684DD8">
      <w:pPr>
        <w:pStyle w:val="PUCL5Hanging051"/>
        <w:ind w:left="3168" w:hanging="734"/>
        <w:rPr>
          <w:rFonts w:ascii="Courier New" w:hAnsi="Courier New" w:cs="Courier New"/>
        </w:rPr>
      </w:pPr>
      <w:r>
        <w:rPr>
          <w:rFonts w:ascii="Courier New" w:hAnsi="Courier New" w:cs="Courier New"/>
        </w:rPr>
        <w:t>G.</w:t>
      </w:r>
      <w:r>
        <w:rPr>
          <w:rFonts w:ascii="Courier New" w:hAnsi="Courier New" w:cs="Courier New"/>
        </w:rPr>
        <w:tab/>
      </w:r>
      <w:r w:rsidR="00684DD8">
        <w:rPr>
          <w:rFonts w:ascii="Courier New" w:hAnsi="Courier New" w:cs="Courier New"/>
          <w:szCs w:val="24"/>
          <w:u w:val="single"/>
        </w:rPr>
        <w:t>Critical Infrastructure Protection</w:t>
      </w:r>
      <w:r w:rsidR="00684DD8">
        <w:rPr>
          <w:rFonts w:ascii="Courier New" w:hAnsi="Courier New" w:cs="Courier New"/>
          <w:szCs w:val="24"/>
        </w:rPr>
        <w:t>.</w:t>
      </w:r>
    </w:p>
    <w:p w14:paraId="1DD1E492" w14:textId="77777777" w:rsidR="00684DD8" w:rsidRDefault="00684DD8" w:rsidP="00684DD8">
      <w:pPr>
        <w:pStyle w:val="PUCL5Hanging051"/>
        <w:spacing w:after="240"/>
        <w:ind w:left="4320" w:hanging="720"/>
        <w:rPr>
          <w:rFonts w:ascii="Courier New" w:hAnsi="Courier New" w:cs="Courier New"/>
          <w:szCs w:val="24"/>
        </w:rPr>
      </w:pPr>
      <w:r>
        <w:rPr>
          <w:rFonts w:ascii="Courier New" w:hAnsi="Courier New" w:cs="Courier New"/>
        </w:rPr>
        <w:t>(i)</w:t>
      </w:r>
      <w:r>
        <w:rPr>
          <w:rFonts w:ascii="Courier New" w:hAnsi="Courier New" w:cs="Courier New"/>
        </w:rPr>
        <w:tab/>
      </w:r>
      <w:r w:rsidRPr="00811FE2">
        <w:rPr>
          <w:rFonts w:ascii="Courier New" w:hAnsi="Courier New" w:cs="Courier New"/>
          <w:szCs w:val="24"/>
          <w:u w:val="single"/>
        </w:rPr>
        <w:t>Documentation</w:t>
      </w:r>
      <w:r>
        <w:rPr>
          <w:rFonts w:ascii="Courier New" w:hAnsi="Courier New" w:cs="Courier New"/>
          <w:szCs w:val="24"/>
        </w:rPr>
        <w:t xml:space="preserve">.  </w:t>
      </w:r>
      <w:r w:rsidRPr="00811FE2">
        <w:rPr>
          <w:rFonts w:ascii="Courier New" w:hAnsi="Courier New" w:cs="Courier New"/>
          <w:szCs w:val="24"/>
        </w:rPr>
        <w:t>Seller</w:t>
      </w:r>
      <w:r>
        <w:rPr>
          <w:rFonts w:ascii="Courier New" w:hAnsi="Courier New" w:cs="Courier New"/>
          <w:szCs w:val="24"/>
        </w:rPr>
        <w:t xml:space="preserve"> shall submit   documentation describing the approach, methodology and design to  provide physical and cyber security   with its submittal of the design drawings pursuant to </w:t>
      </w:r>
      <w:r>
        <w:rPr>
          <w:rFonts w:ascii="Courier New" w:hAnsi="Courier New" w:cs="Courier New"/>
          <w:szCs w:val="24"/>
          <w:u w:val="single"/>
        </w:rPr>
        <w:t>Section 1</w:t>
      </w:r>
      <w:r w:rsidRPr="002D4E60">
        <w:rPr>
          <w:rFonts w:ascii="Courier New" w:hAnsi="Courier New" w:cs="Courier New"/>
          <w:szCs w:val="24"/>
          <w:u w:val="single"/>
        </w:rPr>
        <w:t>(c)</w:t>
      </w:r>
      <w:r w:rsidRPr="00F9295A">
        <w:rPr>
          <w:rFonts w:ascii="Courier New" w:hAnsi="Courier New" w:cs="Courier New"/>
          <w:szCs w:val="24"/>
        </w:rPr>
        <w:t xml:space="preserve"> (Design Drawings, Bill of Materials, Relay Settings and Fuse </w:t>
      </w:r>
      <w:r>
        <w:rPr>
          <w:rFonts w:ascii="Courier New" w:hAnsi="Courier New" w:cs="Courier New"/>
          <w:szCs w:val="24"/>
        </w:rPr>
        <w:t>Selection</w:t>
      </w:r>
      <w:r w:rsidRPr="00F9295A">
        <w:rPr>
          <w:rFonts w:ascii="Courier New" w:hAnsi="Courier New" w:cs="Courier New"/>
          <w:szCs w:val="24"/>
        </w:rPr>
        <w:t xml:space="preserve">) of </w:t>
      </w:r>
      <w:r w:rsidRPr="00F9295A">
        <w:rPr>
          <w:rFonts w:ascii="Courier New" w:hAnsi="Courier New" w:cs="Courier New"/>
          <w:szCs w:val="24"/>
          <w:u w:val="single"/>
        </w:rPr>
        <w:t>Attachment B</w:t>
      </w:r>
      <w:r w:rsidRPr="00F9295A">
        <w:rPr>
          <w:rFonts w:ascii="Courier New" w:hAnsi="Courier New" w:cs="Courier New"/>
          <w:szCs w:val="24"/>
        </w:rPr>
        <w:t xml:space="preserve"> (Facility Owned by Seller) which shall be at least sixty (60) Days prior to the Acceptance Test</w:t>
      </w:r>
      <w:r w:rsidRPr="002D4E60">
        <w:rPr>
          <w:rFonts w:ascii="Courier New" w:hAnsi="Courier New" w:cs="Courier New"/>
          <w:szCs w:val="24"/>
        </w:rPr>
        <w:t>. </w:t>
      </w:r>
    </w:p>
    <w:p w14:paraId="183A75EE" w14:textId="77777777" w:rsidR="00684DD8" w:rsidRPr="00277EAF" w:rsidRDefault="00684DD8" w:rsidP="00684DD8">
      <w:pPr>
        <w:numPr>
          <w:ilvl w:val="0"/>
          <w:numId w:val="58"/>
        </w:numPr>
        <w:spacing w:after="120"/>
        <w:ind w:left="4536"/>
        <w:contextualSpacing/>
        <w:rPr>
          <w:rFonts w:ascii="Courier New" w:hAnsi="Courier New" w:cs="Courier New"/>
          <w:szCs w:val="24"/>
        </w:rPr>
      </w:pPr>
      <w:r w:rsidRPr="00277EAF">
        <w:rPr>
          <w:rFonts w:ascii="Courier New" w:hAnsi="Courier New" w:cs="Courier New"/>
          <w:szCs w:val="24"/>
        </w:rPr>
        <w:t xml:space="preserve">The design shall meet industry standards and best practices, </w:t>
      </w:r>
      <w:r>
        <w:rPr>
          <w:rFonts w:ascii="Courier New" w:hAnsi="Courier New" w:cs="Courier New"/>
          <w:szCs w:val="24"/>
        </w:rPr>
        <w:t>as indicated by NERC CIP guidelines and requirements for critical generation facilities</w:t>
      </w:r>
      <w:r w:rsidRPr="00277EAF">
        <w:rPr>
          <w:rFonts w:ascii="Courier New" w:hAnsi="Courier New" w:cs="Courier New"/>
          <w:szCs w:val="24"/>
        </w:rPr>
        <w:t xml:space="preserve">.  </w:t>
      </w:r>
      <w:r>
        <w:rPr>
          <w:rFonts w:ascii="Courier New" w:hAnsi="Courier New" w:cs="Courier New"/>
          <w:szCs w:val="24"/>
        </w:rPr>
        <w:t xml:space="preserve">The </w:t>
      </w:r>
      <w:r w:rsidRPr="00277EAF">
        <w:rPr>
          <w:rFonts w:ascii="Courier New" w:hAnsi="Courier New" w:cs="Courier New"/>
          <w:szCs w:val="24"/>
        </w:rPr>
        <w:t>system shall be designed with the criteria to meet applicable</w:t>
      </w:r>
      <w:r>
        <w:rPr>
          <w:rFonts w:ascii="Courier New" w:hAnsi="Courier New" w:cs="Courier New"/>
          <w:szCs w:val="24"/>
        </w:rPr>
        <w:t xml:space="preserve"> industry standards and guidelines (at the time of this writing, </w:t>
      </w:r>
      <w:r w:rsidRPr="00277EAF">
        <w:rPr>
          <w:rFonts w:ascii="Courier New" w:hAnsi="Courier New" w:cs="Courier New"/>
          <w:szCs w:val="24"/>
        </w:rPr>
        <w:t>NERC CIP</w:t>
      </w:r>
      <w:r>
        <w:rPr>
          <w:rFonts w:ascii="Courier New" w:hAnsi="Courier New" w:cs="Courier New"/>
          <w:szCs w:val="24"/>
        </w:rPr>
        <w:t>, or any future standard adopted by the industry in its place)</w:t>
      </w:r>
      <w:r w:rsidRPr="00277EAF">
        <w:rPr>
          <w:rFonts w:ascii="Courier New" w:hAnsi="Courier New" w:cs="Courier New"/>
          <w:szCs w:val="24"/>
        </w:rPr>
        <w:t xml:space="preserve"> compliance requirements and identify areas that are not </w:t>
      </w:r>
      <w:r>
        <w:rPr>
          <w:rFonts w:ascii="Courier New" w:hAnsi="Courier New" w:cs="Courier New"/>
          <w:szCs w:val="24"/>
        </w:rPr>
        <w:t xml:space="preserve">consistent with </w:t>
      </w:r>
      <w:r w:rsidRPr="00277EAF">
        <w:rPr>
          <w:rFonts w:ascii="Courier New" w:hAnsi="Courier New" w:cs="Courier New"/>
          <w:szCs w:val="24"/>
        </w:rPr>
        <w:t xml:space="preserve">NERC CIP </w:t>
      </w:r>
      <w:r>
        <w:rPr>
          <w:rFonts w:ascii="Courier New" w:hAnsi="Courier New" w:cs="Courier New"/>
          <w:szCs w:val="24"/>
        </w:rPr>
        <w:t>guidelines and requirements</w:t>
      </w:r>
      <w:r w:rsidRPr="00277EAF">
        <w:rPr>
          <w:rFonts w:ascii="Courier New" w:hAnsi="Courier New" w:cs="Courier New"/>
          <w:szCs w:val="24"/>
        </w:rPr>
        <w:t xml:space="preserve">. </w:t>
      </w:r>
      <w:r>
        <w:rPr>
          <w:rFonts w:ascii="Courier New" w:hAnsi="Courier New" w:cs="Courier New"/>
          <w:szCs w:val="24"/>
        </w:rPr>
        <w:t xml:space="preserve"> </w:t>
      </w:r>
      <w:r w:rsidRPr="00277EAF">
        <w:rPr>
          <w:rFonts w:ascii="Courier New" w:hAnsi="Courier New" w:cs="Courier New"/>
          <w:szCs w:val="24"/>
        </w:rPr>
        <w:br/>
      </w:r>
    </w:p>
    <w:p w14:paraId="15CAEA7B" w14:textId="77777777" w:rsidR="00684DD8" w:rsidRDefault="00684DD8" w:rsidP="00684DD8">
      <w:pPr>
        <w:numPr>
          <w:ilvl w:val="0"/>
          <w:numId w:val="58"/>
        </w:numPr>
        <w:spacing w:after="120"/>
        <w:ind w:left="4536"/>
        <w:contextualSpacing/>
        <w:rPr>
          <w:rFonts w:ascii="Courier New" w:hAnsi="Courier New" w:cs="Courier New"/>
          <w:szCs w:val="24"/>
        </w:rPr>
      </w:pPr>
      <w:r>
        <w:rPr>
          <w:rFonts w:ascii="Courier New" w:hAnsi="Courier New" w:cs="Courier New"/>
          <w:szCs w:val="24"/>
        </w:rPr>
        <w:t>The cyber-security documentation shall include a block diagram of the control system with all external connections clearly described.</w:t>
      </w:r>
    </w:p>
    <w:p w14:paraId="24921AF2" w14:textId="77777777" w:rsidR="00684DD8" w:rsidRDefault="00684DD8" w:rsidP="00684DD8">
      <w:pPr>
        <w:spacing w:after="120"/>
        <w:contextualSpacing/>
        <w:rPr>
          <w:rFonts w:ascii="Courier New" w:hAnsi="Courier New" w:cs="Courier New"/>
          <w:szCs w:val="24"/>
        </w:rPr>
      </w:pPr>
    </w:p>
    <w:p w14:paraId="14207A7A" w14:textId="77777777" w:rsidR="00684DD8" w:rsidRPr="00277EAF" w:rsidRDefault="00684DD8" w:rsidP="00684DD8">
      <w:pPr>
        <w:numPr>
          <w:ilvl w:val="0"/>
          <w:numId w:val="58"/>
        </w:numPr>
        <w:spacing w:after="120"/>
        <w:ind w:left="4536"/>
        <w:contextualSpacing/>
        <w:rPr>
          <w:rFonts w:ascii="Courier New" w:hAnsi="Courier New" w:cs="Courier New"/>
          <w:szCs w:val="24"/>
        </w:rPr>
      </w:pPr>
      <w:r w:rsidRPr="00277EAF">
        <w:rPr>
          <w:rFonts w:ascii="Courier New" w:hAnsi="Courier New" w:cs="Courier New"/>
          <w:szCs w:val="24"/>
        </w:rPr>
        <w:t xml:space="preserve">Seller shall provide such additional information as Company may reasonably request as part of a </w:t>
      </w:r>
      <w:r w:rsidRPr="00277EAF">
        <w:rPr>
          <w:rFonts w:ascii="Courier New" w:hAnsi="Courier New" w:cs="Courier New"/>
          <w:szCs w:val="24"/>
        </w:rPr>
        <w:lastRenderedPageBreak/>
        <w:t>security posture assessment.</w:t>
      </w:r>
      <w:r w:rsidRPr="00277EAF">
        <w:rPr>
          <w:rFonts w:ascii="Courier New" w:hAnsi="Courier New" w:cs="Courier New"/>
          <w:szCs w:val="24"/>
        </w:rPr>
        <w:br/>
      </w:r>
    </w:p>
    <w:p w14:paraId="3D075584" w14:textId="77777777" w:rsidR="00684DD8" w:rsidRDefault="00684DD8" w:rsidP="00684DD8">
      <w:pPr>
        <w:pStyle w:val="PUCL5Hanging051"/>
        <w:numPr>
          <w:ilvl w:val="0"/>
          <w:numId w:val="58"/>
        </w:numPr>
        <w:spacing w:after="240"/>
        <w:ind w:left="4536"/>
        <w:rPr>
          <w:rFonts w:ascii="Courier New" w:hAnsi="Courier New" w:cs="Courier New"/>
        </w:rPr>
      </w:pPr>
      <w:r w:rsidRPr="00277EAF">
        <w:rPr>
          <w:rFonts w:ascii="Courier New" w:hAnsi="Courier New" w:cs="Courier New"/>
          <w:szCs w:val="24"/>
        </w:rPr>
        <w:t xml:space="preserve">Company shall be notified in advance when </w:t>
      </w:r>
      <w:r>
        <w:rPr>
          <w:rFonts w:ascii="Courier New" w:hAnsi="Courier New" w:cs="Courier New"/>
          <w:szCs w:val="24"/>
        </w:rPr>
        <w:t xml:space="preserve">there is any condition that would compromise physical or cyber </w:t>
      </w:r>
      <w:r w:rsidRPr="00277EAF">
        <w:rPr>
          <w:rFonts w:ascii="Courier New" w:hAnsi="Courier New" w:cs="Courier New"/>
          <w:szCs w:val="24"/>
        </w:rPr>
        <w:t>security</w:t>
      </w:r>
      <w:r>
        <w:rPr>
          <w:rFonts w:ascii="Courier New" w:hAnsi="Courier New" w:cs="Courier New"/>
          <w:szCs w:val="24"/>
        </w:rPr>
        <w:t>, or if any breaches in security, or security incidents  are detected.</w:t>
      </w:r>
    </w:p>
    <w:p w14:paraId="5D686F76" w14:textId="77777777" w:rsidR="00684DD8" w:rsidRPr="00A43407" w:rsidRDefault="00684DD8" w:rsidP="00684DD8">
      <w:pPr>
        <w:pStyle w:val="ListParagraph"/>
        <w:ind w:left="4320" w:hanging="720"/>
        <w:rPr>
          <w:rFonts w:ascii="Courier New" w:hAnsi="Courier New" w:cs="Courier New"/>
          <w:szCs w:val="24"/>
        </w:rPr>
      </w:pPr>
    </w:p>
    <w:p w14:paraId="0A88D8CA" w14:textId="77777777" w:rsidR="00684DD8" w:rsidRPr="00E8027D" w:rsidRDefault="00684DD8" w:rsidP="00684DD8">
      <w:pPr>
        <w:pStyle w:val="PUCL5Hanging051"/>
        <w:spacing w:after="240"/>
        <w:ind w:left="4320" w:hanging="720"/>
        <w:rPr>
          <w:rFonts w:ascii="Courier New" w:hAnsi="Courier New" w:cs="Courier New"/>
          <w:szCs w:val="24"/>
        </w:rPr>
      </w:pPr>
      <w:r>
        <w:rPr>
          <w:rFonts w:ascii="Courier New" w:hAnsi="Courier New" w:cs="Courier New"/>
          <w:szCs w:val="24"/>
        </w:rPr>
        <w:t xml:space="preserve">(ii) </w:t>
      </w:r>
      <w:r w:rsidRPr="00E8027D">
        <w:rPr>
          <w:rFonts w:ascii="Courier New" w:hAnsi="Courier New" w:cs="Courier New"/>
          <w:szCs w:val="24"/>
          <w:u w:val="single"/>
        </w:rPr>
        <w:t>Malware</w:t>
      </w:r>
      <w:r w:rsidRPr="00E8027D">
        <w:rPr>
          <w:rFonts w:ascii="Courier New" w:hAnsi="Courier New" w:cs="Courier New"/>
          <w:szCs w:val="24"/>
        </w:rPr>
        <w:t xml:space="preserve">.  Seller shall (consistent with the following sentence) ensure that no malware or similar items are coded or introduced into any aspect of the Facility, Interconnection Facilities, the Company Systems interfacing with the Facility and Interconnection Facilities, and any of Seller's </w:t>
      </w:r>
      <w:r>
        <w:rPr>
          <w:rFonts w:ascii="Courier New" w:hAnsi="Courier New" w:cs="Courier New"/>
          <w:szCs w:val="24"/>
        </w:rPr>
        <w:t xml:space="preserve">critical control </w:t>
      </w:r>
      <w:r w:rsidRPr="00E8027D">
        <w:rPr>
          <w:rFonts w:ascii="Courier New" w:hAnsi="Courier New" w:cs="Courier New"/>
          <w:szCs w:val="24"/>
        </w:rPr>
        <w:t>systems or processes used by Seller to provide energy, including the information, data and other materials delivered by or on behalf of Seller to Company, (collectively, the "</w:t>
      </w:r>
      <w:r w:rsidRPr="00E8027D">
        <w:rPr>
          <w:rFonts w:ascii="Courier New" w:hAnsi="Courier New" w:cs="Courier New"/>
          <w:szCs w:val="24"/>
          <w:u w:val="single"/>
        </w:rPr>
        <w:t>Environment"</w:t>
      </w:r>
      <w:r w:rsidRPr="00E8027D">
        <w:rPr>
          <w:rFonts w:ascii="Courier New" w:hAnsi="Courier New" w:cs="Courier New"/>
          <w:szCs w:val="24"/>
        </w:rPr>
        <w:t xml:space="preserve">).  Seller will continue to review, analyze and implement improvements to and upgrades of its Malware prevention and correction programs and processes that are commercially reasonable and consistent with the then current technology industry's standards and, in any case, not less robust than the programs and processes implemented by Seller with respect to its own information systems.  If Malware is found to have been introduced into the Environment, Seller will promptly notify Company and Seller shall take immediate action to eliminate and remediate the effects of the Malware, at Seller's expense.  Seller shall not modify or otherwise take corrective action with respect to the Company Systems except at Company's request.  Seller </w:t>
      </w:r>
      <w:r w:rsidRPr="00E8027D">
        <w:rPr>
          <w:rFonts w:ascii="Courier New" w:hAnsi="Courier New" w:cs="Courier New"/>
          <w:szCs w:val="24"/>
        </w:rPr>
        <w:lastRenderedPageBreak/>
        <w:t>will promptly report to Company the nature and status of all Malware elimination and remediation efforts.</w:t>
      </w:r>
    </w:p>
    <w:p w14:paraId="3EF16578" w14:textId="77777777" w:rsidR="00684DD8" w:rsidRPr="00E8027D" w:rsidRDefault="00684DD8" w:rsidP="009B5A38">
      <w:pPr>
        <w:pStyle w:val="PUCL5Hanging051"/>
        <w:spacing w:after="240"/>
        <w:ind w:left="4320" w:hanging="864"/>
        <w:rPr>
          <w:rFonts w:ascii="Courier New" w:hAnsi="Courier New" w:cs="Courier New"/>
          <w:szCs w:val="24"/>
        </w:rPr>
      </w:pPr>
      <w:r w:rsidRPr="00E8027D">
        <w:rPr>
          <w:rFonts w:ascii="Courier New" w:hAnsi="Courier New" w:cs="Courier New"/>
          <w:szCs w:val="24"/>
        </w:rPr>
        <w:t>(iii)</w:t>
      </w:r>
      <w:r w:rsidRPr="00E8027D">
        <w:rPr>
          <w:rFonts w:ascii="Courier New" w:hAnsi="Courier New" w:cs="Courier New"/>
          <w:szCs w:val="24"/>
        </w:rPr>
        <w:tab/>
      </w:r>
      <w:r w:rsidRPr="009B5A38">
        <w:rPr>
          <w:rFonts w:ascii="Courier New" w:hAnsi="Courier New" w:cs="Courier New"/>
          <w:szCs w:val="24"/>
          <w:u w:val="single"/>
        </w:rPr>
        <w:t>Security Breach</w:t>
      </w:r>
      <w:r w:rsidRPr="00E8027D">
        <w:rPr>
          <w:rFonts w:ascii="Courier New" w:hAnsi="Courier New" w:cs="Courier New"/>
          <w:szCs w:val="24"/>
        </w:rPr>
        <w:t>.  In the event that Seller discovers or is notified of a breach</w:t>
      </w:r>
      <w:r>
        <w:rPr>
          <w:rFonts w:ascii="Courier New" w:hAnsi="Courier New" w:cs="Courier New"/>
          <w:szCs w:val="24"/>
        </w:rPr>
        <w:t xml:space="preserve">, </w:t>
      </w:r>
      <w:r w:rsidRPr="00E8027D">
        <w:rPr>
          <w:rFonts w:ascii="Courier New" w:hAnsi="Courier New" w:cs="Courier New"/>
          <w:szCs w:val="24"/>
        </w:rPr>
        <w:t xml:space="preserve"> potential breach of security</w:t>
      </w:r>
      <w:r>
        <w:rPr>
          <w:rFonts w:ascii="Courier New" w:hAnsi="Courier New" w:cs="Courier New"/>
          <w:szCs w:val="24"/>
        </w:rPr>
        <w:t>, or security incident</w:t>
      </w:r>
      <w:r w:rsidRPr="00E8027D">
        <w:rPr>
          <w:rFonts w:ascii="Courier New" w:hAnsi="Courier New" w:cs="Courier New"/>
          <w:szCs w:val="24"/>
        </w:rPr>
        <w:t xml:space="preserve"> at Seller's Facility or of Seller's systems, Seller shall immediately (i) notify Company of such potential, suspected or actual security breach, whether or not such breach has compromised any of Company's confidential information, (ii) investigate and promptly remediate the effects of the breach, whether or not the breach was caused by Seller, (iii) cooperate with Company with respect to any such breach or unauthorized access or use; (iv) comply with all applicable privacy and data protection laws governing Company's or any other individual's or entity's data; and (v) to the extent such breach was caused by Seller, provide Company with reasonable assurances satisfactory to Company that such breach</w:t>
      </w:r>
      <w:r>
        <w:rPr>
          <w:rFonts w:ascii="Courier New" w:hAnsi="Courier New" w:cs="Courier New"/>
          <w:szCs w:val="24"/>
        </w:rPr>
        <w:t xml:space="preserve">, </w:t>
      </w:r>
      <w:r w:rsidRPr="00E8027D">
        <w:rPr>
          <w:rFonts w:ascii="Courier New" w:hAnsi="Courier New" w:cs="Courier New"/>
          <w:szCs w:val="24"/>
        </w:rPr>
        <w:t>potential breach</w:t>
      </w:r>
      <w:r>
        <w:rPr>
          <w:rFonts w:ascii="Courier New" w:hAnsi="Courier New" w:cs="Courier New"/>
          <w:szCs w:val="24"/>
        </w:rPr>
        <w:t xml:space="preserve">, or security incident </w:t>
      </w:r>
      <w:r w:rsidRPr="00E8027D">
        <w:rPr>
          <w:rFonts w:ascii="Courier New" w:hAnsi="Courier New" w:cs="Courier New"/>
          <w:szCs w:val="24"/>
        </w:rPr>
        <w:t xml:space="preserve">shall not recur.  Seller shall provide documentation to Company evidencing the length and impact of the breach.  Any remediation of any such breach will be at Seller's sole expense.  </w:t>
      </w:r>
    </w:p>
    <w:p w14:paraId="4DCE8D40" w14:textId="77777777" w:rsidR="00684DD8" w:rsidRDefault="00684DD8" w:rsidP="00684DD8">
      <w:pPr>
        <w:pStyle w:val="PUCL5Hanging051"/>
        <w:spacing w:after="240"/>
        <w:ind w:left="4320" w:hanging="720"/>
        <w:rPr>
          <w:rFonts w:ascii="Courier New" w:hAnsi="Courier New" w:cs="Courier New"/>
        </w:rPr>
      </w:pPr>
      <w:r w:rsidRPr="009B5A38">
        <w:rPr>
          <w:rFonts w:ascii="Courier New" w:hAnsi="Courier New" w:cs="Courier New"/>
          <w:szCs w:val="24"/>
        </w:rPr>
        <w:t>(iv</w:t>
      </w:r>
      <w:r w:rsidR="009B5A38">
        <w:rPr>
          <w:rFonts w:ascii="Courier New" w:hAnsi="Courier New" w:cs="Courier New"/>
          <w:szCs w:val="24"/>
        </w:rPr>
        <w:t>)</w:t>
      </w:r>
      <w:r w:rsidR="009B5A38">
        <w:rPr>
          <w:rFonts w:ascii="Courier New" w:hAnsi="Courier New" w:cs="Courier New"/>
          <w:szCs w:val="24"/>
        </w:rPr>
        <w:tab/>
      </w:r>
      <w:r>
        <w:rPr>
          <w:rFonts w:ascii="Courier New" w:hAnsi="Courier New" w:cs="Courier New"/>
          <w:szCs w:val="24"/>
          <w:u w:val="single"/>
        </w:rPr>
        <w:t>Monitoring and Audit</w:t>
      </w:r>
      <w:r>
        <w:rPr>
          <w:rFonts w:ascii="Courier New" w:hAnsi="Courier New" w:cs="Courier New"/>
          <w:szCs w:val="24"/>
        </w:rPr>
        <w:t xml:space="preserve">.  Seller's shall provide information on available audit logs and reports relating to cyber and physical and security.  </w:t>
      </w:r>
      <w:r w:rsidRPr="003A27B3">
        <w:rPr>
          <w:rFonts w:ascii="Courier New" w:hAnsi="Courier New" w:cs="Courier New"/>
          <w:szCs w:val="24"/>
        </w:rPr>
        <w:t xml:space="preserve">Company may audit </w:t>
      </w:r>
      <w:r>
        <w:rPr>
          <w:rFonts w:ascii="Courier New" w:hAnsi="Courier New" w:cs="Courier New"/>
          <w:szCs w:val="24"/>
        </w:rPr>
        <w:t>Seller's</w:t>
      </w:r>
      <w:r w:rsidRPr="003A27B3">
        <w:rPr>
          <w:rFonts w:ascii="Courier New" w:hAnsi="Courier New" w:cs="Courier New"/>
          <w:szCs w:val="24"/>
        </w:rPr>
        <w:t xml:space="preserve"> records to ensure </w:t>
      </w:r>
      <w:r>
        <w:rPr>
          <w:rFonts w:ascii="Courier New" w:hAnsi="Courier New" w:cs="Courier New"/>
          <w:szCs w:val="24"/>
        </w:rPr>
        <w:t>Seller's</w:t>
      </w:r>
      <w:r w:rsidRPr="003A27B3">
        <w:rPr>
          <w:rFonts w:ascii="Courier New" w:hAnsi="Courier New" w:cs="Courier New"/>
          <w:szCs w:val="24"/>
        </w:rPr>
        <w:t xml:space="preserve"> compliance with the terms of this </w:t>
      </w:r>
      <w:r w:rsidRPr="003A27B3">
        <w:rPr>
          <w:rFonts w:ascii="Courier New" w:hAnsi="Courier New" w:cs="Courier New"/>
          <w:szCs w:val="24"/>
          <w:u w:val="single"/>
        </w:rPr>
        <w:t xml:space="preserve">Section </w:t>
      </w:r>
      <w:r>
        <w:rPr>
          <w:rFonts w:ascii="Courier New" w:hAnsi="Courier New" w:cs="Courier New"/>
          <w:szCs w:val="24"/>
          <w:u w:val="single"/>
        </w:rPr>
        <w:t>1(b)(iii)G</w:t>
      </w:r>
      <w:r>
        <w:rPr>
          <w:rFonts w:ascii="Courier New" w:hAnsi="Courier New" w:cs="Courier New"/>
          <w:szCs w:val="24"/>
        </w:rPr>
        <w:t xml:space="preserve"> </w:t>
      </w:r>
      <w:r w:rsidRPr="003A27B3">
        <w:rPr>
          <w:rFonts w:ascii="Courier New" w:hAnsi="Courier New" w:cs="Courier New"/>
          <w:szCs w:val="24"/>
        </w:rPr>
        <w:t>(</w:t>
      </w:r>
      <w:r>
        <w:rPr>
          <w:rFonts w:ascii="Courier New" w:hAnsi="Courier New" w:cs="Courier New"/>
          <w:szCs w:val="24"/>
        </w:rPr>
        <w:t>Critical Infrastructure Protection</w:t>
      </w:r>
      <w:r w:rsidRPr="003A27B3">
        <w:rPr>
          <w:rFonts w:ascii="Courier New" w:hAnsi="Courier New" w:cs="Courier New"/>
          <w:szCs w:val="24"/>
        </w:rPr>
        <w:t>)</w:t>
      </w:r>
      <w:r w:rsidRPr="00380A32">
        <w:rPr>
          <w:rFonts w:ascii="Courier New" w:hAnsi="Courier New" w:cs="Courier New"/>
          <w:szCs w:val="24"/>
        </w:rPr>
        <w:t xml:space="preserve"> </w:t>
      </w:r>
      <w:r>
        <w:rPr>
          <w:rFonts w:ascii="Courier New" w:hAnsi="Courier New" w:cs="Courier New"/>
          <w:szCs w:val="24"/>
        </w:rPr>
        <w:t xml:space="preserve">of this </w:t>
      </w:r>
      <w:r>
        <w:rPr>
          <w:rFonts w:ascii="Courier New" w:hAnsi="Courier New" w:cs="Courier New"/>
          <w:szCs w:val="24"/>
          <w:u w:val="single"/>
        </w:rPr>
        <w:t>Attachment B</w:t>
      </w:r>
      <w:r>
        <w:rPr>
          <w:rFonts w:ascii="Courier New" w:hAnsi="Courier New" w:cs="Courier New"/>
          <w:szCs w:val="24"/>
        </w:rPr>
        <w:t xml:space="preserve"> (Facility Owned by </w:t>
      </w:r>
      <w:r>
        <w:rPr>
          <w:rFonts w:ascii="Courier New" w:hAnsi="Courier New" w:cs="Courier New"/>
          <w:szCs w:val="24"/>
        </w:rPr>
        <w:lastRenderedPageBreak/>
        <w:t>Seller)</w:t>
      </w:r>
      <w:r w:rsidRPr="003A27B3">
        <w:rPr>
          <w:rFonts w:ascii="Courier New" w:hAnsi="Courier New" w:cs="Courier New"/>
          <w:szCs w:val="24"/>
        </w:rPr>
        <w:t xml:space="preserve">, provided that Company has provided reasonable notice to </w:t>
      </w:r>
      <w:r>
        <w:rPr>
          <w:rFonts w:ascii="Courier New" w:hAnsi="Courier New" w:cs="Courier New"/>
          <w:szCs w:val="24"/>
        </w:rPr>
        <w:t>Seller</w:t>
      </w:r>
      <w:r w:rsidRPr="003A27B3">
        <w:rPr>
          <w:rFonts w:ascii="Courier New" w:hAnsi="Courier New" w:cs="Courier New"/>
          <w:szCs w:val="24"/>
        </w:rPr>
        <w:t xml:space="preserve"> and any such records of </w:t>
      </w:r>
      <w:r>
        <w:rPr>
          <w:rFonts w:ascii="Courier New" w:hAnsi="Courier New" w:cs="Courier New"/>
          <w:szCs w:val="24"/>
        </w:rPr>
        <w:t>Seller's</w:t>
      </w:r>
      <w:r w:rsidRPr="003A27B3">
        <w:rPr>
          <w:rFonts w:ascii="Courier New" w:hAnsi="Courier New" w:cs="Courier New"/>
          <w:szCs w:val="24"/>
        </w:rPr>
        <w:t xml:space="preserve"> will be treated by Company as </w:t>
      </w:r>
      <w:r>
        <w:rPr>
          <w:rFonts w:ascii="Courier New" w:hAnsi="Courier New" w:cs="Courier New"/>
          <w:szCs w:val="24"/>
        </w:rPr>
        <w:t>confidential</w:t>
      </w:r>
      <w:r w:rsidRPr="003A27B3">
        <w:rPr>
          <w:rFonts w:ascii="Courier New" w:hAnsi="Courier New" w:cs="Courier New"/>
          <w:szCs w:val="24"/>
        </w:rPr>
        <w:t>.</w:t>
      </w:r>
    </w:p>
    <w:p w14:paraId="080DB63B" w14:textId="77777777" w:rsidR="00B315BC" w:rsidRDefault="00B315BC" w:rsidP="00454F87">
      <w:pPr>
        <w:ind w:left="3168" w:hanging="734"/>
        <w:rPr>
          <w:rFonts w:ascii="Courier New" w:eastAsiaTheme="minorEastAsia" w:hAnsi="Courier New" w:cs="Courier New"/>
          <w:szCs w:val="22"/>
          <w:lang w:eastAsia="zh-CN"/>
        </w:rPr>
      </w:pPr>
      <w:r>
        <w:rPr>
          <w:rFonts w:ascii="Courier New" w:hAnsi="Courier New" w:cs="Courier New"/>
        </w:rPr>
        <w:t>H.</w:t>
      </w:r>
      <w:r>
        <w:rPr>
          <w:rFonts w:ascii="Courier New" w:hAnsi="Courier New" w:cs="Courier New"/>
        </w:rPr>
        <w:tab/>
      </w:r>
      <w:r w:rsidR="00454F87" w:rsidRPr="009A50B8">
        <w:rPr>
          <w:rFonts w:ascii="Courier New" w:eastAsiaTheme="minorEastAsia" w:hAnsi="Courier New" w:cs="Courier New"/>
          <w:szCs w:val="22"/>
          <w:lang w:eastAsia="zh-CN"/>
        </w:rPr>
        <w:t xml:space="preserve">Because a reliable Power Possible value under </w:t>
      </w:r>
      <w:r w:rsidR="00454F87" w:rsidRPr="009A50B8">
        <w:rPr>
          <w:rFonts w:ascii="Courier New" w:eastAsiaTheme="minorEastAsia" w:hAnsi="Courier New" w:cs="Courier New"/>
          <w:szCs w:val="22"/>
          <w:u w:val="single"/>
          <w:lang w:eastAsia="zh-CN"/>
        </w:rPr>
        <w:t>Section 1(b)(iii)(E)(v)</w:t>
      </w:r>
      <w:r w:rsidR="00454F87" w:rsidRPr="009A50B8">
        <w:rPr>
          <w:rFonts w:ascii="Courier New" w:eastAsiaTheme="minorEastAsia" w:hAnsi="Courier New" w:cs="Courier New"/>
          <w:szCs w:val="22"/>
          <w:lang w:eastAsia="zh-CN"/>
        </w:rPr>
        <w:t xml:space="preserve"> of this </w:t>
      </w:r>
      <w:r w:rsidR="00454F87" w:rsidRPr="009A50B8">
        <w:rPr>
          <w:rFonts w:ascii="Courier New" w:eastAsiaTheme="minorEastAsia" w:hAnsi="Courier New" w:cs="Courier New"/>
          <w:szCs w:val="22"/>
          <w:u w:val="single"/>
          <w:lang w:eastAsia="zh-CN"/>
        </w:rPr>
        <w:t>Attachment B</w:t>
      </w:r>
      <w:r w:rsidR="00454F87" w:rsidRPr="009A50B8">
        <w:rPr>
          <w:rFonts w:ascii="Courier New" w:eastAsiaTheme="minorEastAsia" w:hAnsi="Courier New" w:cs="Courier New"/>
          <w:szCs w:val="22"/>
          <w:lang w:eastAsia="zh-CN"/>
        </w:rPr>
        <w:t xml:space="preserve"> (Facility Owned by Seller) is necessary throughout the Term in order for Company to </w:t>
      </w:r>
      <w:r w:rsidR="000E7667">
        <w:rPr>
          <w:rFonts w:ascii="Courier New" w:eastAsiaTheme="minorEastAsia" w:hAnsi="Courier New" w:cs="Courier New"/>
          <w:szCs w:val="22"/>
          <w:lang w:eastAsia="zh-CN"/>
        </w:rPr>
        <w:t>effectively optimize the benefits</w:t>
      </w:r>
      <w:r w:rsidR="00454F87" w:rsidRPr="009A50B8">
        <w:rPr>
          <w:rFonts w:ascii="Courier New" w:eastAsiaTheme="minorEastAsia" w:hAnsi="Courier New" w:cs="Courier New"/>
          <w:szCs w:val="22"/>
          <w:lang w:eastAsia="zh-CN"/>
        </w:rPr>
        <w:t xml:space="preserve"> of its right </w:t>
      </w:r>
      <w:r w:rsidR="00FE131D">
        <w:rPr>
          <w:rFonts w:ascii="Courier New" w:eastAsiaTheme="minorEastAsia" w:hAnsi="Courier New" w:cs="Courier New"/>
          <w:szCs w:val="22"/>
          <w:lang w:eastAsia="zh-CN"/>
        </w:rPr>
        <w:t>of Company</w:t>
      </w:r>
      <w:r w:rsidR="00454F87" w:rsidRPr="009A50B8">
        <w:rPr>
          <w:rFonts w:ascii="Courier New" w:eastAsiaTheme="minorEastAsia" w:hAnsi="Courier New" w:cs="Courier New"/>
          <w:szCs w:val="22"/>
          <w:lang w:eastAsia="zh-CN"/>
        </w:rPr>
        <w:t xml:space="preserve"> </w:t>
      </w:r>
      <w:r w:rsidR="00FE131D">
        <w:rPr>
          <w:rFonts w:ascii="Courier New" w:eastAsiaTheme="minorEastAsia" w:hAnsi="Courier New" w:cs="Courier New"/>
          <w:szCs w:val="22"/>
          <w:lang w:eastAsia="zh-CN"/>
        </w:rPr>
        <w:t>D</w:t>
      </w:r>
      <w:r w:rsidR="00454F87" w:rsidRPr="009A50B8">
        <w:rPr>
          <w:rFonts w:ascii="Courier New" w:eastAsiaTheme="minorEastAsia" w:hAnsi="Courier New" w:cs="Courier New"/>
          <w:szCs w:val="22"/>
          <w:lang w:eastAsia="zh-CN"/>
        </w:rPr>
        <w:t xml:space="preserve">ispatch, it is the expectation of the Parties that the model and data inputs used by the Seller to calculate Power Possible will be validated during </w:t>
      </w:r>
      <w:r w:rsidR="00454F87">
        <w:rPr>
          <w:rFonts w:ascii="Courier New" w:eastAsiaTheme="minorEastAsia" w:hAnsi="Courier New" w:cs="Courier New"/>
          <w:szCs w:val="22"/>
          <w:lang w:eastAsia="zh-CN"/>
        </w:rPr>
        <w:t>the Evaluation P</w:t>
      </w:r>
      <w:r w:rsidR="00454F87" w:rsidRPr="009A50B8">
        <w:rPr>
          <w:rFonts w:ascii="Courier New" w:eastAsiaTheme="minorEastAsia" w:hAnsi="Courier New" w:cs="Courier New"/>
          <w:szCs w:val="22"/>
          <w:lang w:eastAsia="zh-CN"/>
        </w:rPr>
        <w:t xml:space="preserve">eriods </w:t>
      </w:r>
      <w:r w:rsidR="00454F87">
        <w:rPr>
          <w:rFonts w:ascii="Courier New" w:eastAsiaTheme="minorEastAsia" w:hAnsi="Courier New" w:cs="Courier New"/>
          <w:szCs w:val="22"/>
          <w:lang w:eastAsia="zh-CN"/>
        </w:rPr>
        <w:t>described below as more fully set forth below.</w:t>
      </w:r>
    </w:p>
    <w:p w14:paraId="1114B114" w14:textId="77777777" w:rsidR="00B315BC" w:rsidRPr="009A50B8" w:rsidRDefault="00B315BC" w:rsidP="00B315BC">
      <w:pPr>
        <w:ind w:left="2880" w:hanging="720"/>
        <w:rPr>
          <w:rFonts w:ascii="Courier New" w:eastAsiaTheme="minorEastAsia" w:hAnsi="Courier New" w:cs="Courier New"/>
          <w:szCs w:val="22"/>
          <w:lang w:eastAsia="zh-CN"/>
        </w:rPr>
      </w:pPr>
    </w:p>
    <w:p w14:paraId="61DA1638" w14:textId="77777777" w:rsidR="00B315BC" w:rsidRPr="009A50B8" w:rsidRDefault="00454F87" w:rsidP="00BE4B25">
      <w:pPr>
        <w:numPr>
          <w:ilvl w:val="0"/>
          <w:numId w:val="57"/>
        </w:numPr>
        <w:ind w:left="5040" w:hanging="720"/>
        <w:contextualSpacing/>
        <w:rPr>
          <w:rFonts w:ascii="Courier New" w:eastAsiaTheme="minorEastAsia" w:hAnsi="Courier New" w:cs="Courier New"/>
          <w:szCs w:val="22"/>
          <w:lang w:eastAsia="zh-CN"/>
        </w:rPr>
      </w:pPr>
      <w:r>
        <w:rPr>
          <w:rFonts w:ascii="Courier New" w:eastAsiaTheme="minorEastAsia" w:hAnsi="Courier New" w:cs="Courier New"/>
          <w:szCs w:val="22"/>
          <w:lang w:eastAsia="zh-CN"/>
        </w:rPr>
        <w:t>The relationship between the 1</w:t>
      </w:r>
      <w:r w:rsidR="00E92D39">
        <w:rPr>
          <w:rFonts w:ascii="Courier New" w:eastAsiaTheme="minorEastAsia" w:hAnsi="Courier New" w:cs="Courier New"/>
          <w:szCs w:val="22"/>
          <w:lang w:eastAsia="zh-CN"/>
        </w:rPr>
        <w:t>0</w:t>
      </w:r>
      <w:r>
        <w:rPr>
          <w:rFonts w:ascii="Courier New" w:eastAsiaTheme="minorEastAsia" w:hAnsi="Courier New" w:cs="Courier New"/>
          <w:szCs w:val="22"/>
          <w:lang w:eastAsia="zh-CN"/>
        </w:rPr>
        <w:t>-minute averaged Power Possible value and the Facility's 1</w:t>
      </w:r>
      <w:r w:rsidR="00E92D39">
        <w:rPr>
          <w:rFonts w:ascii="Courier New" w:eastAsiaTheme="minorEastAsia" w:hAnsi="Courier New" w:cs="Courier New"/>
          <w:szCs w:val="22"/>
          <w:lang w:eastAsia="zh-CN"/>
        </w:rPr>
        <w:t>0</w:t>
      </w:r>
      <w:r>
        <w:rPr>
          <w:rFonts w:ascii="Courier New" w:eastAsiaTheme="minorEastAsia" w:hAnsi="Courier New" w:cs="Courier New"/>
          <w:szCs w:val="22"/>
          <w:lang w:eastAsia="zh-CN"/>
        </w:rPr>
        <w:t>-minute averaged actual power production at the Point of Interconnection shall be evaluated in 1</w:t>
      </w:r>
      <w:r w:rsidR="00E92D39">
        <w:rPr>
          <w:rFonts w:ascii="Courier New" w:eastAsiaTheme="minorEastAsia" w:hAnsi="Courier New" w:cs="Courier New"/>
          <w:szCs w:val="22"/>
          <w:lang w:eastAsia="zh-CN"/>
        </w:rPr>
        <w:t>0</w:t>
      </w:r>
      <w:r>
        <w:rPr>
          <w:rFonts w:ascii="Courier New" w:eastAsiaTheme="minorEastAsia" w:hAnsi="Courier New" w:cs="Courier New"/>
          <w:szCs w:val="22"/>
          <w:lang w:eastAsia="zh-CN"/>
        </w:rPr>
        <w:t>-minute intervals for periods described below.  The periods eligible for such evaluation (each such period an "</w:t>
      </w:r>
      <w:r>
        <w:rPr>
          <w:rFonts w:ascii="Courier New" w:eastAsiaTheme="minorEastAsia" w:hAnsi="Courier New" w:cs="Courier New"/>
          <w:szCs w:val="22"/>
          <w:u w:val="single"/>
          <w:lang w:eastAsia="zh-CN"/>
        </w:rPr>
        <w:t>Eligible Period</w:t>
      </w:r>
      <w:r>
        <w:rPr>
          <w:rFonts w:ascii="Courier New" w:eastAsiaTheme="minorEastAsia" w:hAnsi="Courier New" w:cs="Courier New"/>
          <w:szCs w:val="22"/>
          <w:lang w:eastAsia="zh-CN"/>
        </w:rPr>
        <w:t xml:space="preserve">") are periods during which both of the following conditions continuously apply for a duration of not less than </w:t>
      </w:r>
      <w:r w:rsidRPr="00A66DA9">
        <w:rPr>
          <w:rFonts w:ascii="Courier New" w:eastAsiaTheme="minorEastAsia" w:hAnsi="Courier New" w:cs="Courier New"/>
          <w:szCs w:val="22"/>
          <w:lang w:eastAsia="zh-CN"/>
        </w:rPr>
        <w:t>60</w:t>
      </w:r>
      <w:r>
        <w:rPr>
          <w:rFonts w:ascii="Courier New" w:eastAsiaTheme="minorEastAsia" w:hAnsi="Courier New" w:cs="Courier New"/>
          <w:szCs w:val="22"/>
          <w:lang w:eastAsia="zh-CN"/>
        </w:rPr>
        <w:t xml:space="preserve"> consecutive minutes: (aa) the Facility is in </w:t>
      </w:r>
      <w:r w:rsidR="000E7667">
        <w:rPr>
          <w:rFonts w:ascii="Courier New" w:eastAsiaTheme="minorEastAsia" w:hAnsi="Courier New" w:cs="Courier New"/>
          <w:szCs w:val="22"/>
          <w:lang w:eastAsia="zh-CN"/>
        </w:rPr>
        <w:t>Full Dispatch</w:t>
      </w:r>
      <w:r>
        <w:rPr>
          <w:rFonts w:ascii="Courier New" w:eastAsiaTheme="minorEastAsia" w:hAnsi="Courier New" w:cs="Courier New"/>
          <w:szCs w:val="22"/>
          <w:lang w:eastAsia="zh-CN"/>
        </w:rPr>
        <w:t xml:space="preserve">; and (bb) </w:t>
      </w:r>
      <w:r w:rsidR="008316DE">
        <w:rPr>
          <w:rFonts w:ascii="Courier New" w:eastAsiaTheme="minorEastAsia" w:hAnsi="Courier New" w:cs="Courier New"/>
          <w:szCs w:val="22"/>
          <w:lang w:eastAsia="zh-CN"/>
        </w:rPr>
        <w:t>the Measured Wind Speed is within the following range (the "</w:t>
      </w:r>
      <w:r w:rsidR="008316DE">
        <w:rPr>
          <w:rFonts w:ascii="Courier New" w:eastAsiaTheme="minorEastAsia" w:hAnsi="Courier New" w:cs="Courier New"/>
          <w:szCs w:val="22"/>
          <w:u w:val="single"/>
          <w:lang w:eastAsia="zh-CN"/>
        </w:rPr>
        <w:t>Evaluation Range</w:t>
      </w:r>
      <w:r w:rsidR="008316DE">
        <w:rPr>
          <w:rFonts w:ascii="Courier New" w:eastAsiaTheme="minorEastAsia" w:hAnsi="Courier New" w:cs="Courier New"/>
          <w:szCs w:val="22"/>
          <w:lang w:eastAsia="zh-CN"/>
        </w:rPr>
        <w:t>"): not less than 1 m/s below the manufacturer's specified cut-in-wind speed and not more than 1.5 times the wind speed specified by the manufacture as associated with 85% of the rated power of the WTGS(s)</w:t>
      </w:r>
      <w:r>
        <w:rPr>
          <w:rFonts w:ascii="Courier New" w:hAnsi="Courier New" w:cs="Courier New"/>
          <w:szCs w:val="24"/>
        </w:rPr>
        <w:t xml:space="preserve">.  </w:t>
      </w:r>
      <w:r>
        <w:rPr>
          <w:rFonts w:ascii="Courier New" w:eastAsiaTheme="minorEastAsia" w:hAnsi="Courier New" w:cs="Courier New"/>
          <w:szCs w:val="22"/>
          <w:lang w:eastAsia="zh-CN"/>
        </w:rPr>
        <w:t xml:space="preserve">For avoidance of doubt, the aforementioned 60-minute </w:t>
      </w:r>
      <w:r>
        <w:rPr>
          <w:rFonts w:ascii="Courier New" w:eastAsiaTheme="minorEastAsia" w:hAnsi="Courier New" w:cs="Courier New"/>
          <w:szCs w:val="22"/>
          <w:lang w:eastAsia="zh-CN"/>
        </w:rPr>
        <w:lastRenderedPageBreak/>
        <w:t>minimum is not a cap on the duration of an Eligible Period, which shall continue for as long as the two conditions set forth in the preceding sentence continuously apply.</w:t>
      </w:r>
      <w:r>
        <w:rPr>
          <w:rFonts w:ascii="Courier New" w:eastAsiaTheme="minorEastAsia" w:hAnsi="Courier New" w:cs="Courier New"/>
          <w:b/>
          <w:szCs w:val="22"/>
          <w:lang w:eastAsia="zh-CN"/>
        </w:rPr>
        <w:t xml:space="preserve">  </w:t>
      </w:r>
      <w:r w:rsidR="0037532A">
        <w:rPr>
          <w:rFonts w:ascii="Courier New" w:eastAsiaTheme="minorEastAsia" w:hAnsi="Courier New" w:cs="Courier New"/>
          <w:szCs w:val="22"/>
          <w:lang w:eastAsia="zh-CN"/>
        </w:rPr>
        <w:t>Each</w:t>
      </w:r>
      <w:r>
        <w:rPr>
          <w:rFonts w:ascii="Courier New" w:eastAsiaTheme="minorEastAsia" w:hAnsi="Courier New" w:cs="Courier New"/>
          <w:szCs w:val="22"/>
          <w:lang w:eastAsia="zh-CN"/>
        </w:rPr>
        <w:t xml:space="preserve"> period for which the relationship between the 1</w:t>
      </w:r>
      <w:r w:rsidR="00E92D39">
        <w:rPr>
          <w:rFonts w:ascii="Courier New" w:eastAsiaTheme="minorEastAsia" w:hAnsi="Courier New" w:cs="Courier New"/>
          <w:szCs w:val="22"/>
          <w:lang w:eastAsia="zh-CN"/>
        </w:rPr>
        <w:t>0</w:t>
      </w:r>
      <w:r>
        <w:rPr>
          <w:rFonts w:ascii="Courier New" w:eastAsiaTheme="minorEastAsia" w:hAnsi="Courier New" w:cs="Courier New"/>
          <w:szCs w:val="22"/>
          <w:lang w:eastAsia="zh-CN"/>
        </w:rPr>
        <w:t>-minute averaged Power Possible value and the 1</w:t>
      </w:r>
      <w:r w:rsidR="00E92D39">
        <w:rPr>
          <w:rFonts w:ascii="Courier New" w:eastAsiaTheme="minorEastAsia" w:hAnsi="Courier New" w:cs="Courier New"/>
          <w:szCs w:val="22"/>
          <w:lang w:eastAsia="zh-CN"/>
        </w:rPr>
        <w:t>0</w:t>
      </w:r>
      <w:r>
        <w:rPr>
          <w:rFonts w:ascii="Courier New" w:eastAsiaTheme="minorEastAsia" w:hAnsi="Courier New" w:cs="Courier New"/>
          <w:szCs w:val="22"/>
          <w:lang w:eastAsia="zh-CN"/>
        </w:rPr>
        <w:t>-minute averaged actual power production will be evaluated (each such period an "</w:t>
      </w:r>
      <w:r>
        <w:rPr>
          <w:rFonts w:ascii="Courier New" w:eastAsiaTheme="minorEastAsia" w:hAnsi="Courier New" w:cs="Courier New"/>
          <w:szCs w:val="22"/>
          <w:u w:val="single"/>
          <w:lang w:eastAsia="zh-CN"/>
        </w:rPr>
        <w:t>Evaluation Period</w:t>
      </w:r>
      <w:r>
        <w:rPr>
          <w:rFonts w:ascii="Courier New" w:eastAsiaTheme="minorEastAsia" w:hAnsi="Courier New" w:cs="Courier New"/>
          <w:szCs w:val="22"/>
          <w:lang w:eastAsia="zh-CN"/>
        </w:rPr>
        <w:t xml:space="preserve">") shall </w:t>
      </w:r>
      <w:r w:rsidR="0037532A">
        <w:rPr>
          <w:rFonts w:ascii="Courier New" w:eastAsiaTheme="minorEastAsia" w:hAnsi="Courier New" w:cs="Courier New"/>
          <w:szCs w:val="22"/>
          <w:lang w:eastAsia="zh-CN"/>
        </w:rPr>
        <w:t>commence 10 minutes after the commencement of the Eligible Period in quest</w:t>
      </w:r>
      <w:r w:rsidR="003B3DDE">
        <w:rPr>
          <w:rFonts w:ascii="Courier New" w:eastAsiaTheme="minorEastAsia" w:hAnsi="Courier New" w:cs="Courier New"/>
          <w:szCs w:val="22"/>
          <w:lang w:eastAsia="zh-CN"/>
        </w:rPr>
        <w:t>i</w:t>
      </w:r>
      <w:r w:rsidR="0037532A">
        <w:rPr>
          <w:rFonts w:ascii="Courier New" w:eastAsiaTheme="minorEastAsia" w:hAnsi="Courier New" w:cs="Courier New"/>
          <w:szCs w:val="22"/>
          <w:lang w:eastAsia="zh-CN"/>
        </w:rPr>
        <w:t xml:space="preserve">on and shall consist of all of the consecutive 10-minute intervals that are encompassed within the </w:t>
      </w:r>
      <w:r w:rsidR="003B3DDE">
        <w:rPr>
          <w:rFonts w:ascii="Courier New" w:eastAsiaTheme="minorEastAsia" w:hAnsi="Courier New" w:cs="Courier New"/>
          <w:szCs w:val="22"/>
          <w:lang w:eastAsia="zh-CN"/>
        </w:rPr>
        <w:t>balance of such Eligible Period.  For avoidance of doubt</w:t>
      </w:r>
      <w:r>
        <w:rPr>
          <w:rFonts w:ascii="Courier New" w:eastAsiaTheme="minorEastAsia" w:hAnsi="Courier New" w:cs="Courier New"/>
          <w:szCs w:val="22"/>
          <w:lang w:eastAsia="zh-CN"/>
        </w:rPr>
        <w:t xml:space="preserve">: (i) if an Eligible Period commences because the </w:t>
      </w:r>
      <w:r w:rsidR="00A84FEB">
        <w:rPr>
          <w:rFonts w:ascii="Courier New" w:eastAsiaTheme="minorEastAsia" w:hAnsi="Courier New" w:cs="Courier New"/>
          <w:szCs w:val="22"/>
          <w:lang w:eastAsia="zh-CN"/>
        </w:rPr>
        <w:t>Measured Wind Speed enter</w:t>
      </w:r>
      <w:r w:rsidR="00267184">
        <w:rPr>
          <w:rFonts w:ascii="Courier New" w:eastAsiaTheme="minorEastAsia" w:hAnsi="Courier New" w:cs="Courier New"/>
          <w:szCs w:val="22"/>
          <w:lang w:eastAsia="zh-CN"/>
        </w:rPr>
        <w:t>s</w:t>
      </w:r>
      <w:r w:rsidR="00A84FEB">
        <w:rPr>
          <w:rFonts w:ascii="Courier New" w:eastAsiaTheme="minorEastAsia" w:hAnsi="Courier New" w:cs="Courier New"/>
          <w:szCs w:val="22"/>
          <w:lang w:eastAsia="zh-CN"/>
        </w:rPr>
        <w:t xml:space="preserve"> the Evaluation Range </w:t>
      </w:r>
      <w:r>
        <w:rPr>
          <w:rFonts w:ascii="Courier New" w:eastAsiaTheme="minorEastAsia" w:hAnsi="Courier New" w:cs="Courier New"/>
          <w:szCs w:val="22"/>
          <w:lang w:eastAsia="zh-CN"/>
        </w:rPr>
        <w:t>(</w:t>
      </w:r>
      <w:r w:rsidRPr="00982EE2">
        <w:rPr>
          <w:rFonts w:ascii="Courier New" w:eastAsiaTheme="minorEastAsia" w:hAnsi="Courier New" w:cs="Courier New"/>
          <w:szCs w:val="22"/>
          <w:u w:val="single"/>
          <w:lang w:eastAsia="zh-CN"/>
        </w:rPr>
        <w:t>i.e.</w:t>
      </w:r>
      <w:r>
        <w:rPr>
          <w:rFonts w:ascii="Courier New" w:eastAsiaTheme="minorEastAsia" w:hAnsi="Courier New" w:cs="Courier New"/>
          <w:szCs w:val="22"/>
          <w:lang w:eastAsia="zh-CN"/>
        </w:rPr>
        <w:t xml:space="preserve">, the Facility was already in </w:t>
      </w:r>
      <w:r w:rsidR="000E7667">
        <w:rPr>
          <w:rFonts w:ascii="Courier New" w:eastAsiaTheme="minorEastAsia" w:hAnsi="Courier New" w:cs="Courier New"/>
          <w:szCs w:val="22"/>
          <w:lang w:eastAsia="zh-CN"/>
        </w:rPr>
        <w:t>Full Dispatch</w:t>
      </w:r>
      <w:r>
        <w:rPr>
          <w:rFonts w:ascii="Courier New" w:eastAsiaTheme="minorEastAsia" w:hAnsi="Courier New" w:cs="Courier New"/>
          <w:szCs w:val="22"/>
          <w:lang w:eastAsia="zh-CN"/>
        </w:rPr>
        <w:t xml:space="preserve"> at the time the </w:t>
      </w:r>
      <w:r w:rsidR="00A84FEB">
        <w:rPr>
          <w:rFonts w:ascii="Courier New" w:eastAsiaTheme="minorEastAsia" w:hAnsi="Courier New" w:cs="Courier New"/>
          <w:szCs w:val="22"/>
          <w:lang w:eastAsia="zh-CN"/>
        </w:rPr>
        <w:t>Measured Wind Speed entered the Evaluation Range)</w:t>
      </w:r>
      <w:r>
        <w:rPr>
          <w:rFonts w:ascii="Courier New" w:eastAsiaTheme="minorEastAsia" w:hAnsi="Courier New" w:cs="Courier New"/>
          <w:szCs w:val="22"/>
          <w:lang w:eastAsia="zh-CN"/>
        </w:rPr>
        <w:t xml:space="preserve">, such Evaluation Period shall </w:t>
      </w:r>
      <w:r w:rsidR="003B3DDE">
        <w:rPr>
          <w:rFonts w:ascii="Courier New" w:eastAsiaTheme="minorEastAsia" w:hAnsi="Courier New" w:cs="Courier New"/>
          <w:szCs w:val="22"/>
          <w:lang w:eastAsia="zh-CN"/>
        </w:rPr>
        <w:t>commence 10 minutes after the Measured Wind Speed enter</w:t>
      </w:r>
      <w:r w:rsidR="006A5025">
        <w:rPr>
          <w:rFonts w:ascii="Courier New" w:eastAsiaTheme="minorEastAsia" w:hAnsi="Courier New" w:cs="Courier New"/>
          <w:szCs w:val="22"/>
          <w:lang w:eastAsia="zh-CN"/>
        </w:rPr>
        <w:t>s</w:t>
      </w:r>
      <w:r w:rsidR="003B3DDE">
        <w:rPr>
          <w:rFonts w:ascii="Courier New" w:eastAsiaTheme="minorEastAsia" w:hAnsi="Courier New" w:cs="Courier New"/>
          <w:szCs w:val="22"/>
          <w:lang w:eastAsia="zh-CN"/>
        </w:rPr>
        <w:t xml:space="preserve"> the Evaluation Range</w:t>
      </w:r>
      <w:r>
        <w:rPr>
          <w:rFonts w:ascii="Courier New" w:eastAsiaTheme="minorEastAsia" w:hAnsi="Courier New" w:cs="Courier New"/>
          <w:szCs w:val="22"/>
          <w:lang w:eastAsia="zh-CN"/>
        </w:rPr>
        <w:t>;</w:t>
      </w:r>
      <w:r w:rsidR="003B3DDE">
        <w:rPr>
          <w:rFonts w:ascii="Courier New" w:eastAsiaTheme="minorEastAsia" w:hAnsi="Courier New" w:cs="Courier New"/>
          <w:szCs w:val="22"/>
          <w:lang w:eastAsia="zh-CN"/>
        </w:rPr>
        <w:t xml:space="preserve"> and</w:t>
      </w:r>
      <w:r>
        <w:rPr>
          <w:rFonts w:ascii="Courier New" w:eastAsiaTheme="minorEastAsia" w:hAnsi="Courier New" w:cs="Courier New"/>
          <w:szCs w:val="22"/>
          <w:lang w:eastAsia="zh-CN"/>
        </w:rPr>
        <w:t xml:space="preserve"> (ii) if an Eligible Period commences because the Facility's set point is increased to not less than the Allowed Capacity, such Evaluation Period shall commence </w:t>
      </w:r>
      <w:r w:rsidR="00A84FEB">
        <w:rPr>
          <w:rFonts w:ascii="Courier New" w:eastAsiaTheme="minorEastAsia" w:hAnsi="Courier New" w:cs="Courier New"/>
          <w:szCs w:val="22"/>
          <w:lang w:eastAsia="zh-CN"/>
        </w:rPr>
        <w:t>1</w:t>
      </w:r>
      <w:r w:rsidR="003D6448">
        <w:rPr>
          <w:rFonts w:ascii="Courier New" w:eastAsiaTheme="minorEastAsia" w:hAnsi="Courier New" w:cs="Courier New"/>
          <w:szCs w:val="22"/>
          <w:lang w:eastAsia="zh-CN"/>
        </w:rPr>
        <w:t>0</w:t>
      </w:r>
      <w:r w:rsidRPr="002B483F">
        <w:rPr>
          <w:rFonts w:ascii="Courier New" w:eastAsiaTheme="minorEastAsia" w:hAnsi="Courier New" w:cs="Courier New"/>
          <w:szCs w:val="22"/>
          <w:lang w:eastAsia="zh-CN"/>
        </w:rPr>
        <w:t xml:space="preserve"> minutes</w:t>
      </w:r>
      <w:r>
        <w:rPr>
          <w:rFonts w:ascii="Courier New" w:eastAsiaTheme="minorEastAsia" w:hAnsi="Courier New" w:cs="Courier New"/>
          <w:szCs w:val="22"/>
          <w:lang w:eastAsia="zh-CN"/>
        </w:rPr>
        <w:t xml:space="preserve"> after such change in set point</w:t>
      </w:r>
      <w:r w:rsidR="0037532A">
        <w:rPr>
          <w:rFonts w:ascii="Courier New" w:eastAsiaTheme="minorEastAsia" w:hAnsi="Courier New" w:cs="Courier New"/>
          <w:szCs w:val="22"/>
          <w:lang w:eastAsia="zh-CN"/>
        </w:rPr>
        <w:t>;</w:t>
      </w:r>
    </w:p>
    <w:p w14:paraId="069346E7" w14:textId="77777777" w:rsidR="00B315BC" w:rsidRPr="009A50B8" w:rsidRDefault="00B315BC" w:rsidP="00454F87">
      <w:pPr>
        <w:ind w:left="5040" w:hanging="720"/>
        <w:contextualSpacing/>
        <w:rPr>
          <w:rFonts w:ascii="Courier New" w:eastAsiaTheme="minorEastAsia" w:hAnsi="Courier New" w:cs="Courier New"/>
          <w:szCs w:val="22"/>
          <w:lang w:eastAsia="zh-CN"/>
        </w:rPr>
      </w:pPr>
    </w:p>
    <w:p w14:paraId="5B13B640" w14:textId="77777777" w:rsidR="00B315BC" w:rsidRPr="009A50B8" w:rsidRDefault="00454F87" w:rsidP="00BE4B25">
      <w:pPr>
        <w:numPr>
          <w:ilvl w:val="0"/>
          <w:numId w:val="57"/>
        </w:numPr>
        <w:ind w:left="5040" w:hanging="720"/>
        <w:contextualSpacing/>
        <w:rPr>
          <w:rFonts w:ascii="Courier New" w:eastAsiaTheme="minorEastAsia" w:hAnsi="Courier New" w:cs="Courier New"/>
          <w:szCs w:val="22"/>
          <w:lang w:eastAsia="zh-CN"/>
        </w:rPr>
      </w:pPr>
      <w:r>
        <w:rPr>
          <w:rFonts w:ascii="Courier New" w:eastAsiaTheme="minorEastAsia" w:hAnsi="Courier New" w:cs="Courier New"/>
          <w:szCs w:val="22"/>
          <w:lang w:eastAsia="zh-CN"/>
        </w:rPr>
        <w:t xml:space="preserve">An Evaluation Period shall constitute a Power Possible Discrepancy Period </w:t>
      </w:r>
      <w:r w:rsidRPr="009A50B8">
        <w:rPr>
          <w:rFonts w:ascii="Courier New" w:eastAsiaTheme="minorEastAsia" w:hAnsi="Courier New" w:cs="Courier New"/>
          <w:szCs w:val="22"/>
          <w:lang w:eastAsia="zh-CN"/>
        </w:rPr>
        <w:t xml:space="preserve">if, </w:t>
      </w:r>
      <w:r>
        <w:rPr>
          <w:rFonts w:ascii="Courier New" w:eastAsiaTheme="minorEastAsia" w:hAnsi="Courier New" w:cs="Courier New"/>
          <w:szCs w:val="22"/>
          <w:lang w:eastAsia="zh-CN"/>
        </w:rPr>
        <w:t>for any one or more 1</w:t>
      </w:r>
      <w:r w:rsidR="003D6448">
        <w:rPr>
          <w:rFonts w:ascii="Courier New" w:eastAsiaTheme="minorEastAsia" w:hAnsi="Courier New" w:cs="Courier New"/>
          <w:szCs w:val="22"/>
          <w:lang w:eastAsia="zh-CN"/>
        </w:rPr>
        <w:t>0</w:t>
      </w:r>
      <w:r>
        <w:rPr>
          <w:rFonts w:ascii="Courier New" w:eastAsiaTheme="minorEastAsia" w:hAnsi="Courier New" w:cs="Courier New"/>
          <w:szCs w:val="22"/>
          <w:lang w:eastAsia="zh-CN"/>
        </w:rPr>
        <w:t>-minute intervals</w:t>
      </w:r>
      <w:r w:rsidRPr="009A50B8">
        <w:rPr>
          <w:rFonts w:ascii="Courier New" w:eastAsiaTheme="minorEastAsia" w:hAnsi="Courier New" w:cs="Courier New"/>
          <w:szCs w:val="22"/>
          <w:lang w:eastAsia="zh-CN"/>
        </w:rPr>
        <w:t xml:space="preserve"> during </w:t>
      </w:r>
      <w:r>
        <w:rPr>
          <w:rFonts w:ascii="Courier New" w:eastAsiaTheme="minorEastAsia" w:hAnsi="Courier New" w:cs="Courier New"/>
          <w:szCs w:val="22"/>
          <w:lang w:eastAsia="zh-CN"/>
        </w:rPr>
        <w:t>such Evaluation</w:t>
      </w:r>
      <w:r w:rsidRPr="009A50B8">
        <w:rPr>
          <w:rFonts w:ascii="Courier New" w:eastAsiaTheme="minorEastAsia" w:hAnsi="Courier New" w:cs="Courier New"/>
          <w:szCs w:val="22"/>
          <w:lang w:eastAsia="zh-CN"/>
        </w:rPr>
        <w:t xml:space="preserve"> </w:t>
      </w:r>
      <w:r>
        <w:rPr>
          <w:rFonts w:ascii="Courier New" w:eastAsiaTheme="minorEastAsia" w:hAnsi="Courier New" w:cs="Courier New"/>
          <w:szCs w:val="22"/>
          <w:lang w:eastAsia="zh-CN"/>
        </w:rPr>
        <w:t>P</w:t>
      </w:r>
      <w:r w:rsidRPr="009A50B8">
        <w:rPr>
          <w:rFonts w:ascii="Courier New" w:eastAsiaTheme="minorEastAsia" w:hAnsi="Courier New" w:cs="Courier New"/>
          <w:szCs w:val="22"/>
          <w:lang w:eastAsia="zh-CN"/>
        </w:rPr>
        <w:t>eriod</w:t>
      </w:r>
      <w:r>
        <w:rPr>
          <w:rFonts w:ascii="Courier New" w:eastAsiaTheme="minorEastAsia" w:hAnsi="Courier New" w:cs="Courier New"/>
          <w:szCs w:val="22"/>
          <w:lang w:eastAsia="zh-CN"/>
        </w:rPr>
        <w:t>,</w:t>
      </w:r>
      <w:r w:rsidRPr="009A50B8">
        <w:rPr>
          <w:rFonts w:ascii="Courier New" w:eastAsiaTheme="minorEastAsia" w:hAnsi="Courier New" w:cs="Courier New"/>
          <w:szCs w:val="22"/>
          <w:lang w:eastAsia="zh-CN"/>
        </w:rPr>
        <w:t xml:space="preserve"> </w:t>
      </w:r>
      <w:r w:rsidRPr="009A50B8">
        <w:rPr>
          <w:rFonts w:ascii="Courier New" w:eastAsiaTheme="minorEastAsia" w:hAnsi="Courier New" w:cs="Courier New"/>
          <w:szCs w:val="22"/>
          <w:lang w:eastAsia="zh-CN"/>
        </w:rPr>
        <w:lastRenderedPageBreak/>
        <w:t xml:space="preserve">the </w:t>
      </w:r>
      <w:r>
        <w:rPr>
          <w:rFonts w:ascii="Courier New" w:eastAsiaTheme="minorEastAsia" w:hAnsi="Courier New" w:cs="Courier New"/>
          <w:szCs w:val="22"/>
          <w:lang w:eastAsia="zh-CN"/>
        </w:rPr>
        <w:t>1</w:t>
      </w:r>
      <w:r w:rsidR="003D6448">
        <w:rPr>
          <w:rFonts w:ascii="Courier New" w:eastAsiaTheme="minorEastAsia" w:hAnsi="Courier New" w:cs="Courier New"/>
          <w:szCs w:val="22"/>
          <w:lang w:eastAsia="zh-CN"/>
        </w:rPr>
        <w:t>0</w:t>
      </w:r>
      <w:r>
        <w:rPr>
          <w:rFonts w:ascii="Courier New" w:eastAsiaTheme="minorEastAsia" w:hAnsi="Courier New" w:cs="Courier New"/>
          <w:szCs w:val="22"/>
          <w:lang w:eastAsia="zh-CN"/>
        </w:rPr>
        <w:t xml:space="preserve">-minute averaged </w:t>
      </w:r>
      <w:r w:rsidRPr="009A50B8">
        <w:rPr>
          <w:rFonts w:ascii="Courier New" w:eastAsiaTheme="minorEastAsia" w:hAnsi="Courier New" w:cs="Courier New"/>
          <w:szCs w:val="22"/>
          <w:lang w:eastAsia="zh-CN"/>
        </w:rPr>
        <w:t xml:space="preserve">Power Possible value </w:t>
      </w:r>
      <w:r>
        <w:rPr>
          <w:rFonts w:ascii="Courier New" w:eastAsiaTheme="minorEastAsia" w:hAnsi="Courier New" w:cs="Courier New"/>
          <w:szCs w:val="22"/>
          <w:lang w:eastAsia="zh-CN"/>
        </w:rPr>
        <w:t xml:space="preserve">for such interval </w:t>
      </w:r>
      <w:r w:rsidRPr="009A50B8">
        <w:rPr>
          <w:rFonts w:ascii="Courier New" w:eastAsiaTheme="minorEastAsia" w:hAnsi="Courier New" w:cs="Courier New"/>
          <w:szCs w:val="22"/>
          <w:lang w:eastAsia="zh-CN"/>
        </w:rPr>
        <w:t xml:space="preserve">is outside of a band of plus or minus </w:t>
      </w:r>
      <w:r>
        <w:rPr>
          <w:rFonts w:ascii="Courier New" w:eastAsiaTheme="minorEastAsia" w:hAnsi="Courier New" w:cs="Courier New"/>
          <w:szCs w:val="22"/>
          <w:lang w:eastAsia="zh-CN"/>
        </w:rPr>
        <w:t>4</w:t>
      </w:r>
      <w:r w:rsidRPr="009A50B8">
        <w:rPr>
          <w:rFonts w:ascii="Courier New" w:eastAsiaTheme="minorEastAsia" w:hAnsi="Courier New" w:cs="Courier New"/>
          <w:szCs w:val="22"/>
          <w:lang w:eastAsia="zh-CN"/>
        </w:rPr>
        <w:t>%</w:t>
      </w:r>
      <w:r>
        <w:rPr>
          <w:rFonts w:ascii="Courier New" w:eastAsiaTheme="minorEastAsia" w:hAnsi="Courier New" w:cs="Courier New"/>
          <w:szCs w:val="22"/>
          <w:lang w:eastAsia="zh-CN"/>
        </w:rPr>
        <w:t xml:space="preserve"> of the 1</w:t>
      </w:r>
      <w:r w:rsidR="003D6448">
        <w:rPr>
          <w:rFonts w:ascii="Courier New" w:eastAsiaTheme="minorEastAsia" w:hAnsi="Courier New" w:cs="Courier New"/>
          <w:szCs w:val="22"/>
          <w:lang w:eastAsia="zh-CN"/>
        </w:rPr>
        <w:t>0</w:t>
      </w:r>
      <w:r>
        <w:rPr>
          <w:rFonts w:ascii="Courier New" w:eastAsiaTheme="minorEastAsia" w:hAnsi="Courier New" w:cs="Courier New"/>
          <w:szCs w:val="22"/>
          <w:lang w:eastAsia="zh-CN"/>
        </w:rPr>
        <w:t>-minute averaged actual power production at the Point of Interconnection for that same interval</w:t>
      </w:r>
      <w:r w:rsidRPr="009A50B8">
        <w:rPr>
          <w:rFonts w:ascii="Courier New" w:eastAsiaTheme="minorEastAsia" w:hAnsi="Courier New" w:cs="Courier New"/>
          <w:szCs w:val="22"/>
          <w:lang w:eastAsia="zh-CN"/>
        </w:rPr>
        <w:t>.</w:t>
      </w:r>
    </w:p>
    <w:p w14:paraId="1E43A725" w14:textId="77777777" w:rsidR="00B315BC" w:rsidRPr="009A50B8" w:rsidRDefault="00B315BC" w:rsidP="00454F87">
      <w:pPr>
        <w:ind w:left="5040" w:hanging="720"/>
        <w:contextualSpacing/>
        <w:rPr>
          <w:rFonts w:ascii="Courier New" w:eastAsiaTheme="minorEastAsia" w:hAnsi="Courier New" w:cs="Courier New"/>
          <w:szCs w:val="22"/>
          <w:lang w:eastAsia="zh-CN"/>
        </w:rPr>
      </w:pPr>
    </w:p>
    <w:p w14:paraId="246FED84" w14:textId="77777777" w:rsidR="00454F87" w:rsidRDefault="00454F87" w:rsidP="00BE4B25">
      <w:pPr>
        <w:numPr>
          <w:ilvl w:val="0"/>
          <w:numId w:val="57"/>
        </w:numPr>
        <w:ind w:left="5040" w:hanging="864"/>
        <w:contextualSpacing/>
        <w:rPr>
          <w:rFonts w:ascii="Courier New" w:eastAsiaTheme="minorEastAsia" w:hAnsi="Courier New" w:cs="Courier New"/>
          <w:szCs w:val="22"/>
          <w:lang w:eastAsia="zh-CN"/>
        </w:rPr>
      </w:pPr>
      <w:r w:rsidRPr="009A50B8">
        <w:rPr>
          <w:rFonts w:ascii="Courier New" w:eastAsiaTheme="minorEastAsia" w:hAnsi="Courier New" w:cs="Courier New"/>
          <w:szCs w:val="22"/>
          <w:lang w:eastAsia="zh-CN"/>
        </w:rPr>
        <w:t xml:space="preserve">Upon the occurrence of </w:t>
      </w:r>
      <w:r>
        <w:rPr>
          <w:rFonts w:ascii="Courier New" w:eastAsiaTheme="minorEastAsia" w:hAnsi="Courier New" w:cs="Courier New"/>
          <w:szCs w:val="22"/>
          <w:lang w:eastAsia="zh-CN"/>
        </w:rPr>
        <w:t>a Power Possible Discrepancy</w:t>
      </w:r>
      <w:r w:rsidRPr="009A50B8">
        <w:rPr>
          <w:rFonts w:ascii="Courier New" w:eastAsiaTheme="minorEastAsia" w:hAnsi="Courier New" w:cs="Courier New"/>
          <w:szCs w:val="22"/>
          <w:lang w:eastAsia="zh-CN"/>
        </w:rPr>
        <w:t xml:space="preserve"> </w:t>
      </w:r>
      <w:r>
        <w:rPr>
          <w:rFonts w:ascii="Courier New" w:eastAsiaTheme="minorEastAsia" w:hAnsi="Courier New" w:cs="Courier New"/>
          <w:szCs w:val="22"/>
          <w:lang w:eastAsia="zh-CN"/>
        </w:rPr>
        <w:t>Period</w:t>
      </w:r>
      <w:r w:rsidRPr="009A50B8">
        <w:rPr>
          <w:rFonts w:ascii="Courier New" w:eastAsiaTheme="minorEastAsia" w:hAnsi="Courier New" w:cs="Courier New"/>
          <w:szCs w:val="22"/>
          <w:lang w:eastAsia="zh-CN"/>
        </w:rPr>
        <w:t>, Seller shall promptly investigate the reason why the bandwidth was exceeded, take such action as may be necessary to improve Seller</w:t>
      </w:r>
      <w:r>
        <w:rPr>
          <w:rFonts w:ascii="Courier New" w:eastAsiaTheme="minorEastAsia" w:hAnsi="Courier New" w:cs="Courier New"/>
          <w:szCs w:val="22"/>
          <w:lang w:eastAsia="zh-CN"/>
        </w:rPr>
        <w:t>'</w:t>
      </w:r>
      <w:r w:rsidRPr="009A50B8">
        <w:rPr>
          <w:rFonts w:ascii="Courier New" w:eastAsiaTheme="minorEastAsia" w:hAnsi="Courier New" w:cs="Courier New"/>
          <w:szCs w:val="22"/>
          <w:lang w:eastAsia="zh-CN"/>
        </w:rPr>
        <w:t xml:space="preserve">s model and data inputs for calculating Power Possible with the objective of avoiding future </w:t>
      </w:r>
      <w:r>
        <w:rPr>
          <w:rFonts w:ascii="Courier New" w:eastAsiaTheme="minorEastAsia" w:hAnsi="Courier New" w:cs="Courier New"/>
          <w:szCs w:val="22"/>
          <w:lang w:eastAsia="zh-CN"/>
        </w:rPr>
        <w:t>Power Possible Discrepancy</w:t>
      </w:r>
      <w:r w:rsidRPr="009A50B8">
        <w:rPr>
          <w:rFonts w:ascii="Courier New" w:eastAsiaTheme="minorEastAsia" w:hAnsi="Courier New" w:cs="Courier New"/>
          <w:szCs w:val="22"/>
          <w:lang w:eastAsia="zh-CN"/>
        </w:rPr>
        <w:t xml:space="preserve"> </w:t>
      </w:r>
      <w:r>
        <w:rPr>
          <w:rFonts w:ascii="Courier New" w:eastAsiaTheme="minorEastAsia" w:hAnsi="Courier New" w:cs="Courier New"/>
          <w:szCs w:val="22"/>
          <w:lang w:eastAsia="zh-CN"/>
        </w:rPr>
        <w:t>Periods</w:t>
      </w:r>
      <w:r w:rsidRPr="009A50B8">
        <w:rPr>
          <w:rFonts w:ascii="Courier New" w:eastAsiaTheme="minorEastAsia" w:hAnsi="Courier New" w:cs="Courier New"/>
          <w:szCs w:val="22"/>
          <w:lang w:eastAsia="zh-CN"/>
        </w:rPr>
        <w:t xml:space="preserve">, and provide to Company, within thirty (30) Days of the occurrence of the </w:t>
      </w:r>
      <w:r>
        <w:rPr>
          <w:rFonts w:ascii="Courier New" w:eastAsiaTheme="minorEastAsia" w:hAnsi="Courier New" w:cs="Courier New"/>
          <w:szCs w:val="22"/>
          <w:lang w:eastAsia="zh-CN"/>
        </w:rPr>
        <w:t>Power Possible Discrepancy</w:t>
      </w:r>
      <w:r w:rsidRPr="009A50B8">
        <w:rPr>
          <w:rFonts w:ascii="Courier New" w:eastAsiaTheme="minorEastAsia" w:hAnsi="Courier New" w:cs="Courier New"/>
          <w:szCs w:val="22"/>
          <w:lang w:eastAsia="zh-CN"/>
        </w:rPr>
        <w:t xml:space="preserve"> </w:t>
      </w:r>
      <w:r>
        <w:rPr>
          <w:rFonts w:ascii="Courier New" w:eastAsiaTheme="minorEastAsia" w:hAnsi="Courier New" w:cs="Courier New"/>
          <w:szCs w:val="22"/>
          <w:lang w:eastAsia="zh-CN"/>
        </w:rPr>
        <w:t>Period</w:t>
      </w:r>
      <w:r w:rsidRPr="009A50B8">
        <w:rPr>
          <w:rFonts w:ascii="Courier New" w:eastAsiaTheme="minorEastAsia" w:hAnsi="Courier New" w:cs="Courier New"/>
          <w:szCs w:val="22"/>
          <w:lang w:eastAsia="zh-CN"/>
        </w:rPr>
        <w:t xml:space="preserve"> in question, a written report of both the results of such investigation and the action taken by Seller.  </w:t>
      </w:r>
    </w:p>
    <w:p w14:paraId="74F7A7D5" w14:textId="77777777" w:rsidR="00454F87" w:rsidRDefault="00454F87" w:rsidP="00454F87">
      <w:pPr>
        <w:ind w:left="3600"/>
        <w:contextualSpacing/>
        <w:rPr>
          <w:rFonts w:ascii="Courier New" w:eastAsiaTheme="minorEastAsia" w:hAnsi="Courier New" w:cs="Courier New"/>
          <w:szCs w:val="22"/>
          <w:lang w:eastAsia="zh-CN"/>
        </w:rPr>
      </w:pPr>
    </w:p>
    <w:p w14:paraId="5BEE9023" w14:textId="77777777" w:rsidR="00B315BC" w:rsidRPr="009639E0" w:rsidRDefault="00454F87" w:rsidP="00BE4B25">
      <w:pPr>
        <w:numPr>
          <w:ilvl w:val="0"/>
          <w:numId w:val="57"/>
        </w:numPr>
        <w:ind w:left="5184" w:hanging="864"/>
        <w:contextualSpacing/>
        <w:rPr>
          <w:rFonts w:ascii="Courier New" w:eastAsiaTheme="minorEastAsia" w:hAnsi="Courier New" w:cs="Courier New"/>
          <w:szCs w:val="22"/>
          <w:lang w:eastAsia="zh-CN"/>
        </w:rPr>
      </w:pPr>
      <w:r w:rsidRPr="009A50B8">
        <w:rPr>
          <w:rFonts w:ascii="Courier New" w:eastAsiaTheme="minorEastAsia" w:hAnsi="Courier New" w:cs="Courier New"/>
          <w:szCs w:val="22"/>
          <w:lang w:eastAsia="zh-CN"/>
        </w:rPr>
        <w:t xml:space="preserve">If, at any time during the Term, </w:t>
      </w:r>
      <w:r w:rsidRPr="003E3D0A">
        <w:rPr>
          <w:rFonts w:ascii="Courier New" w:eastAsiaTheme="minorEastAsia" w:hAnsi="Courier New" w:cs="Courier New"/>
          <w:szCs w:val="22"/>
          <w:lang w:eastAsia="zh-CN"/>
        </w:rPr>
        <w:t xml:space="preserve">four </w:t>
      </w:r>
      <w:r w:rsidRPr="009A50B8">
        <w:rPr>
          <w:rFonts w:ascii="Courier New" w:eastAsiaTheme="minorEastAsia" w:hAnsi="Courier New" w:cs="Courier New"/>
          <w:szCs w:val="22"/>
          <w:lang w:eastAsia="zh-CN"/>
        </w:rPr>
        <w:t xml:space="preserve">consecutive </w:t>
      </w:r>
      <w:r>
        <w:rPr>
          <w:rFonts w:ascii="Courier New" w:eastAsiaTheme="minorEastAsia" w:hAnsi="Courier New" w:cs="Courier New"/>
          <w:szCs w:val="22"/>
          <w:lang w:eastAsia="zh-CN"/>
        </w:rPr>
        <w:t>Evaluation Periods</w:t>
      </w:r>
      <w:r w:rsidRPr="009A50B8">
        <w:rPr>
          <w:rFonts w:ascii="Courier New" w:eastAsiaTheme="minorEastAsia" w:hAnsi="Courier New" w:cs="Courier New"/>
          <w:szCs w:val="22"/>
          <w:lang w:eastAsia="zh-CN"/>
        </w:rPr>
        <w:t xml:space="preserve"> each </w:t>
      </w:r>
      <w:r>
        <w:rPr>
          <w:rFonts w:ascii="Courier New" w:eastAsiaTheme="minorEastAsia" w:hAnsi="Courier New" w:cs="Courier New"/>
          <w:szCs w:val="22"/>
          <w:lang w:eastAsia="zh-CN"/>
        </w:rPr>
        <w:t>constitute</w:t>
      </w:r>
      <w:r w:rsidRPr="009A50B8">
        <w:rPr>
          <w:rFonts w:ascii="Courier New" w:eastAsiaTheme="minorEastAsia" w:hAnsi="Courier New" w:cs="Courier New"/>
          <w:szCs w:val="22"/>
          <w:lang w:eastAsia="zh-CN"/>
        </w:rPr>
        <w:t xml:space="preserve"> </w:t>
      </w:r>
      <w:r>
        <w:rPr>
          <w:rFonts w:ascii="Courier New" w:eastAsiaTheme="minorEastAsia" w:hAnsi="Courier New" w:cs="Courier New"/>
          <w:szCs w:val="22"/>
          <w:lang w:eastAsia="zh-CN"/>
        </w:rPr>
        <w:t>a Power Possible Discrepancy</w:t>
      </w:r>
      <w:r w:rsidRPr="009A50B8">
        <w:rPr>
          <w:rFonts w:ascii="Courier New" w:eastAsiaTheme="minorEastAsia" w:hAnsi="Courier New" w:cs="Courier New"/>
          <w:szCs w:val="22"/>
          <w:lang w:eastAsia="zh-CN"/>
        </w:rPr>
        <w:t xml:space="preserve"> </w:t>
      </w:r>
      <w:r>
        <w:rPr>
          <w:rFonts w:ascii="Courier New" w:eastAsiaTheme="minorEastAsia" w:hAnsi="Courier New" w:cs="Courier New"/>
          <w:szCs w:val="22"/>
          <w:lang w:eastAsia="zh-CN"/>
        </w:rPr>
        <w:t>Period</w:t>
      </w:r>
      <w:r w:rsidR="00A73251">
        <w:rPr>
          <w:rFonts w:ascii="Courier New" w:eastAsiaTheme="minorEastAsia" w:hAnsi="Courier New" w:cs="Courier New"/>
          <w:szCs w:val="22"/>
          <w:lang w:eastAsia="zh-CN"/>
        </w:rPr>
        <w:t>: (a</w:t>
      </w:r>
      <w:r w:rsidR="006A5025">
        <w:rPr>
          <w:rFonts w:ascii="Courier New" w:eastAsiaTheme="minorEastAsia" w:hAnsi="Courier New" w:cs="Courier New"/>
          <w:szCs w:val="22"/>
          <w:lang w:eastAsia="zh-CN"/>
        </w:rPr>
        <w:t>a</w:t>
      </w:r>
      <w:r w:rsidR="00A73251">
        <w:rPr>
          <w:rFonts w:ascii="Courier New" w:eastAsiaTheme="minorEastAsia" w:hAnsi="Courier New" w:cs="Courier New"/>
          <w:szCs w:val="22"/>
          <w:lang w:eastAsia="zh-CN"/>
        </w:rPr>
        <w:t>)</w:t>
      </w:r>
      <w:r w:rsidR="006A5025">
        <w:rPr>
          <w:rFonts w:ascii="Courier New" w:eastAsiaTheme="minorEastAsia" w:hAnsi="Courier New" w:cs="Courier New"/>
          <w:szCs w:val="22"/>
          <w:lang w:eastAsia="zh-CN"/>
        </w:rPr>
        <w:t xml:space="preserve"> the model and date inputs used by Seller to calculate Power Possible shall be considered to be invalidated and</w:t>
      </w:r>
      <w:r w:rsidRPr="009A50B8">
        <w:rPr>
          <w:rFonts w:ascii="Courier New" w:eastAsiaTheme="minorEastAsia" w:hAnsi="Courier New" w:cs="Courier New"/>
          <w:szCs w:val="22"/>
          <w:lang w:eastAsia="zh-CN"/>
        </w:rPr>
        <w:t xml:space="preserve"> the Parties shall promptly commission a study to be performed by one of the engineering firms then included on the OEPR Consultants List to evaluate the </w:t>
      </w:r>
      <w:r>
        <w:rPr>
          <w:rFonts w:ascii="Courier New" w:eastAsiaTheme="minorEastAsia" w:hAnsi="Courier New" w:cs="Courier New"/>
          <w:szCs w:val="22"/>
          <w:lang w:eastAsia="zh-CN"/>
        </w:rPr>
        <w:t>cause of the Power Possible Discrepancy Periods</w:t>
      </w:r>
      <w:r w:rsidRPr="009A50B8">
        <w:rPr>
          <w:rFonts w:ascii="Courier New" w:eastAsiaTheme="minorEastAsia" w:hAnsi="Courier New" w:cs="Courier New"/>
          <w:szCs w:val="22"/>
          <w:lang w:eastAsia="zh-CN"/>
        </w:rPr>
        <w:t xml:space="preserve"> and to make recommendations </w:t>
      </w:r>
      <w:r w:rsidRPr="009A50B8">
        <w:rPr>
          <w:rFonts w:ascii="Courier New" w:eastAsiaTheme="minorEastAsia" w:hAnsi="Courier New" w:cs="Courier New"/>
          <w:szCs w:val="22"/>
          <w:lang w:eastAsia="zh-CN"/>
        </w:rPr>
        <w:lastRenderedPageBreak/>
        <w:t xml:space="preserve">with the objective of avoiding future </w:t>
      </w:r>
      <w:r>
        <w:rPr>
          <w:rFonts w:ascii="Courier New" w:eastAsiaTheme="minorEastAsia" w:hAnsi="Courier New" w:cs="Courier New"/>
          <w:szCs w:val="22"/>
          <w:lang w:eastAsia="zh-CN"/>
        </w:rPr>
        <w:t>Power Possible Discrepancy</w:t>
      </w:r>
      <w:r w:rsidRPr="009A50B8">
        <w:rPr>
          <w:rFonts w:ascii="Courier New" w:eastAsiaTheme="minorEastAsia" w:hAnsi="Courier New" w:cs="Courier New"/>
          <w:szCs w:val="22"/>
          <w:lang w:eastAsia="zh-CN"/>
        </w:rPr>
        <w:t xml:space="preserve"> </w:t>
      </w:r>
      <w:r>
        <w:rPr>
          <w:rFonts w:ascii="Courier New" w:eastAsiaTheme="minorEastAsia" w:hAnsi="Courier New" w:cs="Courier New"/>
          <w:szCs w:val="22"/>
          <w:lang w:eastAsia="zh-CN"/>
        </w:rPr>
        <w:t>Period</w:t>
      </w:r>
      <w:r w:rsidRPr="009A50B8">
        <w:rPr>
          <w:rFonts w:ascii="Courier New" w:eastAsiaTheme="minorEastAsia" w:hAnsi="Courier New" w:cs="Courier New"/>
          <w:szCs w:val="22"/>
          <w:lang w:eastAsia="zh-CN"/>
        </w:rPr>
        <w:t>s ("</w:t>
      </w:r>
      <w:r w:rsidRPr="009A50B8">
        <w:rPr>
          <w:rFonts w:ascii="Courier New" w:eastAsiaTheme="minorEastAsia" w:hAnsi="Courier New" w:cs="Courier New"/>
          <w:szCs w:val="22"/>
          <w:u w:val="single"/>
          <w:lang w:eastAsia="zh-CN"/>
        </w:rPr>
        <w:t>Study</w:t>
      </w:r>
      <w:r w:rsidRPr="009A50B8">
        <w:rPr>
          <w:rFonts w:ascii="Courier New" w:eastAsiaTheme="minorEastAsia" w:hAnsi="Courier New" w:cs="Courier New"/>
          <w:szCs w:val="22"/>
          <w:lang w:eastAsia="zh-CN"/>
        </w:rPr>
        <w:t>")</w:t>
      </w:r>
      <w:r w:rsidR="00A73251">
        <w:rPr>
          <w:rFonts w:ascii="Courier New" w:eastAsiaTheme="minorEastAsia" w:hAnsi="Courier New" w:cs="Courier New"/>
          <w:szCs w:val="22"/>
          <w:lang w:eastAsia="zh-CN"/>
        </w:rPr>
        <w:t>; and (bb) if the Company decide</w:t>
      </w:r>
      <w:r w:rsidR="00471779">
        <w:rPr>
          <w:rFonts w:ascii="Courier New" w:eastAsiaTheme="minorEastAsia" w:hAnsi="Courier New" w:cs="Courier New"/>
          <w:szCs w:val="22"/>
          <w:lang w:eastAsia="zh-CN"/>
        </w:rPr>
        <w:t>s</w:t>
      </w:r>
      <w:r w:rsidR="00A73251">
        <w:rPr>
          <w:rFonts w:ascii="Courier New" w:eastAsiaTheme="minorEastAsia" w:hAnsi="Courier New" w:cs="Courier New"/>
          <w:szCs w:val="22"/>
          <w:lang w:eastAsia="zh-CN"/>
        </w:rPr>
        <w:t xml:space="preserve"> that its ability to effectively optimize the benefits of its right </w:t>
      </w:r>
      <w:r w:rsidR="00B55195">
        <w:rPr>
          <w:rFonts w:ascii="Courier New" w:eastAsiaTheme="minorEastAsia" w:hAnsi="Courier New" w:cs="Courier New"/>
          <w:szCs w:val="22"/>
          <w:lang w:eastAsia="zh-CN"/>
        </w:rPr>
        <w:t>of Company</w:t>
      </w:r>
      <w:r w:rsidR="00A73251">
        <w:rPr>
          <w:rFonts w:ascii="Courier New" w:eastAsiaTheme="minorEastAsia" w:hAnsi="Courier New" w:cs="Courier New"/>
          <w:szCs w:val="22"/>
          <w:lang w:eastAsia="zh-CN"/>
        </w:rPr>
        <w:t xml:space="preserve"> </w:t>
      </w:r>
      <w:r w:rsidR="00B55195">
        <w:rPr>
          <w:rFonts w:ascii="Courier New" w:eastAsiaTheme="minorEastAsia" w:hAnsi="Courier New" w:cs="Courier New"/>
          <w:szCs w:val="22"/>
          <w:lang w:eastAsia="zh-CN"/>
        </w:rPr>
        <w:t>D</w:t>
      </w:r>
      <w:r w:rsidR="00A73251">
        <w:rPr>
          <w:rFonts w:ascii="Courier New" w:eastAsiaTheme="minorEastAsia" w:hAnsi="Courier New" w:cs="Courier New"/>
          <w:szCs w:val="22"/>
          <w:lang w:eastAsia="zh-CN"/>
        </w:rPr>
        <w:t>ispatch is materially impaired by the lack of a validated Power Possible</w:t>
      </w:r>
      <w:r w:rsidR="008C191B">
        <w:rPr>
          <w:rFonts w:ascii="Courier New" w:eastAsiaTheme="minorEastAsia" w:hAnsi="Courier New" w:cs="Courier New"/>
          <w:szCs w:val="22"/>
          <w:lang w:eastAsia="zh-CN"/>
        </w:rPr>
        <w:t xml:space="preserve"> </w:t>
      </w:r>
      <w:r w:rsidR="00ED67A1">
        <w:rPr>
          <w:rFonts w:ascii="Courier New" w:eastAsiaTheme="minorEastAsia" w:hAnsi="Courier New" w:cs="Courier New"/>
          <w:szCs w:val="22"/>
          <w:lang w:eastAsia="zh-CN"/>
        </w:rPr>
        <w:t>model and data inputs</w:t>
      </w:r>
      <w:r w:rsidR="008C191B">
        <w:rPr>
          <w:rFonts w:ascii="Courier New" w:eastAsiaTheme="minorEastAsia" w:hAnsi="Courier New" w:cs="Courier New"/>
          <w:szCs w:val="22"/>
          <w:lang w:eastAsia="zh-CN"/>
        </w:rPr>
        <w:t>,</w:t>
      </w:r>
      <w:r w:rsidR="00932AC0">
        <w:rPr>
          <w:rFonts w:ascii="Courier New" w:eastAsiaTheme="minorEastAsia" w:hAnsi="Courier New" w:cs="Courier New"/>
          <w:szCs w:val="22"/>
          <w:lang w:eastAsia="zh-CN"/>
        </w:rPr>
        <w:t xml:space="preserve"> the Company shall have the right to derate the Facility and</w:t>
      </w:r>
      <w:r w:rsidR="008C191B">
        <w:rPr>
          <w:rFonts w:ascii="Courier New" w:eastAsiaTheme="minorEastAsia" w:hAnsi="Courier New" w:cs="Courier New"/>
          <w:szCs w:val="22"/>
          <w:lang w:eastAsia="zh-CN"/>
        </w:rPr>
        <w:t xml:space="preserve"> the Facility shall be deemed to be in Seller-Attributable Non-Generation status until the Study has been completed and the Study's recommendations have been implemented by Seller to Company's reasonable satisfaction.</w:t>
      </w:r>
      <w:r w:rsidR="00A73251">
        <w:rPr>
          <w:rFonts w:ascii="Courier New" w:eastAsiaTheme="minorEastAsia" w:hAnsi="Courier New" w:cs="Courier New"/>
          <w:szCs w:val="22"/>
          <w:lang w:eastAsia="zh-CN"/>
        </w:rPr>
        <w:t xml:space="preserve"> </w:t>
      </w:r>
      <w:r w:rsidRPr="009A50B8">
        <w:rPr>
          <w:rFonts w:ascii="Courier New" w:eastAsiaTheme="minorEastAsia" w:hAnsi="Courier New" w:cs="Courier New"/>
          <w:szCs w:val="22"/>
          <w:lang w:eastAsia="zh-CN"/>
        </w:rPr>
        <w:t xml:space="preserve">  Seller shall pay for the cost of the Study.  The Study shall be completed within ninety (90) days from such fourth consecutive </w:t>
      </w:r>
      <w:r>
        <w:rPr>
          <w:rFonts w:ascii="Courier New" w:eastAsiaTheme="minorEastAsia" w:hAnsi="Courier New" w:cs="Courier New"/>
          <w:szCs w:val="22"/>
          <w:lang w:eastAsia="zh-CN"/>
        </w:rPr>
        <w:t>Power Possible Discrepancy</w:t>
      </w:r>
      <w:r w:rsidRPr="009A50B8">
        <w:rPr>
          <w:rFonts w:ascii="Courier New" w:eastAsiaTheme="minorEastAsia" w:hAnsi="Courier New" w:cs="Courier New"/>
          <w:szCs w:val="22"/>
          <w:lang w:eastAsia="zh-CN"/>
        </w:rPr>
        <w:t xml:space="preserve"> </w:t>
      </w:r>
      <w:r>
        <w:rPr>
          <w:rFonts w:ascii="Courier New" w:eastAsiaTheme="minorEastAsia" w:hAnsi="Courier New" w:cs="Courier New"/>
          <w:szCs w:val="22"/>
          <w:lang w:eastAsia="zh-CN"/>
        </w:rPr>
        <w:t>Period</w:t>
      </w:r>
      <w:r w:rsidRPr="009A50B8">
        <w:rPr>
          <w:rFonts w:ascii="Courier New" w:eastAsiaTheme="minorEastAsia" w:hAnsi="Courier New" w:cs="Courier New"/>
          <w:szCs w:val="22"/>
          <w:lang w:eastAsia="zh-CN"/>
        </w:rPr>
        <w:t>, unless otherwise agreed to in writing by Seller and Company.  The Consultant shall send the Study to Company and Seller.  Seller (and/or its Third-Party consultants and contractors), at Seller</w:t>
      </w:r>
      <w:r>
        <w:rPr>
          <w:rFonts w:ascii="Courier New" w:eastAsiaTheme="minorEastAsia" w:hAnsi="Courier New" w:cs="Courier New"/>
          <w:szCs w:val="22"/>
          <w:lang w:eastAsia="zh-CN"/>
        </w:rPr>
        <w:t>'</w:t>
      </w:r>
      <w:r w:rsidRPr="009A50B8">
        <w:rPr>
          <w:rFonts w:ascii="Courier New" w:eastAsiaTheme="minorEastAsia" w:hAnsi="Courier New" w:cs="Courier New"/>
          <w:szCs w:val="22"/>
          <w:lang w:eastAsia="zh-CN"/>
        </w:rPr>
        <w:t>s expense, shall take such action as the Study shall recommend (e.g., modifications to the model, modifications and/or additions to the data inputs used in the model, modifications to the procedures for maintaining and/or recalibrating the Monitoring and Communication Equipment used to provide data inputs, replacement of such Monitoring  and Communication Equipment</w:t>
      </w:r>
      <w:r>
        <w:rPr>
          <w:rFonts w:ascii="Courier New" w:eastAsiaTheme="minorEastAsia" w:hAnsi="Courier New" w:cs="Courier New"/>
          <w:szCs w:val="22"/>
          <w:lang w:eastAsia="zh-CN"/>
        </w:rPr>
        <w:t xml:space="preserve">, modifications of procedures for Facility </w:t>
      </w:r>
      <w:r>
        <w:rPr>
          <w:rFonts w:ascii="Courier New" w:eastAsiaTheme="minorEastAsia" w:hAnsi="Courier New" w:cs="Courier New"/>
          <w:szCs w:val="22"/>
          <w:lang w:eastAsia="zh-CN"/>
        </w:rPr>
        <w:lastRenderedPageBreak/>
        <w:t>operations</w:t>
      </w:r>
      <w:r w:rsidRPr="009A50B8">
        <w:rPr>
          <w:rFonts w:ascii="Courier New" w:eastAsiaTheme="minorEastAsia" w:hAnsi="Courier New" w:cs="Courier New"/>
          <w:szCs w:val="22"/>
          <w:lang w:eastAsia="zh-CN"/>
        </w:rPr>
        <w:t xml:space="preserve">) with the objective of avoiding future </w:t>
      </w:r>
      <w:r>
        <w:rPr>
          <w:rFonts w:ascii="Courier New" w:eastAsiaTheme="minorEastAsia" w:hAnsi="Courier New" w:cs="Courier New"/>
          <w:szCs w:val="22"/>
          <w:lang w:eastAsia="zh-CN"/>
        </w:rPr>
        <w:t>Power Possible Discrepancy</w:t>
      </w:r>
      <w:r w:rsidRPr="009A50B8">
        <w:rPr>
          <w:rFonts w:ascii="Courier New" w:eastAsiaTheme="minorEastAsia" w:hAnsi="Courier New" w:cs="Courier New"/>
          <w:szCs w:val="22"/>
          <w:lang w:eastAsia="zh-CN"/>
        </w:rPr>
        <w:t xml:space="preserve"> </w:t>
      </w:r>
      <w:r>
        <w:rPr>
          <w:rFonts w:ascii="Courier New" w:eastAsiaTheme="minorEastAsia" w:hAnsi="Courier New" w:cs="Courier New"/>
          <w:szCs w:val="22"/>
          <w:lang w:eastAsia="zh-CN"/>
        </w:rPr>
        <w:t>Period</w:t>
      </w:r>
      <w:r w:rsidRPr="009A50B8">
        <w:rPr>
          <w:rFonts w:ascii="Courier New" w:eastAsiaTheme="minorEastAsia" w:hAnsi="Courier New" w:cs="Courier New"/>
          <w:szCs w:val="22"/>
          <w:lang w:eastAsia="zh-CN"/>
        </w:rPr>
        <w:t xml:space="preserve">s.  Such recommendations shall be implemented by Seller </w:t>
      </w:r>
      <w:r w:rsidR="008C191B">
        <w:rPr>
          <w:rFonts w:ascii="Courier New" w:eastAsiaTheme="minorEastAsia" w:hAnsi="Courier New" w:cs="Courier New"/>
          <w:szCs w:val="22"/>
          <w:lang w:eastAsia="zh-CN"/>
        </w:rPr>
        <w:t xml:space="preserve">to Company's reasonable satisfaction </w:t>
      </w:r>
      <w:r w:rsidRPr="009A50B8">
        <w:rPr>
          <w:rFonts w:ascii="Courier New" w:eastAsiaTheme="minorEastAsia" w:hAnsi="Courier New" w:cs="Courier New"/>
          <w:szCs w:val="22"/>
          <w:lang w:eastAsia="zh-CN"/>
        </w:rPr>
        <w:t>no later than forty-five (45) Days from the Day the completed Study is issued by the consultant, unless otherwise agreed to in writing by Company.</w:t>
      </w:r>
    </w:p>
    <w:p w14:paraId="6A1C6EFF" w14:textId="77777777" w:rsidR="00B315BC" w:rsidRPr="009A50B8" w:rsidRDefault="00B315BC" w:rsidP="00B315BC">
      <w:pPr>
        <w:ind w:left="3600"/>
        <w:contextualSpacing/>
        <w:rPr>
          <w:rFonts w:ascii="Courier New" w:eastAsiaTheme="minorEastAsia" w:hAnsi="Courier New" w:cs="Courier New"/>
          <w:szCs w:val="22"/>
          <w:lang w:eastAsia="zh-CN"/>
        </w:rPr>
      </w:pPr>
    </w:p>
    <w:p w14:paraId="5FDB1622" w14:textId="77777777" w:rsidR="00B315BC" w:rsidRDefault="00B315BC" w:rsidP="00B315BC">
      <w:pPr>
        <w:pStyle w:val="PUCL5Hanging051"/>
        <w:spacing w:after="240"/>
        <w:ind w:left="3168" w:hanging="734"/>
        <w:rPr>
          <w:rFonts w:ascii="Courier New" w:hAnsi="Courier New" w:cs="Courier New"/>
          <w:b/>
        </w:rPr>
      </w:pPr>
      <w:r>
        <w:rPr>
          <w:rFonts w:ascii="Courier New" w:hAnsi="Courier New" w:cs="Courier New"/>
        </w:rPr>
        <w:t>I.</w:t>
      </w:r>
      <w:r>
        <w:rPr>
          <w:rFonts w:ascii="Courier New" w:hAnsi="Courier New" w:cs="Courier New"/>
        </w:rPr>
        <w:tab/>
        <w:t xml:space="preserve">Seller shall reserve space </w:t>
      </w:r>
      <w:r w:rsidRPr="000A2B74">
        <w:rPr>
          <w:rFonts w:ascii="Courier New" w:hAnsi="Courier New" w:cs="Courier New"/>
        </w:rPr>
        <w:t>within the Site</w:t>
      </w:r>
      <w:r>
        <w:rPr>
          <w:rFonts w:ascii="Courier New" w:hAnsi="Courier New" w:cs="Courier New"/>
        </w:rPr>
        <w:t xml:space="preserve"> for possible future installation of Company-owned meteorological equipment (such as </w:t>
      </w:r>
      <w:r w:rsidR="000073ED">
        <w:rPr>
          <w:rFonts w:ascii="Courier New" w:hAnsi="Courier New" w:cs="Courier New"/>
        </w:rPr>
        <w:t>wind speed, direction and relative humidity</w:t>
      </w:r>
      <w:r>
        <w:rPr>
          <w:rFonts w:ascii="Courier New" w:hAnsi="Courier New" w:cs="Courier New"/>
        </w:rPr>
        <w:t xml:space="preserve"> monitors) and AC and DC source lines for such equipment.  In the event Company decides to install such meteorological equipment: (i) Seller shall work with Company to determine an acceptable location for such equipment </w:t>
      </w:r>
      <w:r w:rsidRPr="000A2B74">
        <w:rPr>
          <w:rFonts w:ascii="Courier New" w:hAnsi="Courier New" w:cs="Courier New"/>
        </w:rPr>
        <w:t>and any associated wiring, interface or other components;</w:t>
      </w:r>
      <w:r>
        <w:rPr>
          <w:rFonts w:ascii="Courier New" w:hAnsi="Courier New" w:cs="Courier New"/>
        </w:rPr>
        <w:t xml:space="preserve"> and (ii) Company shall pay for the needed equipment, and installation of such equipment, unless otherwise agreed to by the Parties.  Company and Seller shall use commercially reasonable efforts to facilitate installation and minimize </w:t>
      </w:r>
      <w:r w:rsidRPr="00EB4BF4">
        <w:rPr>
          <w:rFonts w:ascii="Courier New" w:hAnsi="Courier New" w:cs="Courier New"/>
        </w:rPr>
        <w:t>interference with the operation of the Facility.</w:t>
      </w:r>
    </w:p>
    <w:p w14:paraId="72ED0CF6" w14:textId="77777777" w:rsidR="00B8180C" w:rsidRDefault="00B315BC" w:rsidP="00B315BC">
      <w:pPr>
        <w:pStyle w:val="PUCL5Hanging051"/>
        <w:spacing w:after="240"/>
        <w:ind w:left="3168" w:hanging="734"/>
        <w:rPr>
          <w:rFonts w:ascii="Courier New" w:hAnsi="Courier New" w:cs="Courier New"/>
        </w:rPr>
      </w:pPr>
      <w:r>
        <w:rPr>
          <w:rFonts w:ascii="Courier New" w:hAnsi="Courier New" w:cs="Courier New"/>
        </w:rPr>
        <w:t>J.</w:t>
      </w:r>
      <w:r>
        <w:rPr>
          <w:rFonts w:ascii="Courier New" w:hAnsi="Courier New" w:cs="Courier New"/>
        </w:rPr>
        <w:tab/>
        <w:t>The Facility shall, at a minimum, satisfy the wind load and seismic load requirements of the International Building Code and any more stringent requirements imposed under applicable Laws.</w:t>
      </w:r>
    </w:p>
    <w:p w14:paraId="0B1727D1" w14:textId="77777777" w:rsidR="007046BA" w:rsidRDefault="00FE6D6F">
      <w:pPr>
        <w:pStyle w:val="PUCL3"/>
        <w:numPr>
          <w:ilvl w:val="0"/>
          <w:numId w:val="0"/>
        </w:numPr>
        <w:tabs>
          <w:tab w:val="left" w:pos="1170"/>
        </w:tabs>
        <w:ind w:left="1890" w:hanging="630"/>
        <w:rPr>
          <w:szCs w:val="24"/>
        </w:rPr>
      </w:pPr>
      <w:r>
        <w:rPr>
          <w:szCs w:val="24"/>
        </w:rPr>
        <w:t>(c)</w:t>
      </w:r>
      <w:r>
        <w:rPr>
          <w:szCs w:val="24"/>
        </w:rPr>
        <w:tab/>
      </w:r>
      <w:r>
        <w:rPr>
          <w:szCs w:val="24"/>
          <w:u w:val="single"/>
        </w:rPr>
        <w:t>Design Drawings, Bill of Materials, Relay Settings and Fuse Selection</w:t>
      </w:r>
      <w:r>
        <w:rPr>
          <w:szCs w:val="24"/>
        </w:rPr>
        <w:t xml:space="preserve">.  Seller shall provide to Company for its review the design drawings, Bill of Material, relay settings and fuse selection for the Facility and Company shall have the right, but not the obligation, to specify the type of electrical equipment, the interconnection wiring, the type of protective relaying equipment, including, but not </w:t>
      </w:r>
      <w:r>
        <w:rPr>
          <w:szCs w:val="24"/>
        </w:rPr>
        <w:lastRenderedPageBreak/>
        <w:t>limited to, the control circuits connected to it and the disconnecting devices, and the settings that affect the reliability and safety of operation of Company's and Seller's interconnected system.  Seller shall provide the relay settings, fuse selection, and AC/DC Schematic Trip Scheme (part of design drawings) for the Facility to Company at least sixty (60) Days prior to the Acceptance Test.  Company, at its option, may, with reasonable frequency, witness Seller's operation of control, synchronizing, and protection schemes and shall have the right to periodically re-specify the settings.  Seller shall utilize relay settings prescribed by Company, which may be changed over time as Company System requirements change.</w:t>
      </w:r>
    </w:p>
    <w:p w14:paraId="125F265D" w14:textId="77777777" w:rsidR="007046BA" w:rsidRDefault="00FE6D6F">
      <w:pPr>
        <w:pStyle w:val="PUCL3"/>
        <w:numPr>
          <w:ilvl w:val="0"/>
          <w:numId w:val="0"/>
        </w:numPr>
        <w:tabs>
          <w:tab w:val="left" w:pos="1170"/>
        </w:tabs>
        <w:ind w:left="1890" w:hanging="630"/>
        <w:rPr>
          <w:szCs w:val="24"/>
        </w:rPr>
      </w:pPr>
      <w:r>
        <w:rPr>
          <w:szCs w:val="24"/>
        </w:rPr>
        <w:t>(d)</w:t>
      </w:r>
      <w:r>
        <w:rPr>
          <w:szCs w:val="24"/>
        </w:rPr>
        <w:tab/>
      </w:r>
      <w:r>
        <w:rPr>
          <w:szCs w:val="24"/>
          <w:u w:val="single"/>
        </w:rPr>
        <w:t>Disconnect Device</w:t>
      </w:r>
      <w:r>
        <w:rPr>
          <w:szCs w:val="24"/>
        </w:rPr>
        <w:t>.  Seller shall provide a manually operated disconnect device which provides a visible break to separate Facility from Company System.  Such disconnect device shall be lockable in the OPEN position and be readily accessible to Company personnel at all times.</w:t>
      </w:r>
    </w:p>
    <w:p w14:paraId="674F826B" w14:textId="77777777" w:rsidR="007046BA" w:rsidRDefault="00FE6D6F">
      <w:pPr>
        <w:pStyle w:val="PUCL3"/>
        <w:numPr>
          <w:ilvl w:val="0"/>
          <w:numId w:val="0"/>
        </w:numPr>
        <w:tabs>
          <w:tab w:val="left" w:pos="1170"/>
        </w:tabs>
        <w:ind w:left="1890" w:hanging="630"/>
        <w:rPr>
          <w:szCs w:val="24"/>
        </w:rPr>
      </w:pPr>
      <w:r>
        <w:rPr>
          <w:szCs w:val="24"/>
        </w:rPr>
        <w:t>(e)</w:t>
      </w:r>
      <w:r>
        <w:rPr>
          <w:szCs w:val="24"/>
        </w:rPr>
        <w:tab/>
      </w:r>
      <w:r>
        <w:rPr>
          <w:szCs w:val="24"/>
          <w:u w:val="single"/>
        </w:rPr>
        <w:t>Other Equipment</w:t>
      </w:r>
      <w:r>
        <w:rPr>
          <w:szCs w:val="24"/>
        </w:rPr>
        <w:t xml:space="preserve">.  Seller shall install, own and maintain the infrastructure associated with the Revenue Metering Package, including but not limited to all enclosures (meter cabinets, meter pedestals, meter sockets, pull boxes, and junction boxes, along with their grounding/bonding connections), CT/PT mounting structures, conduits and ductlines, enclosure support structures, ground buses, pads, test switches, terminal blocks, isolation relays, telephone surge suppressors, and analog phone lines (one per meter), subject to Company's review and approval.  </w:t>
      </w:r>
      <w:r>
        <w:rPr>
          <w:b/>
          <w:szCs w:val="24"/>
        </w:rPr>
        <w:t>[COMPANY TO REVISE THIS SECTION 1(E) PRIOR TO EXECUTION FOR SPECIFICS OF THE PROJECT.]</w:t>
      </w:r>
      <w:r>
        <w:rPr>
          <w:szCs w:val="24"/>
        </w:rPr>
        <w:t xml:space="preserve"> </w:t>
      </w:r>
    </w:p>
    <w:p w14:paraId="704B2B65" w14:textId="77777777" w:rsidR="007046BA" w:rsidRDefault="00FE6D6F">
      <w:pPr>
        <w:pStyle w:val="PUCL3"/>
        <w:numPr>
          <w:ilvl w:val="0"/>
          <w:numId w:val="0"/>
        </w:numPr>
        <w:tabs>
          <w:tab w:val="left" w:pos="1170"/>
        </w:tabs>
        <w:ind w:left="1890" w:hanging="630"/>
        <w:rPr>
          <w:szCs w:val="24"/>
        </w:rPr>
      </w:pPr>
      <w:r>
        <w:rPr>
          <w:szCs w:val="24"/>
        </w:rPr>
        <w:t>(f)</w:t>
      </w:r>
      <w:r>
        <w:rPr>
          <w:szCs w:val="24"/>
        </w:rPr>
        <w:tab/>
      </w:r>
      <w:r>
        <w:rPr>
          <w:szCs w:val="24"/>
          <w:u w:val="single"/>
        </w:rPr>
        <w:t>Maintenance Plan</w:t>
      </w:r>
      <w:r>
        <w:rPr>
          <w:szCs w:val="24"/>
        </w:rPr>
        <w:t>.  Seller shall maintain Seller</w:t>
      </w:r>
      <w:r>
        <w:rPr>
          <w:szCs w:val="24"/>
        </w:rPr>
        <w:noBreakHyphen/>
        <w:t>Owned Interconnection Facilities in accordance with the following maintenance plan:</w:t>
      </w:r>
    </w:p>
    <w:p w14:paraId="0ECCAA72" w14:textId="77777777" w:rsidR="007046BA" w:rsidRDefault="00FE6D6F">
      <w:pPr>
        <w:pStyle w:val="PlainText"/>
        <w:spacing w:after="240"/>
        <w:ind w:left="2160"/>
        <w:rPr>
          <w:sz w:val="24"/>
          <w:szCs w:val="24"/>
        </w:rPr>
      </w:pPr>
      <w:r>
        <w:rPr>
          <w:sz w:val="24"/>
          <w:szCs w:val="24"/>
        </w:rPr>
        <w:t xml:space="preserve">Transmission line:  </w:t>
      </w:r>
      <w:r>
        <w:rPr>
          <w:sz w:val="24"/>
          <w:szCs w:val="24"/>
          <w:highlight w:val="yellow"/>
        </w:rPr>
        <w:t>_____________________________</w:t>
      </w:r>
    </w:p>
    <w:p w14:paraId="5CB38857" w14:textId="77777777" w:rsidR="007046BA" w:rsidRDefault="00FE6D6F">
      <w:pPr>
        <w:pStyle w:val="PlainText"/>
        <w:spacing w:after="240"/>
        <w:ind w:left="2160"/>
        <w:rPr>
          <w:sz w:val="24"/>
          <w:szCs w:val="24"/>
          <w:highlight w:val="yellow"/>
        </w:rPr>
      </w:pPr>
      <w:r>
        <w:rPr>
          <w:sz w:val="24"/>
          <w:szCs w:val="24"/>
          <w:highlight w:val="yellow"/>
        </w:rPr>
        <w:t>___</w:t>
      </w:r>
      <w:r>
        <w:rPr>
          <w:sz w:val="24"/>
          <w:szCs w:val="24"/>
        </w:rPr>
        <w:t xml:space="preserve"> kV Facility switching station:  </w:t>
      </w:r>
      <w:r>
        <w:rPr>
          <w:sz w:val="24"/>
          <w:szCs w:val="24"/>
          <w:highlight w:val="yellow"/>
        </w:rPr>
        <w:t>_________________________________________________</w:t>
      </w:r>
    </w:p>
    <w:p w14:paraId="6E8262E5" w14:textId="77777777" w:rsidR="007046BA" w:rsidRDefault="00FE6D6F">
      <w:pPr>
        <w:pStyle w:val="PlainText"/>
        <w:spacing w:after="240"/>
        <w:ind w:left="2160"/>
        <w:rPr>
          <w:sz w:val="24"/>
          <w:szCs w:val="24"/>
        </w:rPr>
      </w:pPr>
      <w:r>
        <w:rPr>
          <w:sz w:val="24"/>
          <w:szCs w:val="24"/>
        </w:rPr>
        <w:t xml:space="preserve">Relay protection equipment:  </w:t>
      </w:r>
      <w:r>
        <w:rPr>
          <w:sz w:val="24"/>
          <w:szCs w:val="24"/>
          <w:highlight w:val="yellow"/>
        </w:rPr>
        <w:t>____________________</w:t>
      </w:r>
    </w:p>
    <w:p w14:paraId="1B18DD9C" w14:textId="77777777" w:rsidR="007046BA" w:rsidRDefault="00FE6D6F">
      <w:pPr>
        <w:pStyle w:val="PlainText"/>
        <w:spacing w:after="240"/>
        <w:ind w:left="2160"/>
        <w:rPr>
          <w:sz w:val="24"/>
          <w:szCs w:val="24"/>
        </w:rPr>
      </w:pPr>
      <w:r>
        <w:rPr>
          <w:sz w:val="24"/>
          <w:szCs w:val="24"/>
        </w:rPr>
        <w:lastRenderedPageBreak/>
        <w:t xml:space="preserve">Other equipment as identified:  </w:t>
      </w:r>
      <w:r>
        <w:rPr>
          <w:sz w:val="24"/>
          <w:szCs w:val="24"/>
          <w:highlight w:val="yellow"/>
        </w:rPr>
        <w:t>______________</w:t>
      </w:r>
    </w:p>
    <w:p w14:paraId="23FA6B3C" w14:textId="77777777" w:rsidR="007046BA" w:rsidRDefault="00FE6D6F">
      <w:pPr>
        <w:pStyle w:val="PlainText"/>
        <w:ind w:left="1890"/>
        <w:rPr>
          <w:sz w:val="24"/>
          <w:szCs w:val="24"/>
        </w:rPr>
      </w:pPr>
      <w:r>
        <w:rPr>
          <w:sz w:val="24"/>
          <w:szCs w:val="24"/>
        </w:rPr>
        <w:t>Seller shall furnish to Company a copy of records documenting such maintenance, within thirty (30) Days of completion of such maintenance work.</w:t>
      </w:r>
    </w:p>
    <w:p w14:paraId="58F0B429" w14:textId="77777777" w:rsidR="007046BA" w:rsidRDefault="007046BA">
      <w:pPr>
        <w:pStyle w:val="PlainText"/>
        <w:rPr>
          <w:sz w:val="24"/>
          <w:szCs w:val="24"/>
        </w:rPr>
      </w:pPr>
    </w:p>
    <w:p w14:paraId="253C8128" w14:textId="77777777" w:rsidR="007046BA" w:rsidRDefault="00FE6D6F">
      <w:pPr>
        <w:pStyle w:val="PUCL3"/>
        <w:numPr>
          <w:ilvl w:val="0"/>
          <w:numId w:val="0"/>
        </w:numPr>
        <w:tabs>
          <w:tab w:val="left" w:pos="1170"/>
        </w:tabs>
        <w:ind w:left="1890" w:hanging="630"/>
        <w:rPr>
          <w:szCs w:val="24"/>
        </w:rPr>
      </w:pPr>
      <w:r>
        <w:rPr>
          <w:szCs w:val="24"/>
        </w:rPr>
        <w:t>(g)</w:t>
      </w:r>
      <w:r>
        <w:rPr>
          <w:szCs w:val="24"/>
        </w:rPr>
        <w:tab/>
      </w:r>
      <w:r>
        <w:rPr>
          <w:szCs w:val="24"/>
          <w:u w:val="single"/>
        </w:rPr>
        <w:t>Active Power Control Interface</w:t>
      </w:r>
      <w:r>
        <w:rPr>
          <w:szCs w:val="24"/>
        </w:rPr>
        <w:t xml:space="preserve">.  </w:t>
      </w:r>
    </w:p>
    <w:p w14:paraId="1D33A377" w14:textId="77777777" w:rsidR="007046BA" w:rsidRDefault="00FE6D6F">
      <w:pPr>
        <w:pStyle w:val="Corp1L4"/>
        <w:numPr>
          <w:ilvl w:val="0"/>
          <w:numId w:val="0"/>
        </w:numPr>
        <w:tabs>
          <w:tab w:val="left" w:pos="3060"/>
        </w:tabs>
        <w:ind w:left="3060" w:hanging="1116"/>
        <w:rPr>
          <w:szCs w:val="24"/>
        </w:rPr>
      </w:pPr>
      <w:r>
        <w:rPr>
          <w:szCs w:val="24"/>
        </w:rPr>
        <w:t>(i)</w:t>
      </w:r>
      <w:r>
        <w:rPr>
          <w:szCs w:val="24"/>
        </w:rPr>
        <w:tab/>
        <w:t>Seller shall provide and maintain in good working order all equipment, computers and software associated with the control system (the "</w:t>
      </w:r>
      <w:r>
        <w:rPr>
          <w:szCs w:val="24"/>
          <w:u w:val="single"/>
        </w:rPr>
        <w:t>Active Power Control Interface</w:t>
      </w:r>
      <w:r>
        <w:rPr>
          <w:szCs w:val="24"/>
        </w:rPr>
        <w:t xml:space="preserve">") necessary to interface the Facility active power controls with the Company System Operations Control Center for real power control of the Facility by the Company System Operator.  The Active Power Control Interface will be used to control the maximum level of the </w:t>
      </w:r>
      <w:r w:rsidR="00752D47">
        <w:rPr>
          <w:szCs w:val="24"/>
        </w:rPr>
        <w:t>net real power export</w:t>
      </w:r>
      <w:r>
        <w:rPr>
          <w:szCs w:val="24"/>
        </w:rPr>
        <w:t xml:space="preserve"> from the Facility when required under this </w:t>
      </w:r>
      <w:r>
        <w:rPr>
          <w:szCs w:val="24"/>
          <w:u w:val="single"/>
        </w:rPr>
        <w:t>Attachment B</w:t>
      </w:r>
      <w:r>
        <w:rPr>
          <w:szCs w:val="24"/>
        </w:rPr>
        <w:t xml:space="preserve"> (Facility Owned by Seller).  The implementation of the Active Power Control Interface will allow Company System Operator to initiate the active power limiting, vary the level of limiting, and remove the limiting remotely from Company System Operations Control Center through control signals from Company's SCADA and EMS systems.  </w:t>
      </w:r>
    </w:p>
    <w:p w14:paraId="6112CE17" w14:textId="77777777" w:rsidR="007046BA" w:rsidRDefault="00FE6D6F">
      <w:pPr>
        <w:pStyle w:val="Corp1L4"/>
        <w:numPr>
          <w:ilvl w:val="0"/>
          <w:numId w:val="0"/>
        </w:numPr>
        <w:tabs>
          <w:tab w:val="left" w:pos="3060"/>
        </w:tabs>
        <w:ind w:left="3060" w:hanging="1116"/>
        <w:rPr>
          <w:szCs w:val="24"/>
        </w:rPr>
      </w:pPr>
      <w:r>
        <w:rPr>
          <w:szCs w:val="24"/>
        </w:rPr>
        <w:t>(ii)</w:t>
      </w:r>
      <w:r>
        <w:rPr>
          <w:szCs w:val="24"/>
        </w:rPr>
        <w:tab/>
        <w:t>Company shall review and provide prior written approval of the design for the Active Power Control Interface to ensure compatibility with Company's SCADA and EMS systems.  I</w:t>
      </w:r>
      <w:r w:rsidR="00B87381">
        <w:rPr>
          <w:szCs w:val="24"/>
        </w:rPr>
        <w:t>n order to ensure such continued compatibility,</w:t>
      </w:r>
      <w:r>
        <w:rPr>
          <w:szCs w:val="24"/>
        </w:rPr>
        <w:t xml:space="preserve"> Seller</w:t>
      </w:r>
      <w:r w:rsidR="00B87381">
        <w:rPr>
          <w:szCs w:val="24"/>
        </w:rPr>
        <w:t xml:space="preserve"> shall not</w:t>
      </w:r>
      <w:r>
        <w:rPr>
          <w:szCs w:val="24"/>
        </w:rPr>
        <w:t xml:space="preserve"> materially change the approved design</w:t>
      </w:r>
      <w:r w:rsidR="00B87381">
        <w:rPr>
          <w:szCs w:val="24"/>
        </w:rPr>
        <w:t xml:space="preserve"> without</w:t>
      </w:r>
      <w:r>
        <w:rPr>
          <w:szCs w:val="24"/>
        </w:rPr>
        <w:t xml:space="preserve"> Company's </w:t>
      </w:r>
      <w:r w:rsidR="00B87381">
        <w:rPr>
          <w:szCs w:val="24"/>
        </w:rPr>
        <w:t xml:space="preserve">prior </w:t>
      </w:r>
      <w:r>
        <w:rPr>
          <w:szCs w:val="24"/>
        </w:rPr>
        <w:t xml:space="preserve">review and prior written approval.  </w:t>
      </w:r>
    </w:p>
    <w:p w14:paraId="29793B99" w14:textId="77777777" w:rsidR="007046BA" w:rsidRDefault="00FE6D6F">
      <w:pPr>
        <w:pStyle w:val="Corp1L4"/>
        <w:numPr>
          <w:ilvl w:val="0"/>
          <w:numId w:val="0"/>
        </w:numPr>
        <w:tabs>
          <w:tab w:val="left" w:pos="3060"/>
        </w:tabs>
        <w:ind w:left="3060" w:hanging="1116"/>
        <w:rPr>
          <w:szCs w:val="24"/>
        </w:rPr>
      </w:pPr>
      <w:r>
        <w:rPr>
          <w:szCs w:val="24"/>
        </w:rPr>
        <w:t>(iii)</w:t>
      </w:r>
      <w:r>
        <w:rPr>
          <w:szCs w:val="24"/>
        </w:rPr>
        <w:tab/>
        <w:t xml:space="preserve">The Active Power Control Interface shall include, but not be limited to, a demarcation cabinet, ancillary equipment and software necessary for Seller to connect to Company's RTU, located in Company's portion of the Facility switching station which shall provide the control signals to the Facility and send feedback status to the Company System Operations Control Center.  The </w:t>
      </w:r>
      <w:r w:rsidR="00B27305">
        <w:rPr>
          <w:szCs w:val="24"/>
        </w:rPr>
        <w:lastRenderedPageBreak/>
        <w:t>control type shall be</w:t>
      </w:r>
      <w:r>
        <w:rPr>
          <w:szCs w:val="24"/>
        </w:rPr>
        <w:t xml:space="preserve"> analog output (set point) controls. </w:t>
      </w:r>
    </w:p>
    <w:p w14:paraId="2AF01DFF" w14:textId="77777777" w:rsidR="007046BA" w:rsidRDefault="00FE6D6F">
      <w:pPr>
        <w:pStyle w:val="Corp1L4"/>
        <w:numPr>
          <w:ilvl w:val="0"/>
          <w:numId w:val="0"/>
        </w:numPr>
        <w:tabs>
          <w:tab w:val="left" w:pos="3060"/>
        </w:tabs>
        <w:ind w:left="3060" w:hanging="1116"/>
        <w:rPr>
          <w:szCs w:val="24"/>
        </w:rPr>
      </w:pPr>
      <w:r>
        <w:rPr>
          <w:szCs w:val="24"/>
        </w:rPr>
        <w:t>(iv)</w:t>
      </w:r>
      <w:r>
        <w:rPr>
          <w:szCs w:val="24"/>
        </w:rPr>
        <w:tab/>
        <w:t xml:space="preserve">The Active Power Control Interface shall also include provision for feedback points from the Facility indicating when active power limiting is in effect and the analog value of the MW limit(s).  The Facility shall provide the feedback to the Company SCADA system within 2 seconds of receiving the respective control signal from the Company.  </w:t>
      </w:r>
    </w:p>
    <w:p w14:paraId="58BB8911" w14:textId="77777777" w:rsidR="007046BA" w:rsidRDefault="00FE6D6F">
      <w:pPr>
        <w:pStyle w:val="Corp1L4"/>
        <w:numPr>
          <w:ilvl w:val="0"/>
          <w:numId w:val="0"/>
        </w:numPr>
        <w:tabs>
          <w:tab w:val="left" w:pos="3060"/>
        </w:tabs>
        <w:ind w:left="3060" w:hanging="1116"/>
        <w:rPr>
          <w:szCs w:val="24"/>
        </w:rPr>
      </w:pPr>
      <w:r>
        <w:rPr>
          <w:szCs w:val="24"/>
        </w:rPr>
        <w:t>(v)</w:t>
      </w:r>
      <w:r>
        <w:rPr>
          <w:szCs w:val="24"/>
        </w:rPr>
        <w:tab/>
        <w:t xml:space="preserve">Seller shall provide an analog input to the RTU for the MW output of the individual generating units, and an analog signal for the total MW output at the Point of Interconnection.  </w:t>
      </w:r>
    </w:p>
    <w:p w14:paraId="2D862B51" w14:textId="77777777" w:rsidR="007046BA" w:rsidRDefault="00FE6D6F">
      <w:pPr>
        <w:pStyle w:val="Corp1L4"/>
        <w:numPr>
          <w:ilvl w:val="0"/>
          <w:numId w:val="0"/>
        </w:numPr>
        <w:tabs>
          <w:tab w:val="left" w:pos="3060"/>
        </w:tabs>
        <w:ind w:left="3060" w:hanging="1116"/>
        <w:rPr>
          <w:szCs w:val="24"/>
        </w:rPr>
      </w:pPr>
      <w:r>
        <w:rPr>
          <w:szCs w:val="24"/>
        </w:rPr>
        <w:t>(vi)</w:t>
      </w:r>
      <w:r>
        <w:rPr>
          <w:szCs w:val="24"/>
        </w:rPr>
        <w:tab/>
        <w:t xml:space="preserve">The Active Power Control Interface shall provide for remote control of the real-power output of the Facility by the Company at all times.  If the Active Power Control Interface is unavailable or disabled, the Facility shall not export electric energy to Company, unless the Company, in its sole discretion, agrees to accept electric energy and Seller and Company agree on an alternate means of </w:t>
      </w:r>
      <w:r w:rsidR="00DD5148">
        <w:rPr>
          <w:szCs w:val="24"/>
        </w:rPr>
        <w:t>dispatch</w:t>
      </w:r>
      <w:r>
        <w:rPr>
          <w:szCs w:val="24"/>
        </w:rPr>
        <w:t>. Notwithstanding the foregoing, if Seller fails to provide such remote control features (whether temporar</w:t>
      </w:r>
      <w:r w:rsidR="000073ED">
        <w:rPr>
          <w:szCs w:val="24"/>
        </w:rPr>
        <w:t>ily</w:t>
      </w:r>
      <w:r>
        <w:rPr>
          <w:szCs w:val="24"/>
        </w:rPr>
        <w:t xml:space="preserve"> or throughout the Term) and fails to discontinue exporting electric energy to Company as required by this </w:t>
      </w:r>
      <w:r>
        <w:rPr>
          <w:szCs w:val="24"/>
          <w:u w:val="single"/>
        </w:rPr>
        <w:t>Section 1(g)(vi)</w:t>
      </w:r>
      <w:r>
        <w:rPr>
          <w:szCs w:val="24"/>
        </w:rPr>
        <w:t xml:space="preserve">, then, notwithstanding any other provision of this </w:t>
      </w:r>
      <w:r>
        <w:rPr>
          <w:szCs w:val="24"/>
          <w:u w:val="single"/>
        </w:rPr>
        <w:t>Attachment B</w:t>
      </w:r>
      <w:r>
        <w:rPr>
          <w:szCs w:val="24"/>
        </w:rPr>
        <w:t xml:space="preserve"> (Facility Owned by Seller), Company shall have the right to </w:t>
      </w:r>
      <w:r w:rsidR="00932AC0">
        <w:rPr>
          <w:szCs w:val="24"/>
        </w:rPr>
        <w:t>derate or disconnect</w:t>
      </w:r>
      <w:r>
        <w:rPr>
          <w:szCs w:val="24"/>
        </w:rPr>
        <w:t xml:space="preserve"> the entire Facility during those periods that such control features are not provided.</w:t>
      </w:r>
    </w:p>
    <w:p w14:paraId="0F38899C" w14:textId="77777777" w:rsidR="007046BA" w:rsidRDefault="00FE6D6F" w:rsidP="00341660">
      <w:pPr>
        <w:pStyle w:val="Corp1L4"/>
        <w:numPr>
          <w:ilvl w:val="0"/>
          <w:numId w:val="19"/>
        </w:numPr>
        <w:tabs>
          <w:tab w:val="left" w:pos="3060"/>
        </w:tabs>
        <w:ind w:hanging="576"/>
        <w:rPr>
          <w:szCs w:val="24"/>
        </w:rPr>
      </w:pPr>
      <w:r>
        <w:rPr>
          <w:szCs w:val="24"/>
        </w:rPr>
        <w:t>If all local and remote active power controls become unavailable or fail, the Facility shall immediately disconnect from the Company's System.</w:t>
      </w:r>
    </w:p>
    <w:p w14:paraId="0703EE95" w14:textId="77777777" w:rsidR="007046BA" w:rsidRDefault="00FE6D6F" w:rsidP="00341660">
      <w:pPr>
        <w:pStyle w:val="Corp1L4"/>
        <w:numPr>
          <w:ilvl w:val="0"/>
          <w:numId w:val="19"/>
        </w:numPr>
        <w:tabs>
          <w:tab w:val="left" w:pos="3060"/>
        </w:tabs>
        <w:ind w:hanging="576"/>
        <w:rPr>
          <w:szCs w:val="24"/>
        </w:rPr>
      </w:pPr>
      <w:r>
        <w:rPr>
          <w:szCs w:val="24"/>
        </w:rPr>
        <w:t>If the direct transfer trip is unavailable due to loss of communication link, R</w:t>
      </w:r>
      <w:r w:rsidR="00DD5148">
        <w:rPr>
          <w:szCs w:val="24"/>
        </w:rPr>
        <w:t>T</w:t>
      </w:r>
      <w:r>
        <w:rPr>
          <w:szCs w:val="24"/>
        </w:rPr>
        <w:t xml:space="preserve">U failure, or other event </w:t>
      </w:r>
      <w:r>
        <w:rPr>
          <w:szCs w:val="24"/>
        </w:rPr>
        <w:lastRenderedPageBreak/>
        <w:t>resulting in the loss of the remote control by the Company, provision must be made for the Seller to trip the main circuit breaker</w:t>
      </w:r>
      <w:r w:rsidR="000073ED">
        <w:rPr>
          <w:szCs w:val="24"/>
        </w:rPr>
        <w:t>.</w:t>
      </w:r>
    </w:p>
    <w:p w14:paraId="3CE4737D" w14:textId="77777777" w:rsidR="007046BA" w:rsidRDefault="00FE6D6F">
      <w:pPr>
        <w:pStyle w:val="Corp1L4"/>
        <w:numPr>
          <w:ilvl w:val="0"/>
          <w:numId w:val="0"/>
        </w:numPr>
        <w:tabs>
          <w:tab w:val="left" w:pos="3060"/>
        </w:tabs>
        <w:ind w:left="3060" w:hanging="1116"/>
        <w:rPr>
          <w:szCs w:val="24"/>
        </w:rPr>
      </w:pPr>
      <w:r>
        <w:rPr>
          <w:szCs w:val="24"/>
        </w:rPr>
        <w:t>(vii)</w:t>
      </w:r>
      <w:r>
        <w:rPr>
          <w:szCs w:val="24"/>
        </w:rPr>
        <w:tab/>
        <w:t xml:space="preserve">The rate at which the Facility changes </w:t>
      </w:r>
      <w:r w:rsidR="00752D47">
        <w:rPr>
          <w:szCs w:val="24"/>
        </w:rPr>
        <w:t>net real power export</w:t>
      </w:r>
      <w:r>
        <w:rPr>
          <w:szCs w:val="24"/>
        </w:rPr>
        <w:t xml:space="preserve"> shall not exceed the ramp rate specified in </w:t>
      </w:r>
      <w:r>
        <w:rPr>
          <w:szCs w:val="24"/>
          <w:u w:val="single"/>
        </w:rPr>
        <w:t>Section 3(c</w:t>
      </w:r>
      <w:r>
        <w:rPr>
          <w:szCs w:val="24"/>
        </w:rPr>
        <w:t xml:space="preserve">) </w:t>
      </w:r>
      <w:r w:rsidR="00283187">
        <w:rPr>
          <w:szCs w:val="24"/>
        </w:rPr>
        <w:t xml:space="preserve">(Ramp Rate) </w:t>
      </w:r>
      <w:r>
        <w:rPr>
          <w:szCs w:val="24"/>
        </w:rPr>
        <w:t xml:space="preserve">of </w:t>
      </w:r>
      <w:r>
        <w:rPr>
          <w:szCs w:val="24"/>
          <w:u w:val="single"/>
        </w:rPr>
        <w:t>Attachment B</w:t>
      </w:r>
      <w:r>
        <w:rPr>
          <w:szCs w:val="24"/>
        </w:rPr>
        <w:t xml:space="preserve"> (Facility Owned by Seller).  The </w:t>
      </w:r>
      <w:r w:rsidR="00BF4620">
        <w:rPr>
          <w:szCs w:val="24"/>
        </w:rPr>
        <w:t>Facility's</w:t>
      </w:r>
      <w:r>
        <w:rPr>
          <w:szCs w:val="24"/>
        </w:rPr>
        <w:t xml:space="preserve"> Active Power Control Interface will control the rate at which electric energy is changed to achieve the active power limit.  The Facility will respond to the active power control request immediately. </w:t>
      </w:r>
      <w:r>
        <w:rPr>
          <w:b/>
          <w:szCs w:val="24"/>
        </w:rPr>
        <w:t>[THESE REQUIREMENTS MAY BE CHANGED BY COMPANY FOLLOWING COMPLETION OF THE IRS]</w:t>
      </w:r>
      <w:r>
        <w:rPr>
          <w:szCs w:val="24"/>
        </w:rPr>
        <w:t xml:space="preserve">  </w:t>
      </w:r>
    </w:p>
    <w:p w14:paraId="232F6671" w14:textId="77777777" w:rsidR="007046BA" w:rsidRDefault="00FE6D6F">
      <w:pPr>
        <w:pStyle w:val="Corp1L4"/>
        <w:numPr>
          <w:ilvl w:val="0"/>
          <w:numId w:val="0"/>
        </w:numPr>
        <w:tabs>
          <w:tab w:val="left" w:pos="3060"/>
        </w:tabs>
        <w:ind w:left="3060" w:hanging="1116"/>
        <w:rPr>
          <w:szCs w:val="24"/>
        </w:rPr>
      </w:pPr>
      <w:r>
        <w:rPr>
          <w:szCs w:val="24"/>
        </w:rPr>
        <w:t>(viii)</w:t>
      </w:r>
      <w:r>
        <w:rPr>
          <w:szCs w:val="24"/>
        </w:rPr>
        <w:tab/>
        <w:t>The Active Power Control Interface shall accept the following active power control(s) from the Company SCADA and EMS systems:</w:t>
      </w:r>
    </w:p>
    <w:p w14:paraId="6C79C355" w14:textId="77777777" w:rsidR="007046BA" w:rsidRDefault="00FE6D6F">
      <w:pPr>
        <w:pStyle w:val="BodyText"/>
        <w:numPr>
          <w:ilvl w:val="0"/>
          <w:numId w:val="18"/>
        </w:numPr>
      </w:pPr>
      <w:r>
        <w:rPr>
          <w:rFonts w:ascii="Courier New" w:hAnsi="Courier New" w:cs="Courier New"/>
        </w:rPr>
        <w:t xml:space="preserve">Maximum Power Limit:  The Facility is not allowed to exceed this setting under any circumstances.  The frequency response control specified in </w:t>
      </w:r>
      <w:r>
        <w:rPr>
          <w:rFonts w:ascii="Courier New" w:hAnsi="Courier New" w:cs="Courier New"/>
          <w:u w:val="single"/>
        </w:rPr>
        <w:t>Section 3(m)</w:t>
      </w:r>
      <w:r>
        <w:rPr>
          <w:rFonts w:ascii="Courier New" w:hAnsi="Courier New" w:cs="Courier New"/>
        </w:rPr>
        <w:t xml:space="preserve"> </w:t>
      </w:r>
      <w:r w:rsidR="00283187">
        <w:rPr>
          <w:rFonts w:ascii="Courier New" w:hAnsi="Courier New" w:cs="Courier New"/>
        </w:rPr>
        <w:t xml:space="preserve">(Frequency Response) </w:t>
      </w:r>
      <w:r>
        <w:rPr>
          <w:rFonts w:ascii="Courier New" w:hAnsi="Courier New" w:cs="Courier New"/>
        </w:rPr>
        <w:t xml:space="preserve">of </w:t>
      </w:r>
      <w:r>
        <w:rPr>
          <w:rFonts w:ascii="Courier New" w:hAnsi="Courier New" w:cs="Courier New"/>
          <w:u w:val="single"/>
        </w:rPr>
        <w:t>Attachment B</w:t>
      </w:r>
      <w:r>
        <w:rPr>
          <w:rFonts w:ascii="Courier New" w:hAnsi="Courier New" w:cs="Courier New"/>
        </w:rPr>
        <w:t xml:space="preserve"> (Facility Owned by Seller) is not allowed to increase the Facility</w:t>
      </w:r>
      <w:r w:rsidR="00752D47">
        <w:rPr>
          <w:rFonts w:ascii="Courier New" w:hAnsi="Courier New" w:cs="Courier New"/>
        </w:rPr>
        <w:t>'s</w:t>
      </w:r>
      <w:r>
        <w:rPr>
          <w:rFonts w:ascii="Courier New" w:hAnsi="Courier New" w:cs="Courier New"/>
        </w:rPr>
        <w:t xml:space="preserve"> </w:t>
      </w:r>
      <w:r w:rsidR="00752D47">
        <w:rPr>
          <w:rFonts w:ascii="Courier New" w:hAnsi="Courier New" w:cs="Courier New"/>
        </w:rPr>
        <w:t>net real power export</w:t>
      </w:r>
      <w:r>
        <w:rPr>
          <w:rFonts w:ascii="Courier New" w:hAnsi="Courier New" w:cs="Courier New"/>
        </w:rPr>
        <w:t xml:space="preserve"> above this limit.  When the Maximum Power Limit is set to zero, the </w:t>
      </w:r>
      <w:r w:rsidR="00BF4620">
        <w:rPr>
          <w:rFonts w:ascii="Courier New" w:hAnsi="Courier New" w:cs="Courier New"/>
        </w:rPr>
        <w:t>Facility's</w:t>
      </w:r>
      <w:r>
        <w:rPr>
          <w:rFonts w:ascii="Courier New" w:hAnsi="Courier New" w:cs="Courier New"/>
        </w:rPr>
        <w:t xml:space="preserve"> </w:t>
      </w:r>
      <w:r w:rsidR="0084482E">
        <w:rPr>
          <w:rFonts w:ascii="Courier New" w:hAnsi="Courier New" w:cs="Courier New"/>
        </w:rPr>
        <w:t xml:space="preserve">WTGS(s) </w:t>
      </w:r>
      <w:r>
        <w:rPr>
          <w:rFonts w:ascii="Courier New" w:hAnsi="Courier New" w:cs="Courier New"/>
        </w:rPr>
        <w:t xml:space="preserve">must be shutdown. </w:t>
      </w:r>
      <w:r w:rsidRPr="0084482E">
        <w:rPr>
          <w:rFonts w:ascii="Courier New" w:hAnsi="Courier New" w:cs="Courier New"/>
          <w:b/>
        </w:rPr>
        <w:t>[Applicability subject to Company review].</w:t>
      </w:r>
    </w:p>
    <w:p w14:paraId="16477C42" w14:textId="77777777" w:rsidR="007046BA" w:rsidRDefault="00FE6D6F">
      <w:pPr>
        <w:pStyle w:val="BodyText"/>
        <w:numPr>
          <w:ilvl w:val="0"/>
          <w:numId w:val="18"/>
        </w:numPr>
      </w:pPr>
      <w:r>
        <w:rPr>
          <w:rFonts w:ascii="Courier New" w:hAnsi="Courier New" w:cs="Courier New"/>
        </w:rPr>
        <w:t>Power Reference Limit:</w:t>
      </w:r>
      <w:r>
        <w:t xml:space="preserve">  </w:t>
      </w:r>
      <w:r>
        <w:rPr>
          <w:rFonts w:ascii="Courier New" w:hAnsi="Courier New" w:cs="Courier New"/>
        </w:rPr>
        <w:t>The Facility is not allowed to exceed this setting when system frequency is at 60 Hz.  When system frequency is not 60 Hz, the Facility</w:t>
      </w:r>
      <w:r w:rsidR="00752D47">
        <w:rPr>
          <w:rFonts w:ascii="Courier New" w:hAnsi="Courier New" w:cs="Courier New"/>
        </w:rPr>
        <w:t>'s</w:t>
      </w:r>
      <w:r>
        <w:rPr>
          <w:rFonts w:ascii="Courier New" w:hAnsi="Courier New" w:cs="Courier New"/>
        </w:rPr>
        <w:t xml:space="preserve"> </w:t>
      </w:r>
      <w:r w:rsidR="00752D47">
        <w:rPr>
          <w:rFonts w:ascii="Courier New" w:hAnsi="Courier New" w:cs="Courier New"/>
        </w:rPr>
        <w:t>net real power export</w:t>
      </w:r>
      <w:r>
        <w:rPr>
          <w:rFonts w:ascii="Courier New" w:hAnsi="Courier New" w:cs="Courier New"/>
        </w:rPr>
        <w:t xml:space="preserve"> is allowed to exceed this setting or be further reduced below this setting when commanded by the frequency response control specified in </w:t>
      </w:r>
      <w:r>
        <w:rPr>
          <w:rFonts w:ascii="Courier New" w:hAnsi="Courier New" w:cs="Courier New"/>
          <w:u w:val="single"/>
        </w:rPr>
        <w:t xml:space="preserve">Section 3(m) </w:t>
      </w:r>
      <w:r>
        <w:rPr>
          <w:rFonts w:ascii="Courier New" w:hAnsi="Courier New" w:cs="Courier New"/>
        </w:rPr>
        <w:t xml:space="preserve">of </w:t>
      </w:r>
      <w:r>
        <w:rPr>
          <w:rFonts w:ascii="Courier New" w:hAnsi="Courier New" w:cs="Courier New"/>
          <w:u w:val="single"/>
        </w:rPr>
        <w:t>Attachment B</w:t>
      </w:r>
      <w:r>
        <w:rPr>
          <w:rFonts w:ascii="Courier New" w:hAnsi="Courier New" w:cs="Courier New"/>
        </w:rPr>
        <w:t xml:space="preserve"> (Facility Owned by Seller).</w:t>
      </w:r>
    </w:p>
    <w:p w14:paraId="4F76A480" w14:textId="77777777" w:rsidR="007046BA" w:rsidRDefault="00FE6D6F">
      <w:pPr>
        <w:pStyle w:val="BodyText"/>
        <w:ind w:left="3060" w:hanging="1080"/>
      </w:pPr>
      <w:r>
        <w:rPr>
          <w:rFonts w:ascii="Courier New" w:hAnsi="Courier New" w:cs="Courier New"/>
        </w:rPr>
        <w:t>(ix)</w:t>
      </w:r>
      <w:r>
        <w:rPr>
          <w:rFonts w:ascii="Courier New" w:hAnsi="Courier New" w:cs="Courier New"/>
        </w:rPr>
        <w:tab/>
        <w:t>Seller shall not override Company's active power controls without first obtaining specific approval to do so from the Company System Operator.</w:t>
      </w:r>
    </w:p>
    <w:p w14:paraId="1591A901" w14:textId="77777777" w:rsidR="007046BA" w:rsidRDefault="00FE6D6F">
      <w:pPr>
        <w:pStyle w:val="Corp1L4"/>
        <w:numPr>
          <w:ilvl w:val="0"/>
          <w:numId w:val="0"/>
        </w:numPr>
        <w:tabs>
          <w:tab w:val="left" w:pos="3060"/>
        </w:tabs>
        <w:ind w:left="3060" w:hanging="1116"/>
        <w:rPr>
          <w:szCs w:val="24"/>
        </w:rPr>
      </w:pPr>
      <w:r>
        <w:rPr>
          <w:szCs w:val="24"/>
        </w:rPr>
        <w:lastRenderedPageBreak/>
        <w:t>(x)</w:t>
      </w:r>
      <w:r>
        <w:rPr>
          <w:szCs w:val="24"/>
        </w:rPr>
        <w:tab/>
        <w:t>The requirements of the Active Power Control Interface may be modified as mutually agreed upon in writing by the Parties.</w:t>
      </w:r>
    </w:p>
    <w:p w14:paraId="100D516D" w14:textId="77777777" w:rsidR="00C34637" w:rsidRDefault="00FE6D6F" w:rsidP="0032767C">
      <w:pPr>
        <w:pStyle w:val="PUCL3"/>
        <w:numPr>
          <w:ilvl w:val="0"/>
          <w:numId w:val="0"/>
        </w:numPr>
        <w:tabs>
          <w:tab w:val="left" w:pos="1170"/>
        </w:tabs>
        <w:ind w:left="1901" w:hanging="634"/>
        <w:rPr>
          <w:szCs w:val="24"/>
        </w:rPr>
      </w:pPr>
      <w:r>
        <w:rPr>
          <w:szCs w:val="24"/>
        </w:rPr>
        <w:t>(h)</w:t>
      </w:r>
      <w:r>
        <w:rPr>
          <w:szCs w:val="24"/>
        </w:rPr>
        <w:tab/>
      </w:r>
      <w:r w:rsidR="00C34637">
        <w:rPr>
          <w:szCs w:val="24"/>
          <w:u w:val="single"/>
        </w:rPr>
        <w:t>Control System Acceptance Test Procedures</w:t>
      </w:r>
      <w:r w:rsidR="00C34637">
        <w:rPr>
          <w:szCs w:val="24"/>
        </w:rPr>
        <w:t xml:space="preserve">.  </w:t>
      </w:r>
    </w:p>
    <w:p w14:paraId="69F96FB4" w14:textId="77777777" w:rsidR="00C34637" w:rsidRDefault="00C34637" w:rsidP="00BE4B25">
      <w:pPr>
        <w:pStyle w:val="PUCL3"/>
        <w:numPr>
          <w:ilvl w:val="0"/>
          <w:numId w:val="52"/>
        </w:numPr>
        <w:tabs>
          <w:tab w:val="left" w:pos="1170"/>
        </w:tabs>
        <w:ind w:left="2592" w:hanging="720"/>
        <w:rPr>
          <w:szCs w:val="24"/>
        </w:rPr>
      </w:pPr>
      <w:r>
        <w:rPr>
          <w:szCs w:val="24"/>
          <w:u w:val="single"/>
        </w:rPr>
        <w:t>Conditions Precedent</w:t>
      </w:r>
      <w:r>
        <w:rPr>
          <w:szCs w:val="24"/>
        </w:rPr>
        <w:t>.  The following conditions precedent must be satisfied prior to the conduct of the Control System Acceptance Test:</w:t>
      </w:r>
    </w:p>
    <w:p w14:paraId="213F3392" w14:textId="77777777" w:rsidR="00C34637" w:rsidRDefault="00C34637" w:rsidP="00BE4B25">
      <w:pPr>
        <w:pStyle w:val="BodyText"/>
        <w:numPr>
          <w:ilvl w:val="0"/>
          <w:numId w:val="53"/>
        </w:numPr>
        <w:ind w:left="2520"/>
        <w:rPr>
          <w:rFonts w:ascii="Courier New" w:hAnsi="Courier New" w:cs="Courier New"/>
        </w:rPr>
      </w:pPr>
      <w:r w:rsidRPr="00117C51">
        <w:rPr>
          <w:rFonts w:ascii="Courier New" w:hAnsi="Courier New" w:cs="Courier New"/>
        </w:rPr>
        <w:t>Su</w:t>
      </w:r>
      <w:r>
        <w:rPr>
          <w:rFonts w:ascii="Courier New" w:hAnsi="Courier New" w:cs="Courier New"/>
        </w:rPr>
        <w:t>ccessful Completion of the Acceptance Test.</w:t>
      </w:r>
    </w:p>
    <w:p w14:paraId="10AA2017" w14:textId="77777777" w:rsidR="00C34637" w:rsidRPr="00E42B03" w:rsidRDefault="00C34637" w:rsidP="00BE4B25">
      <w:pPr>
        <w:pStyle w:val="BodyText"/>
        <w:numPr>
          <w:ilvl w:val="0"/>
          <w:numId w:val="53"/>
        </w:numPr>
        <w:ind w:left="2520"/>
        <w:rPr>
          <w:rFonts w:ascii="Courier New" w:hAnsi="Courier New" w:cs="Courier New"/>
        </w:rPr>
      </w:pPr>
      <w:r>
        <w:rPr>
          <w:rFonts w:ascii="Courier New" w:hAnsi="Courier New" w:cs="Courier New"/>
        </w:rPr>
        <w:t xml:space="preserve">Facility has been successfully energized.  </w:t>
      </w:r>
    </w:p>
    <w:p w14:paraId="699DC0BC" w14:textId="77777777" w:rsidR="00C34637" w:rsidRDefault="00C34637" w:rsidP="00BE4B25">
      <w:pPr>
        <w:pStyle w:val="BodyText"/>
        <w:numPr>
          <w:ilvl w:val="0"/>
          <w:numId w:val="53"/>
        </w:numPr>
        <w:ind w:left="2520"/>
        <w:rPr>
          <w:rFonts w:ascii="Courier New" w:hAnsi="Courier New" w:cs="Courier New"/>
        </w:rPr>
      </w:pPr>
      <w:r w:rsidRPr="00EB3A51">
        <w:rPr>
          <w:rFonts w:ascii="Courier New" w:hAnsi="Courier New" w:cs="Courier New"/>
        </w:rPr>
        <w:t>All</w:t>
      </w:r>
      <w:r>
        <w:rPr>
          <w:rFonts w:ascii="Courier New" w:hAnsi="Courier New" w:cs="Courier New"/>
        </w:rPr>
        <w:t xml:space="preserve"> of the </w:t>
      </w:r>
      <w:r w:rsidR="00BF4620">
        <w:rPr>
          <w:rFonts w:ascii="Courier New" w:hAnsi="Courier New" w:cs="Courier New"/>
        </w:rPr>
        <w:t>Facility's</w:t>
      </w:r>
      <w:r>
        <w:rPr>
          <w:rFonts w:ascii="Courier New" w:hAnsi="Courier New" w:cs="Courier New"/>
        </w:rPr>
        <w:t xml:space="preserve"> </w:t>
      </w:r>
      <w:r w:rsidR="00283187">
        <w:rPr>
          <w:rFonts w:ascii="Courier New" w:hAnsi="Courier New" w:cs="Courier New"/>
        </w:rPr>
        <w:t>g</w:t>
      </w:r>
      <w:r>
        <w:rPr>
          <w:rFonts w:ascii="Courier New" w:hAnsi="Courier New" w:cs="Courier New"/>
        </w:rPr>
        <w:t>enerators have been fully commissioned.</w:t>
      </w:r>
    </w:p>
    <w:p w14:paraId="63F7D6D8" w14:textId="77777777" w:rsidR="00066B97" w:rsidRDefault="00066B97" w:rsidP="00BE4B25">
      <w:pPr>
        <w:pStyle w:val="BodyText"/>
        <w:numPr>
          <w:ilvl w:val="0"/>
          <w:numId w:val="53"/>
        </w:numPr>
        <w:ind w:left="2520"/>
        <w:rPr>
          <w:rFonts w:ascii="Courier New" w:hAnsi="Courier New" w:cs="Courier New"/>
        </w:rPr>
      </w:pPr>
      <w:r>
        <w:rPr>
          <w:rFonts w:ascii="Courier New" w:hAnsi="Courier New" w:cs="Courier New"/>
        </w:rPr>
        <w:t>The control system computer has been programmed for normal operations.</w:t>
      </w:r>
    </w:p>
    <w:p w14:paraId="35FA018C" w14:textId="77777777" w:rsidR="00C34637" w:rsidRDefault="00066B97" w:rsidP="00BE4B25">
      <w:pPr>
        <w:pStyle w:val="BodyText"/>
        <w:numPr>
          <w:ilvl w:val="0"/>
          <w:numId w:val="53"/>
        </w:numPr>
        <w:ind w:left="2520"/>
        <w:rPr>
          <w:rFonts w:ascii="Courier New" w:hAnsi="Courier New" w:cs="Courier New"/>
        </w:rPr>
      </w:pPr>
      <w:r>
        <w:rPr>
          <w:rFonts w:ascii="Courier New" w:hAnsi="Courier New" w:cs="Courier New"/>
        </w:rPr>
        <w:t>All equipment that is relied upon for normal operations (including ancillary devices such as capacitors/inductors, energy storage device, statcom, etc.) shall have been commissioned and be operating within normal parameters.</w:t>
      </w:r>
    </w:p>
    <w:p w14:paraId="531A32F9" w14:textId="77777777" w:rsidR="00C34637" w:rsidRPr="00693E0F" w:rsidRDefault="00C34637" w:rsidP="00BE4B25">
      <w:pPr>
        <w:pStyle w:val="BodyText"/>
        <w:numPr>
          <w:ilvl w:val="0"/>
          <w:numId w:val="52"/>
        </w:numPr>
        <w:ind w:left="2736" w:hanging="720"/>
        <w:rPr>
          <w:rFonts w:ascii="Courier New" w:hAnsi="Courier New" w:cs="Courier New"/>
        </w:rPr>
      </w:pPr>
      <w:r>
        <w:rPr>
          <w:rFonts w:ascii="Courier New" w:hAnsi="Courier New" w:cs="Courier New"/>
          <w:u w:val="single"/>
        </w:rPr>
        <w:t>Facility Generators</w:t>
      </w:r>
      <w:r>
        <w:rPr>
          <w:rFonts w:ascii="Courier New" w:hAnsi="Courier New" w:cs="Courier New"/>
        </w:rPr>
        <w:t xml:space="preserve">.  Unless </w:t>
      </w:r>
      <w:r w:rsidR="00EB3A51">
        <w:rPr>
          <w:rFonts w:ascii="Courier New" w:hAnsi="Courier New" w:cs="Courier New"/>
        </w:rPr>
        <w:t>all</w:t>
      </w:r>
      <w:r>
        <w:rPr>
          <w:rFonts w:ascii="Courier New" w:hAnsi="Courier New" w:cs="Courier New"/>
        </w:rPr>
        <w:t xml:space="preserve"> of the </w:t>
      </w:r>
      <w:r w:rsidR="00BF4620">
        <w:rPr>
          <w:rFonts w:ascii="Courier New" w:hAnsi="Courier New" w:cs="Courier New"/>
        </w:rPr>
        <w:t>Facility's</w:t>
      </w:r>
      <w:r>
        <w:rPr>
          <w:rFonts w:ascii="Courier New" w:hAnsi="Courier New" w:cs="Courier New"/>
        </w:rPr>
        <w:t xml:space="preserve"> generators </w:t>
      </w:r>
      <w:r w:rsidR="00EB3A51">
        <w:rPr>
          <w:rFonts w:ascii="Courier New" w:hAnsi="Courier New" w:cs="Courier New"/>
        </w:rPr>
        <w:t>are</w:t>
      </w:r>
      <w:r>
        <w:rPr>
          <w:rFonts w:ascii="Courier New" w:hAnsi="Courier New" w:cs="Courier New"/>
        </w:rPr>
        <w:t xml:space="preserve"> available for the duration of the Control System Acceptance Test, the Control System Acceptance Test will have to be re-run from the beginning unless Seller demonstrates to the satisfaction of the Company that the test results attained with less than </w:t>
      </w:r>
      <w:r w:rsidR="001D123B">
        <w:rPr>
          <w:rFonts w:ascii="Courier New" w:hAnsi="Courier New" w:cs="Courier New"/>
        </w:rPr>
        <w:t>all</w:t>
      </w:r>
      <w:r>
        <w:rPr>
          <w:rFonts w:ascii="Courier New" w:hAnsi="Courier New" w:cs="Courier New"/>
        </w:rPr>
        <w:t xml:space="preserve"> of the </w:t>
      </w:r>
      <w:r w:rsidR="00BF4620">
        <w:rPr>
          <w:rFonts w:ascii="Courier New" w:hAnsi="Courier New" w:cs="Courier New"/>
        </w:rPr>
        <w:t>Facility's</w:t>
      </w:r>
      <w:r>
        <w:rPr>
          <w:rFonts w:ascii="Courier New" w:hAnsi="Courier New" w:cs="Courier New"/>
        </w:rPr>
        <w:t xml:space="preserve"> generators are consistent with the results that would have been attained if </w:t>
      </w:r>
      <w:r w:rsidR="001D123B">
        <w:rPr>
          <w:rFonts w:ascii="Courier New" w:hAnsi="Courier New" w:cs="Courier New"/>
        </w:rPr>
        <w:t>all</w:t>
      </w:r>
      <w:r>
        <w:rPr>
          <w:rFonts w:ascii="Courier New" w:hAnsi="Courier New" w:cs="Courier New"/>
        </w:rPr>
        <w:t xml:space="preserve"> of the </w:t>
      </w:r>
      <w:r w:rsidR="00BF4620">
        <w:rPr>
          <w:rFonts w:ascii="Courier New" w:hAnsi="Courier New" w:cs="Courier New"/>
        </w:rPr>
        <w:t>Facility's</w:t>
      </w:r>
      <w:r>
        <w:rPr>
          <w:rFonts w:ascii="Courier New" w:hAnsi="Courier New" w:cs="Courier New"/>
        </w:rPr>
        <w:t xml:space="preserve"> generators had been available for the duration of the test</w:t>
      </w:r>
      <w:r w:rsidR="001D123B">
        <w:rPr>
          <w:rFonts w:ascii="Courier New" w:hAnsi="Courier New" w:cs="Courier New"/>
        </w:rPr>
        <w:t>.</w:t>
      </w:r>
    </w:p>
    <w:p w14:paraId="2F224F81" w14:textId="77777777" w:rsidR="007046BA" w:rsidRDefault="00C34637" w:rsidP="00BE4B25">
      <w:pPr>
        <w:pStyle w:val="PUCL3"/>
        <w:numPr>
          <w:ilvl w:val="0"/>
          <w:numId w:val="44"/>
        </w:numPr>
        <w:tabs>
          <w:tab w:val="left" w:pos="1170"/>
        </w:tabs>
        <w:ind w:left="2736" w:hanging="864"/>
        <w:rPr>
          <w:szCs w:val="24"/>
        </w:rPr>
      </w:pPr>
      <w:r w:rsidRPr="00900D5F">
        <w:rPr>
          <w:u w:val="single"/>
        </w:rPr>
        <w:t>Procedure</w:t>
      </w:r>
      <w:r>
        <w:rPr>
          <w:u w:val="single"/>
        </w:rPr>
        <w:t>s</w:t>
      </w:r>
      <w:r>
        <w:t xml:space="preserve">. </w:t>
      </w:r>
      <w:r w:rsidRPr="00900D5F">
        <w:t xml:space="preserve"> </w:t>
      </w:r>
      <w:r w:rsidR="00066B97">
        <w:t xml:space="preserve">The Control System Acceptance Test will be conducted on Business Days during normal working hours on a mutually agreed upon schedule.  No Control System Acceptance Test will be scheduled during the final 21 Days of a calendar year.  </w:t>
      </w:r>
      <w:r>
        <w:rPr>
          <w:szCs w:val="24"/>
        </w:rPr>
        <w:t xml:space="preserve">No later than thirty (30) Days prior to conducting the Control System Acceptance Test, Company and Seller shall agree on a written protocol setting out the detailed procedure and criteria for passing the Control System Acceptance Test. </w:t>
      </w:r>
      <w:r>
        <w:rPr>
          <w:szCs w:val="24"/>
          <w:u w:val="single"/>
        </w:rPr>
        <w:t>Attachment O</w:t>
      </w:r>
      <w:r>
        <w:rPr>
          <w:szCs w:val="24"/>
        </w:rPr>
        <w:t xml:space="preserve"> (Control System Acceptance Test Criteria) provides </w:t>
      </w:r>
      <w:r>
        <w:rPr>
          <w:szCs w:val="24"/>
        </w:rPr>
        <w:lastRenderedPageBreak/>
        <w:t xml:space="preserve">general criteria to be included in the written protocol for the Control System Acceptance Test.  Within fifteen (15) Business Days of completion of the Control System Acceptance Test, Company shall notify Seller in writing whether the Control System Acceptance Test(s) has been passed and, if so, the date upon which such Control System Acceptance Test(s) was passed.  If any changes have been made to the technical specifications of the Facility or the design of the Facility in accordance with </w:t>
      </w:r>
      <w:r>
        <w:rPr>
          <w:szCs w:val="24"/>
          <w:u w:val="single"/>
        </w:rPr>
        <w:t>Section 5(f)</w:t>
      </w:r>
      <w:r>
        <w:rPr>
          <w:szCs w:val="24"/>
        </w:rPr>
        <w:t xml:space="preserve"> of </w:t>
      </w:r>
      <w:r>
        <w:rPr>
          <w:szCs w:val="24"/>
          <w:u w:val="single"/>
        </w:rPr>
        <w:t>Attachment A</w:t>
      </w:r>
      <w:r>
        <w:rPr>
          <w:szCs w:val="24"/>
        </w:rPr>
        <w:t xml:space="preserve"> (Description of Generation and Conversion Facility), such changes shall be reflected in an amendment to this Agreement, and the written protocol for the Control Systems Acceptance Test shall be based on the Facility as modified.  Such Amendment shall be executed prior to conducting the Control System Acceptance Test and Company shall have no obligation for any delay in performing the Control Systems Acceptance Test due to the need to complete and execute such amendment. </w:t>
      </w:r>
      <w:r w:rsidR="00FE6D6F">
        <w:rPr>
          <w:szCs w:val="24"/>
        </w:rPr>
        <w:t xml:space="preserve"> </w:t>
      </w:r>
    </w:p>
    <w:p w14:paraId="5250C18F" w14:textId="77777777" w:rsidR="007046BA" w:rsidRDefault="00FE6D6F" w:rsidP="0032767C">
      <w:pPr>
        <w:pStyle w:val="PUCL4"/>
        <w:numPr>
          <w:ilvl w:val="3"/>
          <w:numId w:val="17"/>
        </w:numPr>
        <w:ind w:left="1901" w:hanging="634"/>
      </w:pPr>
      <w:r w:rsidRPr="0039154F">
        <w:rPr>
          <w:u w:val="single"/>
        </w:rPr>
        <w:t>Facility Security and Maintenance</w:t>
      </w:r>
      <w:r>
        <w:t xml:space="preserve">.  Seller is responsible for securing the Facility.  Seller shall have personnel available to respond to all calls related to security incidents and shall take commercially reasonable efforts to prevent any security incidents.  Seller is also responsible for maintaining the </w:t>
      </w:r>
      <w:r w:rsidR="000E076E">
        <w:t>F</w:t>
      </w:r>
      <w:r>
        <w:t>acility, including vegetation management, to prevent security breaches.  Seller shall comply with all commercially reasonable requests of Company to update security and/or maintenance if required to prevent security breaches.</w:t>
      </w:r>
    </w:p>
    <w:p w14:paraId="7F1E5F8A" w14:textId="77777777" w:rsidR="0032767C" w:rsidRPr="0032767C" w:rsidRDefault="0032767C" w:rsidP="0032767C">
      <w:pPr>
        <w:pStyle w:val="BodyText"/>
        <w:ind w:left="1901" w:hanging="634"/>
        <w:rPr>
          <w:rFonts w:ascii="Courier New" w:hAnsi="Courier New" w:cs="Courier New"/>
        </w:rPr>
      </w:pPr>
      <w:r w:rsidRPr="0032767C">
        <w:rPr>
          <w:rFonts w:ascii="Courier New" w:hAnsi="Courier New" w:cs="Courier New"/>
        </w:rPr>
        <w:t>(j)</w:t>
      </w:r>
      <w:r w:rsidRPr="0032767C">
        <w:rPr>
          <w:rFonts w:ascii="Courier New" w:hAnsi="Courier New" w:cs="Courier New"/>
        </w:rPr>
        <w:tab/>
      </w:r>
      <w:r w:rsidR="00842098" w:rsidRPr="00842098">
        <w:rPr>
          <w:rFonts w:ascii="Courier New" w:hAnsi="Courier New" w:cs="Courier New"/>
          <w:u w:val="single"/>
        </w:rPr>
        <w:t>Demonstration of Facility.</w:t>
      </w:r>
      <w:r w:rsidR="00842098" w:rsidRPr="00842098">
        <w:rPr>
          <w:rFonts w:ascii="Courier New" w:hAnsi="Courier New" w:cs="Courier New"/>
        </w:rPr>
        <w:t xml:space="preserve">  Company shall have the right at any time, other than during maintenance or other special conditions communicated by Seller, to notify Seller in writing of Seller's failure, as observed by Company and set forth in such written notice, to meet the operational and performance requirements specified in </w:t>
      </w:r>
      <w:r w:rsidR="00842098" w:rsidRPr="00842098">
        <w:rPr>
          <w:rFonts w:ascii="Courier New" w:hAnsi="Courier New" w:cs="Courier New"/>
          <w:u w:val="single"/>
        </w:rPr>
        <w:t>Section 1(g)</w:t>
      </w:r>
      <w:r w:rsidR="00842098" w:rsidRPr="00842098">
        <w:rPr>
          <w:rFonts w:ascii="Courier New" w:hAnsi="Courier New" w:cs="Courier New"/>
        </w:rPr>
        <w:t xml:space="preserve"> (Active Power Control Interface) and </w:t>
      </w:r>
      <w:r w:rsidR="00842098" w:rsidRPr="00842098">
        <w:rPr>
          <w:rFonts w:ascii="Courier New" w:hAnsi="Courier New" w:cs="Courier New"/>
          <w:u w:val="single"/>
        </w:rPr>
        <w:t>Section 3</w:t>
      </w:r>
      <w:r w:rsidR="00842098" w:rsidRPr="00842098">
        <w:rPr>
          <w:rFonts w:ascii="Courier New" w:hAnsi="Courier New" w:cs="Courier New"/>
        </w:rPr>
        <w:t xml:space="preserve"> (Performance Standards) of this </w:t>
      </w:r>
      <w:r w:rsidR="00842098" w:rsidRPr="00842098">
        <w:rPr>
          <w:rFonts w:ascii="Courier New" w:hAnsi="Courier New" w:cs="Courier New"/>
          <w:u w:val="single"/>
        </w:rPr>
        <w:t>Attachment B</w:t>
      </w:r>
      <w:r w:rsidR="00842098" w:rsidRPr="00842098">
        <w:rPr>
          <w:rFonts w:ascii="Courier New" w:hAnsi="Courier New" w:cs="Courier New"/>
        </w:rPr>
        <w:t xml:space="preserve"> (Facility Owned by Seller), and to require documentation or testing to verify compliance with such requirements.  Upon </w:t>
      </w:r>
      <w:r w:rsidR="00842098" w:rsidRPr="00842098">
        <w:rPr>
          <w:rFonts w:ascii="Courier New" w:hAnsi="Courier New" w:cs="Courier New"/>
        </w:rPr>
        <w:lastRenderedPageBreak/>
        <w:t>receipt of such notice, Seller shall promptly investigate the matter, implement corrective action and provide to Company, within thirty (30) Days of such notice, a written report of both the results of such investigation and the corrective action taken by Seller.  If the Seller's report does not resolve the issues to Company’s reasonable satisfaction, the Parties shall promptly commission a study to be performed by one of the engineering firms then included on the OEPR Consultants List to evaluate the cause of the non-compliance and to make recommendations</w:t>
      </w:r>
      <w:r w:rsidR="00842098">
        <w:rPr>
          <w:rFonts w:ascii="Courier New" w:hAnsi="Courier New" w:cs="Courier New"/>
        </w:rPr>
        <w:t xml:space="preserve"> to remedy such non-compliance</w:t>
      </w:r>
      <w:r w:rsidR="00842098" w:rsidRPr="00842098">
        <w:rPr>
          <w:rFonts w:ascii="Courier New" w:hAnsi="Courier New" w:cs="Courier New"/>
        </w:rPr>
        <w:t>.  Seller shall pay for the cost of the study.  The study shall be completed within ninety (90) days, unless otherwise agreed to in writing by Seller and Company.  The consultant shall send the study to Company and Seller.  Seller (and/or its Third-Party consultants and contractors), at Seller's expense, shall take such action as the study shall recommend with the objective of resolving the non-compliance.  Such recommendations shall be implemented by Seller to Company's reasonable satisfaction no later than forty-five (45) Days from the Day the completed study is issued by the consultant, unless otherwise agreed to in writing by Company.  Failure to implement such recommendations within this period shall constitute a material breach of this Agreement.</w:t>
      </w:r>
    </w:p>
    <w:p w14:paraId="4B44341B" w14:textId="77777777" w:rsidR="007046BA" w:rsidRDefault="00FE6D6F">
      <w:pPr>
        <w:pStyle w:val="PUCL2"/>
        <w:numPr>
          <w:ilvl w:val="0"/>
          <w:numId w:val="0"/>
        </w:numPr>
        <w:ind w:left="720" w:hanging="720"/>
        <w:rPr>
          <w:szCs w:val="24"/>
        </w:rPr>
      </w:pPr>
      <w:r>
        <w:rPr>
          <w:szCs w:val="24"/>
        </w:rPr>
        <w:t>2.</w:t>
      </w:r>
      <w:r>
        <w:rPr>
          <w:szCs w:val="24"/>
        </w:rPr>
        <w:tab/>
      </w:r>
      <w:r>
        <w:rPr>
          <w:szCs w:val="24"/>
          <w:u w:val="single"/>
        </w:rPr>
        <w:t>Operating Procedures</w:t>
      </w:r>
      <w:r>
        <w:rPr>
          <w:szCs w:val="24"/>
        </w:rPr>
        <w:t xml:space="preserve">.  </w:t>
      </w:r>
      <w:r>
        <w:rPr>
          <w:b/>
          <w:szCs w:val="24"/>
        </w:rPr>
        <w:t xml:space="preserve">[NOTE: NUMERICAL SPECIFICATIONS IN THIS </w:t>
      </w:r>
      <w:r>
        <w:rPr>
          <w:b/>
          <w:szCs w:val="24"/>
          <w:u w:val="single"/>
        </w:rPr>
        <w:t>SECTION 2</w:t>
      </w:r>
      <w:r>
        <w:rPr>
          <w:b/>
          <w:szCs w:val="24"/>
        </w:rPr>
        <w:t xml:space="preserve"> MAY VARY DEPENDING ON THE SPECIFIC PROJECT AND THE RESULTS OF THE PROJECT SPECIFIC INTERCONNECTION REQUIREMENT STUDY.]</w:t>
      </w:r>
    </w:p>
    <w:p w14:paraId="128FDD22" w14:textId="77777777" w:rsidR="007046BA" w:rsidRDefault="00FE6D6F">
      <w:pPr>
        <w:pStyle w:val="PUCL3"/>
        <w:numPr>
          <w:ilvl w:val="0"/>
          <w:numId w:val="0"/>
        </w:numPr>
        <w:tabs>
          <w:tab w:val="left" w:pos="1170"/>
        </w:tabs>
        <w:ind w:left="1890" w:hanging="630"/>
        <w:rPr>
          <w:szCs w:val="24"/>
        </w:rPr>
      </w:pPr>
      <w:r>
        <w:rPr>
          <w:szCs w:val="24"/>
        </w:rPr>
        <w:t>(a)</w:t>
      </w:r>
      <w:r>
        <w:rPr>
          <w:szCs w:val="24"/>
        </w:rPr>
        <w:tab/>
      </w:r>
      <w:r>
        <w:rPr>
          <w:szCs w:val="24"/>
          <w:u w:val="single"/>
        </w:rPr>
        <w:t>Reviews of the Facility</w:t>
      </w:r>
      <w:r>
        <w:rPr>
          <w:szCs w:val="24"/>
        </w:rPr>
        <w:t>.  Company may require periodic reviews of the Facility, maintenance records, available operating procedures and policies, and relay settings, and Seller shall implement changes Company deems necessary for parallel operation or to protect the Company System from damages resulting from the parallel operation of the Facility with the Company System.</w:t>
      </w:r>
    </w:p>
    <w:p w14:paraId="3423155A" w14:textId="77777777" w:rsidR="007046BA" w:rsidRDefault="00FE6D6F">
      <w:pPr>
        <w:pStyle w:val="PUCL3"/>
        <w:numPr>
          <w:ilvl w:val="0"/>
          <w:numId w:val="0"/>
        </w:numPr>
        <w:tabs>
          <w:tab w:val="left" w:pos="1170"/>
        </w:tabs>
        <w:ind w:left="1890" w:hanging="630"/>
        <w:rPr>
          <w:szCs w:val="24"/>
        </w:rPr>
      </w:pPr>
      <w:r>
        <w:rPr>
          <w:szCs w:val="24"/>
        </w:rPr>
        <w:t>(b)</w:t>
      </w:r>
      <w:r>
        <w:rPr>
          <w:szCs w:val="24"/>
        </w:rPr>
        <w:tab/>
      </w:r>
      <w:r>
        <w:rPr>
          <w:szCs w:val="24"/>
          <w:u w:val="single"/>
        </w:rPr>
        <w:t>Separation</w:t>
      </w:r>
      <w:r>
        <w:rPr>
          <w:szCs w:val="24"/>
        </w:rPr>
        <w:t xml:space="preserve">.  Seller must separate from Company System whenever requested to do so by the Company System Operator pursuant to </w:t>
      </w:r>
      <w:r>
        <w:rPr>
          <w:szCs w:val="24"/>
          <w:u w:val="single"/>
        </w:rPr>
        <w:t>Article 8</w:t>
      </w:r>
      <w:r>
        <w:rPr>
          <w:szCs w:val="24"/>
        </w:rPr>
        <w:t xml:space="preserve"> (</w:t>
      </w:r>
      <w:r w:rsidR="00283187">
        <w:rPr>
          <w:szCs w:val="24"/>
        </w:rPr>
        <w:t>Company Dispatch</w:t>
      </w:r>
      <w:r>
        <w:rPr>
          <w:szCs w:val="24"/>
        </w:rPr>
        <w:t xml:space="preserve">) and </w:t>
      </w:r>
      <w:r>
        <w:rPr>
          <w:szCs w:val="24"/>
          <w:u w:val="single"/>
        </w:rPr>
        <w:t>Article 9</w:t>
      </w:r>
      <w:r>
        <w:rPr>
          <w:szCs w:val="24"/>
        </w:rPr>
        <w:t xml:space="preserve"> (Personnel and System Safety) of the Agreement.</w:t>
      </w:r>
    </w:p>
    <w:p w14:paraId="40F6F9C8" w14:textId="77777777" w:rsidR="007046BA" w:rsidRDefault="00FE6D6F">
      <w:pPr>
        <w:pStyle w:val="PUCL3"/>
        <w:numPr>
          <w:ilvl w:val="0"/>
          <w:numId w:val="0"/>
        </w:numPr>
        <w:tabs>
          <w:tab w:val="left" w:pos="1260"/>
        </w:tabs>
        <w:ind w:left="1890" w:hanging="630"/>
        <w:rPr>
          <w:szCs w:val="24"/>
        </w:rPr>
      </w:pPr>
      <w:r>
        <w:rPr>
          <w:szCs w:val="24"/>
        </w:rPr>
        <w:lastRenderedPageBreak/>
        <w:t>(c)</w:t>
      </w:r>
      <w:r>
        <w:rPr>
          <w:szCs w:val="24"/>
        </w:rPr>
        <w:tab/>
      </w:r>
      <w:r>
        <w:rPr>
          <w:szCs w:val="24"/>
          <w:u w:val="single"/>
        </w:rPr>
        <w:t>Seller Logs</w:t>
      </w:r>
      <w:r>
        <w:rPr>
          <w:szCs w:val="24"/>
        </w:rPr>
        <w:t>.  Logs shall be kept by Seller for information on unit availability including reasons for planned and forced outages; circuit breaker trip operations, relay operations, including target initiation and other unusual events.  Company shall have the right to review these logs, especially in analyzing system disturbances.  Seller shall maintain such records for a period of not less than six (6)</w:t>
      </w:r>
      <w:r w:rsidR="00B47463">
        <w:rPr>
          <w:szCs w:val="24"/>
        </w:rPr>
        <w:t xml:space="preserve"> years</w:t>
      </w:r>
      <w:r>
        <w:rPr>
          <w:szCs w:val="24"/>
        </w:rPr>
        <w:t>.</w:t>
      </w:r>
    </w:p>
    <w:p w14:paraId="5DD9508F" w14:textId="77777777" w:rsidR="007046BA" w:rsidRDefault="00FE6D6F">
      <w:pPr>
        <w:pStyle w:val="PUCL3"/>
        <w:numPr>
          <w:ilvl w:val="0"/>
          <w:numId w:val="0"/>
        </w:numPr>
        <w:tabs>
          <w:tab w:val="left" w:pos="1170"/>
        </w:tabs>
        <w:ind w:left="1890" w:hanging="630"/>
        <w:rPr>
          <w:szCs w:val="24"/>
        </w:rPr>
      </w:pPr>
      <w:r>
        <w:rPr>
          <w:szCs w:val="24"/>
        </w:rPr>
        <w:t>(d)</w:t>
      </w:r>
      <w:r>
        <w:rPr>
          <w:szCs w:val="24"/>
        </w:rPr>
        <w:tab/>
      </w:r>
      <w:r>
        <w:rPr>
          <w:szCs w:val="24"/>
          <w:u w:val="single"/>
        </w:rPr>
        <w:t>Reclosing</w:t>
      </w:r>
      <w:r>
        <w:rPr>
          <w:szCs w:val="24"/>
        </w:rPr>
        <w:t>.  Under no circumstances shall Seller, when separated from the Company System for any reason, reclose into the Company System without first obtaining specific approval to do so from the Company System Operator.</w:t>
      </w:r>
    </w:p>
    <w:p w14:paraId="74F47528" w14:textId="77777777" w:rsidR="007046BA" w:rsidRDefault="00FE6D6F">
      <w:pPr>
        <w:pStyle w:val="PUCL3"/>
        <w:numPr>
          <w:ilvl w:val="0"/>
          <w:numId w:val="0"/>
        </w:numPr>
        <w:tabs>
          <w:tab w:val="left" w:pos="1170"/>
        </w:tabs>
        <w:ind w:left="1890" w:hanging="630"/>
        <w:rPr>
          <w:szCs w:val="24"/>
        </w:rPr>
      </w:pPr>
      <w:r>
        <w:rPr>
          <w:szCs w:val="24"/>
        </w:rPr>
        <w:t>(e)</w:t>
      </w:r>
      <w:r>
        <w:rPr>
          <w:szCs w:val="24"/>
        </w:rPr>
        <w:tab/>
      </w:r>
      <w:r>
        <w:rPr>
          <w:szCs w:val="24"/>
          <w:u w:val="single"/>
        </w:rPr>
        <w:t>Reserved</w:t>
      </w:r>
      <w:r>
        <w:rPr>
          <w:szCs w:val="24"/>
        </w:rPr>
        <w:t>.</w:t>
      </w:r>
    </w:p>
    <w:p w14:paraId="613F7F5B" w14:textId="77777777" w:rsidR="007046BA" w:rsidRDefault="00FE6D6F">
      <w:pPr>
        <w:pStyle w:val="PUCL3"/>
        <w:numPr>
          <w:ilvl w:val="0"/>
          <w:numId w:val="0"/>
        </w:numPr>
        <w:tabs>
          <w:tab w:val="left" w:pos="1170"/>
        </w:tabs>
        <w:ind w:left="1901" w:hanging="634"/>
        <w:rPr>
          <w:szCs w:val="24"/>
        </w:rPr>
      </w:pPr>
      <w:r>
        <w:rPr>
          <w:szCs w:val="24"/>
        </w:rPr>
        <w:t>(f)</w:t>
      </w:r>
      <w:r>
        <w:rPr>
          <w:szCs w:val="24"/>
        </w:rPr>
        <w:tab/>
      </w:r>
      <w:r>
        <w:rPr>
          <w:szCs w:val="24"/>
          <w:u w:val="single"/>
        </w:rPr>
        <w:t>Reserved</w:t>
      </w:r>
      <w:r>
        <w:rPr>
          <w:szCs w:val="24"/>
        </w:rPr>
        <w:t xml:space="preserve">.  </w:t>
      </w:r>
    </w:p>
    <w:p w14:paraId="5C05C19D" w14:textId="77777777" w:rsidR="007046BA" w:rsidRDefault="00FE6D6F">
      <w:pPr>
        <w:pStyle w:val="PUCL3"/>
        <w:numPr>
          <w:ilvl w:val="0"/>
          <w:numId w:val="0"/>
        </w:numPr>
        <w:tabs>
          <w:tab w:val="num" w:pos="1620"/>
        </w:tabs>
        <w:ind w:left="1901" w:hanging="634"/>
      </w:pPr>
      <w:r>
        <w:t>(g)</w:t>
      </w:r>
      <w:r>
        <w:tab/>
      </w:r>
      <w:r w:rsidR="001A1E8C">
        <w:rPr>
          <w:u w:val="single"/>
        </w:rPr>
        <w:t>Critical Infrastructure Protection</w:t>
      </w:r>
      <w:r>
        <w:t xml:space="preserve">.  Seller shall comply with the </w:t>
      </w:r>
      <w:r w:rsidR="001A1E8C">
        <w:t>critical infrastructure protection</w:t>
      </w:r>
      <w:r>
        <w:t xml:space="preserve"> requirements set forth in </w:t>
      </w:r>
      <w:r>
        <w:rPr>
          <w:u w:val="single"/>
        </w:rPr>
        <w:t>Section 1(b)(iii)G</w:t>
      </w:r>
      <w:r>
        <w:t xml:space="preserve"> of this </w:t>
      </w:r>
      <w:r>
        <w:rPr>
          <w:u w:val="single"/>
        </w:rPr>
        <w:t>Attachment B</w:t>
      </w:r>
      <w:r>
        <w:t xml:space="preserve"> (Facility Owned by Seller).</w:t>
      </w:r>
    </w:p>
    <w:p w14:paraId="63E19207" w14:textId="77777777" w:rsidR="007046BA" w:rsidRDefault="00FE6D6F">
      <w:pPr>
        <w:pStyle w:val="PUCL3"/>
        <w:numPr>
          <w:ilvl w:val="2"/>
          <w:numId w:val="21"/>
        </w:numPr>
        <w:ind w:left="1901" w:hanging="634"/>
      </w:pPr>
      <w:r>
        <w:rPr>
          <w:u w:val="single"/>
        </w:rPr>
        <w:t>Allowed Operations</w:t>
      </w:r>
      <w:r>
        <w:t xml:space="preserve">.  Facility shall be allowed to export energy to the Company System only when the [__________] circuit is in normal operating configuration served by breaker [______] at [____] Substation.  </w:t>
      </w:r>
      <w:r>
        <w:rPr>
          <w:b/>
          <w:u w:val="single"/>
        </w:rPr>
        <w:t>[TO BE DETERMINED BY COMPANY BASED ON  THE RESULTS AND REQUIREMENTS OF THE IRS]</w:t>
      </w:r>
    </w:p>
    <w:p w14:paraId="5FAC0942" w14:textId="77777777" w:rsidR="007046BA" w:rsidRDefault="00FE6D6F">
      <w:pPr>
        <w:pStyle w:val="PUCL2"/>
        <w:numPr>
          <w:ilvl w:val="0"/>
          <w:numId w:val="0"/>
        </w:numPr>
        <w:rPr>
          <w:szCs w:val="24"/>
        </w:rPr>
      </w:pPr>
      <w:r>
        <w:rPr>
          <w:szCs w:val="24"/>
        </w:rPr>
        <w:t>3.</w:t>
      </w:r>
      <w:r>
        <w:rPr>
          <w:szCs w:val="24"/>
        </w:rPr>
        <w:tab/>
      </w:r>
      <w:r>
        <w:rPr>
          <w:szCs w:val="24"/>
          <w:u w:val="single"/>
        </w:rPr>
        <w:t>Performance Standards</w:t>
      </w:r>
      <w:r>
        <w:rPr>
          <w:szCs w:val="24"/>
        </w:rPr>
        <w:t>.</w:t>
      </w:r>
    </w:p>
    <w:p w14:paraId="65EC0656" w14:textId="77777777" w:rsidR="007046BA" w:rsidRDefault="00FE6D6F">
      <w:pPr>
        <w:pStyle w:val="PUCL3"/>
        <w:numPr>
          <w:ilvl w:val="0"/>
          <w:numId w:val="0"/>
        </w:numPr>
        <w:ind w:left="720" w:hanging="450"/>
      </w:pPr>
      <w:r>
        <w:rPr>
          <w:szCs w:val="24"/>
        </w:rPr>
        <w:tab/>
        <w:t>(a)</w:t>
      </w:r>
      <w:r>
        <w:rPr>
          <w:szCs w:val="24"/>
        </w:rPr>
        <w:tab/>
      </w:r>
      <w:r>
        <w:rPr>
          <w:szCs w:val="24"/>
          <w:u w:val="single"/>
        </w:rPr>
        <w:t>Reactive Power Control</w:t>
      </w:r>
      <w:r>
        <w:rPr>
          <w:szCs w:val="24"/>
        </w:rPr>
        <w:t xml:space="preserve">.  </w:t>
      </w:r>
      <w:r>
        <w:t>Seller shall control its reactive power by automatic voltage regulation control. Seller shall automatically regulate voltage at a point, the point of regulation, between the Seller</w:t>
      </w:r>
      <w:r w:rsidR="000E076E">
        <w:t>'</w:t>
      </w:r>
      <w:r>
        <w:t xml:space="preserve">s generator terminal and the Point of Interconnection to be specified by Company, to within 0.5% of a voltage specified by the Company System Operator to the extent allowed by the Facility reactive power capabilities as defined in </w:t>
      </w:r>
      <w:r>
        <w:rPr>
          <w:u w:val="single"/>
        </w:rPr>
        <w:t>Section 3(b)</w:t>
      </w:r>
      <w:r>
        <w:t xml:space="preserve">(Reactive Amount) of this </w:t>
      </w:r>
      <w:r>
        <w:rPr>
          <w:u w:val="single"/>
        </w:rPr>
        <w:t>Attachment B</w:t>
      </w:r>
      <w:r>
        <w:t xml:space="preserve"> (Facility Owned by Seller). </w:t>
      </w:r>
      <w:r>
        <w:rPr>
          <w:b/>
        </w:rPr>
        <w:t>[FOR FACILITIES CONNECTED TO THE DISTRIBUTION SYSTEM, THESE REQUIREMENTS MAY BE CHANGED BY COMPANY UPON COMPLETION OF THE IRS.]</w:t>
      </w:r>
      <w:r>
        <w:t xml:space="preserve">  </w:t>
      </w:r>
    </w:p>
    <w:p w14:paraId="2ABBF785" w14:textId="77777777" w:rsidR="007046BA" w:rsidRDefault="00FE6D6F">
      <w:pPr>
        <w:pStyle w:val="PUCL3"/>
        <w:numPr>
          <w:ilvl w:val="0"/>
          <w:numId w:val="0"/>
        </w:numPr>
        <w:ind w:left="1440" w:hanging="720"/>
        <w:rPr>
          <w:szCs w:val="24"/>
        </w:rPr>
      </w:pPr>
      <w:r>
        <w:rPr>
          <w:szCs w:val="24"/>
        </w:rPr>
        <w:t>(b)</w:t>
      </w:r>
      <w:r>
        <w:rPr>
          <w:szCs w:val="24"/>
        </w:rPr>
        <w:tab/>
      </w:r>
      <w:r>
        <w:rPr>
          <w:szCs w:val="24"/>
          <w:u w:val="single"/>
        </w:rPr>
        <w:t>Reactive Amount</w:t>
      </w:r>
      <w:r>
        <w:rPr>
          <w:szCs w:val="24"/>
        </w:rPr>
        <w:t xml:space="preserve">.  </w:t>
      </w:r>
      <w:r>
        <w:rPr>
          <w:b/>
          <w:szCs w:val="24"/>
        </w:rPr>
        <w:t>[THESE REQUIREMENTS MAY BE CHANGED BY COMPANY UPON COMPLETION OF THE IRS.</w:t>
      </w:r>
      <w:r>
        <w:rPr>
          <w:szCs w:val="24"/>
        </w:rPr>
        <w:t>]</w:t>
      </w:r>
    </w:p>
    <w:p w14:paraId="081380D6" w14:textId="77777777" w:rsidR="007046BA" w:rsidRDefault="00FE6D6F">
      <w:pPr>
        <w:pStyle w:val="Corp1L4"/>
        <w:numPr>
          <w:ilvl w:val="0"/>
          <w:numId w:val="0"/>
        </w:numPr>
        <w:tabs>
          <w:tab w:val="left" w:pos="2520"/>
        </w:tabs>
        <w:ind w:left="2520" w:hanging="1080"/>
        <w:rPr>
          <w:b/>
          <w:szCs w:val="24"/>
        </w:rPr>
      </w:pPr>
      <w:r>
        <w:rPr>
          <w:szCs w:val="24"/>
        </w:rPr>
        <w:lastRenderedPageBreak/>
        <w:t>(i)</w:t>
      </w:r>
      <w:r>
        <w:rPr>
          <w:szCs w:val="24"/>
        </w:rPr>
        <w:tab/>
      </w:r>
      <w:r w:rsidR="00BA4332">
        <w:rPr>
          <w:szCs w:val="24"/>
        </w:rPr>
        <w:t>Seller shall install sufficient equipment so that each</w:t>
      </w:r>
      <w:r w:rsidR="00177AA6">
        <w:rPr>
          <w:szCs w:val="24"/>
        </w:rPr>
        <w:t xml:space="preserve"> </w:t>
      </w:r>
      <w:r w:rsidR="00283187" w:rsidRPr="00283187">
        <w:rPr>
          <w:szCs w:val="24"/>
          <w:highlight w:val="yellow"/>
        </w:rPr>
        <w:t>______</w:t>
      </w:r>
      <w:r w:rsidR="00283187">
        <w:rPr>
          <w:szCs w:val="24"/>
        </w:rPr>
        <w:t xml:space="preserve"> </w:t>
      </w:r>
      <w:r w:rsidR="00177AA6">
        <w:rPr>
          <w:szCs w:val="24"/>
        </w:rPr>
        <w:t xml:space="preserve">kVA </w:t>
      </w:r>
      <w:r w:rsidR="000073ED">
        <w:rPr>
          <w:b/>
          <w:szCs w:val="24"/>
        </w:rPr>
        <w:t>WTGS</w:t>
      </w:r>
      <w:r w:rsidR="00177AA6">
        <w:rPr>
          <w:szCs w:val="24"/>
        </w:rPr>
        <w:t xml:space="preserve"> online at the Facility </w:t>
      </w:r>
      <w:r w:rsidR="00BA4332">
        <w:rPr>
          <w:szCs w:val="24"/>
        </w:rPr>
        <w:t>will</w:t>
      </w:r>
      <w:r w:rsidR="00177AA6">
        <w:rPr>
          <w:szCs w:val="24"/>
        </w:rPr>
        <w:t xml:space="preserve"> have the ability to deliver or receive, at its terminal, reactive power as illustrated in the </w:t>
      </w:r>
      <w:r w:rsidR="00D81A3D" w:rsidRPr="00DB53DD">
        <w:rPr>
          <w:b/>
          <w:szCs w:val="24"/>
        </w:rPr>
        <w:t>[</w:t>
      </w:r>
      <w:r w:rsidR="00177AA6" w:rsidRPr="00DB53DD">
        <w:rPr>
          <w:b/>
          <w:szCs w:val="24"/>
        </w:rPr>
        <w:t>generator capability</w:t>
      </w:r>
      <w:r w:rsidR="00D81A3D" w:rsidRPr="00DB53DD">
        <w:rPr>
          <w:b/>
          <w:szCs w:val="24"/>
        </w:rPr>
        <w:t>]</w:t>
      </w:r>
      <w:r w:rsidR="00DB53DD">
        <w:rPr>
          <w:szCs w:val="24"/>
        </w:rPr>
        <w:t xml:space="preserve"> </w:t>
      </w:r>
      <w:r w:rsidR="00177AA6">
        <w:rPr>
          <w:szCs w:val="24"/>
        </w:rPr>
        <w:t xml:space="preserve">curve[s] attached to this Agreement as Exhibit B-2 </w:t>
      </w:r>
      <w:r w:rsidR="0019432E">
        <w:rPr>
          <w:szCs w:val="24"/>
        </w:rPr>
        <w:t>(G</w:t>
      </w:r>
      <w:r w:rsidR="00177AA6">
        <w:rPr>
          <w:szCs w:val="24"/>
        </w:rPr>
        <w:t xml:space="preserve">enerator </w:t>
      </w:r>
      <w:r w:rsidR="0019432E">
        <w:rPr>
          <w:szCs w:val="24"/>
        </w:rPr>
        <w:t>C</w:t>
      </w:r>
      <w:r w:rsidR="00177AA6">
        <w:rPr>
          <w:szCs w:val="24"/>
        </w:rPr>
        <w:t xml:space="preserve">apability </w:t>
      </w:r>
      <w:r w:rsidR="0019432E">
        <w:rPr>
          <w:szCs w:val="24"/>
        </w:rPr>
        <w:t>C</w:t>
      </w:r>
      <w:r w:rsidR="00177AA6">
        <w:rPr>
          <w:szCs w:val="24"/>
        </w:rPr>
        <w:t>urve(s)</w:t>
      </w:r>
      <w:r w:rsidR="0019432E">
        <w:rPr>
          <w:szCs w:val="24"/>
        </w:rPr>
        <w:t>)</w:t>
      </w:r>
      <w:r w:rsidR="00177AA6">
        <w:rPr>
          <w:szCs w:val="24"/>
        </w:rPr>
        <w:t xml:space="preserve">.  </w:t>
      </w:r>
      <w:r w:rsidR="00177AA6" w:rsidRPr="00A634E7">
        <w:rPr>
          <w:b/>
          <w:szCs w:val="24"/>
        </w:rPr>
        <w:t>[</w:t>
      </w:r>
      <w:r w:rsidR="00177AA6">
        <w:rPr>
          <w:b/>
          <w:szCs w:val="24"/>
        </w:rPr>
        <w:t>NOTE: THE IRS WILL DETERMINE IF ANY ADDITIONAL REACTIVE POWER RESOURCES WILL BE REQUIRED.]</w:t>
      </w:r>
    </w:p>
    <w:p w14:paraId="6F424B36" w14:textId="77777777" w:rsidR="007046BA" w:rsidRDefault="00FE6D6F">
      <w:pPr>
        <w:pStyle w:val="Corp1L4"/>
        <w:numPr>
          <w:ilvl w:val="0"/>
          <w:numId w:val="0"/>
        </w:numPr>
        <w:tabs>
          <w:tab w:val="left" w:pos="3060"/>
        </w:tabs>
        <w:ind w:left="2520" w:hanging="1080"/>
        <w:rPr>
          <w:szCs w:val="24"/>
        </w:rPr>
      </w:pPr>
      <w:r>
        <w:rPr>
          <w:szCs w:val="24"/>
        </w:rPr>
        <w:t>(ii)</w:t>
      </w:r>
      <w:r>
        <w:rPr>
          <w:szCs w:val="24"/>
        </w:rPr>
        <w:tab/>
        <w:t>The Facility shall contain equipment able to continuously and actively control the output of reactive power under automatic voltage regulation control reacting to system voltage fluctuations.  The automatic voltage regulation response speed at the point of regulation shall be such that at least 90% of the initial voltage correction needed to reach the voltage control target will be achieved within 1 second following a step change.</w:t>
      </w:r>
    </w:p>
    <w:p w14:paraId="5D4C3CAB" w14:textId="77777777" w:rsidR="007046BA" w:rsidRDefault="00FE6D6F">
      <w:pPr>
        <w:pStyle w:val="Corp1L4"/>
        <w:numPr>
          <w:ilvl w:val="0"/>
          <w:numId w:val="0"/>
        </w:numPr>
        <w:tabs>
          <w:tab w:val="left" w:pos="1440"/>
        </w:tabs>
        <w:ind w:left="2520" w:hanging="1080"/>
        <w:rPr>
          <w:szCs w:val="24"/>
        </w:rPr>
      </w:pPr>
      <w:r>
        <w:rPr>
          <w:szCs w:val="24"/>
        </w:rPr>
        <w:t>(i</w:t>
      </w:r>
      <w:r w:rsidR="00B84C50">
        <w:rPr>
          <w:szCs w:val="24"/>
        </w:rPr>
        <w:t>ii</w:t>
      </w:r>
      <w:r>
        <w:rPr>
          <w:szCs w:val="24"/>
        </w:rPr>
        <w:t>)</w:t>
      </w:r>
      <w:r>
        <w:rPr>
          <w:szCs w:val="24"/>
        </w:rPr>
        <w:tab/>
        <w:t xml:space="preserve">If the Facility does not operate in accordance with </w:t>
      </w:r>
      <w:r>
        <w:rPr>
          <w:szCs w:val="24"/>
          <w:u w:val="single"/>
        </w:rPr>
        <w:t>Section 3(b)(i)</w:t>
      </w:r>
      <w:r>
        <w:rPr>
          <w:szCs w:val="24"/>
        </w:rPr>
        <w:t xml:space="preserve"> of this </w:t>
      </w:r>
      <w:r>
        <w:rPr>
          <w:szCs w:val="24"/>
          <w:u w:val="single"/>
        </w:rPr>
        <w:t>Attachment B</w:t>
      </w:r>
      <w:r>
        <w:rPr>
          <w:szCs w:val="24"/>
        </w:rPr>
        <w:t xml:space="preserve"> (Facility Owned by Seller), Company may disconnect all or a part of Facility from Company System until Seller corrects its operation (such as by installing capacitors at Seller's expense).</w:t>
      </w:r>
    </w:p>
    <w:p w14:paraId="50C05518" w14:textId="77777777" w:rsidR="007046BA" w:rsidRDefault="00FE6D6F">
      <w:pPr>
        <w:pStyle w:val="PUCL3"/>
        <w:numPr>
          <w:ilvl w:val="0"/>
          <w:numId w:val="0"/>
        </w:numPr>
        <w:ind w:left="1440" w:hanging="720"/>
        <w:rPr>
          <w:szCs w:val="24"/>
        </w:rPr>
      </w:pPr>
      <w:r>
        <w:rPr>
          <w:szCs w:val="24"/>
        </w:rPr>
        <w:t>(c)</w:t>
      </w:r>
      <w:r>
        <w:rPr>
          <w:szCs w:val="24"/>
        </w:rPr>
        <w:tab/>
      </w:r>
      <w:r>
        <w:rPr>
          <w:szCs w:val="24"/>
          <w:u w:val="single"/>
        </w:rPr>
        <w:t>Ramp Rates</w:t>
      </w:r>
      <w:r>
        <w:rPr>
          <w:szCs w:val="24"/>
        </w:rPr>
        <w:t xml:space="preserve">.   </w:t>
      </w:r>
    </w:p>
    <w:p w14:paraId="7D8D65E9" w14:textId="77777777" w:rsidR="007046BA" w:rsidRDefault="00FE6D6F">
      <w:pPr>
        <w:ind w:left="2160" w:hanging="720"/>
        <w:rPr>
          <w:rFonts w:ascii="Courier New" w:hAnsi="Courier New" w:cs="Courier New"/>
          <w:szCs w:val="24"/>
        </w:rPr>
      </w:pPr>
      <w:r>
        <w:rPr>
          <w:rFonts w:ascii="Courier New" w:hAnsi="Courier New" w:cs="Courier New"/>
          <w:szCs w:val="24"/>
        </w:rPr>
        <w:t>(i)</w:t>
      </w:r>
      <w:r>
        <w:rPr>
          <w:rFonts w:ascii="Courier New" w:hAnsi="Courier New" w:cs="Courier New"/>
          <w:szCs w:val="24"/>
        </w:rPr>
        <w:tab/>
        <w:t>Seller shall ensure that the ramp rate of the Facility is less than the following limits for all conditions including start up, normal operations, Seller adjusting the Facility</w:t>
      </w:r>
      <w:r w:rsidR="00B055F9">
        <w:rPr>
          <w:rFonts w:ascii="Courier New" w:hAnsi="Courier New" w:cs="Courier New"/>
          <w:szCs w:val="24"/>
        </w:rPr>
        <w:t>'s</w:t>
      </w:r>
      <w:r>
        <w:rPr>
          <w:rFonts w:ascii="Courier New" w:hAnsi="Courier New" w:cs="Courier New"/>
          <w:szCs w:val="24"/>
        </w:rPr>
        <w:t xml:space="preserve"> </w:t>
      </w:r>
      <w:r w:rsidR="00B055F9">
        <w:rPr>
          <w:rFonts w:ascii="Courier New" w:hAnsi="Courier New" w:cs="Courier New"/>
          <w:szCs w:val="24"/>
        </w:rPr>
        <w:t>net real power export</w:t>
      </w:r>
      <w:r>
        <w:rPr>
          <w:rFonts w:ascii="Courier New" w:hAnsi="Courier New" w:cs="Courier New"/>
          <w:szCs w:val="24"/>
        </w:rPr>
        <w:t xml:space="preserve">, changes in the </w:t>
      </w:r>
      <w:r w:rsidRPr="002453E5">
        <w:rPr>
          <w:rFonts w:ascii="Courier New" w:hAnsi="Courier New" w:cs="Courier New"/>
          <w:b/>
          <w:szCs w:val="24"/>
        </w:rPr>
        <w:t>wind</w:t>
      </w:r>
      <w:r>
        <w:rPr>
          <w:rFonts w:ascii="Courier New" w:hAnsi="Courier New" w:cs="Courier New"/>
          <w:szCs w:val="24"/>
        </w:rPr>
        <w:t xml:space="preserve"> resource, and shut down (including high wind speed shut down in the case of </w:t>
      </w:r>
      <w:r w:rsidR="002453E5">
        <w:rPr>
          <w:rFonts w:ascii="Courier New" w:hAnsi="Courier New" w:cs="Courier New"/>
          <w:szCs w:val="24"/>
        </w:rPr>
        <w:t>w</w:t>
      </w:r>
      <w:r>
        <w:rPr>
          <w:rFonts w:ascii="Courier New" w:hAnsi="Courier New" w:cs="Courier New"/>
          <w:szCs w:val="24"/>
        </w:rPr>
        <w:t xml:space="preserve">ind </w:t>
      </w:r>
      <w:r w:rsidR="002453E5">
        <w:rPr>
          <w:rFonts w:ascii="Courier New" w:hAnsi="Courier New" w:cs="Courier New"/>
          <w:szCs w:val="24"/>
        </w:rPr>
        <w:t>f</w:t>
      </w:r>
      <w:r>
        <w:rPr>
          <w:rFonts w:ascii="Courier New" w:hAnsi="Courier New" w:cs="Courier New"/>
          <w:szCs w:val="24"/>
        </w:rPr>
        <w:t xml:space="preserve">acilities) for the following periods as calculated in accordance with </w:t>
      </w:r>
      <w:r>
        <w:rPr>
          <w:rFonts w:ascii="Courier New" w:hAnsi="Courier New" w:cs="Courier New"/>
          <w:szCs w:val="24"/>
          <w:u w:val="single"/>
        </w:rPr>
        <w:t>Attachment C</w:t>
      </w:r>
      <w:r>
        <w:rPr>
          <w:rFonts w:ascii="Courier New" w:hAnsi="Courier New" w:cs="Courier New"/>
          <w:szCs w:val="24"/>
        </w:rPr>
        <w:t xml:space="preserve"> (Methods and Formulas For Measuring Performance Standards).</w:t>
      </w:r>
    </w:p>
    <w:p w14:paraId="348BA6F0" w14:textId="77777777" w:rsidR="007046BA" w:rsidRDefault="007046BA">
      <w:pPr>
        <w:ind w:left="1440"/>
        <w:rPr>
          <w:rFonts w:ascii="Courier New" w:hAnsi="Courier New" w:cs="Courier New"/>
          <w:szCs w:val="24"/>
        </w:rPr>
      </w:pPr>
    </w:p>
    <w:p w14:paraId="6C901270" w14:textId="77777777" w:rsidR="007046BA" w:rsidRDefault="00FE6D6F">
      <w:pPr>
        <w:pStyle w:val="ListParagraph"/>
        <w:numPr>
          <w:ilvl w:val="0"/>
          <w:numId w:val="13"/>
        </w:numPr>
        <w:tabs>
          <w:tab w:val="left" w:pos="2160"/>
        </w:tabs>
        <w:rPr>
          <w:rFonts w:ascii="Courier New" w:hAnsi="Courier New" w:cs="Courier New"/>
          <w:szCs w:val="24"/>
        </w:rPr>
      </w:pPr>
      <w:r>
        <w:rPr>
          <w:rFonts w:ascii="Courier New" w:hAnsi="Courier New" w:cs="Courier New"/>
          <w:szCs w:val="24"/>
        </w:rPr>
        <w:t>Maximum Ramp Rate Upward of [</w:t>
      </w:r>
      <w:r w:rsidRPr="00163885">
        <w:rPr>
          <w:rFonts w:ascii="Courier New" w:hAnsi="Courier New" w:cs="Courier New"/>
          <w:szCs w:val="24"/>
          <w:highlight w:val="yellow"/>
        </w:rPr>
        <w:t>__</w:t>
      </w:r>
      <w:r>
        <w:rPr>
          <w:rFonts w:ascii="Courier New" w:hAnsi="Courier New" w:cs="Courier New"/>
          <w:szCs w:val="24"/>
        </w:rPr>
        <w:t xml:space="preserve">] MW/minute for all periods. </w:t>
      </w:r>
      <w:r w:rsidR="00163885">
        <w:rPr>
          <w:rFonts w:ascii="Courier New" w:hAnsi="Courier New" w:cs="Courier New"/>
          <w:szCs w:val="24"/>
        </w:rPr>
        <w:t xml:space="preserve"> </w:t>
      </w:r>
      <w:r w:rsidR="00163885">
        <w:rPr>
          <w:rFonts w:ascii="Courier New" w:hAnsi="Courier New" w:cs="Courier New"/>
          <w:b/>
          <w:szCs w:val="24"/>
        </w:rPr>
        <w:t>[TO BE DETERMINED FOLLOWING IRS.]</w:t>
      </w:r>
    </w:p>
    <w:p w14:paraId="6E2036F0" w14:textId="77777777" w:rsidR="007046BA" w:rsidRDefault="007046BA">
      <w:pPr>
        <w:tabs>
          <w:tab w:val="left" w:pos="2160"/>
        </w:tabs>
        <w:ind w:left="2160"/>
        <w:rPr>
          <w:rFonts w:ascii="Courier New" w:hAnsi="Courier New" w:cs="Courier New"/>
          <w:szCs w:val="24"/>
        </w:rPr>
      </w:pPr>
    </w:p>
    <w:p w14:paraId="64E896BD" w14:textId="77777777" w:rsidR="007046BA" w:rsidRDefault="00A669D8">
      <w:pPr>
        <w:pStyle w:val="ListParagraph"/>
        <w:numPr>
          <w:ilvl w:val="0"/>
          <w:numId w:val="14"/>
        </w:numPr>
        <w:tabs>
          <w:tab w:val="left" w:pos="2160"/>
        </w:tabs>
        <w:rPr>
          <w:rFonts w:ascii="Courier New" w:hAnsi="Courier New" w:cs="Courier New"/>
          <w:szCs w:val="24"/>
        </w:rPr>
      </w:pPr>
      <w:r>
        <w:rPr>
          <w:rFonts w:ascii="Courier New" w:hAnsi="Courier New" w:cs="Courier New"/>
          <w:szCs w:val="24"/>
        </w:rPr>
        <w:t xml:space="preserve">Maximum Ramp Rate Downward of 2 MW/minute for all periods other than periods for which such maximum is not operationally possible because of rapid loss of </w:t>
      </w:r>
      <w:r w:rsidRPr="002453E5">
        <w:rPr>
          <w:rFonts w:ascii="Courier New" w:hAnsi="Courier New" w:cs="Courier New"/>
          <w:b/>
          <w:szCs w:val="24"/>
        </w:rPr>
        <w:t>wind</w:t>
      </w:r>
      <w:r>
        <w:rPr>
          <w:rFonts w:ascii="Courier New" w:hAnsi="Courier New" w:cs="Courier New"/>
          <w:szCs w:val="24"/>
        </w:rPr>
        <w:t xml:space="preserve"> resource.</w:t>
      </w:r>
    </w:p>
    <w:p w14:paraId="49EBACBF" w14:textId="77777777" w:rsidR="007046BA" w:rsidRDefault="007046BA">
      <w:pPr>
        <w:ind w:left="1440"/>
        <w:rPr>
          <w:rFonts w:ascii="Courier New" w:hAnsi="Courier New" w:cs="Courier New"/>
          <w:szCs w:val="24"/>
        </w:rPr>
      </w:pPr>
    </w:p>
    <w:p w14:paraId="714EFE4A" w14:textId="77777777" w:rsidR="007046BA" w:rsidRDefault="00FE6D6F">
      <w:pPr>
        <w:ind w:left="2160" w:hanging="720"/>
        <w:rPr>
          <w:rFonts w:ascii="Courier New" w:hAnsi="Courier New" w:cs="Courier New"/>
          <w:szCs w:val="24"/>
        </w:rPr>
      </w:pPr>
      <w:r>
        <w:rPr>
          <w:rFonts w:ascii="Courier New" w:hAnsi="Courier New" w:cs="Courier New"/>
          <w:szCs w:val="24"/>
        </w:rPr>
        <w:t>(ii)</w:t>
      </w:r>
      <w:r>
        <w:rPr>
          <w:rFonts w:ascii="Courier New" w:hAnsi="Courier New" w:cs="Courier New"/>
          <w:szCs w:val="24"/>
        </w:rPr>
        <w:tab/>
        <w:t xml:space="preserve">Upon receiving a command from the Company active power limit control(s) described in </w:t>
      </w:r>
      <w:r>
        <w:rPr>
          <w:rFonts w:ascii="Courier New" w:hAnsi="Courier New" w:cs="Courier New"/>
          <w:szCs w:val="24"/>
          <w:u w:val="single"/>
        </w:rPr>
        <w:t>Section 1(g)(viii)</w:t>
      </w:r>
      <w:r>
        <w:rPr>
          <w:rFonts w:ascii="Courier New" w:hAnsi="Courier New" w:cs="Courier New"/>
          <w:szCs w:val="24"/>
        </w:rPr>
        <w:t xml:space="preserve"> of this </w:t>
      </w:r>
      <w:r>
        <w:rPr>
          <w:rFonts w:ascii="Courier New" w:hAnsi="Courier New" w:cs="Courier New"/>
          <w:szCs w:val="24"/>
          <w:u w:val="single"/>
        </w:rPr>
        <w:t>Attachment B</w:t>
      </w:r>
      <w:r>
        <w:rPr>
          <w:rFonts w:ascii="Courier New" w:hAnsi="Courier New" w:cs="Courier New"/>
          <w:szCs w:val="24"/>
        </w:rPr>
        <w:t xml:space="preserve"> (Facility Owned by Seller), Seller shall adjust the Facility</w:t>
      </w:r>
      <w:r w:rsidR="00163885">
        <w:rPr>
          <w:rFonts w:ascii="Courier New" w:hAnsi="Courier New" w:cs="Courier New"/>
          <w:szCs w:val="24"/>
        </w:rPr>
        <w:t>'s net real power export</w:t>
      </w:r>
      <w:r>
        <w:rPr>
          <w:rFonts w:ascii="Courier New" w:hAnsi="Courier New" w:cs="Courier New"/>
          <w:szCs w:val="24"/>
        </w:rPr>
        <w:t xml:space="preserve"> at a ramp rate, as calculated in accordance with </w:t>
      </w:r>
      <w:r>
        <w:rPr>
          <w:rFonts w:ascii="Courier New" w:hAnsi="Courier New" w:cs="Courier New"/>
          <w:szCs w:val="24"/>
          <w:u w:val="single"/>
        </w:rPr>
        <w:t>Attachment C</w:t>
      </w:r>
      <w:r>
        <w:rPr>
          <w:rFonts w:ascii="Courier New" w:hAnsi="Courier New" w:cs="Courier New"/>
          <w:szCs w:val="24"/>
        </w:rPr>
        <w:t xml:space="preserve"> (Methods and Formulas for Measuring Performance Standards), to be specified by the Company to the extent allowed by the </w:t>
      </w:r>
      <w:r w:rsidRPr="00283187">
        <w:rPr>
          <w:rFonts w:ascii="Courier New" w:hAnsi="Courier New" w:cs="Courier New"/>
          <w:b/>
          <w:szCs w:val="24"/>
        </w:rPr>
        <w:t>wind</w:t>
      </w:r>
      <w:r>
        <w:rPr>
          <w:rFonts w:ascii="Courier New" w:hAnsi="Courier New" w:cs="Courier New"/>
          <w:szCs w:val="24"/>
        </w:rPr>
        <w:t xml:space="preserve"> resource without exceeding such ramp rate and without intentional delay.  Such ramp rate shall be in the range of </w:t>
      </w:r>
      <w:r w:rsidRPr="00163885">
        <w:rPr>
          <w:rFonts w:ascii="Courier New" w:hAnsi="Courier New" w:cs="Courier New"/>
          <w:szCs w:val="24"/>
          <w:highlight w:val="yellow"/>
        </w:rPr>
        <w:t>__</w:t>
      </w:r>
      <w:r>
        <w:rPr>
          <w:rFonts w:ascii="Courier New" w:hAnsi="Courier New" w:cs="Courier New"/>
          <w:szCs w:val="24"/>
        </w:rPr>
        <w:t xml:space="preserve"> MW/min to </w:t>
      </w:r>
      <w:r w:rsidRPr="00163885">
        <w:rPr>
          <w:rFonts w:ascii="Courier New" w:hAnsi="Courier New" w:cs="Courier New"/>
          <w:szCs w:val="24"/>
          <w:highlight w:val="yellow"/>
        </w:rPr>
        <w:t>__</w:t>
      </w:r>
      <w:r>
        <w:rPr>
          <w:rFonts w:ascii="Courier New" w:hAnsi="Courier New" w:cs="Courier New"/>
          <w:szCs w:val="24"/>
        </w:rPr>
        <w:t xml:space="preserve"> MW/min.</w:t>
      </w:r>
    </w:p>
    <w:p w14:paraId="7E7E5417" w14:textId="77777777" w:rsidR="007046BA" w:rsidRDefault="007046BA">
      <w:pPr>
        <w:ind w:left="2160" w:hanging="720"/>
        <w:rPr>
          <w:rFonts w:ascii="Courier New" w:hAnsi="Courier New" w:cs="Courier New"/>
          <w:szCs w:val="24"/>
        </w:rPr>
      </w:pPr>
    </w:p>
    <w:p w14:paraId="4F6CF642" w14:textId="77777777" w:rsidR="007046BA" w:rsidRDefault="00FE6D6F">
      <w:pPr>
        <w:ind w:left="2160" w:hanging="720"/>
        <w:rPr>
          <w:rFonts w:ascii="Courier New" w:hAnsi="Courier New" w:cs="Courier New"/>
          <w:szCs w:val="24"/>
        </w:rPr>
      </w:pPr>
      <w:r>
        <w:rPr>
          <w:rFonts w:ascii="Courier New" w:hAnsi="Courier New" w:cs="Courier New"/>
          <w:szCs w:val="24"/>
        </w:rPr>
        <w:t xml:space="preserve">(iii)The Facility is allowed to exceed the maximum ramp rate  limits in </w:t>
      </w:r>
      <w:r>
        <w:rPr>
          <w:rFonts w:ascii="Courier New" w:hAnsi="Courier New" w:cs="Courier New"/>
          <w:szCs w:val="24"/>
          <w:u w:val="single"/>
        </w:rPr>
        <w:t>Section 3(c)</w:t>
      </w:r>
      <w:r>
        <w:rPr>
          <w:rFonts w:ascii="Courier New" w:hAnsi="Courier New" w:cs="Courier New"/>
          <w:szCs w:val="24"/>
        </w:rPr>
        <w:t xml:space="preserve">(Ramp Rates) of this </w:t>
      </w:r>
      <w:r>
        <w:rPr>
          <w:rFonts w:ascii="Courier New" w:hAnsi="Courier New" w:cs="Courier New"/>
          <w:szCs w:val="24"/>
          <w:u w:val="single"/>
        </w:rPr>
        <w:t>Attachment B</w:t>
      </w:r>
      <w:r>
        <w:rPr>
          <w:rFonts w:ascii="Courier New" w:hAnsi="Courier New" w:cs="Courier New"/>
          <w:szCs w:val="24"/>
        </w:rPr>
        <w:t xml:space="preserve"> (Facility Owned by Seller) when Facility output is changed by the frequency response control described in </w:t>
      </w:r>
      <w:r>
        <w:rPr>
          <w:rFonts w:ascii="Courier New" w:hAnsi="Courier New" w:cs="Courier New"/>
          <w:szCs w:val="24"/>
          <w:u w:val="single"/>
        </w:rPr>
        <w:t>Section 3(m)</w:t>
      </w:r>
      <w:r>
        <w:rPr>
          <w:rFonts w:ascii="Courier New" w:hAnsi="Courier New" w:cs="Courier New"/>
          <w:szCs w:val="24"/>
        </w:rPr>
        <w:t xml:space="preserve"> </w:t>
      </w:r>
      <w:r w:rsidR="002453E5">
        <w:rPr>
          <w:rFonts w:ascii="Courier New" w:hAnsi="Courier New" w:cs="Courier New"/>
          <w:szCs w:val="24"/>
        </w:rPr>
        <w:t xml:space="preserve">(Frequency Response) </w:t>
      </w:r>
      <w:r>
        <w:rPr>
          <w:rFonts w:ascii="Courier New" w:hAnsi="Courier New" w:cs="Courier New"/>
          <w:szCs w:val="24"/>
        </w:rPr>
        <w:t xml:space="preserve">of this </w:t>
      </w:r>
      <w:r>
        <w:rPr>
          <w:rFonts w:ascii="Courier New" w:hAnsi="Courier New" w:cs="Courier New"/>
          <w:szCs w:val="24"/>
          <w:u w:val="single"/>
        </w:rPr>
        <w:t>Attachment B</w:t>
      </w:r>
      <w:r>
        <w:rPr>
          <w:rFonts w:ascii="Courier New" w:hAnsi="Courier New" w:cs="Courier New"/>
          <w:szCs w:val="24"/>
        </w:rPr>
        <w:t xml:space="preserve"> (Facility Owned by Seller).</w:t>
      </w:r>
    </w:p>
    <w:p w14:paraId="22301E37" w14:textId="77777777" w:rsidR="007046BA" w:rsidRDefault="007046BA">
      <w:pPr>
        <w:pStyle w:val="PlainText"/>
        <w:rPr>
          <w:sz w:val="24"/>
          <w:szCs w:val="24"/>
        </w:rPr>
      </w:pPr>
    </w:p>
    <w:p w14:paraId="2B03EE76" w14:textId="77777777" w:rsidR="007046BA" w:rsidRDefault="00FE6D6F">
      <w:pPr>
        <w:pStyle w:val="PUCL3"/>
        <w:numPr>
          <w:ilvl w:val="0"/>
          <w:numId w:val="0"/>
        </w:numPr>
        <w:ind w:left="1440" w:hanging="720"/>
        <w:rPr>
          <w:szCs w:val="24"/>
        </w:rPr>
      </w:pPr>
      <w:r>
        <w:rPr>
          <w:szCs w:val="24"/>
        </w:rPr>
        <w:t>(d)</w:t>
      </w:r>
      <w:r>
        <w:rPr>
          <w:szCs w:val="24"/>
        </w:rPr>
        <w:tab/>
      </w:r>
      <w:r>
        <w:rPr>
          <w:szCs w:val="24"/>
          <w:u w:val="single"/>
        </w:rPr>
        <w:t>Reserved</w:t>
      </w:r>
      <w:r>
        <w:rPr>
          <w:szCs w:val="24"/>
        </w:rPr>
        <w:t>.</w:t>
      </w:r>
    </w:p>
    <w:p w14:paraId="50DFED79" w14:textId="77777777" w:rsidR="007046BA" w:rsidRDefault="007046BA">
      <w:pPr>
        <w:pStyle w:val="PlainText"/>
        <w:rPr>
          <w:sz w:val="24"/>
          <w:szCs w:val="24"/>
        </w:rPr>
      </w:pPr>
    </w:p>
    <w:p w14:paraId="39A6152C" w14:textId="77777777" w:rsidR="007046BA" w:rsidRDefault="00FE6D6F">
      <w:pPr>
        <w:pStyle w:val="PUCL3"/>
        <w:numPr>
          <w:ilvl w:val="0"/>
          <w:numId w:val="0"/>
        </w:numPr>
        <w:tabs>
          <w:tab w:val="left" w:pos="810"/>
        </w:tabs>
        <w:ind w:left="1440" w:hanging="720"/>
        <w:rPr>
          <w:szCs w:val="24"/>
        </w:rPr>
      </w:pPr>
      <w:r>
        <w:rPr>
          <w:szCs w:val="24"/>
        </w:rPr>
        <w:t>(e)</w:t>
      </w:r>
      <w:r>
        <w:rPr>
          <w:szCs w:val="24"/>
        </w:rPr>
        <w:tab/>
      </w:r>
      <w:r>
        <w:rPr>
          <w:szCs w:val="24"/>
          <w:u w:val="single"/>
        </w:rPr>
        <w:t>Undervoltage Ride-Through</w:t>
      </w:r>
      <w:r>
        <w:rPr>
          <w:szCs w:val="24"/>
        </w:rPr>
        <w:t>.</w:t>
      </w:r>
      <w:r w:rsidR="00B84C50">
        <w:rPr>
          <w:szCs w:val="24"/>
        </w:rPr>
        <w:t xml:space="preserve"> </w:t>
      </w:r>
    </w:p>
    <w:p w14:paraId="33870723" w14:textId="77777777" w:rsidR="00B84C50" w:rsidRDefault="00FE6D6F" w:rsidP="00B84C50">
      <w:pPr>
        <w:pStyle w:val="PlainText"/>
        <w:ind w:left="1440"/>
        <w:rPr>
          <w:sz w:val="24"/>
          <w:szCs w:val="24"/>
        </w:rPr>
      </w:pPr>
      <w:r>
        <w:rPr>
          <w:sz w:val="24"/>
          <w:szCs w:val="24"/>
        </w:rPr>
        <w:t xml:space="preserve">The Facility, as a whole, will meet the following undervoltage ride-through requirements during low voltage affecting one or more of the three voltage phases ("V" is the voltage of any three voltage phases at the Point of Interconnection).  </w:t>
      </w:r>
      <w:r>
        <w:rPr>
          <w:b/>
          <w:sz w:val="24"/>
          <w:szCs w:val="24"/>
        </w:rPr>
        <w:t xml:space="preserve">[THESE VALUES MAY </w:t>
      </w:r>
      <w:r w:rsidR="00FF2334">
        <w:rPr>
          <w:b/>
          <w:sz w:val="24"/>
          <w:szCs w:val="24"/>
        </w:rPr>
        <w:t xml:space="preserve">BE </w:t>
      </w:r>
      <w:r>
        <w:rPr>
          <w:b/>
          <w:sz w:val="24"/>
          <w:szCs w:val="24"/>
        </w:rPr>
        <w:t>CHANGED BY COMPANY UPON COMPLETION OF THE IRS.</w:t>
      </w:r>
      <w:r w:rsidR="00B84C50">
        <w:rPr>
          <w:sz w:val="24"/>
          <w:szCs w:val="24"/>
        </w:rPr>
        <w:t xml:space="preserve">  </w:t>
      </w:r>
      <w:r w:rsidR="00B84C50">
        <w:rPr>
          <w:b/>
          <w:sz w:val="24"/>
          <w:szCs w:val="24"/>
        </w:rPr>
        <w:t>WITHOUT LIMITATION, FOR A DISTRIBUTION-CONNECTED FACILITY, UPON COMPLETION OF THE IRS THE COMPANY MAY SPECIFY REQUIREMENTS FOR A MANDATORY DISCONNECTION FROM THE COMPANY SYSTEM.]</w:t>
      </w:r>
      <w:r w:rsidR="00B84C50">
        <w:rPr>
          <w:sz w:val="24"/>
          <w:szCs w:val="24"/>
        </w:rPr>
        <w:t>:</w:t>
      </w:r>
    </w:p>
    <w:p w14:paraId="5E298E7F" w14:textId="77777777" w:rsidR="00B84C50" w:rsidRDefault="00B84C50" w:rsidP="00B84C50">
      <w:pPr>
        <w:pStyle w:val="PlainText"/>
        <w:rPr>
          <w:sz w:val="24"/>
          <w:szCs w:val="24"/>
        </w:rPr>
      </w:pPr>
    </w:p>
    <w:p w14:paraId="7B4C9498" w14:textId="77777777" w:rsidR="00B84C50" w:rsidRPr="00413E22" w:rsidRDefault="00B84C50" w:rsidP="00B84C50">
      <w:pPr>
        <w:tabs>
          <w:tab w:val="left" w:pos="5040"/>
        </w:tabs>
        <w:ind w:left="5040" w:hanging="3600"/>
        <w:rPr>
          <w:rFonts w:ascii="Courier New" w:hAnsi="Courier New" w:cs="Courier New"/>
          <w:szCs w:val="24"/>
        </w:rPr>
      </w:pPr>
      <w:r w:rsidRPr="00413E22">
        <w:rPr>
          <w:rFonts w:ascii="Courier New" w:hAnsi="Courier New" w:cs="Courier New"/>
          <w:szCs w:val="24"/>
        </w:rPr>
        <w:t xml:space="preserve">0.88 pu </w:t>
      </w:r>
      <w:r w:rsidRPr="00413E22">
        <w:rPr>
          <w:rFonts w:ascii="Courier New" w:hAnsi="Courier New" w:cs="Courier New"/>
          <w:szCs w:val="24"/>
        </w:rPr>
        <w:sym w:font="Symbol" w:char="F0A3"/>
      </w:r>
      <w:r w:rsidRPr="00413E22">
        <w:rPr>
          <w:rFonts w:ascii="Courier New" w:hAnsi="Courier New" w:cs="Courier New"/>
          <w:szCs w:val="24"/>
        </w:rPr>
        <w:t xml:space="preserve"> V </w:t>
      </w:r>
      <w:r w:rsidRPr="00413E22">
        <w:rPr>
          <w:rFonts w:ascii="Courier New" w:hAnsi="Courier New" w:cs="Courier New"/>
          <w:szCs w:val="24"/>
        </w:rPr>
        <w:sym w:font="Symbol" w:char="F0A3"/>
      </w:r>
      <w:r w:rsidRPr="00413E22">
        <w:rPr>
          <w:rFonts w:ascii="Courier New" w:hAnsi="Courier New" w:cs="Courier New"/>
          <w:szCs w:val="24"/>
        </w:rPr>
        <w:t xml:space="preserve"> 1.</w:t>
      </w:r>
      <w:r>
        <w:rPr>
          <w:rFonts w:ascii="Courier New" w:hAnsi="Courier New" w:cs="Courier New"/>
          <w:szCs w:val="24"/>
        </w:rPr>
        <w:t>0</w:t>
      </w:r>
      <w:r w:rsidRPr="00413E22">
        <w:rPr>
          <w:rFonts w:ascii="Courier New" w:hAnsi="Courier New" w:cs="Courier New"/>
          <w:szCs w:val="24"/>
        </w:rPr>
        <w:t>0 pu</w:t>
      </w:r>
      <w:r w:rsidRPr="00413E22">
        <w:rPr>
          <w:rFonts w:ascii="Courier New" w:hAnsi="Courier New" w:cs="Courier New"/>
          <w:szCs w:val="24"/>
        </w:rPr>
        <w:tab/>
        <w:t>The Facility remains connected to the Company System.</w:t>
      </w:r>
    </w:p>
    <w:p w14:paraId="43ED9217" w14:textId="77777777" w:rsidR="00B84C50" w:rsidRPr="00413E22" w:rsidRDefault="00B84C50" w:rsidP="00B84C50">
      <w:pPr>
        <w:ind w:left="1440"/>
        <w:rPr>
          <w:rFonts w:ascii="Courier New" w:hAnsi="Courier New" w:cs="Courier New"/>
          <w:szCs w:val="24"/>
        </w:rPr>
      </w:pPr>
    </w:p>
    <w:p w14:paraId="0C0A5466" w14:textId="77777777" w:rsidR="00B84C50" w:rsidRPr="00413E22" w:rsidRDefault="00B84C50" w:rsidP="00B84C50">
      <w:pPr>
        <w:ind w:left="5040" w:hanging="3600"/>
        <w:rPr>
          <w:rFonts w:ascii="Courier New" w:hAnsi="Courier New" w:cs="Courier New"/>
          <w:szCs w:val="24"/>
        </w:rPr>
      </w:pPr>
      <w:r w:rsidRPr="00413E22">
        <w:rPr>
          <w:rFonts w:ascii="Courier New" w:hAnsi="Courier New" w:cs="Courier New"/>
          <w:szCs w:val="24"/>
        </w:rPr>
        <w:t>0.7</w:t>
      </w:r>
      <w:r>
        <w:rPr>
          <w:rFonts w:ascii="Courier New" w:hAnsi="Courier New" w:cs="Courier New"/>
          <w:szCs w:val="24"/>
        </w:rPr>
        <w:t>0</w:t>
      </w:r>
      <w:r w:rsidRPr="00413E22">
        <w:rPr>
          <w:rFonts w:ascii="Courier New" w:hAnsi="Courier New" w:cs="Courier New"/>
          <w:szCs w:val="24"/>
        </w:rPr>
        <w:t xml:space="preserve"> pu </w:t>
      </w:r>
      <w:r w:rsidRPr="00413E22">
        <w:rPr>
          <w:rFonts w:ascii="Courier New" w:hAnsi="Courier New" w:cs="Courier New"/>
          <w:szCs w:val="24"/>
        </w:rPr>
        <w:sym w:font="Symbol" w:char="F0A3"/>
      </w:r>
      <w:r w:rsidRPr="00413E22">
        <w:rPr>
          <w:rFonts w:ascii="Courier New" w:hAnsi="Courier New" w:cs="Courier New"/>
          <w:szCs w:val="24"/>
        </w:rPr>
        <w:t xml:space="preserve"> V &lt; 0.88 pu</w:t>
      </w:r>
      <w:r w:rsidRPr="00413E22">
        <w:rPr>
          <w:rFonts w:ascii="Courier New" w:hAnsi="Courier New" w:cs="Courier New"/>
          <w:szCs w:val="24"/>
        </w:rPr>
        <w:tab/>
      </w:r>
      <w:r>
        <w:rPr>
          <w:rFonts w:ascii="Courier New" w:hAnsi="Courier New" w:cs="Courier New"/>
          <w:szCs w:val="24"/>
        </w:rPr>
        <w:t>T</w:t>
      </w:r>
      <w:r w:rsidRPr="00413E22">
        <w:rPr>
          <w:rFonts w:ascii="Courier New" w:hAnsi="Courier New" w:cs="Courier New"/>
          <w:szCs w:val="24"/>
        </w:rPr>
        <w:t xml:space="preserve">he Facility </w:t>
      </w:r>
      <w:r>
        <w:rPr>
          <w:rFonts w:ascii="Courier New" w:hAnsi="Courier New" w:cs="Courier New"/>
          <w:szCs w:val="24"/>
        </w:rPr>
        <w:t>may initiate</w:t>
      </w:r>
      <w:r w:rsidRPr="00413E22">
        <w:rPr>
          <w:rFonts w:ascii="Courier New" w:hAnsi="Courier New" w:cs="Courier New"/>
          <w:szCs w:val="24"/>
        </w:rPr>
        <w:t xml:space="preserve"> disconnection from the Company System if the voltage remains in this range for more than 20 seconds.</w:t>
      </w:r>
    </w:p>
    <w:p w14:paraId="035490F2" w14:textId="77777777" w:rsidR="00B84C50" w:rsidRPr="00413E22" w:rsidRDefault="00B84C50" w:rsidP="00B84C50">
      <w:pPr>
        <w:ind w:left="1440"/>
        <w:rPr>
          <w:rFonts w:ascii="Courier New" w:hAnsi="Courier New" w:cs="Courier New"/>
          <w:szCs w:val="24"/>
        </w:rPr>
      </w:pPr>
    </w:p>
    <w:p w14:paraId="5E4936C1" w14:textId="77777777" w:rsidR="00B84C50" w:rsidRPr="00413E22" w:rsidRDefault="00B84C50" w:rsidP="00B84C50">
      <w:pPr>
        <w:ind w:left="5040" w:hanging="3600"/>
        <w:rPr>
          <w:rFonts w:ascii="Courier New" w:hAnsi="Courier New" w:cs="Courier New"/>
          <w:szCs w:val="24"/>
        </w:rPr>
      </w:pPr>
      <w:r w:rsidRPr="00413E22">
        <w:rPr>
          <w:rFonts w:ascii="Courier New" w:hAnsi="Courier New" w:cs="Courier New"/>
          <w:szCs w:val="24"/>
        </w:rPr>
        <w:lastRenderedPageBreak/>
        <w:t xml:space="preserve">0.50 pu </w:t>
      </w:r>
      <w:r w:rsidRPr="00413E22">
        <w:rPr>
          <w:rFonts w:ascii="Courier New" w:hAnsi="Courier New" w:cs="Courier New"/>
          <w:szCs w:val="24"/>
        </w:rPr>
        <w:sym w:font="Symbol" w:char="F0A3"/>
      </w:r>
      <w:r>
        <w:rPr>
          <w:rFonts w:ascii="Courier New" w:hAnsi="Courier New" w:cs="Courier New"/>
          <w:szCs w:val="24"/>
        </w:rPr>
        <w:t xml:space="preserve"> V &lt; 0.70</w:t>
      </w:r>
      <w:r w:rsidRPr="00413E22">
        <w:rPr>
          <w:rFonts w:ascii="Courier New" w:hAnsi="Courier New" w:cs="Courier New"/>
          <w:szCs w:val="24"/>
        </w:rPr>
        <w:t xml:space="preserve"> pu</w:t>
      </w:r>
      <w:r w:rsidRPr="00413E22">
        <w:rPr>
          <w:rFonts w:ascii="Courier New" w:hAnsi="Courier New" w:cs="Courier New"/>
          <w:szCs w:val="24"/>
        </w:rPr>
        <w:tab/>
      </w:r>
      <w:r>
        <w:rPr>
          <w:rFonts w:ascii="Courier New" w:hAnsi="Courier New" w:cs="Courier New"/>
          <w:szCs w:val="24"/>
        </w:rPr>
        <w:t>T</w:t>
      </w:r>
      <w:r w:rsidRPr="00413E22">
        <w:rPr>
          <w:rFonts w:ascii="Courier New" w:hAnsi="Courier New" w:cs="Courier New"/>
          <w:szCs w:val="24"/>
        </w:rPr>
        <w:t xml:space="preserve">he Facility </w:t>
      </w:r>
      <w:r>
        <w:rPr>
          <w:rFonts w:ascii="Courier New" w:hAnsi="Courier New" w:cs="Courier New"/>
          <w:szCs w:val="24"/>
        </w:rPr>
        <w:t>may</w:t>
      </w:r>
      <w:r w:rsidRPr="00413E22">
        <w:rPr>
          <w:rFonts w:ascii="Courier New" w:hAnsi="Courier New" w:cs="Courier New"/>
          <w:szCs w:val="24"/>
        </w:rPr>
        <w:t xml:space="preserve"> </w:t>
      </w:r>
      <w:r>
        <w:rPr>
          <w:rFonts w:ascii="Courier New" w:hAnsi="Courier New" w:cs="Courier New"/>
          <w:szCs w:val="24"/>
        </w:rPr>
        <w:t xml:space="preserve">initiate </w:t>
      </w:r>
      <w:r w:rsidRPr="00413E22">
        <w:rPr>
          <w:rFonts w:ascii="Courier New" w:hAnsi="Courier New" w:cs="Courier New"/>
          <w:szCs w:val="24"/>
        </w:rPr>
        <w:t xml:space="preserve">disconnection from the Company System if the voltage remains in this range for more than </w:t>
      </w:r>
      <w:r>
        <w:rPr>
          <w:rFonts w:ascii="Courier New" w:hAnsi="Courier New" w:cs="Courier New"/>
          <w:szCs w:val="24"/>
        </w:rPr>
        <w:t>10</w:t>
      </w:r>
      <w:r w:rsidRPr="00413E22">
        <w:rPr>
          <w:rFonts w:ascii="Courier New" w:hAnsi="Courier New" w:cs="Courier New"/>
          <w:szCs w:val="24"/>
        </w:rPr>
        <w:t xml:space="preserve"> seconds.</w:t>
      </w:r>
    </w:p>
    <w:p w14:paraId="39C675B7" w14:textId="77777777" w:rsidR="00B84C50" w:rsidRPr="00413E22" w:rsidRDefault="00B84C50" w:rsidP="00B84C50">
      <w:pPr>
        <w:ind w:left="1440"/>
        <w:rPr>
          <w:rFonts w:ascii="Courier New" w:hAnsi="Courier New" w:cs="Courier New"/>
          <w:szCs w:val="24"/>
        </w:rPr>
      </w:pPr>
    </w:p>
    <w:p w14:paraId="0D9EB1AB" w14:textId="77777777" w:rsidR="00B84C50" w:rsidRPr="00413E22" w:rsidRDefault="00B84C50" w:rsidP="00B84C50">
      <w:pPr>
        <w:ind w:left="5040" w:hanging="3600"/>
        <w:rPr>
          <w:rFonts w:ascii="Courier New" w:hAnsi="Courier New" w:cs="Courier New"/>
          <w:szCs w:val="24"/>
        </w:rPr>
      </w:pPr>
      <w:r w:rsidRPr="00413E22">
        <w:rPr>
          <w:rFonts w:ascii="Courier New" w:hAnsi="Courier New" w:cs="Courier New"/>
          <w:szCs w:val="24"/>
        </w:rPr>
        <w:t xml:space="preserve">0.00 pu </w:t>
      </w:r>
      <w:r w:rsidRPr="00413E22">
        <w:rPr>
          <w:rFonts w:ascii="Courier New" w:hAnsi="Courier New" w:cs="Courier New"/>
          <w:szCs w:val="24"/>
        </w:rPr>
        <w:sym w:font="Symbol" w:char="F0A3"/>
      </w:r>
      <w:r w:rsidRPr="00413E22">
        <w:rPr>
          <w:rFonts w:ascii="Courier New" w:hAnsi="Courier New" w:cs="Courier New"/>
          <w:szCs w:val="24"/>
        </w:rPr>
        <w:t xml:space="preserve"> V &lt; 0.50 pu</w:t>
      </w:r>
      <w:r w:rsidRPr="00413E22">
        <w:rPr>
          <w:rFonts w:ascii="Courier New" w:hAnsi="Courier New" w:cs="Courier New"/>
          <w:szCs w:val="24"/>
        </w:rPr>
        <w:tab/>
      </w:r>
      <w:r>
        <w:rPr>
          <w:rFonts w:ascii="Courier New" w:hAnsi="Courier New" w:cs="Courier New"/>
          <w:szCs w:val="24"/>
        </w:rPr>
        <w:t>T</w:t>
      </w:r>
      <w:r w:rsidRPr="00413E22">
        <w:rPr>
          <w:rFonts w:ascii="Courier New" w:hAnsi="Courier New" w:cs="Courier New"/>
          <w:szCs w:val="24"/>
        </w:rPr>
        <w:t xml:space="preserve">he Facility </w:t>
      </w:r>
      <w:r>
        <w:rPr>
          <w:rFonts w:ascii="Courier New" w:hAnsi="Courier New" w:cs="Courier New"/>
          <w:szCs w:val="24"/>
        </w:rPr>
        <w:t>may</w:t>
      </w:r>
      <w:r w:rsidRPr="00413E22">
        <w:rPr>
          <w:rFonts w:ascii="Courier New" w:hAnsi="Courier New" w:cs="Courier New"/>
          <w:szCs w:val="24"/>
        </w:rPr>
        <w:t xml:space="preserve"> disconnection from the Company System if voltage remains in this range for more than 600 milliseconds.</w:t>
      </w:r>
    </w:p>
    <w:p w14:paraId="1C12ABD7" w14:textId="77777777" w:rsidR="007046BA" w:rsidRDefault="007046BA">
      <w:pPr>
        <w:pStyle w:val="PlainText"/>
        <w:ind w:left="1440"/>
        <w:rPr>
          <w:sz w:val="24"/>
          <w:szCs w:val="24"/>
        </w:rPr>
      </w:pPr>
    </w:p>
    <w:p w14:paraId="13570BDC" w14:textId="77777777" w:rsidR="007046BA" w:rsidRDefault="00FE6D6F">
      <w:pPr>
        <w:pStyle w:val="PlainText"/>
        <w:ind w:left="1440"/>
        <w:rPr>
          <w:sz w:val="24"/>
          <w:szCs w:val="24"/>
        </w:rPr>
      </w:pPr>
      <w:r>
        <w:rPr>
          <w:sz w:val="24"/>
          <w:szCs w:val="24"/>
        </w:rPr>
        <w:t xml:space="preserve">Seller shall have sufficient capacity to fulfill the above mentioned requirements to ride-through the following sequences or combinations thereof </w:t>
      </w:r>
      <w:r>
        <w:rPr>
          <w:b/>
          <w:sz w:val="24"/>
          <w:szCs w:val="24"/>
        </w:rPr>
        <w:t>[THE ACTUAL CLEARING TIMES WILL BE DETERMINED BY COMPANY IN CONNECTION WITH THE IRS]</w:t>
      </w:r>
      <w:r>
        <w:rPr>
          <w:sz w:val="24"/>
          <w:szCs w:val="24"/>
        </w:rPr>
        <w:t>:</w:t>
      </w:r>
    </w:p>
    <w:p w14:paraId="0D6EA59B" w14:textId="77777777" w:rsidR="007046BA" w:rsidRDefault="007046BA">
      <w:pPr>
        <w:pStyle w:val="PlainText"/>
        <w:ind w:left="1440"/>
        <w:rPr>
          <w:sz w:val="24"/>
          <w:szCs w:val="24"/>
        </w:rPr>
      </w:pPr>
    </w:p>
    <w:p w14:paraId="68D3E500" w14:textId="77777777" w:rsidR="007046BA" w:rsidRDefault="00FE6D6F">
      <w:pPr>
        <w:numPr>
          <w:ilvl w:val="0"/>
          <w:numId w:val="7"/>
        </w:numPr>
        <w:tabs>
          <w:tab w:val="left" w:pos="1800"/>
        </w:tabs>
        <w:ind w:left="1800"/>
        <w:rPr>
          <w:rFonts w:ascii="Courier New" w:hAnsi="Courier New" w:cs="Courier New"/>
          <w:szCs w:val="24"/>
        </w:rPr>
      </w:pPr>
      <w:r>
        <w:rPr>
          <w:rFonts w:ascii="Courier New" w:hAnsi="Courier New" w:cs="Courier New"/>
          <w:szCs w:val="24"/>
        </w:rPr>
        <w:t>Normally cleared 138 kV transmission faults cleared after 5 cycles with one reclose attempt, cleared in 5 cycles, 30 cycles after the initial fault was cleared.  The voltage at the Point of Interconnection will recover above the 0.80 p.u. level for the 30 cycles between the initial clearing time and the reclosing time.</w:t>
      </w:r>
    </w:p>
    <w:p w14:paraId="24052BF6" w14:textId="77777777" w:rsidR="007046BA" w:rsidRDefault="007046BA">
      <w:pPr>
        <w:pStyle w:val="PlainText"/>
        <w:rPr>
          <w:sz w:val="24"/>
          <w:szCs w:val="24"/>
        </w:rPr>
      </w:pPr>
    </w:p>
    <w:p w14:paraId="7574329D" w14:textId="77777777" w:rsidR="007046BA" w:rsidRDefault="00FE6D6F">
      <w:pPr>
        <w:numPr>
          <w:ilvl w:val="0"/>
          <w:numId w:val="7"/>
        </w:numPr>
        <w:tabs>
          <w:tab w:val="left" w:pos="1800"/>
        </w:tabs>
        <w:ind w:left="1800"/>
        <w:rPr>
          <w:rFonts w:ascii="Courier New" w:hAnsi="Courier New" w:cs="Courier New"/>
          <w:szCs w:val="24"/>
        </w:rPr>
      </w:pPr>
      <w:r>
        <w:rPr>
          <w:rFonts w:ascii="Courier New" w:hAnsi="Courier New" w:cs="Courier New"/>
          <w:szCs w:val="24"/>
        </w:rPr>
        <w:t>Normally cleared 46kV subtransmission faults cleared in 7 cycles with one reclose attempt, cleared in 7 cycles, 23 cycles after the initial fault was cleared. The voltage at the Point of Interconnection will recover above the 0.80 p.u. level for the 23 cycles between the initial clearing time and the reclosing time.</w:t>
      </w:r>
    </w:p>
    <w:p w14:paraId="05C69E5C" w14:textId="77777777" w:rsidR="007046BA" w:rsidRDefault="007046BA">
      <w:pPr>
        <w:tabs>
          <w:tab w:val="left" w:pos="1800"/>
        </w:tabs>
        <w:ind w:left="1800"/>
        <w:rPr>
          <w:rFonts w:ascii="Courier New" w:hAnsi="Courier New" w:cs="Courier New"/>
          <w:szCs w:val="24"/>
        </w:rPr>
      </w:pPr>
    </w:p>
    <w:p w14:paraId="2FB5E380" w14:textId="77777777" w:rsidR="007046BA" w:rsidRDefault="00FE6D6F" w:rsidP="00C10667">
      <w:pPr>
        <w:pStyle w:val="PUCL4"/>
        <w:numPr>
          <w:ilvl w:val="0"/>
          <w:numId w:val="0"/>
        </w:numPr>
        <w:tabs>
          <w:tab w:val="clear" w:pos="2448"/>
          <w:tab w:val="left" w:pos="720"/>
          <w:tab w:val="left" w:pos="1440"/>
          <w:tab w:val="left" w:pos="2430"/>
        </w:tabs>
        <w:ind w:left="1440" w:hanging="720"/>
        <w:rPr>
          <w:szCs w:val="24"/>
        </w:rPr>
      </w:pPr>
      <w:r>
        <w:rPr>
          <w:szCs w:val="24"/>
        </w:rPr>
        <w:t>(f)</w:t>
      </w:r>
      <w:r>
        <w:rPr>
          <w:szCs w:val="24"/>
        </w:rPr>
        <w:tab/>
      </w:r>
      <w:r>
        <w:rPr>
          <w:szCs w:val="24"/>
          <w:u w:val="single"/>
        </w:rPr>
        <w:t>Over Voltage Ride-Through</w:t>
      </w:r>
      <w:r>
        <w:rPr>
          <w:szCs w:val="24"/>
        </w:rPr>
        <w:t>.</w:t>
      </w:r>
      <w:r w:rsidR="00C10667">
        <w:rPr>
          <w:szCs w:val="24"/>
        </w:rPr>
        <w:t xml:space="preserve"> </w:t>
      </w:r>
    </w:p>
    <w:p w14:paraId="6FE56230" w14:textId="77777777" w:rsidR="007046BA" w:rsidRDefault="00FE6D6F">
      <w:pPr>
        <w:pStyle w:val="PlainText"/>
        <w:ind w:left="1440"/>
        <w:rPr>
          <w:sz w:val="24"/>
          <w:szCs w:val="24"/>
        </w:rPr>
      </w:pPr>
      <w:r>
        <w:rPr>
          <w:sz w:val="24"/>
          <w:szCs w:val="24"/>
        </w:rPr>
        <w:t xml:space="preserve">The overvoltage protection equipment at the Facility shall be set so that the Facility will meet the following overvoltage ride-through requirements during  high voltage affecting one or more of the three voltage phases (as described below) ("V" is the voltage of any of the three voltage phases at the Point of Interconnection).  </w:t>
      </w:r>
      <w:r>
        <w:rPr>
          <w:b/>
          <w:sz w:val="24"/>
          <w:szCs w:val="24"/>
        </w:rPr>
        <w:t xml:space="preserve">[THESE VALUES MAY BE CHANGED BY THE COMPANY UPON COMPLETION OF THE IRS.  </w:t>
      </w:r>
      <w:r w:rsidR="00C10667">
        <w:rPr>
          <w:b/>
          <w:sz w:val="24"/>
          <w:szCs w:val="24"/>
        </w:rPr>
        <w:t xml:space="preserve">WITHOUT LIMITATION, FOR A DISTRIBUTION-CONNECTED FACILITY, UPON COMPLETION OF THE IRS THE COMPANY MAY SPECIFY REQUIREMENTS FOR A MANDATORY DISCONNECTION FROM THE COMPANY SYSTEM AT </w:t>
      </w:r>
      <w:r w:rsidR="00C10667" w:rsidRPr="00B04F22">
        <w:rPr>
          <w:b/>
          <w:sz w:val="24"/>
          <w:szCs w:val="24"/>
        </w:rPr>
        <w:t xml:space="preserve">V &gt; </w:t>
      </w:r>
      <w:r w:rsidR="00C10667" w:rsidRPr="00B04F22">
        <w:rPr>
          <w:b/>
          <w:sz w:val="24"/>
          <w:szCs w:val="24"/>
        </w:rPr>
        <w:lastRenderedPageBreak/>
        <w:t>1.2 pu</w:t>
      </w:r>
      <w:r w:rsidR="00C10667">
        <w:rPr>
          <w:b/>
          <w:sz w:val="24"/>
          <w:szCs w:val="24"/>
        </w:rPr>
        <w:t xml:space="preserve">.  </w:t>
      </w:r>
      <w:r>
        <w:rPr>
          <w:b/>
          <w:sz w:val="24"/>
          <w:szCs w:val="24"/>
        </w:rPr>
        <w:t>RIDE-THROUGH REQUIREMENTS FOR OTHER SYSTEM</w:t>
      </w:r>
      <w:r w:rsidR="00FF2334">
        <w:rPr>
          <w:b/>
          <w:sz w:val="24"/>
          <w:szCs w:val="24"/>
        </w:rPr>
        <w:t>S</w:t>
      </w:r>
      <w:r>
        <w:rPr>
          <w:b/>
          <w:sz w:val="24"/>
          <w:szCs w:val="24"/>
        </w:rPr>
        <w:t xml:space="preserve"> WILL BE DETERMINED IN THE IRS.]</w:t>
      </w:r>
      <w:r>
        <w:rPr>
          <w:sz w:val="24"/>
          <w:szCs w:val="24"/>
        </w:rPr>
        <w:t>:</w:t>
      </w:r>
    </w:p>
    <w:p w14:paraId="4DF4D096" w14:textId="77777777" w:rsidR="007046BA" w:rsidRDefault="007046BA">
      <w:pPr>
        <w:pStyle w:val="PlainText"/>
        <w:tabs>
          <w:tab w:val="left" w:pos="1440"/>
        </w:tabs>
        <w:ind w:left="720"/>
        <w:rPr>
          <w:sz w:val="24"/>
          <w:szCs w:val="24"/>
        </w:rPr>
      </w:pPr>
    </w:p>
    <w:p w14:paraId="43F2DBCA" w14:textId="77777777" w:rsidR="00C10667" w:rsidRPr="00534277" w:rsidRDefault="00C10667" w:rsidP="00C10667">
      <w:pPr>
        <w:ind w:left="5040" w:hanging="3600"/>
        <w:rPr>
          <w:rFonts w:ascii="Courier New" w:hAnsi="Courier New" w:cs="Courier New"/>
          <w:szCs w:val="24"/>
        </w:rPr>
      </w:pPr>
      <w:r w:rsidRPr="00534277">
        <w:rPr>
          <w:rFonts w:ascii="Courier New" w:hAnsi="Courier New" w:cs="Courier New"/>
          <w:szCs w:val="24"/>
        </w:rPr>
        <w:t>1.</w:t>
      </w:r>
      <w:r>
        <w:rPr>
          <w:rFonts w:ascii="Courier New" w:hAnsi="Courier New" w:cs="Courier New"/>
          <w:szCs w:val="24"/>
        </w:rPr>
        <w:t>0</w:t>
      </w:r>
      <w:r w:rsidRPr="00534277">
        <w:rPr>
          <w:rFonts w:ascii="Courier New" w:hAnsi="Courier New" w:cs="Courier New"/>
          <w:szCs w:val="24"/>
        </w:rPr>
        <w:t xml:space="preserve">0 pu &lt; V </w:t>
      </w:r>
      <w:r w:rsidRPr="00534277">
        <w:rPr>
          <w:rFonts w:ascii="Courier New" w:hAnsi="Courier New" w:cs="Courier New"/>
          <w:szCs w:val="24"/>
        </w:rPr>
        <w:sym w:font="Symbol" w:char="F0A3"/>
      </w:r>
      <w:r w:rsidRPr="00534277">
        <w:rPr>
          <w:rFonts w:ascii="Courier New" w:hAnsi="Courier New" w:cs="Courier New"/>
          <w:szCs w:val="24"/>
        </w:rPr>
        <w:t xml:space="preserve"> 1.1</w:t>
      </w:r>
      <w:r>
        <w:rPr>
          <w:rFonts w:ascii="Courier New" w:hAnsi="Courier New" w:cs="Courier New"/>
          <w:szCs w:val="24"/>
        </w:rPr>
        <w:t>0</w:t>
      </w:r>
      <w:r w:rsidRPr="00534277">
        <w:rPr>
          <w:rFonts w:ascii="Courier New" w:hAnsi="Courier New" w:cs="Courier New"/>
          <w:szCs w:val="24"/>
        </w:rPr>
        <w:t xml:space="preserve"> pu</w:t>
      </w:r>
      <w:r w:rsidRPr="00534277">
        <w:rPr>
          <w:rFonts w:ascii="Courier New" w:hAnsi="Courier New" w:cs="Courier New"/>
          <w:szCs w:val="24"/>
        </w:rPr>
        <w:tab/>
        <w:t>The Facility remains connected to the Company System.</w:t>
      </w:r>
    </w:p>
    <w:p w14:paraId="56E6B14B" w14:textId="77777777" w:rsidR="00C10667" w:rsidRPr="00534277" w:rsidRDefault="00C10667" w:rsidP="00C10667">
      <w:pPr>
        <w:ind w:left="1440"/>
        <w:rPr>
          <w:rFonts w:ascii="Courier New" w:hAnsi="Courier New" w:cs="Courier New"/>
          <w:szCs w:val="24"/>
        </w:rPr>
      </w:pPr>
    </w:p>
    <w:p w14:paraId="6B2C6D13" w14:textId="77777777" w:rsidR="00C10667" w:rsidRPr="00534277" w:rsidRDefault="00C10667" w:rsidP="00C10667">
      <w:pPr>
        <w:ind w:left="5040" w:hanging="3600"/>
        <w:rPr>
          <w:rFonts w:ascii="Courier New" w:hAnsi="Courier New" w:cs="Courier New"/>
          <w:szCs w:val="24"/>
        </w:rPr>
      </w:pPr>
      <w:r w:rsidRPr="00534277">
        <w:rPr>
          <w:rFonts w:ascii="Courier New" w:hAnsi="Courier New" w:cs="Courier New"/>
          <w:szCs w:val="24"/>
        </w:rPr>
        <w:t>1.1</w:t>
      </w:r>
      <w:r>
        <w:rPr>
          <w:rFonts w:ascii="Courier New" w:hAnsi="Courier New" w:cs="Courier New"/>
          <w:szCs w:val="24"/>
        </w:rPr>
        <w:t>0</w:t>
      </w:r>
      <w:r w:rsidRPr="00534277">
        <w:rPr>
          <w:rFonts w:ascii="Courier New" w:hAnsi="Courier New" w:cs="Courier New"/>
          <w:szCs w:val="24"/>
        </w:rPr>
        <w:t xml:space="preserve"> pu &lt; V </w:t>
      </w:r>
      <w:r w:rsidRPr="00534277">
        <w:rPr>
          <w:rFonts w:ascii="Courier New" w:hAnsi="Courier New" w:cs="Courier New"/>
          <w:szCs w:val="24"/>
        </w:rPr>
        <w:sym w:font="Symbol" w:char="F0A3"/>
      </w:r>
      <w:r w:rsidRPr="00534277">
        <w:rPr>
          <w:rFonts w:ascii="Courier New" w:hAnsi="Courier New" w:cs="Courier New"/>
          <w:szCs w:val="24"/>
        </w:rPr>
        <w:t xml:space="preserve"> 1.</w:t>
      </w:r>
      <w:r>
        <w:rPr>
          <w:rFonts w:ascii="Courier New" w:hAnsi="Courier New" w:cs="Courier New"/>
          <w:szCs w:val="24"/>
        </w:rPr>
        <w:t>20</w:t>
      </w:r>
      <w:r w:rsidRPr="00534277">
        <w:rPr>
          <w:rFonts w:ascii="Courier New" w:hAnsi="Courier New" w:cs="Courier New"/>
          <w:szCs w:val="24"/>
        </w:rPr>
        <w:t xml:space="preserve"> pu </w:t>
      </w:r>
      <w:r w:rsidRPr="00534277">
        <w:rPr>
          <w:rFonts w:ascii="Courier New" w:hAnsi="Courier New" w:cs="Courier New"/>
          <w:szCs w:val="24"/>
        </w:rPr>
        <w:tab/>
        <w:t xml:space="preserve">The Facility </w:t>
      </w:r>
      <w:r>
        <w:rPr>
          <w:rFonts w:ascii="Courier New" w:hAnsi="Courier New" w:cs="Courier New"/>
          <w:szCs w:val="24"/>
        </w:rPr>
        <w:t>may initiate</w:t>
      </w:r>
      <w:r w:rsidRPr="00534277">
        <w:rPr>
          <w:rFonts w:ascii="Courier New" w:hAnsi="Courier New" w:cs="Courier New"/>
          <w:szCs w:val="24"/>
        </w:rPr>
        <w:t xml:space="preserve"> disconnection from the Company System if voltage remains in this range for more </w:t>
      </w:r>
      <w:r>
        <w:rPr>
          <w:rFonts w:ascii="Courier New" w:hAnsi="Courier New" w:cs="Courier New"/>
          <w:szCs w:val="24"/>
        </w:rPr>
        <w:t xml:space="preserve">0.92 </w:t>
      </w:r>
      <w:r w:rsidRPr="00534277">
        <w:rPr>
          <w:rFonts w:ascii="Courier New" w:hAnsi="Courier New" w:cs="Courier New"/>
          <w:szCs w:val="24"/>
        </w:rPr>
        <w:t>seconds.</w:t>
      </w:r>
    </w:p>
    <w:p w14:paraId="22616226" w14:textId="77777777" w:rsidR="00C10667" w:rsidRPr="00534277" w:rsidRDefault="00C10667" w:rsidP="00C10667">
      <w:pPr>
        <w:ind w:left="1440"/>
        <w:rPr>
          <w:rFonts w:ascii="Courier New" w:hAnsi="Courier New" w:cs="Courier New"/>
          <w:szCs w:val="24"/>
        </w:rPr>
      </w:pPr>
    </w:p>
    <w:p w14:paraId="0CFF0308" w14:textId="77777777" w:rsidR="00C10667" w:rsidRPr="00534277" w:rsidRDefault="00C10667" w:rsidP="00C10667">
      <w:pPr>
        <w:tabs>
          <w:tab w:val="left" w:pos="5040"/>
        </w:tabs>
        <w:ind w:left="5040" w:hanging="3600"/>
        <w:rPr>
          <w:rFonts w:ascii="Courier New" w:hAnsi="Courier New" w:cs="Courier New"/>
          <w:szCs w:val="24"/>
        </w:rPr>
      </w:pPr>
      <w:r>
        <w:rPr>
          <w:rFonts w:ascii="Courier New" w:hAnsi="Courier New" w:cs="Courier New"/>
          <w:szCs w:val="24"/>
        </w:rPr>
        <w:t>V &gt; 1.2 pu</w:t>
      </w:r>
      <w:r>
        <w:rPr>
          <w:rFonts w:ascii="Courier New" w:hAnsi="Courier New" w:cs="Courier New"/>
          <w:szCs w:val="24"/>
        </w:rPr>
        <w:tab/>
        <w:t>T</w:t>
      </w:r>
      <w:r w:rsidRPr="00534277">
        <w:rPr>
          <w:rFonts w:ascii="Courier New" w:hAnsi="Courier New" w:cs="Courier New"/>
          <w:szCs w:val="24"/>
        </w:rPr>
        <w:t xml:space="preserve">he Facility </w:t>
      </w:r>
      <w:r>
        <w:rPr>
          <w:rFonts w:ascii="Courier New" w:hAnsi="Courier New" w:cs="Courier New"/>
          <w:szCs w:val="24"/>
        </w:rPr>
        <w:t>may initiate</w:t>
      </w:r>
      <w:r w:rsidRPr="00534277">
        <w:rPr>
          <w:rFonts w:ascii="Courier New" w:hAnsi="Courier New" w:cs="Courier New"/>
          <w:szCs w:val="24"/>
        </w:rPr>
        <w:t xml:space="preserve"> disconnection from the Company System </w:t>
      </w:r>
      <w:r>
        <w:rPr>
          <w:rFonts w:ascii="Courier New" w:hAnsi="Courier New" w:cs="Courier New"/>
          <w:szCs w:val="24"/>
        </w:rPr>
        <w:t>immediately</w:t>
      </w:r>
      <w:r w:rsidRPr="00534277">
        <w:rPr>
          <w:rFonts w:ascii="Courier New" w:hAnsi="Courier New" w:cs="Courier New"/>
          <w:szCs w:val="24"/>
        </w:rPr>
        <w:t xml:space="preserve">. </w:t>
      </w:r>
    </w:p>
    <w:p w14:paraId="2E23F85D" w14:textId="77777777" w:rsidR="007046BA" w:rsidRDefault="007046BA">
      <w:pPr>
        <w:pStyle w:val="PlainText"/>
        <w:ind w:left="1440"/>
        <w:rPr>
          <w:sz w:val="24"/>
          <w:szCs w:val="24"/>
        </w:rPr>
      </w:pPr>
    </w:p>
    <w:p w14:paraId="34FBD2F0" w14:textId="77777777" w:rsidR="007046BA" w:rsidRDefault="00FE6D6F" w:rsidP="00FF2334">
      <w:pPr>
        <w:pStyle w:val="PUCL3"/>
        <w:numPr>
          <w:ilvl w:val="0"/>
          <w:numId w:val="0"/>
        </w:numPr>
        <w:tabs>
          <w:tab w:val="left" w:pos="720"/>
          <w:tab w:val="left" w:pos="1440"/>
        </w:tabs>
        <w:ind w:left="1440" w:hanging="720"/>
        <w:rPr>
          <w:szCs w:val="24"/>
        </w:rPr>
      </w:pPr>
      <w:r>
        <w:rPr>
          <w:szCs w:val="24"/>
        </w:rPr>
        <w:t>(g)</w:t>
      </w:r>
      <w:r>
        <w:rPr>
          <w:szCs w:val="24"/>
        </w:rPr>
        <w:tab/>
      </w:r>
      <w:r w:rsidR="00FF2334" w:rsidRPr="00FF2334">
        <w:rPr>
          <w:szCs w:val="24"/>
        </w:rPr>
        <w:t>[</w:t>
      </w:r>
      <w:r w:rsidR="00FF2334">
        <w:rPr>
          <w:szCs w:val="24"/>
        </w:rPr>
        <w:t>RESERVED]</w:t>
      </w:r>
    </w:p>
    <w:p w14:paraId="3BD82225" w14:textId="77777777" w:rsidR="007046BA" w:rsidRDefault="00FE6D6F">
      <w:pPr>
        <w:pStyle w:val="PUCL3"/>
        <w:numPr>
          <w:ilvl w:val="0"/>
          <w:numId w:val="0"/>
        </w:numPr>
        <w:ind w:firstLine="720"/>
        <w:rPr>
          <w:szCs w:val="24"/>
        </w:rPr>
      </w:pPr>
      <w:r>
        <w:rPr>
          <w:szCs w:val="24"/>
        </w:rPr>
        <w:t>(h)</w:t>
      </w:r>
      <w:r>
        <w:rPr>
          <w:szCs w:val="24"/>
        </w:rPr>
        <w:tab/>
      </w:r>
      <w:r>
        <w:rPr>
          <w:szCs w:val="24"/>
          <w:u w:val="single"/>
        </w:rPr>
        <w:t>Fault Ride Through</w:t>
      </w:r>
      <w:r>
        <w:rPr>
          <w:szCs w:val="24"/>
        </w:rPr>
        <w:t>.</w:t>
      </w:r>
    </w:p>
    <w:p w14:paraId="6DA2C0ED" w14:textId="77777777" w:rsidR="007046BA" w:rsidRDefault="00FE6D6F">
      <w:pPr>
        <w:pStyle w:val="PlainText"/>
        <w:ind w:left="1440"/>
        <w:rPr>
          <w:sz w:val="24"/>
          <w:szCs w:val="24"/>
        </w:rPr>
      </w:pPr>
      <w:r>
        <w:rPr>
          <w:sz w:val="24"/>
          <w:szCs w:val="24"/>
        </w:rPr>
        <w:t xml:space="preserve">For fault-related voltage dips at the Point of Interconnection that stay within the limits of the under voltage ride-through requirements in </w:t>
      </w:r>
      <w:r>
        <w:rPr>
          <w:sz w:val="24"/>
          <w:szCs w:val="24"/>
          <w:u w:val="single"/>
        </w:rPr>
        <w:t>Section 3(e)</w:t>
      </w:r>
      <w:r>
        <w:rPr>
          <w:sz w:val="24"/>
          <w:szCs w:val="24"/>
        </w:rPr>
        <w:t xml:space="preserve">(Undervoltage Ride Through) of this </w:t>
      </w:r>
      <w:r>
        <w:rPr>
          <w:sz w:val="24"/>
          <w:szCs w:val="24"/>
          <w:u w:val="single"/>
        </w:rPr>
        <w:t>Attachment B</w:t>
      </w:r>
      <w:r>
        <w:rPr>
          <w:sz w:val="24"/>
          <w:szCs w:val="24"/>
        </w:rPr>
        <w:t xml:space="preserve"> (Facility Owned by Seller), upon clearing of the fault, Seller shall within 1 second of restoration, provide at least 90% of the real power output at the Point of Interconnection immediately before the fault without regard to the ramp rate requirements of </w:t>
      </w:r>
      <w:r>
        <w:rPr>
          <w:sz w:val="24"/>
          <w:szCs w:val="24"/>
          <w:u w:val="single"/>
        </w:rPr>
        <w:t>Section 3(c</w:t>
      </w:r>
      <w:r>
        <w:rPr>
          <w:sz w:val="24"/>
          <w:szCs w:val="24"/>
        </w:rPr>
        <w:t xml:space="preserve">)(Ramp Rates) of this </w:t>
      </w:r>
      <w:r>
        <w:rPr>
          <w:sz w:val="24"/>
          <w:szCs w:val="24"/>
          <w:u w:val="single"/>
        </w:rPr>
        <w:t xml:space="preserve">Attachment B </w:t>
      </w:r>
      <w:r>
        <w:rPr>
          <w:sz w:val="24"/>
          <w:szCs w:val="24"/>
        </w:rPr>
        <w:t xml:space="preserve">(Facility Owned by Seller) to the extent allowed by the availability of the </w:t>
      </w:r>
      <w:r w:rsidRPr="00B46E19">
        <w:rPr>
          <w:b/>
          <w:sz w:val="24"/>
          <w:szCs w:val="24"/>
        </w:rPr>
        <w:t>wind</w:t>
      </w:r>
      <w:r>
        <w:rPr>
          <w:sz w:val="24"/>
          <w:szCs w:val="24"/>
        </w:rPr>
        <w:t xml:space="preserve"> resource.  The fault ride through requirement does not apply if the Facility is operating at less than five percent (5%) of the </w:t>
      </w:r>
      <w:r w:rsidR="00BF4620">
        <w:rPr>
          <w:sz w:val="24"/>
          <w:szCs w:val="24"/>
        </w:rPr>
        <w:t>Facility's</w:t>
      </w:r>
      <w:r>
        <w:rPr>
          <w:sz w:val="24"/>
          <w:szCs w:val="24"/>
        </w:rPr>
        <w:t xml:space="preserve"> nameplate capacity.</w:t>
      </w:r>
    </w:p>
    <w:p w14:paraId="17D03BFC" w14:textId="77777777" w:rsidR="007046BA" w:rsidRDefault="007046BA">
      <w:pPr>
        <w:pStyle w:val="PlainText"/>
        <w:rPr>
          <w:sz w:val="24"/>
          <w:szCs w:val="24"/>
        </w:rPr>
      </w:pPr>
    </w:p>
    <w:p w14:paraId="2A99FE00" w14:textId="77777777" w:rsidR="007046BA" w:rsidRDefault="00FE6D6F" w:rsidP="009A1440">
      <w:pPr>
        <w:pStyle w:val="PUCL3"/>
        <w:numPr>
          <w:ilvl w:val="0"/>
          <w:numId w:val="0"/>
        </w:numPr>
        <w:tabs>
          <w:tab w:val="left" w:pos="1440"/>
        </w:tabs>
        <w:ind w:left="1440" w:hanging="720"/>
        <w:rPr>
          <w:szCs w:val="24"/>
        </w:rPr>
      </w:pPr>
      <w:r>
        <w:rPr>
          <w:szCs w:val="24"/>
        </w:rPr>
        <w:t>(i)</w:t>
      </w:r>
      <w:r>
        <w:rPr>
          <w:szCs w:val="24"/>
        </w:rPr>
        <w:tab/>
      </w:r>
      <w:r>
        <w:rPr>
          <w:szCs w:val="24"/>
          <w:u w:val="single"/>
        </w:rPr>
        <w:t>Underfrequency ride-through</w:t>
      </w:r>
      <w:r>
        <w:rPr>
          <w:szCs w:val="24"/>
        </w:rPr>
        <w:t>.</w:t>
      </w:r>
    </w:p>
    <w:p w14:paraId="70B21C77" w14:textId="77777777" w:rsidR="007046BA" w:rsidRDefault="00FE6D6F">
      <w:pPr>
        <w:pStyle w:val="PlainText"/>
        <w:ind w:left="1440"/>
        <w:rPr>
          <w:sz w:val="24"/>
          <w:szCs w:val="24"/>
        </w:rPr>
      </w:pPr>
      <w:r>
        <w:rPr>
          <w:sz w:val="24"/>
          <w:szCs w:val="24"/>
        </w:rPr>
        <w:t>The Facility shall meet the following underfrequency ride-through requirements during an underfrequency disturbance ("f" is the Company System frequency at the Point of Interconnection):</w:t>
      </w:r>
    </w:p>
    <w:p w14:paraId="7BFAF298" w14:textId="77777777" w:rsidR="007046BA" w:rsidRDefault="007046BA">
      <w:pPr>
        <w:pStyle w:val="PlainText"/>
        <w:ind w:left="1440"/>
        <w:rPr>
          <w:sz w:val="24"/>
          <w:szCs w:val="24"/>
        </w:rPr>
      </w:pPr>
    </w:p>
    <w:p w14:paraId="6539AAAD" w14:textId="77777777" w:rsidR="0070475F" w:rsidRPr="00FE379B" w:rsidRDefault="0070475F" w:rsidP="0070475F">
      <w:pPr>
        <w:tabs>
          <w:tab w:val="left" w:pos="5040"/>
        </w:tabs>
        <w:ind w:left="5040" w:hanging="3600"/>
        <w:rPr>
          <w:rFonts w:ascii="Courier New" w:hAnsi="Courier New" w:cs="Courier New"/>
          <w:szCs w:val="24"/>
        </w:rPr>
      </w:pPr>
      <w:r>
        <w:rPr>
          <w:rFonts w:ascii="Courier New" w:hAnsi="Courier New" w:cs="Courier New"/>
          <w:spacing w:val="-20"/>
          <w:szCs w:val="24"/>
        </w:rPr>
        <w:t>57</w:t>
      </w:r>
      <w:r w:rsidRPr="00FE379B">
        <w:rPr>
          <w:rFonts w:ascii="Courier New" w:hAnsi="Courier New" w:cs="Courier New"/>
          <w:spacing w:val="-20"/>
          <w:szCs w:val="24"/>
        </w:rPr>
        <w:t xml:space="preserve">.0 Hz </w:t>
      </w:r>
      <w:r w:rsidRPr="00534277">
        <w:rPr>
          <w:rFonts w:ascii="Courier New" w:hAnsi="Courier New" w:cs="Courier New"/>
          <w:szCs w:val="24"/>
        </w:rPr>
        <w:sym w:font="Symbol" w:char="F0A3"/>
      </w:r>
      <w:r w:rsidRPr="00FE379B">
        <w:rPr>
          <w:rFonts w:ascii="Courier New" w:hAnsi="Courier New" w:cs="Courier New"/>
          <w:spacing w:val="-20"/>
          <w:szCs w:val="24"/>
        </w:rPr>
        <w:t xml:space="preserve"> f </w:t>
      </w:r>
      <w:r w:rsidRPr="00534277">
        <w:rPr>
          <w:rFonts w:ascii="Courier New" w:hAnsi="Courier New" w:cs="Courier New"/>
          <w:szCs w:val="24"/>
        </w:rPr>
        <w:sym w:font="Symbol" w:char="F0A3"/>
      </w:r>
      <w:r w:rsidRPr="00FE379B">
        <w:rPr>
          <w:rFonts w:ascii="Courier New" w:hAnsi="Courier New" w:cs="Courier New"/>
          <w:spacing w:val="-20"/>
          <w:szCs w:val="24"/>
        </w:rPr>
        <w:t xml:space="preserve"> </w:t>
      </w:r>
      <w:r>
        <w:rPr>
          <w:rFonts w:ascii="Courier New" w:hAnsi="Courier New" w:cs="Courier New"/>
          <w:spacing w:val="-20"/>
          <w:szCs w:val="24"/>
        </w:rPr>
        <w:t>60</w:t>
      </w:r>
      <w:r w:rsidRPr="00FE379B">
        <w:rPr>
          <w:rFonts w:ascii="Courier New" w:hAnsi="Courier New" w:cs="Courier New"/>
          <w:spacing w:val="-20"/>
          <w:szCs w:val="24"/>
        </w:rPr>
        <w:t>.0 Hz</w:t>
      </w:r>
      <w:r w:rsidRPr="00FE379B">
        <w:rPr>
          <w:rFonts w:ascii="Courier New" w:hAnsi="Courier New" w:cs="Courier New"/>
          <w:szCs w:val="24"/>
        </w:rPr>
        <w:tab/>
        <w:t>The Facility remains connected to the Company System.</w:t>
      </w:r>
    </w:p>
    <w:p w14:paraId="7055999E" w14:textId="77777777" w:rsidR="0070475F" w:rsidRPr="00FE379B" w:rsidRDefault="0070475F" w:rsidP="0070475F">
      <w:pPr>
        <w:rPr>
          <w:rFonts w:ascii="Courier New" w:hAnsi="Courier New" w:cs="Courier New"/>
          <w:szCs w:val="24"/>
        </w:rPr>
      </w:pPr>
    </w:p>
    <w:p w14:paraId="1EF33C62" w14:textId="77777777" w:rsidR="0070475F" w:rsidRPr="00FE379B" w:rsidRDefault="0070475F" w:rsidP="0070475F">
      <w:pPr>
        <w:tabs>
          <w:tab w:val="left" w:pos="5040"/>
        </w:tabs>
        <w:ind w:left="5040" w:hanging="3600"/>
        <w:rPr>
          <w:rFonts w:ascii="Courier New" w:hAnsi="Courier New" w:cs="Courier New"/>
          <w:szCs w:val="24"/>
        </w:rPr>
      </w:pPr>
      <w:r w:rsidRPr="00FE379B">
        <w:rPr>
          <w:rFonts w:ascii="Courier New" w:hAnsi="Courier New" w:cs="Courier New"/>
          <w:spacing w:val="-20"/>
          <w:szCs w:val="24"/>
        </w:rPr>
        <w:t>5</w:t>
      </w:r>
      <w:r>
        <w:rPr>
          <w:rFonts w:ascii="Courier New" w:hAnsi="Courier New" w:cs="Courier New"/>
          <w:spacing w:val="-20"/>
          <w:szCs w:val="24"/>
        </w:rPr>
        <w:t>6</w:t>
      </w:r>
      <w:r w:rsidRPr="00FE379B">
        <w:rPr>
          <w:rFonts w:ascii="Courier New" w:hAnsi="Courier New" w:cs="Courier New"/>
          <w:spacing w:val="-20"/>
          <w:szCs w:val="24"/>
        </w:rPr>
        <w:t xml:space="preserve">.0 Hz </w:t>
      </w:r>
      <w:r w:rsidRPr="00534277">
        <w:rPr>
          <w:rFonts w:ascii="Courier New" w:hAnsi="Courier New" w:cs="Courier New"/>
          <w:szCs w:val="24"/>
        </w:rPr>
        <w:sym w:font="Symbol" w:char="F0A3"/>
      </w:r>
      <w:r w:rsidRPr="00FE379B">
        <w:rPr>
          <w:rFonts w:ascii="Courier New" w:hAnsi="Courier New" w:cs="Courier New"/>
          <w:spacing w:val="-20"/>
          <w:szCs w:val="24"/>
        </w:rPr>
        <w:t xml:space="preserve"> f </w:t>
      </w:r>
      <w:r w:rsidRPr="00534277">
        <w:rPr>
          <w:rFonts w:ascii="Courier New" w:hAnsi="Courier New" w:cs="Courier New"/>
          <w:szCs w:val="24"/>
        </w:rPr>
        <w:sym w:font="Symbol" w:char="F0A3"/>
      </w:r>
      <w:r w:rsidRPr="00FE379B">
        <w:rPr>
          <w:rFonts w:ascii="Courier New" w:hAnsi="Courier New" w:cs="Courier New"/>
          <w:spacing w:val="-20"/>
          <w:szCs w:val="24"/>
        </w:rPr>
        <w:t xml:space="preserve"> 5</w:t>
      </w:r>
      <w:r>
        <w:rPr>
          <w:rFonts w:ascii="Courier New" w:hAnsi="Courier New" w:cs="Courier New"/>
          <w:spacing w:val="-20"/>
          <w:szCs w:val="24"/>
        </w:rPr>
        <w:t>7</w:t>
      </w:r>
      <w:r w:rsidRPr="00FE379B">
        <w:rPr>
          <w:rFonts w:ascii="Courier New" w:hAnsi="Courier New" w:cs="Courier New"/>
          <w:spacing w:val="-20"/>
          <w:szCs w:val="24"/>
        </w:rPr>
        <w:t>.0 Hz</w:t>
      </w:r>
      <w:r w:rsidRPr="00FE379B">
        <w:rPr>
          <w:rFonts w:ascii="Courier New" w:hAnsi="Courier New" w:cs="Courier New"/>
          <w:szCs w:val="24"/>
        </w:rPr>
        <w:tab/>
        <w:t xml:space="preserve">The Facility </w:t>
      </w:r>
      <w:r>
        <w:rPr>
          <w:rFonts w:ascii="Courier New" w:hAnsi="Courier New" w:cs="Courier New"/>
          <w:szCs w:val="24"/>
        </w:rPr>
        <w:t>may initiate</w:t>
      </w:r>
      <w:r w:rsidRPr="00FE379B">
        <w:rPr>
          <w:rFonts w:ascii="Courier New" w:hAnsi="Courier New" w:cs="Courier New"/>
          <w:szCs w:val="24"/>
        </w:rPr>
        <w:t xml:space="preserve"> disconnection from the Company </w:t>
      </w:r>
      <w:r w:rsidRPr="00FE379B">
        <w:rPr>
          <w:rFonts w:ascii="Courier New" w:hAnsi="Courier New" w:cs="Courier New"/>
          <w:szCs w:val="24"/>
        </w:rPr>
        <w:lastRenderedPageBreak/>
        <w:t>System if frequency remains in this range for more than 20 seconds.</w:t>
      </w:r>
    </w:p>
    <w:p w14:paraId="74604A59" w14:textId="77777777" w:rsidR="0070475F" w:rsidRPr="00FE379B" w:rsidRDefault="0070475F" w:rsidP="0070475F">
      <w:pPr>
        <w:rPr>
          <w:rFonts w:ascii="Courier New" w:hAnsi="Courier New" w:cs="Courier New"/>
          <w:szCs w:val="24"/>
        </w:rPr>
      </w:pPr>
    </w:p>
    <w:p w14:paraId="2D1134DD" w14:textId="77777777" w:rsidR="0070475F" w:rsidRPr="00FE379B" w:rsidRDefault="0070475F" w:rsidP="0070475F">
      <w:pPr>
        <w:tabs>
          <w:tab w:val="left" w:pos="5040"/>
        </w:tabs>
        <w:ind w:left="5040" w:hanging="3600"/>
        <w:rPr>
          <w:rFonts w:ascii="Courier New" w:hAnsi="Courier New" w:cs="Courier New"/>
          <w:szCs w:val="24"/>
        </w:rPr>
      </w:pPr>
      <w:r w:rsidRPr="00FE379B">
        <w:rPr>
          <w:rFonts w:ascii="Courier New" w:hAnsi="Courier New" w:cs="Courier New"/>
          <w:spacing w:val="-20"/>
          <w:szCs w:val="24"/>
        </w:rPr>
        <w:t xml:space="preserve">f </w:t>
      </w:r>
      <w:r w:rsidRPr="00534277">
        <w:rPr>
          <w:rFonts w:ascii="Courier New" w:hAnsi="Courier New" w:cs="Courier New"/>
          <w:szCs w:val="24"/>
        </w:rPr>
        <w:t>&lt;</w:t>
      </w:r>
      <w:r>
        <w:rPr>
          <w:rFonts w:ascii="Courier New" w:hAnsi="Courier New" w:cs="Courier New"/>
          <w:szCs w:val="24"/>
        </w:rPr>
        <w:t xml:space="preserve"> </w:t>
      </w:r>
      <w:r w:rsidRPr="00FE379B">
        <w:rPr>
          <w:rFonts w:ascii="Courier New" w:hAnsi="Courier New" w:cs="Courier New"/>
          <w:spacing w:val="-20"/>
          <w:szCs w:val="24"/>
        </w:rPr>
        <w:t>56</w:t>
      </w:r>
      <w:r>
        <w:rPr>
          <w:rFonts w:ascii="Courier New" w:hAnsi="Courier New" w:cs="Courier New"/>
          <w:spacing w:val="-20"/>
          <w:szCs w:val="24"/>
        </w:rPr>
        <w:t>.0</w:t>
      </w:r>
      <w:r w:rsidRPr="00FE379B">
        <w:rPr>
          <w:rFonts w:ascii="Courier New" w:hAnsi="Courier New" w:cs="Courier New"/>
          <w:spacing w:val="-20"/>
          <w:szCs w:val="24"/>
        </w:rPr>
        <w:t xml:space="preserve"> Hz</w:t>
      </w:r>
      <w:r w:rsidRPr="00FE379B">
        <w:rPr>
          <w:rFonts w:ascii="Courier New" w:hAnsi="Courier New" w:cs="Courier New"/>
          <w:szCs w:val="24"/>
        </w:rPr>
        <w:tab/>
        <w:t xml:space="preserve">The Facility </w:t>
      </w:r>
      <w:r>
        <w:rPr>
          <w:rFonts w:ascii="Courier New" w:hAnsi="Courier New" w:cs="Courier New"/>
          <w:szCs w:val="24"/>
        </w:rPr>
        <w:t>may initiate</w:t>
      </w:r>
      <w:r w:rsidRPr="00FE379B">
        <w:rPr>
          <w:rFonts w:ascii="Courier New" w:hAnsi="Courier New" w:cs="Courier New"/>
          <w:szCs w:val="24"/>
        </w:rPr>
        <w:t xml:space="preserve"> disconnection from the Company System </w:t>
      </w:r>
      <w:r>
        <w:rPr>
          <w:rFonts w:ascii="Courier New" w:hAnsi="Courier New" w:cs="Courier New"/>
          <w:szCs w:val="24"/>
        </w:rPr>
        <w:t>immediately</w:t>
      </w:r>
      <w:r w:rsidRPr="00FE379B">
        <w:rPr>
          <w:rFonts w:ascii="Courier New" w:hAnsi="Courier New" w:cs="Courier New"/>
          <w:szCs w:val="24"/>
        </w:rPr>
        <w:t>.</w:t>
      </w:r>
    </w:p>
    <w:p w14:paraId="0825D7C8" w14:textId="77777777" w:rsidR="007046BA" w:rsidRDefault="007046BA">
      <w:pPr>
        <w:pStyle w:val="PlainText"/>
        <w:rPr>
          <w:sz w:val="24"/>
          <w:szCs w:val="24"/>
        </w:rPr>
      </w:pPr>
    </w:p>
    <w:p w14:paraId="2ED3D0CD" w14:textId="77777777" w:rsidR="007046BA" w:rsidRDefault="00FE6D6F">
      <w:pPr>
        <w:pStyle w:val="PUCL3"/>
        <w:numPr>
          <w:ilvl w:val="0"/>
          <w:numId w:val="0"/>
        </w:numPr>
        <w:ind w:left="1440" w:hanging="720"/>
        <w:rPr>
          <w:szCs w:val="24"/>
        </w:rPr>
      </w:pPr>
      <w:r>
        <w:rPr>
          <w:szCs w:val="24"/>
        </w:rPr>
        <w:t xml:space="preserve">(j) </w:t>
      </w:r>
      <w:r>
        <w:rPr>
          <w:szCs w:val="24"/>
        </w:rPr>
        <w:tab/>
      </w:r>
      <w:r>
        <w:rPr>
          <w:szCs w:val="24"/>
          <w:u w:val="single"/>
        </w:rPr>
        <w:t>Overfrequency ride-through</w:t>
      </w:r>
      <w:r>
        <w:rPr>
          <w:szCs w:val="24"/>
        </w:rPr>
        <w:t>.</w:t>
      </w:r>
    </w:p>
    <w:p w14:paraId="0EFE0458" w14:textId="77777777" w:rsidR="007046BA" w:rsidRDefault="00FE6D6F">
      <w:pPr>
        <w:pStyle w:val="PlainText"/>
        <w:ind w:left="1440"/>
        <w:rPr>
          <w:sz w:val="24"/>
          <w:szCs w:val="24"/>
        </w:rPr>
      </w:pPr>
      <w:r>
        <w:rPr>
          <w:sz w:val="24"/>
          <w:szCs w:val="24"/>
        </w:rPr>
        <w:t>The Facility will behave as specified below for overfrequency conditions</w:t>
      </w:r>
      <w:r w:rsidR="0070475F">
        <w:rPr>
          <w:sz w:val="24"/>
          <w:szCs w:val="24"/>
        </w:rPr>
        <w:t xml:space="preserve"> </w:t>
      </w:r>
      <w:r>
        <w:rPr>
          <w:sz w:val="24"/>
          <w:szCs w:val="24"/>
        </w:rPr>
        <w:t>("f" is the Company System frequency at the Point of Interconnection):</w:t>
      </w:r>
    </w:p>
    <w:p w14:paraId="41F95C77" w14:textId="77777777" w:rsidR="007046BA" w:rsidRDefault="007046BA">
      <w:pPr>
        <w:pStyle w:val="PlainText"/>
        <w:rPr>
          <w:sz w:val="24"/>
          <w:szCs w:val="24"/>
        </w:rPr>
      </w:pPr>
    </w:p>
    <w:p w14:paraId="165D196D" w14:textId="77777777" w:rsidR="00D6273F" w:rsidRPr="00FE379B" w:rsidRDefault="00D6273F" w:rsidP="00D6273F">
      <w:pPr>
        <w:tabs>
          <w:tab w:val="left" w:pos="5040"/>
        </w:tabs>
        <w:ind w:left="5040" w:hanging="3600"/>
        <w:rPr>
          <w:rFonts w:ascii="Courier New" w:hAnsi="Courier New" w:cs="Courier New"/>
          <w:szCs w:val="24"/>
        </w:rPr>
      </w:pPr>
      <w:r>
        <w:rPr>
          <w:rFonts w:ascii="Courier New" w:hAnsi="Courier New" w:cs="Courier New"/>
          <w:spacing w:val="-20"/>
          <w:szCs w:val="24"/>
        </w:rPr>
        <w:t>60</w:t>
      </w:r>
      <w:r w:rsidRPr="00FE379B">
        <w:rPr>
          <w:rFonts w:ascii="Courier New" w:hAnsi="Courier New" w:cs="Courier New"/>
          <w:spacing w:val="-20"/>
          <w:szCs w:val="24"/>
        </w:rPr>
        <w:t xml:space="preserve">.0 Hz </w:t>
      </w:r>
      <w:r w:rsidRPr="00534277">
        <w:rPr>
          <w:rFonts w:ascii="Courier New" w:hAnsi="Courier New" w:cs="Courier New"/>
          <w:szCs w:val="24"/>
        </w:rPr>
        <w:sym w:font="Symbol" w:char="F0A3"/>
      </w:r>
      <w:r w:rsidRPr="00FE379B">
        <w:rPr>
          <w:rFonts w:ascii="Courier New" w:hAnsi="Courier New" w:cs="Courier New"/>
          <w:spacing w:val="-20"/>
          <w:szCs w:val="24"/>
        </w:rPr>
        <w:t xml:space="preserve"> f </w:t>
      </w:r>
      <w:r w:rsidRPr="00534277">
        <w:rPr>
          <w:rFonts w:ascii="Courier New" w:hAnsi="Courier New" w:cs="Courier New"/>
          <w:szCs w:val="24"/>
        </w:rPr>
        <w:sym w:font="Symbol" w:char="F0A3"/>
      </w:r>
      <w:r w:rsidRPr="00FE379B">
        <w:rPr>
          <w:rFonts w:ascii="Courier New" w:hAnsi="Courier New" w:cs="Courier New"/>
          <w:spacing w:val="-20"/>
          <w:szCs w:val="24"/>
        </w:rPr>
        <w:t xml:space="preserve"> </w:t>
      </w:r>
      <w:r>
        <w:rPr>
          <w:rFonts w:ascii="Courier New" w:hAnsi="Courier New" w:cs="Courier New"/>
          <w:spacing w:val="-20"/>
          <w:szCs w:val="24"/>
        </w:rPr>
        <w:t>63</w:t>
      </w:r>
      <w:r w:rsidRPr="00FE379B">
        <w:rPr>
          <w:rFonts w:ascii="Courier New" w:hAnsi="Courier New" w:cs="Courier New"/>
          <w:spacing w:val="-20"/>
          <w:szCs w:val="24"/>
        </w:rPr>
        <w:t>.0 Hz</w:t>
      </w:r>
      <w:r w:rsidRPr="00FE379B">
        <w:rPr>
          <w:rFonts w:ascii="Courier New" w:hAnsi="Courier New" w:cs="Courier New"/>
          <w:szCs w:val="24"/>
        </w:rPr>
        <w:tab/>
        <w:t>The Facility remains connected to the Company System.</w:t>
      </w:r>
    </w:p>
    <w:p w14:paraId="0CA5160F" w14:textId="77777777" w:rsidR="00D6273F" w:rsidRPr="00FE379B" w:rsidRDefault="00D6273F" w:rsidP="00D6273F">
      <w:pPr>
        <w:rPr>
          <w:rFonts w:ascii="Courier New" w:hAnsi="Courier New" w:cs="Courier New"/>
          <w:szCs w:val="24"/>
        </w:rPr>
      </w:pPr>
    </w:p>
    <w:p w14:paraId="344BFE6A" w14:textId="77777777" w:rsidR="00D6273F" w:rsidRPr="00FE379B" w:rsidRDefault="00D6273F" w:rsidP="00D6273F">
      <w:pPr>
        <w:tabs>
          <w:tab w:val="left" w:pos="5040"/>
        </w:tabs>
        <w:ind w:left="5040" w:hanging="3600"/>
        <w:rPr>
          <w:rFonts w:ascii="Courier New" w:hAnsi="Courier New" w:cs="Courier New"/>
          <w:szCs w:val="24"/>
        </w:rPr>
      </w:pPr>
      <w:r>
        <w:rPr>
          <w:rFonts w:ascii="Courier New" w:hAnsi="Courier New" w:cs="Courier New"/>
          <w:spacing w:val="-20"/>
          <w:szCs w:val="24"/>
        </w:rPr>
        <w:t>63</w:t>
      </w:r>
      <w:r w:rsidRPr="00FE379B">
        <w:rPr>
          <w:rFonts w:ascii="Courier New" w:hAnsi="Courier New" w:cs="Courier New"/>
          <w:spacing w:val="-20"/>
          <w:szCs w:val="24"/>
        </w:rPr>
        <w:t xml:space="preserve">.0 Hz </w:t>
      </w:r>
      <w:r w:rsidRPr="00534277">
        <w:rPr>
          <w:rFonts w:ascii="Courier New" w:hAnsi="Courier New" w:cs="Courier New"/>
          <w:szCs w:val="24"/>
        </w:rPr>
        <w:sym w:font="Symbol" w:char="F0A3"/>
      </w:r>
      <w:r w:rsidRPr="00FE379B">
        <w:rPr>
          <w:rFonts w:ascii="Courier New" w:hAnsi="Courier New" w:cs="Courier New"/>
          <w:spacing w:val="-20"/>
          <w:szCs w:val="24"/>
        </w:rPr>
        <w:t xml:space="preserve"> f </w:t>
      </w:r>
      <w:r w:rsidRPr="00534277">
        <w:rPr>
          <w:rFonts w:ascii="Courier New" w:hAnsi="Courier New" w:cs="Courier New"/>
          <w:szCs w:val="24"/>
        </w:rPr>
        <w:sym w:font="Symbol" w:char="F0A3"/>
      </w:r>
      <w:r w:rsidRPr="00FE379B">
        <w:rPr>
          <w:rFonts w:ascii="Courier New" w:hAnsi="Courier New" w:cs="Courier New"/>
          <w:spacing w:val="-20"/>
          <w:szCs w:val="24"/>
        </w:rPr>
        <w:t xml:space="preserve"> </w:t>
      </w:r>
      <w:r>
        <w:rPr>
          <w:rFonts w:ascii="Courier New" w:hAnsi="Courier New" w:cs="Courier New"/>
          <w:spacing w:val="-20"/>
          <w:szCs w:val="24"/>
        </w:rPr>
        <w:t>64</w:t>
      </w:r>
      <w:r w:rsidRPr="00FE379B">
        <w:rPr>
          <w:rFonts w:ascii="Courier New" w:hAnsi="Courier New" w:cs="Courier New"/>
          <w:spacing w:val="-20"/>
          <w:szCs w:val="24"/>
        </w:rPr>
        <w:t>.0 Hz</w:t>
      </w:r>
      <w:r w:rsidRPr="00FE379B">
        <w:rPr>
          <w:rFonts w:ascii="Courier New" w:hAnsi="Courier New" w:cs="Courier New"/>
          <w:szCs w:val="24"/>
        </w:rPr>
        <w:tab/>
        <w:t xml:space="preserve">The Facility </w:t>
      </w:r>
      <w:r>
        <w:rPr>
          <w:rFonts w:ascii="Courier New" w:hAnsi="Courier New" w:cs="Courier New"/>
          <w:szCs w:val="24"/>
        </w:rPr>
        <w:t>shall initiate</w:t>
      </w:r>
      <w:r w:rsidRPr="00FE379B">
        <w:rPr>
          <w:rFonts w:ascii="Courier New" w:hAnsi="Courier New" w:cs="Courier New"/>
          <w:szCs w:val="24"/>
        </w:rPr>
        <w:t xml:space="preserve"> disconnection from the Company System if frequency remains in this range for more than 20 seconds.</w:t>
      </w:r>
    </w:p>
    <w:p w14:paraId="626BEE7D" w14:textId="77777777" w:rsidR="00D6273F" w:rsidRPr="00FE379B" w:rsidRDefault="00D6273F" w:rsidP="00D6273F">
      <w:pPr>
        <w:rPr>
          <w:rFonts w:ascii="Courier New" w:hAnsi="Courier New" w:cs="Courier New"/>
          <w:szCs w:val="24"/>
        </w:rPr>
      </w:pPr>
    </w:p>
    <w:p w14:paraId="61A92446" w14:textId="77777777" w:rsidR="00D6273F" w:rsidRPr="00FE379B" w:rsidRDefault="00D6273F" w:rsidP="00D6273F">
      <w:pPr>
        <w:tabs>
          <w:tab w:val="left" w:pos="5040"/>
        </w:tabs>
        <w:ind w:left="5040" w:hanging="3600"/>
        <w:rPr>
          <w:rFonts w:ascii="Courier New" w:hAnsi="Courier New" w:cs="Courier New"/>
          <w:szCs w:val="24"/>
        </w:rPr>
      </w:pPr>
      <w:r w:rsidRPr="00FE379B">
        <w:rPr>
          <w:rFonts w:ascii="Courier New" w:hAnsi="Courier New" w:cs="Courier New"/>
          <w:spacing w:val="-20"/>
          <w:szCs w:val="24"/>
        </w:rPr>
        <w:t xml:space="preserve">f </w:t>
      </w:r>
      <w:r w:rsidRPr="006237B4">
        <w:rPr>
          <w:rFonts w:ascii="Courier New" w:hAnsi="Courier New" w:cs="Courier New"/>
          <w:spacing w:val="-20"/>
          <w:szCs w:val="24"/>
        </w:rPr>
        <w:t>&gt;</w:t>
      </w:r>
      <w:r>
        <w:rPr>
          <w:rFonts w:ascii="Courier New" w:hAnsi="Courier New" w:cs="Courier New"/>
          <w:szCs w:val="24"/>
        </w:rPr>
        <w:t xml:space="preserve"> 64</w:t>
      </w:r>
      <w:r>
        <w:rPr>
          <w:rFonts w:ascii="Courier New" w:hAnsi="Courier New" w:cs="Courier New"/>
          <w:spacing w:val="-20"/>
          <w:szCs w:val="24"/>
        </w:rPr>
        <w:t>.0</w:t>
      </w:r>
      <w:r w:rsidRPr="00FE379B">
        <w:rPr>
          <w:rFonts w:ascii="Courier New" w:hAnsi="Courier New" w:cs="Courier New"/>
          <w:spacing w:val="-20"/>
          <w:szCs w:val="24"/>
        </w:rPr>
        <w:t xml:space="preserve"> Hz</w:t>
      </w:r>
      <w:r w:rsidRPr="00FE379B">
        <w:rPr>
          <w:rFonts w:ascii="Courier New" w:hAnsi="Courier New" w:cs="Courier New"/>
          <w:szCs w:val="24"/>
        </w:rPr>
        <w:tab/>
        <w:t xml:space="preserve">The Facility </w:t>
      </w:r>
      <w:r>
        <w:rPr>
          <w:rFonts w:ascii="Courier New" w:hAnsi="Courier New" w:cs="Courier New"/>
          <w:szCs w:val="24"/>
        </w:rPr>
        <w:t>shall initiate</w:t>
      </w:r>
      <w:r w:rsidRPr="00FE379B">
        <w:rPr>
          <w:rFonts w:ascii="Courier New" w:hAnsi="Courier New" w:cs="Courier New"/>
          <w:szCs w:val="24"/>
        </w:rPr>
        <w:t xml:space="preserve"> disconnection from the Company System </w:t>
      </w:r>
      <w:r>
        <w:rPr>
          <w:rFonts w:ascii="Courier New" w:hAnsi="Courier New" w:cs="Courier New"/>
          <w:szCs w:val="24"/>
        </w:rPr>
        <w:t>immediately</w:t>
      </w:r>
      <w:r w:rsidRPr="00FE379B">
        <w:rPr>
          <w:rFonts w:ascii="Courier New" w:hAnsi="Courier New" w:cs="Courier New"/>
          <w:szCs w:val="24"/>
        </w:rPr>
        <w:t>.</w:t>
      </w:r>
    </w:p>
    <w:p w14:paraId="30E17CBA" w14:textId="77777777" w:rsidR="007046BA" w:rsidRDefault="007046BA">
      <w:pPr>
        <w:pStyle w:val="PlainText"/>
        <w:rPr>
          <w:sz w:val="24"/>
          <w:szCs w:val="24"/>
        </w:rPr>
      </w:pPr>
    </w:p>
    <w:p w14:paraId="557AC99B" w14:textId="77777777" w:rsidR="007046BA" w:rsidRDefault="00FE6D6F">
      <w:pPr>
        <w:pStyle w:val="PUCL3"/>
        <w:numPr>
          <w:ilvl w:val="0"/>
          <w:numId w:val="0"/>
        </w:numPr>
        <w:ind w:left="630"/>
        <w:rPr>
          <w:szCs w:val="24"/>
        </w:rPr>
      </w:pPr>
      <w:r>
        <w:rPr>
          <w:szCs w:val="24"/>
        </w:rPr>
        <w:t>(k)</w:t>
      </w:r>
      <w:r>
        <w:rPr>
          <w:szCs w:val="24"/>
        </w:rPr>
        <w:tab/>
      </w:r>
      <w:r>
        <w:rPr>
          <w:szCs w:val="24"/>
          <w:u w:val="single"/>
        </w:rPr>
        <w:t>Voltage Flicker</w:t>
      </w:r>
      <w:r>
        <w:rPr>
          <w:szCs w:val="24"/>
        </w:rPr>
        <w:t>.</w:t>
      </w:r>
    </w:p>
    <w:p w14:paraId="62951793" w14:textId="77777777" w:rsidR="007046BA" w:rsidRDefault="00FE6D6F">
      <w:pPr>
        <w:pStyle w:val="PlainText"/>
        <w:ind w:left="1440"/>
        <w:rPr>
          <w:sz w:val="24"/>
          <w:szCs w:val="24"/>
        </w:rPr>
      </w:pPr>
      <w:r>
        <w:rPr>
          <w:sz w:val="24"/>
          <w:szCs w:val="24"/>
        </w:rPr>
        <w:t>Any voltage flicker on the Company System caused by the Facility shall not exceed the limits stated in IEEE Standard 1453-2011, or latest version "Recommended Practice – Adoption of IEC 61000-4-15:2010, Electromagnetic compatibility (EMC) – Testing and measurement techniques – Flickermeter – Functional and design specifications".</w:t>
      </w:r>
    </w:p>
    <w:p w14:paraId="0CB63B32" w14:textId="77777777" w:rsidR="007046BA" w:rsidRDefault="007046BA">
      <w:pPr>
        <w:pStyle w:val="PlainText"/>
        <w:rPr>
          <w:sz w:val="24"/>
          <w:szCs w:val="24"/>
        </w:rPr>
      </w:pPr>
    </w:p>
    <w:p w14:paraId="4609AA01" w14:textId="77777777" w:rsidR="007046BA" w:rsidRDefault="00FE6D6F">
      <w:pPr>
        <w:pStyle w:val="PUCL3"/>
        <w:numPr>
          <w:ilvl w:val="0"/>
          <w:numId w:val="0"/>
        </w:numPr>
        <w:ind w:left="630"/>
        <w:rPr>
          <w:szCs w:val="24"/>
        </w:rPr>
      </w:pPr>
      <w:r>
        <w:rPr>
          <w:szCs w:val="24"/>
        </w:rPr>
        <w:t>(l)</w:t>
      </w:r>
      <w:r>
        <w:rPr>
          <w:szCs w:val="24"/>
        </w:rPr>
        <w:tab/>
      </w:r>
      <w:r>
        <w:rPr>
          <w:szCs w:val="24"/>
          <w:u w:val="single"/>
        </w:rPr>
        <w:t>Harmonics</w:t>
      </w:r>
      <w:r>
        <w:rPr>
          <w:szCs w:val="24"/>
        </w:rPr>
        <w:t>.</w:t>
      </w:r>
    </w:p>
    <w:p w14:paraId="7BCBD515" w14:textId="77777777" w:rsidR="007046BA" w:rsidRDefault="00FE6D6F">
      <w:pPr>
        <w:pStyle w:val="PlainText"/>
        <w:tabs>
          <w:tab w:val="left" w:pos="630"/>
        </w:tabs>
        <w:ind w:left="1440"/>
        <w:rPr>
          <w:sz w:val="24"/>
          <w:szCs w:val="24"/>
        </w:rPr>
      </w:pPr>
      <w:r>
        <w:rPr>
          <w:sz w:val="24"/>
          <w:szCs w:val="24"/>
        </w:rPr>
        <w:t>Harmonic distortion at the Point of Interconnection caused by the Facility shall not exceed the limits stated in IEEE Standard 519-1992, or latest version "Recommended Practices and Requirements for Harmonic Control in Electrical Power Systems".  Seller shall be responsible for the installation of any necessary controls or hardware to limit the voltage and current harmonics generated from the Facility to defined levels.</w:t>
      </w:r>
    </w:p>
    <w:p w14:paraId="55BA75F9" w14:textId="77777777" w:rsidR="007046BA" w:rsidRDefault="007046BA">
      <w:pPr>
        <w:pStyle w:val="PlainText"/>
        <w:rPr>
          <w:sz w:val="24"/>
          <w:szCs w:val="24"/>
        </w:rPr>
      </w:pPr>
    </w:p>
    <w:p w14:paraId="6D4CA826" w14:textId="77777777" w:rsidR="007046BA" w:rsidRDefault="00FE6D6F">
      <w:pPr>
        <w:pStyle w:val="PUCL3"/>
        <w:numPr>
          <w:ilvl w:val="0"/>
          <w:numId w:val="0"/>
        </w:numPr>
        <w:ind w:left="630"/>
        <w:rPr>
          <w:szCs w:val="24"/>
        </w:rPr>
      </w:pPr>
      <w:r>
        <w:rPr>
          <w:szCs w:val="24"/>
        </w:rPr>
        <w:t>(m)</w:t>
      </w:r>
      <w:r>
        <w:rPr>
          <w:szCs w:val="24"/>
        </w:rPr>
        <w:tab/>
      </w:r>
      <w:r>
        <w:rPr>
          <w:szCs w:val="24"/>
          <w:u w:val="single"/>
        </w:rPr>
        <w:t>Frequency Response</w:t>
      </w:r>
      <w:r>
        <w:rPr>
          <w:szCs w:val="24"/>
        </w:rPr>
        <w:t xml:space="preserve">. </w:t>
      </w:r>
    </w:p>
    <w:p w14:paraId="30DB99B7" w14:textId="77777777" w:rsidR="007046BA" w:rsidRDefault="00503C1A">
      <w:pPr>
        <w:pStyle w:val="PlainText"/>
        <w:spacing w:after="240"/>
        <w:ind w:left="1440"/>
        <w:rPr>
          <w:sz w:val="24"/>
          <w:szCs w:val="24"/>
        </w:rPr>
      </w:pPr>
      <w:r>
        <w:rPr>
          <w:sz w:val="24"/>
          <w:szCs w:val="24"/>
        </w:rPr>
        <w:t xml:space="preserve">Seller Facility shall provide a </w:t>
      </w:r>
      <w:r w:rsidR="00CE4CD2">
        <w:rPr>
          <w:sz w:val="24"/>
          <w:szCs w:val="24"/>
        </w:rPr>
        <w:t xml:space="preserve">primary </w:t>
      </w:r>
      <w:r>
        <w:rPr>
          <w:sz w:val="24"/>
          <w:szCs w:val="24"/>
        </w:rPr>
        <w:t xml:space="preserve">frequency response </w:t>
      </w:r>
      <w:r w:rsidR="00CE4CD2">
        <w:rPr>
          <w:sz w:val="24"/>
          <w:szCs w:val="24"/>
        </w:rPr>
        <w:t xml:space="preserve">with a frequency droop characteristic </w:t>
      </w:r>
      <w:r>
        <w:rPr>
          <w:sz w:val="24"/>
          <w:szCs w:val="24"/>
        </w:rPr>
        <w:t xml:space="preserve">reacting to system frequency fluctuations at the Point </w:t>
      </w:r>
      <w:r w:rsidR="00B46E19">
        <w:rPr>
          <w:sz w:val="24"/>
          <w:szCs w:val="24"/>
        </w:rPr>
        <w:t>o</w:t>
      </w:r>
      <w:r>
        <w:rPr>
          <w:sz w:val="24"/>
          <w:szCs w:val="24"/>
        </w:rPr>
        <w:t xml:space="preserve">f Interconnection in both the overfrequency and underfrequency directions except to the extent such response is not operationally possible because of the level of available </w:t>
      </w:r>
      <w:r w:rsidRPr="00B46E19">
        <w:rPr>
          <w:b/>
          <w:sz w:val="24"/>
          <w:szCs w:val="24"/>
        </w:rPr>
        <w:t>wind</w:t>
      </w:r>
      <w:r>
        <w:rPr>
          <w:sz w:val="24"/>
          <w:szCs w:val="24"/>
        </w:rPr>
        <w:t xml:space="preserve"> resource.</w:t>
      </w:r>
    </w:p>
    <w:p w14:paraId="73A4C823" w14:textId="77777777" w:rsidR="007046BA" w:rsidRDefault="00FE6D6F">
      <w:pPr>
        <w:pStyle w:val="PlainText"/>
        <w:numPr>
          <w:ilvl w:val="0"/>
          <w:numId w:val="20"/>
        </w:numPr>
        <w:spacing w:after="240"/>
        <w:rPr>
          <w:sz w:val="24"/>
          <w:szCs w:val="24"/>
        </w:rPr>
      </w:pPr>
      <w:r>
        <w:rPr>
          <w:sz w:val="24"/>
          <w:szCs w:val="24"/>
        </w:rPr>
        <w:t xml:space="preserve">The Facility frequency response control shall adjust, without intentional delay and </w:t>
      </w:r>
      <w:r w:rsidR="009E13A2">
        <w:rPr>
          <w:sz w:val="24"/>
          <w:szCs w:val="24"/>
        </w:rPr>
        <w:t xml:space="preserve">without </w:t>
      </w:r>
      <w:r>
        <w:rPr>
          <w:sz w:val="24"/>
          <w:szCs w:val="24"/>
        </w:rPr>
        <w:t xml:space="preserve">regard to the ramp rate limits in </w:t>
      </w:r>
      <w:r w:rsidRPr="009E13A2">
        <w:rPr>
          <w:sz w:val="24"/>
          <w:szCs w:val="24"/>
          <w:u w:val="single"/>
        </w:rPr>
        <w:t>Section 3(c)</w:t>
      </w:r>
      <w:r w:rsidR="009E13A2">
        <w:rPr>
          <w:sz w:val="24"/>
          <w:szCs w:val="24"/>
        </w:rPr>
        <w:t xml:space="preserve"> </w:t>
      </w:r>
      <w:r>
        <w:rPr>
          <w:sz w:val="24"/>
          <w:szCs w:val="24"/>
        </w:rPr>
        <w:t xml:space="preserve">(Ramp Rates) of this </w:t>
      </w:r>
      <w:r w:rsidRPr="009E13A2">
        <w:rPr>
          <w:sz w:val="24"/>
          <w:szCs w:val="24"/>
          <w:u w:val="single"/>
        </w:rPr>
        <w:t>Attachment B</w:t>
      </w:r>
      <w:r>
        <w:rPr>
          <w:sz w:val="24"/>
          <w:szCs w:val="24"/>
        </w:rPr>
        <w:t xml:space="preserve"> (Facility Owned by Seller), the Facility</w:t>
      </w:r>
      <w:r w:rsidR="00B055F9">
        <w:rPr>
          <w:sz w:val="24"/>
          <w:szCs w:val="24"/>
        </w:rPr>
        <w:t>'s</w:t>
      </w:r>
      <w:r>
        <w:rPr>
          <w:sz w:val="24"/>
          <w:szCs w:val="24"/>
        </w:rPr>
        <w:t xml:space="preserve"> </w:t>
      </w:r>
      <w:r w:rsidR="00B055F9">
        <w:rPr>
          <w:sz w:val="24"/>
          <w:szCs w:val="24"/>
        </w:rPr>
        <w:t>net real power export</w:t>
      </w:r>
      <w:r>
        <w:rPr>
          <w:sz w:val="24"/>
          <w:szCs w:val="24"/>
        </w:rPr>
        <w:t xml:space="preserve"> when system frequency is not 60 Hz based on frequency deadband and frequency droop settings specified by the Company.</w:t>
      </w:r>
    </w:p>
    <w:p w14:paraId="139ECB92" w14:textId="77777777" w:rsidR="007046BA" w:rsidRDefault="00FE6D6F">
      <w:pPr>
        <w:pStyle w:val="PlainText"/>
        <w:numPr>
          <w:ilvl w:val="0"/>
          <w:numId w:val="20"/>
        </w:numPr>
        <w:spacing w:after="240"/>
        <w:rPr>
          <w:sz w:val="24"/>
          <w:szCs w:val="24"/>
        </w:rPr>
      </w:pPr>
      <w:r>
        <w:rPr>
          <w:sz w:val="24"/>
          <w:szCs w:val="24"/>
        </w:rPr>
        <w:t xml:space="preserve">The Facility frequency response control </w:t>
      </w:r>
      <w:r w:rsidR="00B46E19">
        <w:rPr>
          <w:sz w:val="24"/>
          <w:szCs w:val="24"/>
        </w:rPr>
        <w:t>shall be</w:t>
      </w:r>
      <w:r>
        <w:rPr>
          <w:sz w:val="24"/>
          <w:szCs w:val="24"/>
        </w:rPr>
        <w:t xml:space="preserve"> allowed to increase the </w:t>
      </w:r>
      <w:r w:rsidR="00B055F9">
        <w:rPr>
          <w:sz w:val="24"/>
          <w:szCs w:val="24"/>
        </w:rPr>
        <w:t>net real power export</w:t>
      </w:r>
      <w:r>
        <w:rPr>
          <w:sz w:val="24"/>
          <w:szCs w:val="24"/>
        </w:rPr>
        <w:t xml:space="preserve"> above the Power Reference Limit </w:t>
      </w:r>
      <w:r w:rsidR="00B46E19">
        <w:rPr>
          <w:sz w:val="24"/>
          <w:szCs w:val="24"/>
        </w:rPr>
        <w:t xml:space="preserve">set under </w:t>
      </w:r>
      <w:r w:rsidR="00B46E19">
        <w:rPr>
          <w:sz w:val="24"/>
          <w:szCs w:val="24"/>
          <w:u w:val="single"/>
        </w:rPr>
        <w:t>Section 1(g)(viii)</w:t>
      </w:r>
      <w:r w:rsidR="00B46E19">
        <w:rPr>
          <w:sz w:val="24"/>
          <w:szCs w:val="24"/>
        </w:rPr>
        <w:t xml:space="preserve"> of this </w:t>
      </w:r>
      <w:r w:rsidR="00B46E19">
        <w:rPr>
          <w:sz w:val="24"/>
          <w:szCs w:val="24"/>
          <w:u w:val="single"/>
        </w:rPr>
        <w:t>Attachment B</w:t>
      </w:r>
      <w:r w:rsidR="00B46E19">
        <w:rPr>
          <w:sz w:val="24"/>
          <w:szCs w:val="24"/>
        </w:rPr>
        <w:t xml:space="preserve"> (Facility Owned by Seller) </w:t>
      </w:r>
      <w:r>
        <w:rPr>
          <w:sz w:val="24"/>
          <w:szCs w:val="24"/>
        </w:rPr>
        <w:t xml:space="preserve">or further decrease the </w:t>
      </w:r>
      <w:r w:rsidR="00B055F9">
        <w:rPr>
          <w:sz w:val="24"/>
          <w:szCs w:val="24"/>
        </w:rPr>
        <w:t>net real power export</w:t>
      </w:r>
      <w:r>
        <w:rPr>
          <w:sz w:val="24"/>
          <w:szCs w:val="24"/>
        </w:rPr>
        <w:t xml:space="preserve"> from the Power Reference Limit in its operations.</w:t>
      </w:r>
    </w:p>
    <w:p w14:paraId="4DF4663F" w14:textId="77777777" w:rsidR="007046BA" w:rsidRDefault="00FE6D6F">
      <w:pPr>
        <w:pStyle w:val="PlainText"/>
        <w:numPr>
          <w:ilvl w:val="0"/>
          <w:numId w:val="20"/>
        </w:numPr>
        <w:spacing w:after="240"/>
        <w:rPr>
          <w:sz w:val="24"/>
          <w:szCs w:val="24"/>
        </w:rPr>
      </w:pPr>
      <w:r>
        <w:rPr>
          <w:sz w:val="24"/>
          <w:szCs w:val="24"/>
        </w:rPr>
        <w:t>The frequency deadband shall be settable in the range from +/-0.01 Hz to +/- 0.10 Hz and the frequency droop shall be settable in the range of 0.1% to 10%.</w:t>
      </w:r>
    </w:p>
    <w:p w14:paraId="3403604B" w14:textId="77777777" w:rsidR="007046BA" w:rsidRDefault="00FE6D6F">
      <w:pPr>
        <w:pStyle w:val="ListParagraph"/>
        <w:numPr>
          <w:ilvl w:val="0"/>
          <w:numId w:val="20"/>
        </w:numPr>
        <w:rPr>
          <w:rFonts w:ascii="Courier New" w:hAnsi="Courier New" w:cs="Courier New"/>
          <w:szCs w:val="24"/>
        </w:rPr>
      </w:pPr>
      <w:r>
        <w:rPr>
          <w:rFonts w:ascii="Courier New" w:hAnsi="Courier New" w:cs="Courier New"/>
          <w:szCs w:val="24"/>
        </w:rPr>
        <w:t>The Facility frequency response control shall be in continuous operation when the Facility is exporting energy to the Company unless directed otherwise by the Company.</w:t>
      </w:r>
    </w:p>
    <w:p w14:paraId="0091FC2F" w14:textId="77777777" w:rsidR="007046BA" w:rsidRDefault="007046BA">
      <w:pPr>
        <w:pStyle w:val="PlainText"/>
        <w:spacing w:after="240"/>
        <w:ind w:left="1440"/>
        <w:rPr>
          <w:sz w:val="24"/>
          <w:szCs w:val="24"/>
        </w:rPr>
      </w:pPr>
    </w:p>
    <w:p w14:paraId="7B844FDE" w14:textId="77777777" w:rsidR="007046BA" w:rsidRDefault="00FE6D6F">
      <w:pPr>
        <w:pStyle w:val="PlainText"/>
        <w:spacing w:after="240"/>
        <w:ind w:left="1440" w:hanging="720"/>
        <w:rPr>
          <w:sz w:val="24"/>
          <w:szCs w:val="24"/>
        </w:rPr>
      </w:pPr>
      <w:r>
        <w:rPr>
          <w:sz w:val="24"/>
          <w:szCs w:val="24"/>
        </w:rPr>
        <w:t>(n)</w:t>
      </w:r>
      <w:r>
        <w:rPr>
          <w:sz w:val="24"/>
          <w:szCs w:val="24"/>
        </w:rPr>
        <w:tab/>
      </w:r>
      <w:r>
        <w:rPr>
          <w:sz w:val="24"/>
          <w:szCs w:val="24"/>
          <w:u w:val="single"/>
        </w:rPr>
        <w:t>Inertia Constant</w:t>
      </w:r>
      <w:r>
        <w:rPr>
          <w:sz w:val="24"/>
          <w:szCs w:val="24"/>
        </w:rPr>
        <w:t xml:space="preserve">. </w:t>
      </w:r>
    </w:p>
    <w:p w14:paraId="1DF8EBB7" w14:textId="77777777" w:rsidR="007046BA" w:rsidRDefault="00FE6D6F">
      <w:pPr>
        <w:pStyle w:val="PlainText"/>
        <w:spacing w:after="240"/>
        <w:ind w:left="1440" w:hanging="720"/>
        <w:rPr>
          <w:sz w:val="24"/>
          <w:szCs w:val="24"/>
        </w:rPr>
      </w:pPr>
      <w:r>
        <w:rPr>
          <w:sz w:val="24"/>
          <w:szCs w:val="24"/>
        </w:rPr>
        <w:tab/>
        <w:t xml:space="preserve">Synchronous Generator(s) must have an inertia constant (H) between 4 to 6 seconds. </w:t>
      </w:r>
      <w:r>
        <w:rPr>
          <w:b/>
          <w:sz w:val="24"/>
          <w:szCs w:val="24"/>
        </w:rPr>
        <w:t>[TO BE REVIEWED BY COMPANY FOLLOWING THE IRS]</w:t>
      </w:r>
    </w:p>
    <w:p w14:paraId="71779847" w14:textId="77777777" w:rsidR="007046BA" w:rsidRDefault="00FE6D6F">
      <w:pPr>
        <w:pStyle w:val="PUCL3"/>
        <w:numPr>
          <w:ilvl w:val="0"/>
          <w:numId w:val="0"/>
        </w:numPr>
        <w:rPr>
          <w:szCs w:val="24"/>
        </w:rPr>
      </w:pPr>
      <w:r>
        <w:rPr>
          <w:szCs w:val="24"/>
        </w:rPr>
        <w:t>4.</w:t>
      </w:r>
      <w:r>
        <w:rPr>
          <w:szCs w:val="24"/>
        </w:rPr>
        <w:tab/>
      </w:r>
      <w:r>
        <w:rPr>
          <w:szCs w:val="24"/>
          <w:u w:val="single"/>
        </w:rPr>
        <w:t>Maintenance of Seller-Owned Interconnection Facilities</w:t>
      </w:r>
      <w:r>
        <w:rPr>
          <w:szCs w:val="24"/>
        </w:rPr>
        <w:t>.</w:t>
      </w:r>
    </w:p>
    <w:p w14:paraId="1419E2F7" w14:textId="77777777" w:rsidR="007046BA" w:rsidRDefault="00FE6D6F">
      <w:pPr>
        <w:pStyle w:val="PUCL3"/>
        <w:numPr>
          <w:ilvl w:val="0"/>
          <w:numId w:val="0"/>
        </w:numPr>
        <w:tabs>
          <w:tab w:val="left" w:pos="720"/>
          <w:tab w:val="left" w:pos="1440"/>
        </w:tabs>
        <w:ind w:left="1440" w:hanging="720"/>
        <w:rPr>
          <w:szCs w:val="24"/>
        </w:rPr>
      </w:pPr>
      <w:r>
        <w:rPr>
          <w:szCs w:val="24"/>
        </w:rPr>
        <w:lastRenderedPageBreak/>
        <w:t>(a)</w:t>
      </w:r>
      <w:r>
        <w:rPr>
          <w:szCs w:val="24"/>
        </w:rPr>
        <w:tab/>
        <w:t xml:space="preserve">Seller must address any Disconnection (as defined below) according to the requirements of this </w:t>
      </w:r>
      <w:r>
        <w:rPr>
          <w:szCs w:val="24"/>
          <w:u w:val="single"/>
        </w:rPr>
        <w:t>Section 4</w:t>
      </w:r>
      <w:r>
        <w:rPr>
          <w:szCs w:val="24"/>
        </w:rPr>
        <w:t xml:space="preserve"> (Maintenance of Seller-Owned Interconnection Facilities) of </w:t>
      </w:r>
      <w:r>
        <w:rPr>
          <w:szCs w:val="24"/>
          <w:u w:val="single"/>
        </w:rPr>
        <w:t>Attachment B</w:t>
      </w:r>
      <w:r>
        <w:rPr>
          <w:szCs w:val="24"/>
        </w:rPr>
        <w:t xml:space="preserve"> (Facility Owned by Seller).  For this purpose, a Disconnection is a disconnection from Company System of at least </w:t>
      </w:r>
      <w:r>
        <w:rPr>
          <w:szCs w:val="24"/>
          <w:highlight w:val="yellow"/>
        </w:rPr>
        <w:t>___</w:t>
      </w:r>
      <w:r>
        <w:rPr>
          <w:szCs w:val="24"/>
        </w:rPr>
        <w:t xml:space="preserve"> MW </w:t>
      </w:r>
      <w:r>
        <w:rPr>
          <w:b/>
          <w:szCs w:val="24"/>
        </w:rPr>
        <w:t>[TO BE DETERMINED BY COMPANY FOLLOWING THE IRS]</w:t>
      </w:r>
      <w:r>
        <w:rPr>
          <w:szCs w:val="24"/>
        </w:rPr>
        <w:t xml:space="preserve"> from the Facility over a "rolling 120-second period", if such disconnection is due to a defect in or a failure of Seller-Owned Interconnection Facilities.  A "rolling 120-second period" means a period that is comprised of 120 seconds and such rolling period will change as each new one (1) second elapses.  With the elapse of each new one (1) second, the newest one (1) second would be added to the 120-second period, and the oldest one (1) second would no longer be included in the rolling 120-second period. </w:t>
      </w:r>
    </w:p>
    <w:p w14:paraId="4024EB48" w14:textId="77777777" w:rsidR="007046BA" w:rsidRDefault="00FE6D6F">
      <w:pPr>
        <w:pStyle w:val="PUCL3"/>
        <w:numPr>
          <w:ilvl w:val="0"/>
          <w:numId w:val="0"/>
        </w:numPr>
        <w:tabs>
          <w:tab w:val="left" w:pos="720"/>
          <w:tab w:val="left" w:pos="1440"/>
        </w:tabs>
        <w:ind w:left="1440" w:hanging="720"/>
        <w:rPr>
          <w:szCs w:val="24"/>
        </w:rPr>
      </w:pPr>
      <w:r>
        <w:rPr>
          <w:szCs w:val="24"/>
        </w:rPr>
        <w:t>(b)</w:t>
      </w:r>
      <w:r>
        <w:rPr>
          <w:szCs w:val="24"/>
        </w:rPr>
        <w:tab/>
        <w:t xml:space="preserve">For every disconnection from the Company System of at least </w:t>
      </w:r>
      <w:r>
        <w:rPr>
          <w:szCs w:val="24"/>
          <w:highlight w:val="yellow"/>
        </w:rPr>
        <w:t>___</w:t>
      </w:r>
      <w:r>
        <w:rPr>
          <w:szCs w:val="24"/>
        </w:rPr>
        <w:t xml:space="preserve"> MW </w:t>
      </w:r>
      <w:r>
        <w:rPr>
          <w:b/>
          <w:szCs w:val="24"/>
        </w:rPr>
        <w:t>[TO BE DETERMINED BY THE COMPANY UPON COMPLETION OF THE IRS]</w:t>
      </w:r>
      <w:r>
        <w:rPr>
          <w:szCs w:val="24"/>
        </w:rPr>
        <w:t xml:space="preserve"> from Facility over a rolling 120-second period ("</w:t>
      </w:r>
      <w:r>
        <w:rPr>
          <w:szCs w:val="24"/>
          <w:u w:val="single"/>
        </w:rPr>
        <w:t>Disconnection Event</w:t>
      </w:r>
      <w:r>
        <w:rPr>
          <w:szCs w:val="24"/>
        </w:rPr>
        <w:t xml:space="preserve">"), Seller shall investigate the cause of the Disconnection Event, and determine if it is a Disconnection as defined in </w:t>
      </w:r>
      <w:r>
        <w:rPr>
          <w:szCs w:val="24"/>
          <w:u w:val="single"/>
        </w:rPr>
        <w:t>Section 4(a)</w:t>
      </w:r>
      <w:r>
        <w:rPr>
          <w:szCs w:val="24"/>
        </w:rPr>
        <w:t xml:space="preserve"> of this </w:t>
      </w:r>
      <w:r>
        <w:rPr>
          <w:szCs w:val="24"/>
          <w:u w:val="single"/>
        </w:rPr>
        <w:t>Attachment B</w:t>
      </w:r>
      <w:r>
        <w:rPr>
          <w:szCs w:val="24"/>
        </w:rPr>
        <w:t xml:space="preserve"> (Facility Owned by Seller).  Within three (3) Business Days of the Disconnection Event, Seller shall provide, in writing to Company, an incident report that summarizes the sequence of events and probable cause of the Disconnection Event, and states whether the Seller believes the Disconnection Event is a Disconnection.  </w:t>
      </w:r>
    </w:p>
    <w:p w14:paraId="636302EB" w14:textId="77777777" w:rsidR="007046BA" w:rsidRDefault="00FE6D6F">
      <w:pPr>
        <w:pStyle w:val="PUCL3"/>
        <w:numPr>
          <w:ilvl w:val="0"/>
          <w:numId w:val="0"/>
        </w:numPr>
        <w:tabs>
          <w:tab w:val="left" w:pos="720"/>
          <w:tab w:val="left" w:pos="1440"/>
        </w:tabs>
        <w:ind w:left="1440" w:hanging="720"/>
        <w:rPr>
          <w:szCs w:val="24"/>
        </w:rPr>
      </w:pPr>
      <w:r>
        <w:rPr>
          <w:szCs w:val="24"/>
        </w:rPr>
        <w:t>(c)</w:t>
      </w:r>
      <w:r>
        <w:rPr>
          <w:szCs w:val="24"/>
        </w:rPr>
        <w:tab/>
        <w:t>Within forty-five (45) Days of a Disconnection, Seller shall provide, in writing to Company, Seller's findings, data relied upon for such findings, and proposed actions to prevent reoccurrence of a Disconnection ("</w:t>
      </w:r>
      <w:r>
        <w:rPr>
          <w:szCs w:val="24"/>
          <w:u w:val="single"/>
        </w:rPr>
        <w:t>Proposed Actions</w:t>
      </w:r>
      <w:r>
        <w:rPr>
          <w:szCs w:val="24"/>
        </w:rPr>
        <w:t>").  Company may assist Seller in determining the causes of and recommendations to remedy or prevent a Disconnection ("</w:t>
      </w:r>
      <w:r>
        <w:rPr>
          <w:szCs w:val="24"/>
          <w:u w:val="single"/>
        </w:rPr>
        <w:t>Company's Recommendations</w:t>
      </w:r>
      <w:r>
        <w:rPr>
          <w:szCs w:val="24"/>
        </w:rPr>
        <w:t>").  Seller shall implement such Proposed Actions (as modified to incorporate the Company's Recommendations, if any) and Company's Recommendations (if any) in accordance with the time period agreed to by the Parties.</w:t>
      </w:r>
    </w:p>
    <w:p w14:paraId="6873E270" w14:textId="77777777" w:rsidR="007046BA" w:rsidRDefault="00FE6D6F">
      <w:pPr>
        <w:pStyle w:val="PUCL3"/>
        <w:numPr>
          <w:ilvl w:val="0"/>
          <w:numId w:val="0"/>
        </w:numPr>
        <w:tabs>
          <w:tab w:val="left" w:pos="720"/>
          <w:tab w:val="left" w:pos="1440"/>
        </w:tabs>
        <w:ind w:left="1440" w:hanging="720"/>
        <w:rPr>
          <w:szCs w:val="24"/>
        </w:rPr>
      </w:pPr>
      <w:r>
        <w:rPr>
          <w:szCs w:val="24"/>
        </w:rPr>
        <w:t>(d)</w:t>
      </w:r>
      <w:r>
        <w:rPr>
          <w:szCs w:val="24"/>
        </w:rPr>
        <w:tab/>
        <w:t xml:space="preserve">In the event Seller and Company disagree as to (i) whether a Disconnection Event occurred, (ii) the sequence of events and/or probable cause of the Disconnection Event, (iii) whether the Disconnection Event is a Disconnection, (iv) the Proposed Actions, </w:t>
      </w:r>
      <w:r>
        <w:rPr>
          <w:szCs w:val="24"/>
        </w:rPr>
        <w:lastRenderedPageBreak/>
        <w:t xml:space="preserve">(v) Company's Recommendations, and/or (vi) the time period to implement the Proposed Actions and/or Company's Recommendations, then the Parties shall follow the procedure set forth in </w:t>
      </w:r>
      <w:r>
        <w:rPr>
          <w:szCs w:val="24"/>
          <w:u w:val="single"/>
        </w:rPr>
        <w:t>Section 5</w:t>
      </w:r>
      <w:r>
        <w:rPr>
          <w:szCs w:val="24"/>
        </w:rPr>
        <w:t xml:space="preserve"> (Expedited Dispute Resolution) of this </w:t>
      </w:r>
      <w:r>
        <w:rPr>
          <w:szCs w:val="24"/>
          <w:u w:val="single"/>
        </w:rPr>
        <w:t>Attachment B</w:t>
      </w:r>
      <w:r>
        <w:rPr>
          <w:szCs w:val="24"/>
        </w:rPr>
        <w:t xml:space="preserve"> (Facility Owned by Seller).  </w:t>
      </w:r>
    </w:p>
    <w:p w14:paraId="40C2C033" w14:textId="77777777" w:rsidR="007046BA" w:rsidRDefault="00FE6D6F">
      <w:pPr>
        <w:pStyle w:val="PUCL3"/>
        <w:numPr>
          <w:ilvl w:val="0"/>
          <w:numId w:val="0"/>
        </w:numPr>
        <w:tabs>
          <w:tab w:val="left" w:pos="720"/>
          <w:tab w:val="left" w:pos="1440"/>
        </w:tabs>
        <w:ind w:left="1440" w:hanging="720"/>
        <w:rPr>
          <w:szCs w:val="24"/>
        </w:rPr>
      </w:pPr>
      <w:r>
        <w:rPr>
          <w:szCs w:val="24"/>
        </w:rPr>
        <w:t>(e)</w:t>
      </w:r>
      <w:r>
        <w:rPr>
          <w:szCs w:val="24"/>
        </w:rPr>
        <w:tab/>
        <w:t xml:space="preserve">Upon the fourth (4th) Disconnection (and each subsequent Disconnection) within any Contract Year, the Parties shall follow the procedures set forth in </w:t>
      </w:r>
      <w:r>
        <w:rPr>
          <w:szCs w:val="24"/>
          <w:u w:val="single"/>
        </w:rPr>
        <w:t>Section 4(a)</w:t>
      </w:r>
      <w:r>
        <w:rPr>
          <w:szCs w:val="24"/>
        </w:rPr>
        <w:t xml:space="preserve"> and </w:t>
      </w:r>
      <w:r>
        <w:rPr>
          <w:szCs w:val="24"/>
          <w:u w:val="single"/>
        </w:rPr>
        <w:t>Section 4(d)</w:t>
      </w:r>
      <w:r>
        <w:rPr>
          <w:szCs w:val="24"/>
        </w:rPr>
        <w:t xml:space="preserve"> of </w:t>
      </w:r>
      <w:r>
        <w:rPr>
          <w:szCs w:val="24"/>
          <w:u w:val="single"/>
        </w:rPr>
        <w:t>Attachment B</w:t>
      </w:r>
      <w:r>
        <w:rPr>
          <w:szCs w:val="24"/>
        </w:rPr>
        <w:t xml:space="preserve"> (Facility Owned by Seller), to the extent applicable.  If after following the procedures set forth in this </w:t>
      </w:r>
      <w:r>
        <w:rPr>
          <w:szCs w:val="24"/>
          <w:u w:val="single"/>
        </w:rPr>
        <w:t>Section 4</w:t>
      </w:r>
      <w:r>
        <w:rPr>
          <w:szCs w:val="24"/>
        </w:rPr>
        <w:t xml:space="preserve"> (Maintenance of Seller-Owned Interconnection Facilities) of </w:t>
      </w:r>
      <w:r>
        <w:rPr>
          <w:szCs w:val="24"/>
          <w:u w:val="single"/>
        </w:rPr>
        <w:t>Attachment B</w:t>
      </w:r>
      <w:r>
        <w:rPr>
          <w:szCs w:val="24"/>
        </w:rPr>
        <w:t xml:space="preserve"> (Facility Owned by Seller), Seller and Company continue to have a disagreement as to (1) the probable cause of the Disconnection, (2) the Proposed Actions, (3) the Company's Recommendations, and/or (4) the time period to implement the Proposed Actions and/or the Company's Recommendations, then the Parties shall commission a study to be performed by a qualified independent Third-Party consultant ("</w:t>
      </w:r>
      <w:r>
        <w:rPr>
          <w:szCs w:val="24"/>
          <w:u w:val="single"/>
        </w:rPr>
        <w:t>Qualified Consultant</w:t>
      </w:r>
      <w:r>
        <w:rPr>
          <w:szCs w:val="24"/>
        </w:rPr>
        <w:t>") chosen from the Qualified Independent Third-Party Consultants List ("</w:t>
      </w:r>
      <w:r>
        <w:rPr>
          <w:szCs w:val="24"/>
          <w:u w:val="single"/>
        </w:rPr>
        <w:t>Consultants List</w:t>
      </w:r>
      <w:r>
        <w:rPr>
          <w:szCs w:val="24"/>
        </w:rPr>
        <w:t xml:space="preserve">") attached to the Agreement as </w:t>
      </w:r>
      <w:r>
        <w:rPr>
          <w:szCs w:val="24"/>
          <w:u w:val="single"/>
        </w:rPr>
        <w:t>Attachment D</w:t>
      </w:r>
      <w:r>
        <w:rPr>
          <w:szCs w:val="24"/>
        </w:rPr>
        <w:t xml:space="preserve"> (Consultants List).  Such study shall review the design of, review the operating and maintenance procedures dealing with, recommend modifications to, and determine the type of maintenance that should be performed on Seller-Owned Interconnection Facilities ("</w:t>
      </w:r>
      <w:r>
        <w:rPr>
          <w:szCs w:val="24"/>
          <w:u w:val="single"/>
        </w:rPr>
        <w:t>Study</w:t>
      </w:r>
      <w:r>
        <w:rPr>
          <w:szCs w:val="24"/>
        </w:rPr>
        <w:t xml:space="preserve">").  Seller and Company shall each pay for one-half of the total cost of the Study. The Study shall be completed within ninety (90) Days from such fourth Disconnection (and each subsequent Disconnection) within any Contract Year, unless otherwise agreed to in writing by Seller and Company.  The Qualified Consultant shall send the Study to Company and Seller.  Seller (and/or its Third-Party consultants and contractors), at Seller's expense, shall change the design of, change the operating and maintenance procedures dealing with, implement modifications to, and/or perform the maintenance on Seller-Owned Interconnection Facilities recommended by the Study.  Such design changes, operating and maintenance procedure changes, modifications, and/or maintenance shall be completed no later than forty-five (45) Days from the Day the completed Study is issued by the Qualified Consultant, unless otherwise agreed to in </w:t>
      </w:r>
      <w:r>
        <w:rPr>
          <w:szCs w:val="24"/>
        </w:rPr>
        <w:lastRenderedPageBreak/>
        <w:t xml:space="preserve">writing by Company.  In the event the time requirement for the (i) commissioning of the Study, (ii) completion of the Study, or (iii) completion of the design change, operating and maintenance procedure change, modifications, and/or maintenance recommended by the Study is not achieved, Company may limit the total Allowed Capacity to a level that maintains reliable operations in accordance with Good Engineering and Operating Practices for the period that such requirement has not been achieved.  Nothing in this provision shall affect Company's right to </w:t>
      </w:r>
      <w:r w:rsidR="00CE4CD2">
        <w:rPr>
          <w:szCs w:val="24"/>
        </w:rPr>
        <w:t>dispatch</w:t>
      </w:r>
      <w:r>
        <w:rPr>
          <w:szCs w:val="24"/>
        </w:rPr>
        <w:t xml:space="preserve"> the Facility as provided for in this Agreement.</w:t>
      </w:r>
    </w:p>
    <w:p w14:paraId="0A543262" w14:textId="77777777" w:rsidR="007046BA" w:rsidRDefault="00FE6D6F">
      <w:pPr>
        <w:pStyle w:val="PUCL3"/>
        <w:numPr>
          <w:ilvl w:val="0"/>
          <w:numId w:val="0"/>
        </w:numPr>
        <w:tabs>
          <w:tab w:val="left" w:pos="720"/>
          <w:tab w:val="left" w:pos="1440"/>
        </w:tabs>
        <w:ind w:left="1440" w:hanging="720"/>
        <w:rPr>
          <w:szCs w:val="24"/>
        </w:rPr>
      </w:pPr>
      <w:r>
        <w:rPr>
          <w:szCs w:val="24"/>
        </w:rPr>
        <w:t>(f)</w:t>
      </w:r>
      <w:r>
        <w:rPr>
          <w:szCs w:val="24"/>
        </w:rPr>
        <w:tab/>
        <w:t xml:space="preserve">The Consultants List attached hereto as </w:t>
      </w:r>
      <w:r>
        <w:rPr>
          <w:szCs w:val="24"/>
          <w:u w:val="single"/>
        </w:rPr>
        <w:t>Attachment D</w:t>
      </w:r>
      <w:r>
        <w:rPr>
          <w:szCs w:val="24"/>
        </w:rPr>
        <w:t xml:space="preserve"> (Consultants List)contains the names of engineering firms which both Parties agree are fully qualified to perform the Study.  At any time, except when a Study is being conducted, either Party may remove a particular consultant from the Consultants List by giving written notice of such removal to the other Party.  However, neither Party may remove a name or names from the Consultants List without approval of the other Party if such removal would leave the list without any names.  Intended deletions shall be effective upon receipt of notice by the other Party, provided that such deletions do not leave the Consultants List without any names.  Proposed additions to the Consultants List shall automatically become effective thirty (30) Days after notice is received by the other Party unless written objection is made by such other Party within said thirty (30) Day period.  By mutual agreement between the Parties, a new name or names may be added to the Consultants List at any time.</w:t>
      </w:r>
    </w:p>
    <w:p w14:paraId="5B1D8283" w14:textId="77777777" w:rsidR="007046BA" w:rsidRDefault="00FE6D6F">
      <w:pPr>
        <w:pStyle w:val="PUCL2"/>
        <w:numPr>
          <w:ilvl w:val="0"/>
          <w:numId w:val="0"/>
        </w:numPr>
        <w:rPr>
          <w:szCs w:val="24"/>
        </w:rPr>
      </w:pPr>
      <w:r>
        <w:rPr>
          <w:szCs w:val="24"/>
        </w:rPr>
        <w:t>5.</w:t>
      </w:r>
      <w:r>
        <w:rPr>
          <w:szCs w:val="24"/>
        </w:rPr>
        <w:tab/>
      </w:r>
      <w:r>
        <w:rPr>
          <w:szCs w:val="24"/>
          <w:u w:val="single"/>
        </w:rPr>
        <w:t>Expedited Dispute Resolution</w:t>
      </w:r>
      <w:r>
        <w:rPr>
          <w:szCs w:val="24"/>
        </w:rPr>
        <w:t>.</w:t>
      </w:r>
    </w:p>
    <w:p w14:paraId="1624BC2D" w14:textId="77777777" w:rsidR="007046BA" w:rsidRDefault="00FE6D6F">
      <w:pPr>
        <w:pStyle w:val="PlainText"/>
        <w:ind w:left="720"/>
        <w:rPr>
          <w:sz w:val="24"/>
          <w:szCs w:val="24"/>
        </w:rPr>
      </w:pPr>
      <w:r>
        <w:rPr>
          <w:sz w:val="24"/>
          <w:szCs w:val="24"/>
        </w:rPr>
        <w:t xml:space="preserve">If there is a disagreement between Company and Seller regarding (i) Seller's compliance with the standards set forth in </w:t>
      </w:r>
      <w:r>
        <w:rPr>
          <w:sz w:val="24"/>
          <w:szCs w:val="24"/>
          <w:u w:val="single"/>
        </w:rPr>
        <w:t>Section 3</w:t>
      </w:r>
      <w:r>
        <w:rPr>
          <w:sz w:val="24"/>
          <w:szCs w:val="24"/>
        </w:rPr>
        <w:t xml:space="preserve"> (Performance Standards) of this </w:t>
      </w:r>
      <w:r>
        <w:rPr>
          <w:sz w:val="24"/>
          <w:szCs w:val="24"/>
          <w:u w:val="single"/>
        </w:rPr>
        <w:t>Attachment B</w:t>
      </w:r>
      <w:r>
        <w:rPr>
          <w:sz w:val="24"/>
          <w:szCs w:val="24"/>
        </w:rPr>
        <w:t xml:space="preserve"> (Facility Owned by Seller), and/or (ii) </w:t>
      </w:r>
      <w:r>
        <w:rPr>
          <w:sz w:val="24"/>
          <w:szCs w:val="24"/>
          <w:u w:val="single"/>
        </w:rPr>
        <w:t>Section 4</w:t>
      </w:r>
      <w:r>
        <w:rPr>
          <w:sz w:val="24"/>
          <w:szCs w:val="24"/>
        </w:rPr>
        <w:t xml:space="preserve"> (Maintenance of Seller-Owned Interconnection Facilities)of this </w:t>
      </w:r>
      <w:r>
        <w:rPr>
          <w:sz w:val="24"/>
          <w:szCs w:val="24"/>
          <w:u w:val="single"/>
        </w:rPr>
        <w:t>Attachment B</w:t>
      </w:r>
      <w:r>
        <w:rPr>
          <w:sz w:val="24"/>
          <w:szCs w:val="24"/>
        </w:rPr>
        <w:t xml:space="preserve"> (Facility Owned by Seller) such as (aa) whether a Disconnection Event occurred, (bb) the sequence of events and/or probable cause of the Disconnection Event, (cc) whether the Disconnection Event is a Disconnection, (dd) the Proposed Actions, (ee) the Company's Recommendations, and (ff) the time period to implement the Proposed Actions and/or the Company's Recommendations, then authorized </w:t>
      </w:r>
      <w:r>
        <w:rPr>
          <w:sz w:val="24"/>
          <w:szCs w:val="24"/>
        </w:rPr>
        <w:lastRenderedPageBreak/>
        <w:t xml:space="preserve">representatives from Company and Seller, having full authority to settle the disagreement, shall meet in </w:t>
      </w:r>
      <w:r w:rsidR="00DC3C7E">
        <w:rPr>
          <w:sz w:val="24"/>
          <w:szCs w:val="24"/>
        </w:rPr>
        <w:t>Hawai‘i</w:t>
      </w:r>
      <w:r>
        <w:rPr>
          <w:sz w:val="24"/>
          <w:szCs w:val="24"/>
        </w:rPr>
        <w:t xml:space="preserve"> (or by telephone conference) and attempt in good faith to settle the disagreement.  Unless otherwise agreed in writing by the Parties, the Parties shall devote no more than five (5) Business Days to settle the disagreement in good faith.  In the event the Parties are unable to settle the disagreement after the expiration of the time period, then either Party may pursue the dispute resolution procedure set forth in </w:t>
      </w:r>
      <w:r>
        <w:rPr>
          <w:sz w:val="24"/>
          <w:szCs w:val="24"/>
          <w:u w:val="single"/>
        </w:rPr>
        <w:t>Article 28</w:t>
      </w:r>
      <w:r>
        <w:rPr>
          <w:sz w:val="24"/>
          <w:szCs w:val="24"/>
        </w:rPr>
        <w:t xml:space="preserve"> (Dispute Resolution) of this Agreement.</w:t>
      </w:r>
    </w:p>
    <w:p w14:paraId="1A53C2FF" w14:textId="77777777" w:rsidR="007046BA" w:rsidRDefault="007046BA">
      <w:pPr>
        <w:pStyle w:val="PlainText"/>
        <w:rPr>
          <w:sz w:val="24"/>
          <w:szCs w:val="24"/>
        </w:rPr>
      </w:pPr>
    </w:p>
    <w:p w14:paraId="1A6C7067" w14:textId="77777777" w:rsidR="007046BA" w:rsidRDefault="00FE6D6F">
      <w:pPr>
        <w:pStyle w:val="PlainText"/>
        <w:keepNext/>
        <w:keepLines/>
        <w:rPr>
          <w:sz w:val="24"/>
          <w:szCs w:val="24"/>
        </w:rPr>
      </w:pPr>
      <w:r>
        <w:rPr>
          <w:sz w:val="24"/>
          <w:szCs w:val="24"/>
        </w:rPr>
        <w:t>6</w:t>
      </w:r>
      <w:r w:rsidR="000557FD">
        <w:rPr>
          <w:sz w:val="24"/>
          <w:szCs w:val="24"/>
        </w:rPr>
        <w:t>.</w:t>
      </w:r>
      <w:r>
        <w:rPr>
          <w:sz w:val="24"/>
          <w:szCs w:val="24"/>
        </w:rPr>
        <w:tab/>
      </w:r>
      <w:r>
        <w:rPr>
          <w:sz w:val="24"/>
          <w:szCs w:val="24"/>
          <w:u w:val="single"/>
        </w:rPr>
        <w:t>Modeling</w:t>
      </w:r>
      <w:r>
        <w:rPr>
          <w:sz w:val="24"/>
          <w:szCs w:val="24"/>
        </w:rPr>
        <w:t>.</w:t>
      </w:r>
    </w:p>
    <w:p w14:paraId="4D20E8FF" w14:textId="77777777" w:rsidR="007046BA" w:rsidRDefault="007046BA">
      <w:pPr>
        <w:pStyle w:val="PlainText"/>
        <w:keepNext/>
        <w:keepLines/>
        <w:rPr>
          <w:sz w:val="24"/>
          <w:szCs w:val="24"/>
        </w:rPr>
      </w:pPr>
    </w:p>
    <w:p w14:paraId="029766B7" w14:textId="77777777" w:rsidR="007046BA" w:rsidRDefault="00FE6D6F">
      <w:pPr>
        <w:pStyle w:val="Corp1L5"/>
        <w:numPr>
          <w:ilvl w:val="0"/>
          <w:numId w:val="0"/>
        </w:numPr>
        <w:ind w:left="720" w:firstLine="720"/>
      </w:pPr>
      <w:r>
        <w:rPr>
          <w:szCs w:val="24"/>
        </w:rPr>
        <w:t>(a</w:t>
      </w:r>
      <w:r>
        <w:t>)</w:t>
      </w:r>
      <w:r>
        <w:tab/>
      </w:r>
      <w:r>
        <w:rPr>
          <w:u w:val="single"/>
        </w:rPr>
        <w:t>Seller</w:t>
      </w:r>
      <w:r w:rsidR="00CE4CD2">
        <w:rPr>
          <w:u w:val="single"/>
        </w:rPr>
        <w:t>'</w:t>
      </w:r>
      <w:r>
        <w:rPr>
          <w:u w:val="single"/>
        </w:rPr>
        <w:t>s Obligation to Provide Models</w:t>
      </w:r>
      <w:r>
        <w:t>.  Within 30 Days of Company's written request, but no later than the Commercial Operations Date, Seller shall provide detailed data regarding the design and location of the Facility, in a form reasonably satisfactory to Company, to allow the modeling of the</w:t>
      </w:r>
      <w:r w:rsidRPr="006F7302">
        <w:t xml:space="preserve"> </w:t>
      </w:r>
      <w:r w:rsidR="009E1424" w:rsidRPr="006F7302">
        <w:t>WTGS(s)</w:t>
      </w:r>
      <w:r w:rsidR="006F7302">
        <w:rPr>
          <w:b/>
        </w:rPr>
        <w:t xml:space="preserve"> </w:t>
      </w:r>
      <w:r>
        <w:t xml:space="preserve">and any other equipment within the Facility identified in the IRS which utilizes Source Code (such as energy storage system, STATCOM or DVAR equipment), including, but not limited to, integrated and validated power flow and transient stability models (such as PSS/E models), a short circuit model (such as an ASPEN model), and an electro-magnetic transient model (such as a PSCAD model) of the </w:t>
      </w:r>
      <w:r w:rsidR="00333F1A" w:rsidRPr="006F7302">
        <w:t>WTGS(s)</w:t>
      </w:r>
      <w:r>
        <w:t xml:space="preserve"> and any additional equipment identified in the IRS as set forth above, applied assumptions, and pertinent data sets (each a "</w:t>
      </w:r>
      <w:r>
        <w:rPr>
          <w:u w:val="single"/>
        </w:rPr>
        <w:t>Required Model</w:t>
      </w:r>
      <w:r>
        <w:t>" and collectively, the "</w:t>
      </w:r>
      <w:r>
        <w:rPr>
          <w:u w:val="single"/>
        </w:rPr>
        <w:t>Required Models</w:t>
      </w:r>
      <w:r>
        <w:t>").  Thereafter, during the Term, Seller shall provide working updates of any Required Model within 30 Days of (i) Company's written request, or (ii) Seller obtaining knowledge or notice that any Required Model has been modified, updated or superseded by the Source Code Owner.</w:t>
      </w:r>
    </w:p>
    <w:p w14:paraId="054C396D" w14:textId="77777777" w:rsidR="007046BA" w:rsidRDefault="00FE6D6F">
      <w:pPr>
        <w:spacing w:after="240"/>
        <w:ind w:left="720" w:firstLine="720"/>
        <w:outlineLvl w:val="1"/>
        <w:rPr>
          <w:rFonts w:ascii="Courier New" w:hAnsi="Courier New" w:cs="Courier New"/>
          <w:szCs w:val="24"/>
        </w:rPr>
      </w:pPr>
      <w:r>
        <w:rPr>
          <w:rFonts w:ascii="Courier New" w:hAnsi="Courier New" w:cs="Courier New"/>
          <w:szCs w:val="24"/>
        </w:rPr>
        <w:t>(b)</w:t>
      </w:r>
      <w:r>
        <w:rPr>
          <w:rFonts w:ascii="Courier New" w:hAnsi="Courier New" w:cs="Courier New"/>
          <w:szCs w:val="24"/>
        </w:rPr>
        <w:tab/>
      </w:r>
      <w:r>
        <w:rPr>
          <w:rFonts w:ascii="Courier New" w:hAnsi="Courier New" w:cs="Courier New"/>
          <w:szCs w:val="24"/>
          <w:u w:val="single"/>
        </w:rPr>
        <w:t>Escrow Establishment</w:t>
      </w:r>
      <w:r>
        <w:rPr>
          <w:rFonts w:ascii="Courier New" w:hAnsi="Courier New" w:cs="Courier New"/>
          <w:szCs w:val="24"/>
        </w:rPr>
        <w:t xml:space="preserve">.  If, pursuant to </w:t>
      </w:r>
      <w:r>
        <w:rPr>
          <w:rFonts w:ascii="Courier New" w:hAnsi="Courier New" w:cs="Courier New"/>
          <w:szCs w:val="24"/>
          <w:u w:val="single"/>
        </w:rPr>
        <w:t>Section 6(a)</w:t>
      </w:r>
      <w:r>
        <w:rPr>
          <w:rFonts w:ascii="Courier New" w:hAnsi="Courier New" w:cs="Courier New"/>
          <w:szCs w:val="24"/>
        </w:rPr>
        <w:t xml:space="preserve"> (Seller's Obligation to Provide Models) of this </w:t>
      </w:r>
      <w:r>
        <w:rPr>
          <w:rFonts w:ascii="Courier New" w:hAnsi="Courier New" w:cs="Courier New"/>
          <w:szCs w:val="24"/>
          <w:u w:val="single"/>
        </w:rPr>
        <w:t>Attachment B</w:t>
      </w:r>
      <w:r>
        <w:rPr>
          <w:rFonts w:ascii="Courier New" w:hAnsi="Courier New" w:cs="Courier New"/>
          <w:szCs w:val="24"/>
        </w:rPr>
        <w:t xml:space="preserve"> (Facility Owned by Seller), the Required Models are provided to the Company in a form other than Source Code, Seller shall arrange for and ensure that the Source Code for the relevant Required Model is deposited into the Source Code Escrow as set forth below in </w:t>
      </w:r>
      <w:r>
        <w:rPr>
          <w:rFonts w:ascii="Courier New" w:hAnsi="Courier New" w:cs="Courier New"/>
          <w:szCs w:val="24"/>
          <w:u w:val="single"/>
        </w:rPr>
        <w:t>Section 6(b)(i)</w:t>
      </w:r>
      <w:r>
        <w:rPr>
          <w:rFonts w:ascii="Courier New" w:hAnsi="Courier New" w:cs="Courier New"/>
          <w:szCs w:val="24"/>
        </w:rPr>
        <w:t xml:space="preserve"> (Source Code Escrow) no later than the time periods set forth in Section 6(a) (Seller's Obligation to Provide Models)for delivery of the Required Models.  Seller shall be responsible for all costs associated with establishing and maintaining the Source Code Escrow.  If, however, Seller is unable to deposit the required Source Code into the Source Code Escrow within the </w:t>
      </w:r>
      <w:r>
        <w:rPr>
          <w:rFonts w:ascii="Courier New" w:hAnsi="Courier New" w:cs="Courier New"/>
          <w:szCs w:val="24"/>
        </w:rPr>
        <w:lastRenderedPageBreak/>
        <w:t xml:space="preserve">time periods set forth in Section 6(a) (Seller's Obligation to Provide Models), Seller shall, no later than such time periods, instead establish a monetary escrow as set forth below in </w:t>
      </w:r>
      <w:r>
        <w:rPr>
          <w:rFonts w:ascii="Courier New" w:hAnsi="Courier New" w:cs="Courier New"/>
          <w:szCs w:val="24"/>
          <w:u w:val="single"/>
        </w:rPr>
        <w:t>Section 6(b)(ii)</w:t>
      </w:r>
      <w:r>
        <w:rPr>
          <w:rFonts w:ascii="Courier New" w:hAnsi="Courier New" w:cs="Courier New"/>
          <w:szCs w:val="24"/>
        </w:rPr>
        <w:t xml:space="preserve"> (Monetary Escrow) of this Attachment B (Facility Owned by Seller).</w:t>
      </w:r>
    </w:p>
    <w:p w14:paraId="5843ADE4" w14:textId="77777777" w:rsidR="007046BA" w:rsidRDefault="00FE6D6F">
      <w:pPr>
        <w:keepNext/>
        <w:spacing w:after="240"/>
        <w:ind w:left="1440" w:firstLine="720"/>
        <w:outlineLvl w:val="1"/>
        <w:rPr>
          <w:rFonts w:ascii="Courier New" w:hAnsi="Courier New" w:cs="Courier New"/>
          <w:szCs w:val="24"/>
        </w:rPr>
      </w:pPr>
      <w:r>
        <w:rPr>
          <w:rFonts w:ascii="Courier New" w:hAnsi="Courier New" w:cs="Courier New"/>
          <w:szCs w:val="24"/>
        </w:rPr>
        <w:t>(i)</w:t>
      </w:r>
      <w:r>
        <w:rPr>
          <w:rFonts w:ascii="Courier New" w:hAnsi="Courier New" w:cs="Courier New"/>
          <w:szCs w:val="24"/>
        </w:rPr>
        <w:tab/>
      </w:r>
      <w:r>
        <w:rPr>
          <w:rFonts w:ascii="Courier New" w:hAnsi="Courier New" w:cs="Courier New"/>
          <w:szCs w:val="24"/>
          <w:u w:val="single"/>
        </w:rPr>
        <w:t>Source Code Escrow</w:t>
      </w:r>
      <w:r>
        <w:rPr>
          <w:rFonts w:ascii="Courier New" w:hAnsi="Courier New" w:cs="Courier New"/>
          <w:szCs w:val="24"/>
        </w:rPr>
        <w:t>.</w:t>
      </w:r>
    </w:p>
    <w:p w14:paraId="3772E382" w14:textId="77777777" w:rsidR="007046BA" w:rsidRDefault="00FE6D6F">
      <w:pPr>
        <w:spacing w:after="240"/>
        <w:ind w:left="720" w:firstLine="2160"/>
        <w:outlineLvl w:val="1"/>
        <w:rPr>
          <w:rFonts w:ascii="Courier New" w:hAnsi="Courier New" w:cs="Courier New"/>
          <w:szCs w:val="24"/>
        </w:rPr>
      </w:pPr>
      <w:r>
        <w:rPr>
          <w:rFonts w:ascii="Courier New" w:hAnsi="Courier New" w:cs="Courier New"/>
          <w:szCs w:val="24"/>
        </w:rPr>
        <w:t>(A)</w:t>
      </w:r>
      <w:r>
        <w:rPr>
          <w:rFonts w:ascii="Courier New" w:hAnsi="Courier New" w:cs="Courier New"/>
          <w:szCs w:val="24"/>
        </w:rPr>
        <w:tab/>
      </w:r>
      <w:r>
        <w:rPr>
          <w:rFonts w:ascii="Courier New" w:hAnsi="Courier New" w:cs="Courier New"/>
          <w:szCs w:val="24"/>
          <w:u w:val="single"/>
        </w:rPr>
        <w:t>Establishment of Source Code Escrow</w:t>
      </w:r>
      <w:r>
        <w:rPr>
          <w:rFonts w:ascii="Courier New" w:hAnsi="Courier New" w:cs="Courier New"/>
          <w:szCs w:val="24"/>
        </w:rPr>
        <w:t xml:space="preserve">.  If the Required Models are not provided to the Company in the form of Source Code pursuant to </w:t>
      </w:r>
      <w:r>
        <w:rPr>
          <w:rFonts w:ascii="Courier New" w:hAnsi="Courier New" w:cs="Courier New"/>
          <w:szCs w:val="24"/>
          <w:u w:val="single"/>
        </w:rPr>
        <w:t>Section 6(a)</w:t>
      </w:r>
      <w:r>
        <w:rPr>
          <w:rFonts w:ascii="Courier New" w:hAnsi="Courier New" w:cs="Courier New"/>
          <w:szCs w:val="24"/>
        </w:rPr>
        <w:t xml:space="preserve"> of this </w:t>
      </w:r>
      <w:r>
        <w:rPr>
          <w:rFonts w:ascii="Courier New" w:hAnsi="Courier New" w:cs="Courier New"/>
          <w:szCs w:val="24"/>
          <w:u w:val="single"/>
        </w:rPr>
        <w:t>Attachment B</w:t>
      </w:r>
      <w:r>
        <w:rPr>
          <w:rFonts w:ascii="Courier New" w:hAnsi="Courier New" w:cs="Courier New"/>
          <w:szCs w:val="24"/>
        </w:rPr>
        <w:t xml:space="preserve"> (Facility Owned by Seller), Seller shall: (a) arrange for and ensure the deposit of a copy of the current version of the Source Code and relevant documentation for all Required Models with the Source Code Escrow Agent under the terms and conditions of the Source Code Escrow Agreement, and (b) arrange for and ensure the update of the deposited Source Code and relevant documentation for Major Releases and Minor Releases of the Required Models as soon as reasonably possible after they are made generally available.  </w:t>
      </w:r>
    </w:p>
    <w:p w14:paraId="4D8EC2B3" w14:textId="77777777" w:rsidR="007046BA" w:rsidRDefault="00FE6D6F">
      <w:pPr>
        <w:spacing w:after="240"/>
        <w:ind w:left="720" w:firstLine="2160"/>
        <w:outlineLvl w:val="1"/>
        <w:rPr>
          <w:rFonts w:ascii="Courier New" w:hAnsi="Courier New" w:cs="Courier New"/>
          <w:szCs w:val="24"/>
        </w:rPr>
      </w:pPr>
      <w:r>
        <w:rPr>
          <w:rFonts w:ascii="Courier New" w:hAnsi="Courier New" w:cs="Courier New"/>
          <w:szCs w:val="24"/>
        </w:rPr>
        <w:t>(B)</w:t>
      </w:r>
      <w:r>
        <w:rPr>
          <w:rFonts w:ascii="Courier New" w:hAnsi="Courier New" w:cs="Courier New"/>
          <w:szCs w:val="24"/>
        </w:rPr>
        <w:tab/>
      </w:r>
      <w:r>
        <w:rPr>
          <w:rFonts w:ascii="Courier New" w:hAnsi="Courier New" w:cs="Courier New"/>
          <w:szCs w:val="24"/>
          <w:u w:val="single"/>
        </w:rPr>
        <w:t>Release Conditions</w:t>
      </w:r>
      <w:r>
        <w:rPr>
          <w:rFonts w:ascii="Courier New" w:hAnsi="Courier New" w:cs="Courier New"/>
          <w:szCs w:val="24"/>
        </w:rPr>
        <w:t>.  Company shall have the right to obtain from the Source Code Escrow Agent one copy of the escrowed Source Code for the Required Models, under the following conditions upon Company's request:</w:t>
      </w:r>
    </w:p>
    <w:p w14:paraId="78D02A03" w14:textId="77777777" w:rsidR="007046BA" w:rsidRDefault="00FE6D6F">
      <w:pPr>
        <w:spacing w:after="240"/>
        <w:ind w:left="720" w:firstLine="2880"/>
        <w:outlineLvl w:val="1"/>
        <w:rPr>
          <w:rFonts w:ascii="Courier New" w:hAnsi="Courier New" w:cs="Courier New"/>
          <w:szCs w:val="24"/>
        </w:rPr>
      </w:pPr>
      <w:r>
        <w:rPr>
          <w:rFonts w:ascii="Courier New" w:hAnsi="Courier New" w:cs="Courier New"/>
          <w:szCs w:val="24"/>
        </w:rPr>
        <w:t>(i)</w:t>
      </w:r>
      <w:r>
        <w:rPr>
          <w:rFonts w:ascii="Courier New" w:hAnsi="Courier New" w:cs="Courier New"/>
          <w:szCs w:val="24"/>
        </w:rPr>
        <w:tab/>
        <w:t>A receiver, trustee, or similar officer is appointed, pursuant to federal, state or applicable foreign law, for the Source Code Owner;</w:t>
      </w:r>
    </w:p>
    <w:p w14:paraId="64E89EE3" w14:textId="77777777" w:rsidR="007046BA" w:rsidRDefault="00FE6D6F">
      <w:pPr>
        <w:spacing w:after="240"/>
        <w:ind w:left="720" w:firstLine="2880"/>
        <w:outlineLvl w:val="1"/>
        <w:rPr>
          <w:rFonts w:ascii="Courier New" w:hAnsi="Courier New" w:cs="Courier New"/>
          <w:szCs w:val="24"/>
        </w:rPr>
      </w:pPr>
      <w:r>
        <w:rPr>
          <w:rFonts w:ascii="Courier New" w:hAnsi="Courier New" w:cs="Courier New"/>
          <w:szCs w:val="24"/>
        </w:rPr>
        <w:t>(ii)</w:t>
      </w:r>
      <w:r>
        <w:rPr>
          <w:rFonts w:ascii="Courier New" w:hAnsi="Courier New" w:cs="Courier New"/>
          <w:szCs w:val="24"/>
        </w:rPr>
        <w:tab/>
        <w:t>Any voluntary or involuntary petition or proceeding is instituted, under (x) U.S. bankruptcy laws or (y) any other bankruptcy, insolvency or similar proceeding outside of the United States, by or against the Source Code Owner; or</w:t>
      </w:r>
    </w:p>
    <w:p w14:paraId="4B245696" w14:textId="77777777" w:rsidR="007046BA" w:rsidRDefault="00FE6D6F">
      <w:pPr>
        <w:spacing w:after="240"/>
        <w:ind w:left="720" w:firstLine="2880"/>
        <w:outlineLvl w:val="1"/>
        <w:rPr>
          <w:rFonts w:ascii="Courier New" w:hAnsi="Courier New" w:cs="Courier New"/>
          <w:szCs w:val="24"/>
        </w:rPr>
      </w:pPr>
      <w:r>
        <w:rPr>
          <w:rFonts w:ascii="Courier New" w:hAnsi="Courier New" w:cs="Courier New"/>
          <w:szCs w:val="24"/>
        </w:rPr>
        <w:t>(iii) Failure of the Source Code Owner to function as a going concern or operate in the ordinary course; or</w:t>
      </w:r>
    </w:p>
    <w:p w14:paraId="4C1A9674" w14:textId="77777777" w:rsidR="007046BA" w:rsidRDefault="00FE6D6F">
      <w:pPr>
        <w:spacing w:after="240"/>
        <w:ind w:left="720" w:firstLine="2880"/>
        <w:outlineLvl w:val="1"/>
        <w:rPr>
          <w:rFonts w:ascii="Courier New" w:hAnsi="Courier New" w:cs="Courier New"/>
          <w:szCs w:val="24"/>
        </w:rPr>
      </w:pPr>
      <w:r>
        <w:rPr>
          <w:rFonts w:ascii="Courier New" w:hAnsi="Courier New" w:cs="Courier New"/>
          <w:szCs w:val="24"/>
        </w:rPr>
        <w:t xml:space="preserve">(iv)  Seller and the Source Code Owner fail to provide to Company the Required Models or updated Required Models within the time periods set forth in </w:t>
      </w:r>
      <w:r>
        <w:rPr>
          <w:rFonts w:ascii="Courier New" w:hAnsi="Courier New" w:cs="Courier New"/>
          <w:szCs w:val="24"/>
          <w:u w:val="single"/>
        </w:rPr>
        <w:t>Section 6(a)</w:t>
      </w:r>
      <w:r>
        <w:rPr>
          <w:rFonts w:ascii="Courier New" w:hAnsi="Courier New" w:cs="Courier New"/>
          <w:szCs w:val="24"/>
        </w:rPr>
        <w:t xml:space="preserve"> (Seller's Obligation to Provide Models) of this </w:t>
      </w:r>
      <w:r>
        <w:rPr>
          <w:rFonts w:ascii="Courier New" w:hAnsi="Courier New" w:cs="Courier New"/>
          <w:szCs w:val="24"/>
          <w:u w:val="single"/>
        </w:rPr>
        <w:t>Attachment B</w:t>
      </w:r>
      <w:r>
        <w:rPr>
          <w:rFonts w:ascii="Courier New" w:hAnsi="Courier New" w:cs="Courier New"/>
          <w:szCs w:val="24"/>
        </w:rPr>
        <w:t xml:space="preserve"> (Facility Owned by Seller), Company gives written notice of such failure to Seller and the Source Code Owner, and Seller and Source Code Owner fail to remedy such breach within five (5) Days following receipt of such notice.</w:t>
      </w:r>
    </w:p>
    <w:p w14:paraId="330AB170" w14:textId="77777777" w:rsidR="007046BA" w:rsidRDefault="00FE6D6F">
      <w:pPr>
        <w:spacing w:after="240"/>
        <w:ind w:left="720" w:firstLine="2160"/>
        <w:outlineLvl w:val="1"/>
        <w:rPr>
          <w:rFonts w:ascii="Courier New" w:hAnsi="Courier New" w:cs="Courier New"/>
          <w:szCs w:val="24"/>
        </w:rPr>
      </w:pPr>
      <w:r>
        <w:rPr>
          <w:rFonts w:ascii="Courier New" w:hAnsi="Courier New" w:cs="Courier New"/>
          <w:szCs w:val="24"/>
        </w:rPr>
        <w:lastRenderedPageBreak/>
        <w:t xml:space="preserve"> (C)</w:t>
      </w:r>
      <w:r>
        <w:rPr>
          <w:rFonts w:ascii="Courier New" w:hAnsi="Courier New" w:cs="Courier New"/>
          <w:szCs w:val="24"/>
        </w:rPr>
        <w:tab/>
      </w:r>
      <w:r>
        <w:rPr>
          <w:rFonts w:ascii="Courier New" w:hAnsi="Courier New" w:cs="Courier New"/>
          <w:szCs w:val="24"/>
          <w:u w:val="single"/>
        </w:rPr>
        <w:t>Remedies</w:t>
      </w:r>
      <w:r>
        <w:rPr>
          <w:rFonts w:ascii="Courier New" w:hAnsi="Courier New" w:cs="Courier New"/>
          <w:szCs w:val="24"/>
        </w:rPr>
        <w:t xml:space="preserve">.  If Company has the right to obtain from the Source Code Escrow Agent one copy of the escrowed Source Code for the Required Models pursuant to </w:t>
      </w:r>
      <w:r>
        <w:rPr>
          <w:rFonts w:ascii="Courier New" w:hAnsi="Courier New" w:cs="Courier New"/>
          <w:szCs w:val="24"/>
          <w:u w:val="single"/>
        </w:rPr>
        <w:t>Section 6(b)(i)(B)</w:t>
      </w:r>
      <w:r>
        <w:rPr>
          <w:rFonts w:ascii="Courier New" w:hAnsi="Courier New" w:cs="Courier New"/>
          <w:szCs w:val="24"/>
        </w:rPr>
        <w:t xml:space="preserve"> (Release Conditions) of </w:t>
      </w:r>
      <w:r>
        <w:rPr>
          <w:rFonts w:ascii="Courier New" w:hAnsi="Courier New" w:cs="Courier New"/>
          <w:szCs w:val="24"/>
          <w:u w:val="single"/>
        </w:rPr>
        <w:t>Attachment B</w:t>
      </w:r>
      <w:r>
        <w:rPr>
          <w:rFonts w:ascii="Courier New" w:hAnsi="Courier New" w:cs="Courier New"/>
          <w:szCs w:val="24"/>
        </w:rPr>
        <w:t xml:space="preserve"> (Facility Owned by Seller), and Company finds that Seller failed to arrange for and ensure the update the Source Code Escrow with the modified and/or updated Source Code and relevant documentation for Major Releases and Minor Releases of the Required Models as provided in </w:t>
      </w:r>
      <w:r>
        <w:rPr>
          <w:rFonts w:ascii="Courier New" w:hAnsi="Courier New" w:cs="Courier New"/>
          <w:szCs w:val="24"/>
          <w:u w:val="single"/>
        </w:rPr>
        <w:t>Section 6(b)(i)</w:t>
      </w:r>
      <w:r>
        <w:rPr>
          <w:rFonts w:ascii="Courier New" w:hAnsi="Courier New" w:cs="Courier New"/>
          <w:szCs w:val="24"/>
        </w:rPr>
        <w:t xml:space="preserve"> (Establishment of Source Code Escrow) of </w:t>
      </w:r>
      <w:r>
        <w:rPr>
          <w:rFonts w:ascii="Courier New" w:hAnsi="Courier New" w:cs="Courier New"/>
          <w:szCs w:val="24"/>
          <w:u w:val="single"/>
        </w:rPr>
        <w:t>Attachment B</w:t>
      </w:r>
      <w:r>
        <w:rPr>
          <w:rFonts w:ascii="Courier New" w:hAnsi="Courier New" w:cs="Courier New"/>
          <w:szCs w:val="24"/>
        </w:rPr>
        <w:t xml:space="preserve"> (Facility Owned by Seller) or that the Source Code for the Required Models is incomplete or otherwise unusable, Seller shall be liable to Company for liquidated damages in the amount of $500 per day for each day Seller fails to provide such Source Code to Company or such update to the Source Code to Company from the date such Major Release or Minor Release was first made available by the Source Code Owner to customers of the Source Code Owner.  Failure to provide the updated Source Code of the Required Models within 30 Days’ notice from Company of a breach of </w:t>
      </w:r>
      <w:r>
        <w:rPr>
          <w:rFonts w:ascii="Courier New" w:hAnsi="Courier New" w:cs="Courier New"/>
          <w:szCs w:val="24"/>
          <w:u w:val="single"/>
        </w:rPr>
        <w:t>Section 6(b)(i)(A)</w:t>
      </w:r>
      <w:r>
        <w:rPr>
          <w:rFonts w:ascii="Courier New" w:hAnsi="Courier New" w:cs="Courier New"/>
          <w:szCs w:val="24"/>
        </w:rPr>
        <w:t xml:space="preserve"> (Establishment of Source Code Escrow) of </w:t>
      </w:r>
      <w:r>
        <w:rPr>
          <w:rFonts w:ascii="Courier New" w:hAnsi="Courier New" w:cs="Courier New"/>
          <w:szCs w:val="24"/>
          <w:u w:val="single"/>
        </w:rPr>
        <w:t>Attachment B</w:t>
      </w:r>
      <w:r>
        <w:rPr>
          <w:rFonts w:ascii="Courier New" w:hAnsi="Courier New" w:cs="Courier New"/>
          <w:szCs w:val="24"/>
        </w:rPr>
        <w:t xml:space="preserve"> (Facility Owned by Seller) shall constitute an Event of Default pursuant to </w:t>
      </w:r>
      <w:r>
        <w:rPr>
          <w:rFonts w:ascii="Courier New" w:hAnsi="Courier New" w:cs="Courier New"/>
          <w:szCs w:val="24"/>
          <w:u w:val="single"/>
        </w:rPr>
        <w:t>Section 15.2(F)</w:t>
      </w:r>
      <w:r>
        <w:rPr>
          <w:rFonts w:ascii="Courier New" w:hAnsi="Courier New" w:cs="Courier New"/>
          <w:szCs w:val="24"/>
        </w:rPr>
        <w:t xml:space="preserve"> (Events of Default by a Party) under the Agreement.</w:t>
      </w:r>
    </w:p>
    <w:p w14:paraId="3C45F299" w14:textId="77777777" w:rsidR="007046BA" w:rsidRDefault="00FE6D6F">
      <w:pPr>
        <w:spacing w:after="240"/>
        <w:ind w:left="720" w:firstLine="2160"/>
        <w:outlineLvl w:val="1"/>
        <w:rPr>
          <w:rFonts w:ascii="Courier New" w:hAnsi="Courier New" w:cs="Courier New"/>
          <w:szCs w:val="24"/>
        </w:rPr>
      </w:pPr>
      <w:r>
        <w:rPr>
          <w:rFonts w:ascii="Courier New" w:hAnsi="Courier New" w:cs="Courier New"/>
          <w:szCs w:val="24"/>
        </w:rPr>
        <w:t>(D)</w:t>
      </w:r>
      <w:r>
        <w:rPr>
          <w:rFonts w:ascii="Courier New" w:hAnsi="Courier New" w:cs="Courier New"/>
          <w:szCs w:val="24"/>
        </w:rPr>
        <w:tab/>
      </w:r>
      <w:r>
        <w:rPr>
          <w:rFonts w:ascii="Courier New" w:hAnsi="Courier New" w:cs="Courier New"/>
          <w:szCs w:val="24"/>
          <w:u w:val="single"/>
        </w:rPr>
        <w:t>Certification</w:t>
      </w:r>
      <w:r>
        <w:rPr>
          <w:rFonts w:ascii="Courier New" w:hAnsi="Courier New" w:cs="Courier New"/>
          <w:szCs w:val="24"/>
        </w:rPr>
        <w:t>.  The Source Code Escrow Agent shall release the Source Code of the Required Models to Company upon receipt of a signed statement by a representative of Company that reads substantially as follows:</w:t>
      </w:r>
    </w:p>
    <w:p w14:paraId="6278BA69" w14:textId="77777777" w:rsidR="007046BA" w:rsidRDefault="00FE6D6F">
      <w:pPr>
        <w:spacing w:after="240"/>
        <w:ind w:left="2160" w:right="1142"/>
        <w:outlineLvl w:val="1"/>
        <w:rPr>
          <w:rFonts w:ascii="Courier New" w:hAnsi="Courier New" w:cs="Courier New"/>
          <w:szCs w:val="24"/>
        </w:rPr>
      </w:pPr>
      <w:r>
        <w:rPr>
          <w:rFonts w:ascii="Courier New" w:hAnsi="Courier New" w:cs="Courier New"/>
          <w:szCs w:val="24"/>
        </w:rPr>
        <w:t>The undersigned hereby certifies that (i) I am duly authorized to execute this document on behalf of Hawaiian Electric Company, Inc. ("</w:t>
      </w:r>
      <w:r>
        <w:rPr>
          <w:rFonts w:ascii="Courier New" w:hAnsi="Courier New" w:cs="Courier New"/>
          <w:szCs w:val="24"/>
          <w:u w:val="single"/>
        </w:rPr>
        <w:t>Hawaiian Electric</w:t>
      </w:r>
      <w:r>
        <w:rPr>
          <w:rFonts w:ascii="Courier New" w:hAnsi="Courier New" w:cs="Courier New"/>
          <w:szCs w:val="24"/>
        </w:rPr>
        <w:t xml:space="preserve">"), and (ii) Hawaiian Electric is entitled to a copy of the Source Code of the Required Models Pursuant to </w:t>
      </w:r>
      <w:r>
        <w:rPr>
          <w:rFonts w:ascii="Courier New" w:hAnsi="Courier New" w:cs="Courier New"/>
          <w:szCs w:val="24"/>
          <w:u w:val="single"/>
        </w:rPr>
        <w:t>Section 6(b)(i)(B)</w:t>
      </w:r>
      <w:r>
        <w:rPr>
          <w:rFonts w:ascii="Courier New" w:hAnsi="Courier New" w:cs="Courier New"/>
          <w:szCs w:val="24"/>
        </w:rPr>
        <w:t xml:space="preserve"> (Release Conditions) of </w:t>
      </w:r>
      <w:r>
        <w:rPr>
          <w:rFonts w:ascii="Courier New" w:hAnsi="Courier New" w:cs="Courier New"/>
          <w:szCs w:val="24"/>
          <w:u w:val="single"/>
        </w:rPr>
        <w:t>Attachment B</w:t>
      </w:r>
      <w:r>
        <w:rPr>
          <w:rFonts w:ascii="Courier New" w:hAnsi="Courier New" w:cs="Courier New"/>
          <w:szCs w:val="24"/>
        </w:rPr>
        <w:t xml:space="preserve"> (Facility Owned by Seller) of the Power Purchase Agreement dated as of ________, between _____________, and Hawaiian Electric.</w:t>
      </w:r>
    </w:p>
    <w:p w14:paraId="4C943E63" w14:textId="77777777" w:rsidR="007046BA" w:rsidRDefault="00FE6D6F">
      <w:pPr>
        <w:spacing w:after="240"/>
        <w:ind w:left="720" w:firstLine="2160"/>
        <w:outlineLvl w:val="1"/>
        <w:rPr>
          <w:rFonts w:ascii="Courier New" w:hAnsi="Courier New" w:cs="Courier New"/>
          <w:szCs w:val="24"/>
        </w:rPr>
      </w:pPr>
      <w:r>
        <w:rPr>
          <w:rFonts w:ascii="Courier New" w:hAnsi="Courier New" w:cs="Courier New"/>
          <w:szCs w:val="24"/>
        </w:rPr>
        <w:t>(E)</w:t>
      </w:r>
      <w:r>
        <w:rPr>
          <w:rFonts w:ascii="Courier New" w:hAnsi="Courier New" w:cs="Courier New"/>
          <w:szCs w:val="24"/>
        </w:rPr>
        <w:tab/>
      </w:r>
      <w:r>
        <w:rPr>
          <w:rFonts w:ascii="Courier New" w:hAnsi="Courier New" w:cs="Courier New"/>
          <w:szCs w:val="24"/>
          <w:u w:val="single"/>
        </w:rPr>
        <w:t>Authorized Use</w:t>
      </w:r>
      <w:r>
        <w:rPr>
          <w:rFonts w:ascii="Courier New" w:hAnsi="Courier New" w:cs="Courier New"/>
          <w:szCs w:val="24"/>
        </w:rPr>
        <w:t xml:space="preserve">.  If Company becomes entitled to a release of the Source Code of the Required Models from escrow, Company may thereafter correct, modify, update and enhance the Required Models for the sole purpose of providing itself the support and maintenance it otherwise </w:t>
      </w:r>
      <w:r>
        <w:rPr>
          <w:rFonts w:ascii="Courier New" w:hAnsi="Courier New" w:cs="Courier New"/>
          <w:szCs w:val="24"/>
        </w:rPr>
        <w:lastRenderedPageBreak/>
        <w:t xml:space="preserve">would have been entitled to if it had been provided the Required Models by Seller under </w:t>
      </w:r>
      <w:r>
        <w:rPr>
          <w:rFonts w:ascii="Courier New" w:hAnsi="Courier New" w:cs="Courier New"/>
          <w:szCs w:val="24"/>
          <w:u w:val="single"/>
        </w:rPr>
        <w:t>Section 6(a)</w:t>
      </w:r>
      <w:r>
        <w:rPr>
          <w:rFonts w:ascii="Courier New" w:hAnsi="Courier New" w:cs="Courier New"/>
          <w:szCs w:val="24"/>
        </w:rPr>
        <w:t xml:space="preserve"> (Seller's Obligation to Provide Models) of this </w:t>
      </w:r>
      <w:r>
        <w:rPr>
          <w:rFonts w:ascii="Courier New" w:hAnsi="Courier New" w:cs="Courier New"/>
          <w:szCs w:val="24"/>
          <w:u w:val="single"/>
        </w:rPr>
        <w:t>Attachment B</w:t>
      </w:r>
      <w:r>
        <w:rPr>
          <w:rFonts w:ascii="Courier New" w:hAnsi="Courier New" w:cs="Courier New"/>
          <w:szCs w:val="24"/>
        </w:rPr>
        <w:t xml:space="preserve"> (Facility Owned By Seller) (the "</w:t>
      </w:r>
      <w:r>
        <w:rPr>
          <w:rFonts w:ascii="Courier New" w:hAnsi="Courier New" w:cs="Courier New"/>
          <w:szCs w:val="24"/>
          <w:u w:val="single"/>
        </w:rPr>
        <w:t>Source Code Authorized Use</w:t>
      </w:r>
      <w:r>
        <w:rPr>
          <w:rFonts w:ascii="Courier New" w:hAnsi="Courier New" w:cs="Courier New"/>
          <w:szCs w:val="24"/>
        </w:rPr>
        <w:t>").</w:t>
      </w:r>
    </w:p>
    <w:p w14:paraId="6E2A398C" w14:textId="77777777" w:rsidR="007046BA" w:rsidRDefault="00FE6D6F">
      <w:pPr>
        <w:spacing w:after="240"/>
        <w:ind w:left="720" w:firstLine="2160"/>
        <w:outlineLvl w:val="1"/>
        <w:rPr>
          <w:rFonts w:ascii="Courier New" w:hAnsi="Courier New" w:cs="Courier New"/>
          <w:szCs w:val="24"/>
        </w:rPr>
      </w:pPr>
      <w:r>
        <w:rPr>
          <w:rFonts w:ascii="Courier New" w:hAnsi="Courier New" w:cs="Courier New"/>
          <w:szCs w:val="24"/>
        </w:rPr>
        <w:t>(F)</w:t>
      </w:r>
      <w:r>
        <w:rPr>
          <w:rFonts w:ascii="Courier New" w:hAnsi="Courier New" w:cs="Courier New"/>
          <w:szCs w:val="24"/>
        </w:rPr>
        <w:tab/>
      </w:r>
      <w:r>
        <w:rPr>
          <w:rFonts w:ascii="Courier New" w:hAnsi="Courier New" w:cs="Courier New"/>
          <w:szCs w:val="24"/>
          <w:u w:val="single"/>
        </w:rPr>
        <w:t>Confidentiality Obligations</w:t>
      </w:r>
      <w:r>
        <w:rPr>
          <w:rFonts w:ascii="Courier New" w:hAnsi="Courier New" w:cs="Courier New"/>
          <w:szCs w:val="24"/>
        </w:rPr>
        <w:t>.  Company shall keep the Source Code of the Required Models confidential pursuant to the confidentiality obligations of the Source Code Escrow Agreement.  Company shall restrict access to the Source Code of the Required Models to those employees, independent contractors and consultants of Company who have agreed in writing to be bound by confidentiality and use obligations consistent with those specified in the Escrow Agreement, and who have a need to access the Source Code of the Required Models on behalf of Company to carry out their duties for the Authorized Use.  Promptly upon Seller's request, Company shall provide Seller with the names and contact information of all individuals who have accessed the Source Code of the Required Models, and shall take all reasonable actions required to recover any such Source Code in the event of loss or misappropriation, or to otherwise prevent their unauthorized disclosure or use.</w:t>
      </w:r>
    </w:p>
    <w:p w14:paraId="64EEAB0A" w14:textId="77777777" w:rsidR="007046BA" w:rsidRDefault="00FE6D6F">
      <w:pPr>
        <w:spacing w:after="240"/>
        <w:ind w:left="720" w:firstLine="1440"/>
        <w:rPr>
          <w:rFonts w:ascii="Courier New" w:hAnsi="Courier New" w:cs="Courier New"/>
          <w:szCs w:val="24"/>
        </w:rPr>
      </w:pPr>
      <w:r>
        <w:rPr>
          <w:rFonts w:ascii="Courier New" w:hAnsi="Courier New" w:cs="Courier New"/>
          <w:szCs w:val="24"/>
        </w:rPr>
        <w:t>(ii)</w:t>
      </w:r>
      <w:r>
        <w:rPr>
          <w:rFonts w:ascii="Courier New" w:hAnsi="Courier New" w:cs="Courier New"/>
          <w:szCs w:val="24"/>
        </w:rPr>
        <w:tab/>
      </w:r>
      <w:r>
        <w:rPr>
          <w:rFonts w:ascii="Courier New" w:hAnsi="Courier New" w:cs="Courier New"/>
          <w:szCs w:val="24"/>
          <w:u w:val="single"/>
        </w:rPr>
        <w:t>Monetary Escrow</w:t>
      </w:r>
      <w:r>
        <w:rPr>
          <w:rFonts w:ascii="Courier New" w:hAnsi="Courier New" w:cs="Courier New"/>
          <w:szCs w:val="24"/>
        </w:rPr>
        <w:t xml:space="preserve">.  </w:t>
      </w:r>
    </w:p>
    <w:p w14:paraId="33249026" w14:textId="77777777" w:rsidR="007046BA" w:rsidRDefault="00FE6D6F">
      <w:pPr>
        <w:numPr>
          <w:ilvl w:val="0"/>
          <w:numId w:val="12"/>
        </w:numPr>
        <w:spacing w:after="240"/>
        <w:ind w:left="720" w:firstLine="2160"/>
        <w:contextualSpacing/>
        <w:rPr>
          <w:rFonts w:ascii="Courier New" w:hAnsi="Courier New" w:cs="Courier New"/>
          <w:szCs w:val="24"/>
        </w:rPr>
      </w:pPr>
      <w:r>
        <w:rPr>
          <w:rFonts w:ascii="Courier New" w:hAnsi="Courier New" w:cs="Courier New"/>
          <w:szCs w:val="24"/>
          <w:u w:val="single"/>
        </w:rPr>
        <w:t>Establishment of Monetary Escrow</w:t>
      </w:r>
      <w:r>
        <w:rPr>
          <w:rFonts w:ascii="Courier New" w:hAnsi="Courier New" w:cs="Courier New"/>
          <w:szCs w:val="24"/>
        </w:rPr>
        <w:t xml:space="preserve">.  If the Required Models and their relevant Source Code are not provided to the Company in the form of Source Code pursuant to </w:t>
      </w:r>
      <w:r>
        <w:rPr>
          <w:rFonts w:ascii="Courier New" w:hAnsi="Courier New" w:cs="Courier New"/>
          <w:szCs w:val="24"/>
          <w:u w:val="single"/>
        </w:rPr>
        <w:t>Section 6(a)</w:t>
      </w:r>
      <w:r>
        <w:rPr>
          <w:rFonts w:ascii="Courier New" w:hAnsi="Courier New" w:cs="Courier New"/>
          <w:szCs w:val="24"/>
        </w:rPr>
        <w:t xml:space="preserve"> </w:t>
      </w:r>
      <w:r w:rsidR="00375EF3">
        <w:rPr>
          <w:rFonts w:ascii="Courier New" w:hAnsi="Courier New" w:cs="Courier New"/>
          <w:szCs w:val="24"/>
        </w:rPr>
        <w:t xml:space="preserve">(Seller's Obligation to Provide Models) </w:t>
      </w:r>
      <w:r>
        <w:rPr>
          <w:rFonts w:ascii="Courier New" w:hAnsi="Courier New" w:cs="Courier New"/>
          <w:szCs w:val="24"/>
        </w:rPr>
        <w:t xml:space="preserve">of this </w:t>
      </w:r>
      <w:r>
        <w:rPr>
          <w:rFonts w:ascii="Courier New" w:hAnsi="Courier New" w:cs="Courier New"/>
          <w:szCs w:val="24"/>
          <w:u w:val="single"/>
        </w:rPr>
        <w:t>Attachment B</w:t>
      </w:r>
      <w:r>
        <w:rPr>
          <w:rFonts w:ascii="Courier New" w:hAnsi="Courier New" w:cs="Courier New"/>
          <w:szCs w:val="24"/>
        </w:rPr>
        <w:t xml:space="preserve"> (Facility Owned by Seller) and if the Seller is unable to arrange for and ensure the deposit of the Source Code into the Source Code Escrow established for the benefit of the Company pursuant to </w:t>
      </w:r>
      <w:r>
        <w:rPr>
          <w:rFonts w:ascii="Courier New" w:hAnsi="Courier New" w:cs="Courier New"/>
          <w:szCs w:val="24"/>
          <w:u w:val="single"/>
        </w:rPr>
        <w:t>Section 6(b)(i)</w:t>
      </w:r>
      <w:r>
        <w:rPr>
          <w:rFonts w:ascii="Courier New" w:hAnsi="Courier New" w:cs="Courier New"/>
          <w:szCs w:val="24"/>
        </w:rPr>
        <w:t xml:space="preserve"> (Source Code Escrow) of this Attachment B (Facility Owned by Seller) then, no later than the time periods set forth in </w:t>
      </w:r>
      <w:r>
        <w:rPr>
          <w:rFonts w:ascii="Courier New" w:hAnsi="Courier New" w:cs="Courier New"/>
          <w:szCs w:val="24"/>
          <w:u w:val="single"/>
        </w:rPr>
        <w:t>Section 6(a)</w:t>
      </w:r>
      <w:r>
        <w:rPr>
          <w:rFonts w:ascii="Courier New" w:hAnsi="Courier New" w:cs="Courier New"/>
          <w:szCs w:val="24"/>
        </w:rPr>
        <w:t xml:space="preserve"> (Seller's Obligation to Provide Models) of this Attachment B (Facility Owned by Seller) for delivery of the Required Models and Source Code, Seller shall provide an irrevocable standby letter of credit with no documentation requirement in the amount of Two Hundred Fifty Thousand Dollars ($250,000) per Required Model (and its relevant Source Code)substantially in the form attached to this Agreement as </w:t>
      </w:r>
      <w:r>
        <w:rPr>
          <w:rFonts w:ascii="Courier New" w:hAnsi="Courier New" w:cs="Courier New"/>
          <w:szCs w:val="24"/>
          <w:u w:val="single"/>
        </w:rPr>
        <w:t>Attachment M</w:t>
      </w:r>
      <w:r>
        <w:rPr>
          <w:rFonts w:ascii="Courier New" w:hAnsi="Courier New" w:cs="Courier New"/>
          <w:szCs w:val="24"/>
        </w:rPr>
        <w:t xml:space="preserve"> (Form of Letter of Credit) from a bank or other financial institution located in the United States with a  credit rating of "A-" or better .  Such letter of credit shall be issued for a minimum term of one (1) year.  Furthermore, at the end of each year the security shall be renewed for an additional one (1) year term so that at the </w:t>
      </w:r>
      <w:r>
        <w:rPr>
          <w:rFonts w:ascii="Courier New" w:hAnsi="Courier New" w:cs="Courier New"/>
          <w:szCs w:val="24"/>
        </w:rPr>
        <w:lastRenderedPageBreak/>
        <w:t>time of such renewal, the remaining term of any such security shall not be less than one (1) year.  The letter of credit shall include a provision for at least thirty (30) Days advance notice to Company of any expiration or earlier termination of the letter of credit so as to allow Company sufficient time to exercise its rights under said security if Seller fails to extend or replace the security.  In all cases, the reasonable costs and expenses of establishing, renewing, substituting, canceling, increasing, reducing, or otherwise administering the letter of credit shall be borne by Seller.</w:t>
      </w:r>
    </w:p>
    <w:p w14:paraId="1CBAE2C4" w14:textId="77777777" w:rsidR="007046BA" w:rsidRDefault="007046BA">
      <w:pPr>
        <w:spacing w:after="240"/>
        <w:ind w:left="720" w:firstLine="2160"/>
        <w:contextualSpacing/>
        <w:rPr>
          <w:rFonts w:ascii="Courier New" w:hAnsi="Courier New" w:cs="Courier New"/>
          <w:szCs w:val="24"/>
        </w:rPr>
      </w:pPr>
    </w:p>
    <w:p w14:paraId="489A2E54" w14:textId="77777777" w:rsidR="007046BA" w:rsidRDefault="00FE6D6F">
      <w:pPr>
        <w:numPr>
          <w:ilvl w:val="0"/>
          <w:numId w:val="12"/>
        </w:numPr>
        <w:spacing w:after="240"/>
        <w:ind w:left="720" w:firstLine="2160"/>
        <w:contextualSpacing/>
        <w:rPr>
          <w:rFonts w:ascii="Courier New" w:hAnsi="Courier New" w:cs="Courier New"/>
          <w:szCs w:val="24"/>
        </w:rPr>
      </w:pPr>
      <w:r>
        <w:rPr>
          <w:rFonts w:ascii="Courier New" w:hAnsi="Courier New" w:cs="Courier New"/>
          <w:szCs w:val="24"/>
          <w:u w:val="single"/>
        </w:rPr>
        <w:t>Release Conditions</w:t>
      </w:r>
      <w:r>
        <w:rPr>
          <w:rFonts w:ascii="Courier New" w:hAnsi="Courier New" w:cs="Courier New"/>
          <w:szCs w:val="24"/>
        </w:rPr>
        <w:t xml:space="preserve">.  Company shall have the right to draw on the letter of credit the funds necessary to develop and recreate the Required Model or Required Models upon Company's request if Seller fails to provide the Company the Required Models or updated Required Models within the time periods set forth in </w:t>
      </w:r>
      <w:r>
        <w:rPr>
          <w:rFonts w:ascii="Courier New" w:hAnsi="Courier New" w:cs="Courier New"/>
          <w:szCs w:val="24"/>
          <w:u w:val="single"/>
        </w:rPr>
        <w:t>Section 6(a)</w:t>
      </w:r>
      <w:r>
        <w:rPr>
          <w:rFonts w:ascii="Courier New" w:hAnsi="Courier New" w:cs="Courier New"/>
          <w:szCs w:val="24"/>
        </w:rPr>
        <w:t xml:space="preserve"> (Seller's Obligation to Provide Models) of this </w:t>
      </w:r>
      <w:r>
        <w:rPr>
          <w:rFonts w:ascii="Courier New" w:hAnsi="Courier New" w:cs="Courier New"/>
          <w:szCs w:val="24"/>
          <w:u w:val="single"/>
        </w:rPr>
        <w:t>Attachment B</w:t>
      </w:r>
      <w:r>
        <w:rPr>
          <w:rFonts w:ascii="Courier New" w:hAnsi="Courier New" w:cs="Courier New"/>
          <w:szCs w:val="24"/>
        </w:rPr>
        <w:t xml:space="preserve"> (Facility Owned by Seller), Company gives written notice of such failure to Seller, and Seller fails to remedy such breach within five (5) days following receipt of such notice.</w:t>
      </w:r>
    </w:p>
    <w:p w14:paraId="5DF01E09" w14:textId="77777777" w:rsidR="007046BA" w:rsidRDefault="007046BA">
      <w:pPr>
        <w:ind w:left="720" w:firstLine="2160"/>
        <w:contextualSpacing/>
        <w:rPr>
          <w:rFonts w:ascii="Courier New" w:hAnsi="Courier New" w:cs="Courier New"/>
          <w:szCs w:val="24"/>
        </w:rPr>
      </w:pPr>
    </w:p>
    <w:p w14:paraId="5FBD3116" w14:textId="77777777" w:rsidR="007046BA" w:rsidRDefault="00FE6D6F">
      <w:pPr>
        <w:numPr>
          <w:ilvl w:val="0"/>
          <w:numId w:val="12"/>
        </w:numPr>
        <w:spacing w:after="240"/>
        <w:ind w:left="720" w:firstLine="2160"/>
        <w:contextualSpacing/>
        <w:rPr>
          <w:rFonts w:ascii="Courier New" w:hAnsi="Courier New" w:cs="Courier New"/>
          <w:szCs w:val="24"/>
        </w:rPr>
      </w:pPr>
      <w:r>
        <w:rPr>
          <w:rFonts w:ascii="Courier New" w:hAnsi="Courier New" w:cs="Courier New"/>
          <w:szCs w:val="24"/>
          <w:u w:val="single"/>
        </w:rPr>
        <w:t>Extend Letter of Credit</w:t>
      </w:r>
      <w:r>
        <w:rPr>
          <w:rFonts w:ascii="Courier New" w:hAnsi="Courier New" w:cs="Courier New"/>
          <w:szCs w:val="24"/>
        </w:rPr>
        <w:t xml:space="preserve">.  If the letter of credit is not renewed or extended no later than thirty (30) Days prior to its expiration or earlier termination, Company shall have the right to draw immediately upon the full amount of the letter of credit and to place the proceeds of such draw (the "Proceeds"), at Seller's cost, in an escrow account in accordance with </w:t>
      </w:r>
      <w:r w:rsidRPr="00375EF3">
        <w:rPr>
          <w:rFonts w:ascii="Courier New" w:hAnsi="Courier New" w:cs="Courier New"/>
          <w:szCs w:val="24"/>
          <w:u w:val="single"/>
        </w:rPr>
        <w:t>Section</w:t>
      </w:r>
      <w:r w:rsidR="00375EF3">
        <w:rPr>
          <w:rFonts w:ascii="Courier New" w:hAnsi="Courier New" w:cs="Courier New"/>
          <w:szCs w:val="24"/>
          <w:u w:val="single"/>
        </w:rPr>
        <w:t xml:space="preserve"> 6(b)(ii)(D)</w:t>
      </w:r>
      <w:r w:rsidR="00375EF3">
        <w:rPr>
          <w:rFonts w:ascii="Courier New" w:hAnsi="Courier New" w:cs="Courier New"/>
          <w:szCs w:val="24"/>
        </w:rPr>
        <w:t xml:space="preserve"> (Proceeds Escrow)</w:t>
      </w:r>
      <w:r>
        <w:rPr>
          <w:rFonts w:ascii="Courier New" w:hAnsi="Courier New" w:cs="Courier New"/>
          <w:szCs w:val="24"/>
        </w:rPr>
        <w:t xml:space="preserve">, until and unless Seller provides a substitute form of letter of credit meeting the requirements of this </w:t>
      </w:r>
      <w:r>
        <w:rPr>
          <w:rFonts w:ascii="Courier New" w:hAnsi="Courier New" w:cs="Courier New"/>
          <w:szCs w:val="24"/>
          <w:u w:val="single"/>
        </w:rPr>
        <w:t>Section 6(b)(ii)</w:t>
      </w:r>
      <w:r>
        <w:rPr>
          <w:rFonts w:ascii="Courier New" w:hAnsi="Courier New" w:cs="Courier New"/>
          <w:szCs w:val="24"/>
        </w:rPr>
        <w:t xml:space="preserve"> </w:t>
      </w:r>
      <w:r w:rsidR="00375EF3">
        <w:rPr>
          <w:rFonts w:ascii="Courier New" w:hAnsi="Courier New" w:cs="Courier New"/>
          <w:szCs w:val="24"/>
        </w:rPr>
        <w:t xml:space="preserve">(Monetary Escrow) </w:t>
      </w:r>
      <w:r>
        <w:rPr>
          <w:rFonts w:ascii="Courier New" w:hAnsi="Courier New" w:cs="Courier New"/>
          <w:szCs w:val="24"/>
        </w:rPr>
        <w:t xml:space="preserve">of this </w:t>
      </w:r>
      <w:r>
        <w:rPr>
          <w:rFonts w:ascii="Courier New" w:hAnsi="Courier New" w:cs="Courier New"/>
          <w:szCs w:val="24"/>
          <w:u w:val="single"/>
        </w:rPr>
        <w:t>Attachment B</w:t>
      </w:r>
      <w:r>
        <w:rPr>
          <w:rFonts w:ascii="Courier New" w:hAnsi="Courier New" w:cs="Courier New"/>
          <w:szCs w:val="24"/>
        </w:rPr>
        <w:t xml:space="preserve"> (Facility Owned by Seller).</w:t>
      </w:r>
    </w:p>
    <w:p w14:paraId="7810EF75" w14:textId="77777777" w:rsidR="007046BA" w:rsidRDefault="007046BA">
      <w:pPr>
        <w:pStyle w:val="ListParagraph"/>
        <w:rPr>
          <w:rFonts w:ascii="Courier New" w:hAnsi="Courier New" w:cs="Courier New"/>
          <w:szCs w:val="24"/>
          <w:u w:val="single"/>
        </w:rPr>
      </w:pPr>
    </w:p>
    <w:p w14:paraId="3CBF4CDF" w14:textId="77777777" w:rsidR="007046BA" w:rsidRDefault="00FE6D6F">
      <w:pPr>
        <w:numPr>
          <w:ilvl w:val="0"/>
          <w:numId w:val="12"/>
        </w:numPr>
        <w:spacing w:after="240"/>
        <w:ind w:left="720" w:firstLine="2160"/>
        <w:contextualSpacing/>
        <w:rPr>
          <w:rFonts w:ascii="Courier New" w:hAnsi="Courier New" w:cs="Courier New"/>
          <w:szCs w:val="24"/>
        </w:rPr>
      </w:pPr>
      <w:r>
        <w:rPr>
          <w:rFonts w:ascii="Courier New" w:hAnsi="Courier New" w:cs="Courier New"/>
          <w:szCs w:val="24"/>
          <w:u w:val="single"/>
        </w:rPr>
        <w:t>Proceeds Escrow</w:t>
      </w:r>
      <w:r>
        <w:rPr>
          <w:rFonts w:ascii="Courier New" w:hAnsi="Courier New" w:cs="Courier New"/>
          <w:szCs w:val="24"/>
        </w:rPr>
        <w:t xml:space="preserve">.  If Company draws on the letter of credit pursuant to </w:t>
      </w:r>
      <w:r>
        <w:rPr>
          <w:rFonts w:ascii="Courier New" w:hAnsi="Courier New" w:cs="Courier New"/>
          <w:szCs w:val="24"/>
          <w:u w:val="single"/>
        </w:rPr>
        <w:t>Section 6(b)(ii)(C)</w:t>
      </w:r>
      <w:r>
        <w:rPr>
          <w:rFonts w:ascii="Courier New" w:hAnsi="Courier New" w:cs="Courier New"/>
          <w:szCs w:val="24"/>
        </w:rPr>
        <w:t xml:space="preserve"> </w:t>
      </w:r>
      <w:r w:rsidR="00375EF3">
        <w:rPr>
          <w:rFonts w:ascii="Courier New" w:hAnsi="Courier New" w:cs="Courier New"/>
          <w:szCs w:val="24"/>
        </w:rPr>
        <w:t xml:space="preserve">(Extend Letter of Credit) </w:t>
      </w:r>
      <w:r>
        <w:rPr>
          <w:rFonts w:ascii="Courier New" w:hAnsi="Courier New" w:cs="Courier New"/>
          <w:szCs w:val="24"/>
        </w:rPr>
        <w:t xml:space="preserve">of this </w:t>
      </w:r>
      <w:r>
        <w:rPr>
          <w:rFonts w:ascii="Courier New" w:hAnsi="Courier New" w:cs="Courier New"/>
          <w:szCs w:val="24"/>
          <w:u w:val="single"/>
        </w:rPr>
        <w:t>Attachment B</w:t>
      </w:r>
      <w:r>
        <w:rPr>
          <w:rFonts w:ascii="Courier New" w:hAnsi="Courier New" w:cs="Courier New"/>
          <w:szCs w:val="24"/>
        </w:rPr>
        <w:t xml:space="preserve"> (Facility Owned by Seller), Company shall, in order to avoid comingling the Proceeds, have the right but not the obligation to place the Proceeds in an escrow account as provided in this </w:t>
      </w:r>
      <w:r>
        <w:rPr>
          <w:rFonts w:ascii="Courier New" w:hAnsi="Courier New" w:cs="Courier New"/>
          <w:szCs w:val="24"/>
          <w:u w:val="single"/>
        </w:rPr>
        <w:t>Section 6(b)(ii)(D)</w:t>
      </w:r>
      <w:r>
        <w:rPr>
          <w:rFonts w:ascii="Courier New" w:hAnsi="Courier New" w:cs="Courier New"/>
          <w:szCs w:val="24"/>
        </w:rPr>
        <w:t xml:space="preserve"> </w:t>
      </w:r>
      <w:r w:rsidR="0039154F">
        <w:rPr>
          <w:rFonts w:ascii="Courier New" w:hAnsi="Courier New" w:cs="Courier New"/>
          <w:szCs w:val="24"/>
        </w:rPr>
        <w:t xml:space="preserve">(Proceeds Escrow) </w:t>
      </w:r>
      <w:r>
        <w:rPr>
          <w:rFonts w:ascii="Courier New" w:hAnsi="Courier New" w:cs="Courier New"/>
          <w:szCs w:val="24"/>
        </w:rPr>
        <w:t xml:space="preserve">of this </w:t>
      </w:r>
      <w:r>
        <w:rPr>
          <w:rFonts w:ascii="Courier New" w:hAnsi="Courier New" w:cs="Courier New"/>
          <w:szCs w:val="24"/>
          <w:u w:val="single"/>
        </w:rPr>
        <w:t>Attachment B</w:t>
      </w:r>
      <w:r>
        <w:rPr>
          <w:rFonts w:ascii="Courier New" w:hAnsi="Courier New" w:cs="Courier New"/>
          <w:szCs w:val="24"/>
        </w:rPr>
        <w:t xml:space="preserve"> (Facility Owned by Seller) with a reputable escrow agent acceptable to Company ("Escrow Agent").  Without limitation to the generality of the foregoing, a federally-insured bank shall be deemed to be a "reputable escrow agent."  Company shall </w:t>
      </w:r>
      <w:r>
        <w:rPr>
          <w:rFonts w:ascii="Courier New" w:hAnsi="Courier New" w:cs="Courier New"/>
          <w:szCs w:val="24"/>
        </w:rPr>
        <w:lastRenderedPageBreak/>
        <w:t xml:space="preserve">have the right to apply the Proceeds as necessary to recover amounts Company is owed pursuant to this </w:t>
      </w:r>
      <w:r>
        <w:rPr>
          <w:rFonts w:ascii="Courier New" w:hAnsi="Courier New" w:cs="Courier New"/>
          <w:szCs w:val="24"/>
          <w:u w:val="single"/>
        </w:rPr>
        <w:t>Section 6</w:t>
      </w:r>
      <w:r>
        <w:rPr>
          <w:rFonts w:ascii="Courier New" w:hAnsi="Courier New" w:cs="Courier New"/>
          <w:szCs w:val="24"/>
        </w:rPr>
        <w:t xml:space="preserve"> (Modeling) of this </w:t>
      </w:r>
      <w:r>
        <w:rPr>
          <w:rFonts w:ascii="Courier New" w:hAnsi="Courier New" w:cs="Courier New"/>
          <w:szCs w:val="24"/>
          <w:u w:val="single"/>
        </w:rPr>
        <w:t>Attachment B</w:t>
      </w:r>
      <w:r>
        <w:rPr>
          <w:rFonts w:ascii="Courier New" w:hAnsi="Courier New" w:cs="Courier New"/>
        </w:rPr>
        <w:t xml:space="preserve"> (Facility Owned by Seller).  To that end, the documentation governing such escrow account shall be in form and content satisfactory to Company and shall give Company the sole authority to draw from the account.  Seller shall not be a party to such documentation and shall have no rights to the Proceeds.  Upon full satisfaction of Seller's obligations under </w:t>
      </w:r>
      <w:r>
        <w:rPr>
          <w:rFonts w:ascii="Courier New" w:hAnsi="Courier New" w:cs="Courier New"/>
          <w:u w:val="single"/>
        </w:rPr>
        <w:t>Section 6</w:t>
      </w:r>
      <w:r>
        <w:rPr>
          <w:rFonts w:ascii="Courier New" w:hAnsi="Courier New" w:cs="Courier New"/>
        </w:rPr>
        <w:t xml:space="preserve"> (Modeling) of this </w:t>
      </w:r>
      <w:r>
        <w:rPr>
          <w:rFonts w:ascii="Courier New" w:hAnsi="Courier New" w:cs="Courier New"/>
          <w:u w:val="single"/>
        </w:rPr>
        <w:t>Attachment B</w:t>
      </w:r>
      <w:r>
        <w:rPr>
          <w:rFonts w:ascii="Courier New" w:hAnsi="Courier New" w:cs="Courier New"/>
        </w:rPr>
        <w:t xml:space="preserve"> (Facility Owned by Seller), Company shall instruct the Escrow Agent to remit to the bank that issued the letter of credit that was the source of the Proceeds the remaining balance (if any) of the Proceeds.  If there is more than one escrow account with Proceeds, Company may, in its sole discretion, draw on such accounts in any sequence Company may select.  Any failure to draw upon the Proceeds for any damages or other amounts due Company shall not prejudice Company's rights to recover such damages or amounts in any other manner.</w:t>
      </w:r>
    </w:p>
    <w:p w14:paraId="11F4DA1C" w14:textId="77777777" w:rsidR="007046BA" w:rsidRDefault="007046BA">
      <w:pPr>
        <w:pStyle w:val="ListParagraph"/>
        <w:rPr>
          <w:rFonts w:ascii="Courier New" w:hAnsi="Courier New" w:cs="Courier New"/>
          <w:szCs w:val="24"/>
          <w:u w:val="single"/>
        </w:rPr>
      </w:pPr>
    </w:p>
    <w:p w14:paraId="79602881" w14:textId="77777777" w:rsidR="007046BA" w:rsidRDefault="00FE6D6F">
      <w:pPr>
        <w:numPr>
          <w:ilvl w:val="0"/>
          <w:numId w:val="12"/>
        </w:numPr>
        <w:spacing w:after="240"/>
        <w:ind w:left="720" w:firstLine="2160"/>
        <w:contextualSpacing/>
        <w:rPr>
          <w:rFonts w:ascii="Courier New" w:hAnsi="Courier New" w:cs="Courier New"/>
          <w:szCs w:val="24"/>
        </w:rPr>
      </w:pPr>
      <w:r>
        <w:rPr>
          <w:rFonts w:ascii="Courier New" w:hAnsi="Courier New" w:cs="Courier New"/>
          <w:szCs w:val="24"/>
          <w:u w:val="single"/>
        </w:rPr>
        <w:t>Seller's Obligation</w:t>
      </w:r>
      <w:r>
        <w:rPr>
          <w:rFonts w:ascii="Courier New" w:hAnsi="Courier New" w:cs="Courier New"/>
          <w:szCs w:val="24"/>
        </w:rPr>
        <w:t>.  If the letter of credit is not sufficient to cover Company's associated consultant fees, costs and expenses to develop and recreate the Required Models, Seller shall pay to Company the difference within ten (10) Days of Company's written notice to Seller.</w:t>
      </w:r>
    </w:p>
    <w:p w14:paraId="78FECFE0" w14:textId="77777777" w:rsidR="007046BA" w:rsidRDefault="007046BA">
      <w:pPr>
        <w:ind w:left="720" w:firstLine="2160"/>
        <w:contextualSpacing/>
        <w:rPr>
          <w:rFonts w:ascii="Courier New" w:hAnsi="Courier New" w:cs="Courier New"/>
          <w:szCs w:val="24"/>
        </w:rPr>
      </w:pPr>
    </w:p>
    <w:p w14:paraId="6279BDAF" w14:textId="77777777" w:rsidR="007046BA" w:rsidRDefault="00FE6D6F">
      <w:pPr>
        <w:numPr>
          <w:ilvl w:val="0"/>
          <w:numId w:val="12"/>
        </w:numPr>
        <w:spacing w:after="240"/>
        <w:ind w:left="720" w:firstLine="2160"/>
        <w:contextualSpacing/>
        <w:rPr>
          <w:rFonts w:ascii="Courier New" w:hAnsi="Courier New" w:cs="Courier New"/>
          <w:szCs w:val="24"/>
        </w:rPr>
      </w:pPr>
      <w:r>
        <w:rPr>
          <w:rFonts w:ascii="Courier New" w:hAnsi="Courier New" w:cs="Courier New"/>
          <w:szCs w:val="24"/>
          <w:u w:val="single"/>
        </w:rPr>
        <w:t>Model Verification</w:t>
      </w:r>
      <w:r>
        <w:rPr>
          <w:rFonts w:ascii="Courier New" w:hAnsi="Courier New" w:cs="Courier New"/>
          <w:szCs w:val="24"/>
        </w:rPr>
        <w:t xml:space="preserve">.  Seller shall work with the Company to validate the new Required Models developed by or on behalf of Company within sixty (60) Days of receiving such new Required Models.  Seller shall also arrange for and ensure that Company may obtain new Required Models directly from the Source Code Owner in the event that Seller ceases to operate as a going concern or is subject to voluntary or involuntary bankruptcy and is unable or unwilling to obtain the new Required Models from the Source Code Owner. </w:t>
      </w:r>
    </w:p>
    <w:p w14:paraId="736EBF68" w14:textId="77777777" w:rsidR="007046BA" w:rsidRDefault="007046BA">
      <w:pPr>
        <w:ind w:left="720" w:firstLine="2160"/>
        <w:contextualSpacing/>
        <w:rPr>
          <w:rFonts w:ascii="Courier New" w:hAnsi="Courier New" w:cs="Courier New"/>
          <w:szCs w:val="24"/>
        </w:rPr>
      </w:pPr>
    </w:p>
    <w:p w14:paraId="7AB1FB01" w14:textId="77777777" w:rsidR="007046BA" w:rsidRDefault="00FE6D6F">
      <w:pPr>
        <w:numPr>
          <w:ilvl w:val="0"/>
          <w:numId w:val="12"/>
        </w:numPr>
        <w:spacing w:after="240"/>
        <w:ind w:left="720" w:firstLine="2160"/>
        <w:contextualSpacing/>
        <w:rPr>
          <w:rFonts w:ascii="Courier New" w:hAnsi="Courier New" w:cs="Courier New"/>
          <w:szCs w:val="24"/>
        </w:rPr>
      </w:pPr>
      <w:r>
        <w:rPr>
          <w:rFonts w:ascii="Courier New" w:hAnsi="Courier New" w:cs="Courier New"/>
          <w:szCs w:val="24"/>
          <w:u w:val="single"/>
        </w:rPr>
        <w:t>Certification</w:t>
      </w:r>
      <w:r>
        <w:rPr>
          <w:rFonts w:ascii="Courier New" w:hAnsi="Courier New" w:cs="Courier New"/>
          <w:szCs w:val="24"/>
        </w:rPr>
        <w:t>.  The terms of the letter o</w:t>
      </w:r>
      <w:r w:rsidR="00375EF3">
        <w:rPr>
          <w:rFonts w:ascii="Courier New" w:hAnsi="Courier New" w:cs="Courier New"/>
          <w:szCs w:val="24"/>
        </w:rPr>
        <w:t>f</w:t>
      </w:r>
      <w:r>
        <w:rPr>
          <w:rFonts w:ascii="Courier New" w:hAnsi="Courier New" w:cs="Courier New"/>
          <w:szCs w:val="24"/>
        </w:rPr>
        <w:t xml:space="preserve"> credit shall provide for a  release of the funds, or in the event the funds have been placed into a Proceeds Escrow, the Escrow Agent shall release the necessary funds to Company upon receipt of a signed statement by a representative of Company that reads substantially as follows:</w:t>
      </w:r>
    </w:p>
    <w:p w14:paraId="18F749BB" w14:textId="77777777" w:rsidR="007046BA" w:rsidRDefault="007046BA">
      <w:pPr>
        <w:ind w:left="720" w:firstLine="2160"/>
        <w:contextualSpacing/>
        <w:rPr>
          <w:rFonts w:ascii="Courier New" w:hAnsi="Courier New" w:cs="Courier New"/>
          <w:szCs w:val="24"/>
        </w:rPr>
      </w:pPr>
    </w:p>
    <w:p w14:paraId="61D441DB" w14:textId="77777777" w:rsidR="007046BA" w:rsidRDefault="00FE6D6F">
      <w:pPr>
        <w:ind w:left="720" w:right="1440" w:firstLine="2160"/>
        <w:contextualSpacing/>
        <w:rPr>
          <w:rFonts w:ascii="Courier New" w:hAnsi="Courier New" w:cs="Courier New"/>
          <w:szCs w:val="24"/>
        </w:rPr>
      </w:pPr>
      <w:r>
        <w:rPr>
          <w:rFonts w:ascii="Courier New" w:hAnsi="Courier New" w:cs="Courier New"/>
          <w:szCs w:val="24"/>
        </w:rPr>
        <w:lastRenderedPageBreak/>
        <w:t>The undersigned hereby certifies that (i) I am duly authorized to execute this document on behalf of Hawaiian Electric Company, Inc. ("</w:t>
      </w:r>
      <w:r>
        <w:rPr>
          <w:rFonts w:ascii="Courier New" w:hAnsi="Courier New" w:cs="Courier New"/>
          <w:szCs w:val="24"/>
          <w:u w:val="single"/>
        </w:rPr>
        <w:t>Hawaiian Electric</w:t>
      </w:r>
      <w:r>
        <w:rPr>
          <w:rFonts w:ascii="Courier New" w:hAnsi="Courier New" w:cs="Courier New"/>
          <w:szCs w:val="24"/>
        </w:rPr>
        <w:t xml:space="preserve">"), and (ii) Hawaiian Electric is entitled to $____________, pursuant to </w:t>
      </w:r>
      <w:r>
        <w:rPr>
          <w:rFonts w:ascii="Courier New" w:hAnsi="Courier New" w:cs="Courier New"/>
          <w:szCs w:val="24"/>
          <w:u w:val="single"/>
        </w:rPr>
        <w:t>Section 6(b)(ii)(B)</w:t>
      </w:r>
      <w:r>
        <w:rPr>
          <w:rFonts w:ascii="Courier New" w:hAnsi="Courier New" w:cs="Courier New"/>
          <w:szCs w:val="24"/>
        </w:rPr>
        <w:t xml:space="preserve"> (Release Conditions) of </w:t>
      </w:r>
      <w:r>
        <w:rPr>
          <w:rFonts w:ascii="Courier New" w:hAnsi="Courier New" w:cs="Courier New"/>
          <w:szCs w:val="24"/>
          <w:u w:val="single"/>
        </w:rPr>
        <w:t>Attachment B</w:t>
      </w:r>
      <w:r>
        <w:rPr>
          <w:rFonts w:ascii="Courier New" w:hAnsi="Courier New" w:cs="Courier New"/>
          <w:szCs w:val="24"/>
        </w:rPr>
        <w:t xml:space="preserve"> (Facility Owned by Seller) of the Power Purchase Agreement dated as of ______, between ___________, and Hawaiian Electric.</w:t>
      </w:r>
    </w:p>
    <w:p w14:paraId="26EF4DDF" w14:textId="77777777" w:rsidR="007046BA" w:rsidRDefault="007046BA">
      <w:pPr>
        <w:ind w:left="720" w:firstLine="2160"/>
        <w:contextualSpacing/>
        <w:rPr>
          <w:rFonts w:ascii="Courier New" w:hAnsi="Courier New" w:cs="Courier New"/>
          <w:szCs w:val="24"/>
        </w:rPr>
      </w:pPr>
    </w:p>
    <w:p w14:paraId="458B1949" w14:textId="77777777" w:rsidR="007046BA" w:rsidRDefault="00FE6D6F">
      <w:pPr>
        <w:numPr>
          <w:ilvl w:val="0"/>
          <w:numId w:val="12"/>
        </w:numPr>
        <w:spacing w:after="240"/>
        <w:ind w:left="720" w:firstLine="2160"/>
        <w:contextualSpacing/>
        <w:rPr>
          <w:rFonts w:ascii="Courier New" w:hAnsi="Courier New" w:cs="Courier New"/>
          <w:szCs w:val="24"/>
        </w:rPr>
      </w:pPr>
      <w:r>
        <w:rPr>
          <w:rFonts w:ascii="Courier New" w:hAnsi="Courier New" w:cs="Courier New"/>
          <w:szCs w:val="24"/>
          <w:u w:val="single"/>
        </w:rPr>
        <w:t>Authorized Use</w:t>
      </w:r>
      <w:r>
        <w:rPr>
          <w:rFonts w:ascii="Courier New" w:hAnsi="Courier New" w:cs="Courier New"/>
          <w:szCs w:val="24"/>
        </w:rPr>
        <w:t xml:space="preserve">.  If Company becomes entitled to a release of funds from escrow, Company may thereafter use such funds to develop, recreate, correct, modify, update and enhance the Required Models for the sole purpose of providing itself the support and maintenance it otherwise would have been entitled to if it had been provided the Required Models by Seller under </w:t>
      </w:r>
      <w:r>
        <w:rPr>
          <w:rFonts w:ascii="Courier New" w:hAnsi="Courier New" w:cs="Courier New"/>
          <w:szCs w:val="24"/>
          <w:u w:val="single"/>
        </w:rPr>
        <w:t>Section 6(a)</w:t>
      </w:r>
      <w:r>
        <w:rPr>
          <w:rFonts w:ascii="Courier New" w:hAnsi="Courier New" w:cs="Courier New"/>
          <w:szCs w:val="24"/>
        </w:rPr>
        <w:t xml:space="preserve"> (Seller's Obligation to Provide Models) of this </w:t>
      </w:r>
      <w:r>
        <w:rPr>
          <w:rFonts w:ascii="Courier New" w:hAnsi="Courier New" w:cs="Courier New"/>
          <w:szCs w:val="24"/>
          <w:u w:val="single"/>
        </w:rPr>
        <w:t>Attachment B</w:t>
      </w:r>
      <w:r>
        <w:rPr>
          <w:rFonts w:ascii="Courier New" w:hAnsi="Courier New" w:cs="Courier New"/>
          <w:szCs w:val="24"/>
        </w:rPr>
        <w:t xml:space="preserve"> (Facility Owned by Seller) (the "</w:t>
      </w:r>
      <w:r>
        <w:rPr>
          <w:rFonts w:ascii="Courier New" w:hAnsi="Courier New" w:cs="Courier New"/>
          <w:szCs w:val="24"/>
          <w:u w:val="single"/>
        </w:rPr>
        <w:t>Monetary Authorized Use</w:t>
      </w:r>
      <w:r>
        <w:rPr>
          <w:rFonts w:ascii="Courier New" w:hAnsi="Courier New" w:cs="Courier New"/>
          <w:szCs w:val="24"/>
        </w:rPr>
        <w:t>").</w:t>
      </w:r>
      <w:r>
        <w:rPr>
          <w:rFonts w:ascii="Courier New" w:hAnsi="Courier New" w:cs="Courier New"/>
          <w:szCs w:val="24"/>
        </w:rPr>
        <w:br/>
      </w:r>
    </w:p>
    <w:p w14:paraId="0455E4FB" w14:textId="77777777" w:rsidR="007046BA" w:rsidRDefault="00FE6D6F">
      <w:pPr>
        <w:spacing w:after="240"/>
        <w:ind w:left="720" w:firstLine="2160"/>
        <w:rPr>
          <w:rFonts w:ascii="Courier New" w:hAnsi="Courier New" w:cs="Courier New"/>
          <w:szCs w:val="24"/>
        </w:rPr>
      </w:pPr>
      <w:r>
        <w:rPr>
          <w:rFonts w:ascii="Courier New" w:hAnsi="Courier New" w:cs="Courier New"/>
          <w:szCs w:val="24"/>
        </w:rPr>
        <w:t xml:space="preserve"> (iii) </w:t>
      </w:r>
      <w:r>
        <w:rPr>
          <w:rFonts w:ascii="Courier New" w:hAnsi="Courier New" w:cs="Courier New"/>
          <w:szCs w:val="24"/>
          <w:u w:val="single"/>
        </w:rPr>
        <w:t>Supplementary Agreement</w:t>
      </w:r>
      <w:r>
        <w:rPr>
          <w:rFonts w:ascii="Courier New" w:hAnsi="Courier New" w:cs="Courier New"/>
          <w:szCs w:val="24"/>
        </w:rPr>
        <w:t xml:space="preserve">.  The parties stipulate and agree that the escrow provisions in this </w:t>
      </w:r>
      <w:r>
        <w:rPr>
          <w:rFonts w:ascii="Courier New" w:hAnsi="Courier New" w:cs="Courier New"/>
          <w:szCs w:val="24"/>
          <w:u w:val="single"/>
        </w:rPr>
        <w:t>Attachment B</w:t>
      </w:r>
      <w:r>
        <w:rPr>
          <w:rFonts w:ascii="Courier New" w:hAnsi="Courier New" w:cs="Courier New"/>
          <w:szCs w:val="24"/>
        </w:rPr>
        <w:t xml:space="preserve"> (Facility Owned By Seller), </w:t>
      </w:r>
      <w:r>
        <w:rPr>
          <w:rFonts w:ascii="Courier New" w:hAnsi="Courier New" w:cs="Courier New"/>
          <w:szCs w:val="24"/>
          <w:u w:val="single"/>
        </w:rPr>
        <w:t>Section 6(b)</w:t>
      </w:r>
      <w:r>
        <w:rPr>
          <w:rFonts w:ascii="Courier New" w:hAnsi="Courier New" w:cs="Courier New"/>
          <w:szCs w:val="24"/>
        </w:rPr>
        <w:t xml:space="preserve"> (Escrow Establishment) and the Source Code Escrow Agreement and Monetary Escrow Agreement are "supplementary agreements" as contemplated in Section 365(n)(1)(B) of the Code.  In any voluntary or involuntary bankruptcy proceeding involving Seller, failure by Company to assert its rights to "retain its rights" to the intellectual property encompassed by the Source Code or the funds in the monetary escrow, pursuant to Section 365(n)(1)(B) of the Code, under an executory contract rejected in a bankruptcy proceeding, shall not be construed as an election to terminate the contract by Company under Section 365(n)(1)(A) of the Code.</w:t>
      </w:r>
    </w:p>
    <w:p w14:paraId="6E3E3464" w14:textId="77777777" w:rsidR="007046BA" w:rsidRDefault="00FE6D6F">
      <w:pPr>
        <w:pStyle w:val="PUCL2"/>
        <w:numPr>
          <w:ilvl w:val="0"/>
          <w:numId w:val="0"/>
        </w:numPr>
        <w:ind w:left="720" w:hanging="720"/>
        <w:rPr>
          <w:szCs w:val="24"/>
        </w:rPr>
      </w:pPr>
      <w:r>
        <w:rPr>
          <w:szCs w:val="24"/>
        </w:rPr>
        <w:t>7.</w:t>
      </w:r>
      <w:r>
        <w:rPr>
          <w:szCs w:val="24"/>
        </w:rPr>
        <w:tab/>
      </w:r>
      <w:r>
        <w:rPr>
          <w:szCs w:val="24"/>
          <w:u w:val="single"/>
        </w:rPr>
        <w:t>Testing Requirements</w:t>
      </w:r>
      <w:r>
        <w:rPr>
          <w:szCs w:val="24"/>
        </w:rPr>
        <w:t xml:space="preserve">.  </w:t>
      </w:r>
    </w:p>
    <w:p w14:paraId="636CDDE8" w14:textId="77777777" w:rsidR="00292AAC" w:rsidRDefault="00292AAC" w:rsidP="00BE4B25">
      <w:pPr>
        <w:pStyle w:val="BodyText"/>
        <w:numPr>
          <w:ilvl w:val="0"/>
          <w:numId w:val="78"/>
        </w:numPr>
        <w:ind w:left="1440" w:hanging="720"/>
        <w:rPr>
          <w:rFonts w:ascii="Courier New" w:hAnsi="Courier New" w:cs="Courier New"/>
        </w:rPr>
      </w:pPr>
      <w:r w:rsidRPr="00AD5D2E">
        <w:rPr>
          <w:rFonts w:ascii="Courier New" w:hAnsi="Courier New" w:cs="Courier New"/>
          <w:u w:val="single"/>
        </w:rPr>
        <w:t>Testing Requirements</w:t>
      </w:r>
      <w:r w:rsidRPr="00AD5D2E">
        <w:rPr>
          <w:rFonts w:ascii="Courier New" w:hAnsi="Courier New" w:cs="Courier New"/>
        </w:rPr>
        <w:t>.</w:t>
      </w:r>
      <w:r>
        <w:rPr>
          <w:rFonts w:ascii="Courier New" w:hAnsi="Courier New" w:cs="Courier New"/>
        </w:rPr>
        <w:t xml:space="preserve">  Once the Control System Acceptance Test has been successfully passed, Seller shall not replace and/or change the configuration of the Facility Control</w:t>
      </w:r>
      <w:r w:rsidRPr="009E13A2">
        <w:rPr>
          <w:rFonts w:ascii="Courier New" w:hAnsi="Courier New" w:cs="Courier New"/>
        </w:rPr>
        <w:t>,</w:t>
      </w:r>
      <w:r>
        <w:rPr>
          <w:rFonts w:ascii="Courier New" w:hAnsi="Courier New" w:cs="Courier New"/>
        </w:rPr>
        <w:t xml:space="preserve"> </w:t>
      </w:r>
      <w:r>
        <w:rPr>
          <w:rFonts w:ascii="Courier New" w:hAnsi="Courier New" w:cs="Courier New"/>
          <w:b/>
        </w:rPr>
        <w:t xml:space="preserve">wind turbine controls </w:t>
      </w:r>
      <w:r>
        <w:rPr>
          <w:rFonts w:ascii="Courier New" w:hAnsi="Courier New" w:cs="Courier New"/>
        </w:rPr>
        <w:t xml:space="preserve">and/or ancillary device controls, without prior written notice to Company.  In the event of any such replacement and/or change, the relevant test(s) of the Control System Acceptance Test shall be redone and must be successfully passed before the replacement or altered equipment is allowed to be placed in normal operations.  In the event </w:t>
      </w:r>
      <w:r>
        <w:rPr>
          <w:rFonts w:ascii="Courier New" w:hAnsi="Courier New" w:cs="Courier New"/>
        </w:rPr>
        <w:lastRenderedPageBreak/>
        <w:t>that Company reasonably determine</w:t>
      </w:r>
      <w:r w:rsidR="009E13A2">
        <w:rPr>
          <w:rFonts w:ascii="Courier New" w:hAnsi="Courier New" w:cs="Courier New"/>
        </w:rPr>
        <w:t>s</w:t>
      </w:r>
      <w:r>
        <w:rPr>
          <w:rFonts w:ascii="Courier New" w:hAnsi="Courier New" w:cs="Courier New"/>
        </w:rPr>
        <w:t xml:space="preserve"> that such replacement and/or change of controls makes it inadvisable for the Facility to continue in normal operations without a further Control Systems Acceptance Test, the Facility shall be deemed to be in Seller-Attributable Non-Generation status until the new relevant tests of the Control System Acceptance Test have been successfully passed.  </w:t>
      </w:r>
    </w:p>
    <w:p w14:paraId="6289F79A" w14:textId="77777777" w:rsidR="00292AAC" w:rsidRPr="00292AAC" w:rsidRDefault="00292AAC" w:rsidP="00BE4B25">
      <w:pPr>
        <w:pStyle w:val="BodyText"/>
        <w:numPr>
          <w:ilvl w:val="0"/>
          <w:numId w:val="78"/>
        </w:numPr>
        <w:ind w:left="1440" w:hanging="720"/>
        <w:rPr>
          <w:rFonts w:ascii="Courier New" w:hAnsi="Courier New" w:cs="Courier New"/>
        </w:rPr>
      </w:pPr>
      <w:r w:rsidRPr="00292AAC">
        <w:rPr>
          <w:rFonts w:ascii="Courier New" w:hAnsi="Courier New" w:cs="Courier New"/>
          <w:szCs w:val="24"/>
          <w:u w:val="single"/>
        </w:rPr>
        <w:t>Periodic Testing</w:t>
      </w:r>
      <w:r w:rsidRPr="00292AAC">
        <w:rPr>
          <w:rFonts w:ascii="Courier New" w:hAnsi="Courier New" w:cs="Courier New"/>
          <w:szCs w:val="24"/>
        </w:rPr>
        <w:t>.  Seller shall coordinate periodic testing of the Facility with Company to ensure that the Facility is meeting the performance standards specified under this Agreement.</w:t>
      </w:r>
    </w:p>
    <w:p w14:paraId="61ECC57B" w14:textId="77777777" w:rsidR="007046BA" w:rsidRDefault="00FE6D6F">
      <w:pPr>
        <w:pStyle w:val="PUCL2"/>
        <w:numPr>
          <w:ilvl w:val="0"/>
          <w:numId w:val="0"/>
        </w:numPr>
        <w:ind w:left="720" w:hanging="720"/>
        <w:rPr>
          <w:b/>
          <w:szCs w:val="24"/>
        </w:rPr>
      </w:pPr>
      <w:r>
        <w:rPr>
          <w:szCs w:val="24"/>
        </w:rPr>
        <w:t>8.</w:t>
      </w:r>
      <w:r>
        <w:rPr>
          <w:szCs w:val="24"/>
        </w:rPr>
        <w:tab/>
      </w:r>
      <w:r>
        <w:rPr>
          <w:szCs w:val="24"/>
          <w:u w:val="single"/>
        </w:rPr>
        <w:t>Data and Forecasting</w:t>
      </w:r>
      <w:r>
        <w:rPr>
          <w:szCs w:val="24"/>
        </w:rPr>
        <w:t xml:space="preserve">.  </w:t>
      </w:r>
    </w:p>
    <w:p w14:paraId="5360E729" w14:textId="77777777" w:rsidR="006F7302" w:rsidRDefault="00FE6D6F" w:rsidP="006F7302">
      <w:pPr>
        <w:ind w:left="720"/>
        <w:rPr>
          <w:rFonts w:ascii="Courier New" w:hAnsi="Courier New" w:cs="Courier New"/>
          <w:b/>
          <w:szCs w:val="24"/>
        </w:rPr>
      </w:pPr>
      <w:r>
        <w:rPr>
          <w:rFonts w:ascii="Courier New" w:hAnsi="Courier New" w:cs="Courier New"/>
          <w:szCs w:val="24"/>
        </w:rPr>
        <w:t xml:space="preserve">Seller shall provide Site, meteorological and production data in accordance with the terms of </w:t>
      </w:r>
      <w:r>
        <w:rPr>
          <w:rFonts w:ascii="Courier New" w:hAnsi="Courier New" w:cs="Courier New"/>
          <w:szCs w:val="24"/>
          <w:u w:val="single"/>
        </w:rPr>
        <w:t>Article 6</w:t>
      </w:r>
      <w:r>
        <w:rPr>
          <w:rFonts w:ascii="Courier New" w:hAnsi="Courier New" w:cs="Courier New"/>
          <w:szCs w:val="24"/>
        </w:rPr>
        <w:t xml:space="preserve"> (Forecasting) of this Agreement and the following requirements:</w:t>
      </w:r>
    </w:p>
    <w:p w14:paraId="4790E3D0" w14:textId="77777777" w:rsidR="00132906" w:rsidRDefault="00132906" w:rsidP="006F7302">
      <w:pPr>
        <w:ind w:left="720"/>
      </w:pPr>
    </w:p>
    <w:p w14:paraId="1C808D30" w14:textId="77777777" w:rsidR="007046BA" w:rsidRDefault="00FE6D6F" w:rsidP="00D010E4">
      <w:pPr>
        <w:tabs>
          <w:tab w:val="left" w:pos="2160"/>
          <w:tab w:val="num" w:pos="2448"/>
        </w:tabs>
        <w:spacing w:after="240"/>
        <w:ind w:left="1872" w:hanging="720"/>
        <w:outlineLvl w:val="3"/>
        <w:rPr>
          <w:rFonts w:ascii="Courier New" w:hAnsi="Courier New" w:cs="Courier New"/>
          <w:szCs w:val="24"/>
        </w:rPr>
      </w:pPr>
      <w:r>
        <w:rPr>
          <w:rFonts w:ascii="Courier New" w:hAnsi="Courier New" w:cs="Courier New"/>
          <w:szCs w:val="24"/>
        </w:rPr>
        <w:t>(i)</w:t>
      </w:r>
      <w:r>
        <w:rPr>
          <w:rFonts w:ascii="Courier New" w:hAnsi="Courier New" w:cs="Courier New"/>
          <w:szCs w:val="24"/>
        </w:rPr>
        <w:tab/>
      </w:r>
      <w:r>
        <w:rPr>
          <w:rFonts w:ascii="Courier New" w:hAnsi="Courier New" w:cs="Courier New"/>
          <w:szCs w:val="24"/>
          <w:u w:val="single"/>
        </w:rPr>
        <w:t>Physical Site Data</w:t>
      </w:r>
      <w:r>
        <w:rPr>
          <w:rFonts w:ascii="Courier New" w:hAnsi="Courier New" w:cs="Courier New"/>
          <w:szCs w:val="24"/>
        </w:rPr>
        <w:t>:  Seller shall provide Company with an accurate description of the physical Site, including but not limited to</w:t>
      </w:r>
      <w:r w:rsidR="00D010E4">
        <w:rPr>
          <w:rFonts w:ascii="Courier New" w:hAnsi="Courier New" w:cs="Courier New"/>
          <w:szCs w:val="24"/>
        </w:rPr>
        <w:t xml:space="preserve"> </w:t>
      </w:r>
      <w:r w:rsidR="00D010E4" w:rsidRPr="00D010E4">
        <w:rPr>
          <w:rFonts w:ascii="Courier New" w:hAnsi="Courier New" w:cs="Courier New"/>
          <w:szCs w:val="24"/>
        </w:rPr>
        <w:t>the following, which may not be changed during the Term without Company's prior written consent</w:t>
      </w:r>
      <w:r w:rsidRPr="00D010E4">
        <w:rPr>
          <w:rFonts w:ascii="Courier New" w:hAnsi="Courier New" w:cs="Courier New"/>
          <w:szCs w:val="24"/>
        </w:rPr>
        <w:t>:</w:t>
      </w:r>
    </w:p>
    <w:p w14:paraId="0AB53020" w14:textId="77777777" w:rsidR="007046BA" w:rsidRDefault="00FE6D6F" w:rsidP="00D010E4">
      <w:pPr>
        <w:spacing w:after="240"/>
        <w:ind w:left="2880" w:hanging="720"/>
        <w:contextualSpacing/>
        <w:rPr>
          <w:rFonts w:ascii="Courier New" w:hAnsi="Courier New" w:cs="Courier New"/>
          <w:b/>
          <w:szCs w:val="24"/>
        </w:rPr>
      </w:pPr>
      <w:r>
        <w:rPr>
          <w:rFonts w:ascii="Courier New" w:hAnsi="Courier New" w:cs="Courier New"/>
          <w:szCs w:val="24"/>
        </w:rPr>
        <w:t>A.</w:t>
      </w:r>
      <w:r>
        <w:rPr>
          <w:rFonts w:ascii="Courier New" w:hAnsi="Courier New" w:cs="Courier New"/>
          <w:szCs w:val="24"/>
        </w:rPr>
        <w:tab/>
        <w:t>Location Facility map showing the layout of the Facility (coverage area or footprint), coordinates (latitude and longitude) and height above ground of each Wind Turbine hub.</w:t>
      </w:r>
    </w:p>
    <w:p w14:paraId="6403EC40" w14:textId="77777777" w:rsidR="007046BA" w:rsidRDefault="007046BA" w:rsidP="00D010E4">
      <w:pPr>
        <w:tabs>
          <w:tab w:val="left" w:pos="3060"/>
        </w:tabs>
        <w:spacing w:after="240"/>
        <w:ind w:left="2880" w:hanging="720"/>
        <w:contextualSpacing/>
        <w:rPr>
          <w:rFonts w:ascii="Courier New" w:hAnsi="Courier New" w:cs="Courier New"/>
          <w:szCs w:val="24"/>
        </w:rPr>
      </w:pPr>
    </w:p>
    <w:p w14:paraId="058B4F09" w14:textId="77777777" w:rsidR="007046BA" w:rsidRDefault="00FE6D6F" w:rsidP="00D010E4">
      <w:pPr>
        <w:spacing w:after="240"/>
        <w:ind w:left="2880" w:hanging="720"/>
        <w:contextualSpacing/>
        <w:rPr>
          <w:rFonts w:ascii="Courier New" w:hAnsi="Courier New" w:cs="Courier New"/>
          <w:szCs w:val="24"/>
        </w:rPr>
      </w:pPr>
      <w:r>
        <w:rPr>
          <w:rFonts w:ascii="Courier New" w:hAnsi="Courier New" w:cs="Courier New"/>
          <w:szCs w:val="24"/>
        </w:rPr>
        <w:t>B.</w:t>
      </w:r>
      <w:r>
        <w:rPr>
          <w:rFonts w:ascii="Courier New" w:hAnsi="Courier New" w:cs="Courier New"/>
          <w:szCs w:val="24"/>
        </w:rPr>
        <w:tab/>
        <w:t>Location (latitude and longitude) of each MMT and elevation (above ground) of each field measurement device for, e.g., air density, ambient air pressure and ambient air temperature, located at each MMT.</w:t>
      </w:r>
    </w:p>
    <w:p w14:paraId="4C63C271" w14:textId="77777777" w:rsidR="00D010E4" w:rsidRDefault="00D010E4" w:rsidP="00D010E4">
      <w:pPr>
        <w:spacing w:after="240"/>
        <w:ind w:left="2880" w:hanging="720"/>
        <w:contextualSpacing/>
        <w:rPr>
          <w:rFonts w:ascii="Courier New" w:hAnsi="Courier New" w:cs="Courier New"/>
          <w:szCs w:val="24"/>
        </w:rPr>
      </w:pPr>
    </w:p>
    <w:p w14:paraId="2A274F68" w14:textId="77777777" w:rsidR="007046BA" w:rsidRDefault="00FE6D6F">
      <w:pPr>
        <w:keepNext/>
        <w:widowControl w:val="0"/>
        <w:tabs>
          <w:tab w:val="left" w:pos="2160"/>
          <w:tab w:val="num" w:pos="2448"/>
        </w:tabs>
        <w:spacing w:after="240"/>
        <w:ind w:left="2174" w:hanging="907"/>
        <w:outlineLvl w:val="3"/>
        <w:rPr>
          <w:rFonts w:ascii="Courier New" w:hAnsi="Courier New" w:cs="Courier New"/>
          <w:b/>
          <w:szCs w:val="24"/>
        </w:rPr>
      </w:pPr>
      <w:r>
        <w:rPr>
          <w:rFonts w:ascii="Courier New" w:hAnsi="Courier New" w:cs="Courier New"/>
          <w:szCs w:val="24"/>
        </w:rPr>
        <w:t>(ii)</w:t>
      </w:r>
      <w:r>
        <w:rPr>
          <w:rFonts w:ascii="Courier New" w:hAnsi="Courier New" w:cs="Courier New"/>
          <w:szCs w:val="24"/>
        </w:rPr>
        <w:tab/>
      </w:r>
      <w:r>
        <w:rPr>
          <w:rFonts w:ascii="Courier New" w:hAnsi="Courier New" w:cs="Courier New"/>
          <w:szCs w:val="24"/>
          <w:u w:val="single"/>
        </w:rPr>
        <w:t>Meteorological and Production Data</w:t>
      </w:r>
      <w:r>
        <w:rPr>
          <w:rFonts w:ascii="Courier New" w:hAnsi="Courier New" w:cs="Courier New"/>
          <w:szCs w:val="24"/>
        </w:rPr>
        <w:t>:</w:t>
      </w:r>
    </w:p>
    <w:p w14:paraId="411E00E7" w14:textId="77777777" w:rsidR="007046BA" w:rsidRDefault="00FE6D6F">
      <w:pPr>
        <w:tabs>
          <w:tab w:val="left" w:pos="2160"/>
          <w:tab w:val="left" w:pos="2880"/>
        </w:tabs>
        <w:spacing w:after="240"/>
        <w:ind w:left="2880" w:hanging="720"/>
        <w:contextualSpacing/>
        <w:rPr>
          <w:rFonts w:ascii="Courier New" w:hAnsi="Courier New" w:cs="Courier New"/>
          <w:szCs w:val="24"/>
        </w:rPr>
      </w:pPr>
      <w:r>
        <w:rPr>
          <w:rFonts w:ascii="Courier New" w:hAnsi="Courier New" w:cs="Courier New"/>
          <w:szCs w:val="24"/>
        </w:rPr>
        <w:t>A.</w:t>
      </w:r>
      <w:r>
        <w:rPr>
          <w:rFonts w:ascii="Courier New" w:hAnsi="Courier New" w:cs="Courier New"/>
          <w:szCs w:val="24"/>
        </w:rPr>
        <w:tab/>
        <w:t xml:space="preserve">For facilities with a Contract Capacity greater than 1 MW, Seller shall install and maintain at least one multi-level MMT on the prevailing, upstream side of the Facility to elevate the field measurement devices for the "other meteorological conditions" identified in </w:t>
      </w:r>
      <w:r>
        <w:rPr>
          <w:rFonts w:ascii="Courier New" w:hAnsi="Courier New" w:cs="Courier New"/>
          <w:szCs w:val="24"/>
          <w:u w:val="single"/>
        </w:rPr>
        <w:t>Section 6.2(ii)</w:t>
      </w:r>
      <w:r>
        <w:rPr>
          <w:rFonts w:ascii="Courier New" w:hAnsi="Courier New" w:cs="Courier New"/>
          <w:szCs w:val="24"/>
        </w:rPr>
        <w:t xml:space="preserve"> of this Agreement.  At a minimum, such measuring devices shall be placed at approximately "hub height" of the Wind Turbines, typically using a boom </w:t>
      </w:r>
      <w:r>
        <w:rPr>
          <w:rFonts w:ascii="Courier New" w:hAnsi="Courier New" w:cs="Courier New"/>
          <w:szCs w:val="24"/>
        </w:rPr>
        <w:lastRenderedPageBreak/>
        <w:t xml:space="preserve">extension off the MMT.  Typically, additional measuring devices for such "other meteorological conditions" shall be placed on boom extensions off the MMT at appropriate heights above and below "hub height" as such "appropriate heights" are agreed to between Company and Seller.  For facilities with a Contract Capacity of 5 MW and greater, Company may require Seller to install and maintain additional MMTs and additional field measurement devices. </w:t>
      </w:r>
    </w:p>
    <w:p w14:paraId="371579A2" w14:textId="77777777" w:rsidR="007046BA" w:rsidRDefault="007046BA">
      <w:pPr>
        <w:ind w:left="360"/>
        <w:rPr>
          <w:rFonts w:ascii="Courier New" w:hAnsi="Courier New" w:cs="Courier New"/>
          <w:szCs w:val="24"/>
        </w:rPr>
      </w:pPr>
    </w:p>
    <w:p w14:paraId="4DE7FBEA" w14:textId="77777777" w:rsidR="007046BA" w:rsidRDefault="00FE6D6F">
      <w:pPr>
        <w:tabs>
          <w:tab w:val="left" w:pos="2880"/>
        </w:tabs>
        <w:spacing w:after="240"/>
        <w:ind w:left="2880" w:hanging="720"/>
        <w:contextualSpacing/>
        <w:rPr>
          <w:rFonts w:ascii="Courier New" w:hAnsi="Courier New" w:cs="Courier New"/>
          <w:szCs w:val="24"/>
        </w:rPr>
      </w:pPr>
      <w:r>
        <w:rPr>
          <w:rFonts w:ascii="Courier New" w:hAnsi="Courier New" w:cs="Courier New"/>
          <w:szCs w:val="24"/>
        </w:rPr>
        <w:t>B.</w:t>
      </w:r>
      <w:r>
        <w:rPr>
          <w:rFonts w:ascii="Courier New" w:hAnsi="Courier New" w:cs="Courier New"/>
          <w:szCs w:val="24"/>
        </w:rPr>
        <w:tab/>
        <w:t xml:space="preserve">For purposes of calculating Facility PBAF, the Seller shall provide (i) the wind speed and </w:t>
      </w:r>
      <w:r w:rsidRPr="003D6448">
        <w:rPr>
          <w:rFonts w:ascii="Courier New" w:hAnsi="Courier New" w:cs="Courier New"/>
          <w:szCs w:val="24"/>
        </w:rPr>
        <w:t>Actual WTGS Production</w:t>
      </w:r>
      <w:r>
        <w:rPr>
          <w:rFonts w:ascii="Courier New" w:hAnsi="Courier New" w:cs="Courier New"/>
          <w:szCs w:val="24"/>
        </w:rPr>
        <w:t xml:space="preserve"> at each WTGS within the Facility and (ii) the data on the other meteorological conditions (e.g. air density, ambient air pressure and ambient air temperature) at approximately "hub height" at each MMT.  </w:t>
      </w:r>
    </w:p>
    <w:p w14:paraId="57B82576" w14:textId="77777777" w:rsidR="007046BA" w:rsidRDefault="007046BA">
      <w:pPr>
        <w:tabs>
          <w:tab w:val="left" w:pos="2880"/>
        </w:tabs>
        <w:spacing w:after="240"/>
        <w:ind w:left="2880" w:hanging="720"/>
        <w:contextualSpacing/>
        <w:rPr>
          <w:rFonts w:ascii="Courier New" w:hAnsi="Courier New" w:cs="Courier New"/>
          <w:szCs w:val="24"/>
        </w:rPr>
      </w:pPr>
    </w:p>
    <w:p w14:paraId="4E81F775" w14:textId="77777777" w:rsidR="007046BA" w:rsidRDefault="00FE6D6F">
      <w:pPr>
        <w:tabs>
          <w:tab w:val="left" w:pos="2880"/>
        </w:tabs>
        <w:spacing w:after="240"/>
        <w:ind w:left="2880" w:hanging="720"/>
        <w:contextualSpacing/>
        <w:rPr>
          <w:rFonts w:ascii="Courier New" w:hAnsi="Courier New" w:cs="Courier New"/>
          <w:szCs w:val="24"/>
        </w:rPr>
      </w:pPr>
      <w:r>
        <w:rPr>
          <w:rFonts w:ascii="Courier New" w:hAnsi="Courier New" w:cs="Courier New"/>
          <w:szCs w:val="24"/>
        </w:rPr>
        <w:t>C.</w:t>
      </w:r>
      <w:r>
        <w:rPr>
          <w:rFonts w:ascii="Courier New" w:hAnsi="Courier New" w:cs="Courier New"/>
          <w:szCs w:val="24"/>
        </w:rPr>
        <w:tab/>
        <w:t>Seller shall provide to Company, via</w:t>
      </w:r>
      <w:r>
        <w:rPr>
          <w:rFonts w:ascii="Courier New" w:hAnsi="Courier New" w:cs="Courier New"/>
          <w:b/>
          <w:szCs w:val="24"/>
        </w:rPr>
        <w:t xml:space="preserve"> </w:t>
      </w:r>
      <w:r>
        <w:rPr>
          <w:rFonts w:ascii="Courier New" w:hAnsi="Courier New" w:cs="Courier New"/>
          <w:szCs w:val="24"/>
        </w:rPr>
        <w:t>SCADA communication and protocol acceptable to Company to support operations and forecasting needs at a continuous scan, all meteorological and production data required under this Agreement updated every 2 seconds.</w:t>
      </w:r>
    </w:p>
    <w:p w14:paraId="6AFF2A4E" w14:textId="77777777" w:rsidR="007046BA" w:rsidRDefault="007046BA">
      <w:pPr>
        <w:tabs>
          <w:tab w:val="left" w:pos="2880"/>
        </w:tabs>
        <w:spacing w:after="240"/>
        <w:ind w:left="2880" w:hanging="720"/>
        <w:contextualSpacing/>
        <w:rPr>
          <w:rFonts w:ascii="Courier New" w:hAnsi="Courier New" w:cs="Courier New"/>
          <w:szCs w:val="24"/>
        </w:rPr>
      </w:pPr>
    </w:p>
    <w:p w14:paraId="5A06D444" w14:textId="77777777" w:rsidR="007046BA" w:rsidRDefault="00FE6D6F">
      <w:pPr>
        <w:tabs>
          <w:tab w:val="left" w:pos="2880"/>
        </w:tabs>
        <w:spacing w:after="240"/>
        <w:ind w:left="2880" w:hanging="720"/>
        <w:contextualSpacing/>
        <w:rPr>
          <w:rFonts w:ascii="Courier New" w:hAnsi="Courier New" w:cs="Courier New"/>
          <w:b/>
          <w:szCs w:val="24"/>
        </w:rPr>
      </w:pPr>
      <w:r>
        <w:rPr>
          <w:rFonts w:ascii="Courier New" w:hAnsi="Courier New" w:cs="Courier New"/>
          <w:szCs w:val="24"/>
        </w:rPr>
        <w:t>D.</w:t>
      </w:r>
      <w:r>
        <w:rPr>
          <w:rFonts w:ascii="Courier New" w:hAnsi="Courier New" w:cs="Courier New"/>
          <w:szCs w:val="24"/>
        </w:rPr>
        <w:tab/>
        <w:t xml:space="preserve">For </w:t>
      </w:r>
      <w:r w:rsidR="00177AA6">
        <w:rPr>
          <w:rFonts w:ascii="Courier New" w:hAnsi="Courier New" w:cs="Courier New"/>
          <w:szCs w:val="24"/>
        </w:rPr>
        <w:t>f</w:t>
      </w:r>
      <w:r>
        <w:rPr>
          <w:rFonts w:ascii="Courier New" w:hAnsi="Courier New" w:cs="Courier New"/>
          <w:szCs w:val="24"/>
        </w:rPr>
        <w:t xml:space="preserve">acilities with a Contract Capacity greater than 1 MW, Seller shall arrange for a dedicated 12 kV line to provide separate service from Company, or for such other independent, backup power source as approved by Company in writing, to temporarily store and record the meteorological data from both the nacelle anemometers at the WTGS(s) and the field measuring devices at the MMTs.  Any such backup power source must be capable of providing power for the field measurement devices for a reasonable period of time until primary power is restored.  The same backup power source can serve multiple MMTs as needed by the Facility.  </w:t>
      </w:r>
    </w:p>
    <w:p w14:paraId="530A1E20" w14:textId="77777777" w:rsidR="007046BA" w:rsidRDefault="007046BA">
      <w:pPr>
        <w:ind w:left="720"/>
        <w:rPr>
          <w:rFonts w:ascii="Courier New" w:hAnsi="Courier New" w:cs="Courier New"/>
          <w:szCs w:val="24"/>
        </w:rPr>
      </w:pPr>
    </w:p>
    <w:p w14:paraId="4632A145" w14:textId="77777777" w:rsidR="007046BA" w:rsidRDefault="00FE6D6F">
      <w:pPr>
        <w:tabs>
          <w:tab w:val="num" w:pos="2160"/>
          <w:tab w:val="num" w:pos="2448"/>
        </w:tabs>
        <w:spacing w:after="240"/>
        <w:ind w:left="2174" w:hanging="907"/>
        <w:outlineLvl w:val="3"/>
        <w:rPr>
          <w:rFonts w:ascii="Courier New" w:hAnsi="Courier New" w:cs="Courier New"/>
          <w:szCs w:val="24"/>
        </w:rPr>
      </w:pPr>
      <w:r>
        <w:rPr>
          <w:rFonts w:ascii="Courier New" w:hAnsi="Courier New" w:cs="Courier New"/>
          <w:szCs w:val="24"/>
        </w:rPr>
        <w:t>(iii)</w:t>
      </w:r>
      <w:r>
        <w:rPr>
          <w:rFonts w:ascii="Courier New" w:hAnsi="Courier New" w:cs="Courier New"/>
          <w:szCs w:val="24"/>
        </w:rPr>
        <w:tab/>
      </w:r>
      <w:r>
        <w:rPr>
          <w:rFonts w:ascii="Courier New" w:hAnsi="Courier New" w:cs="Courier New"/>
          <w:szCs w:val="24"/>
          <w:u w:val="single"/>
        </w:rPr>
        <w:t>Units and Accuracy</w:t>
      </w:r>
      <w:r>
        <w:rPr>
          <w:rFonts w:ascii="Courier New" w:hAnsi="Courier New" w:cs="Courier New"/>
          <w:szCs w:val="24"/>
        </w:rPr>
        <w:t>:</w:t>
      </w:r>
    </w:p>
    <w:p w14:paraId="1F61A045" w14:textId="77777777" w:rsidR="007046BA" w:rsidRDefault="00FE6D6F">
      <w:pPr>
        <w:tabs>
          <w:tab w:val="left" w:pos="2880"/>
        </w:tabs>
        <w:spacing w:after="240"/>
        <w:ind w:left="2880" w:hanging="720"/>
        <w:contextualSpacing/>
        <w:rPr>
          <w:rFonts w:ascii="Courier New" w:hAnsi="Courier New" w:cs="Courier New"/>
          <w:szCs w:val="24"/>
        </w:rPr>
      </w:pPr>
      <w:r>
        <w:rPr>
          <w:rFonts w:ascii="Courier New" w:hAnsi="Courier New" w:cs="Courier New"/>
          <w:szCs w:val="24"/>
        </w:rPr>
        <w:lastRenderedPageBreak/>
        <w:t>A.</w:t>
      </w:r>
      <w:r>
        <w:rPr>
          <w:rFonts w:ascii="Courier New" w:hAnsi="Courier New" w:cs="Courier New"/>
          <w:szCs w:val="24"/>
        </w:rPr>
        <w:tab/>
        <w:t xml:space="preserve">Units and accuracy of measured parameters to be provided to Company in real time shall be as shown in the </w:t>
      </w:r>
      <w:r w:rsidR="0039154F">
        <w:rPr>
          <w:rFonts w:ascii="Courier New" w:hAnsi="Courier New" w:cs="Courier New"/>
          <w:szCs w:val="24"/>
        </w:rPr>
        <w:t>T</w:t>
      </w:r>
      <w:r>
        <w:rPr>
          <w:rFonts w:ascii="Courier New" w:hAnsi="Courier New" w:cs="Courier New"/>
          <w:szCs w:val="24"/>
        </w:rPr>
        <w:t>able below.  These represent the minimum required accuracies.</w:t>
      </w:r>
    </w:p>
    <w:p w14:paraId="7F4E467D" w14:textId="77777777" w:rsidR="007046BA" w:rsidRDefault="007046BA">
      <w:pPr>
        <w:rPr>
          <w:rFonts w:ascii="Courier New" w:hAnsi="Courier New" w:cs="Courier New"/>
          <w:szCs w:val="24"/>
        </w:rPr>
      </w:pPr>
    </w:p>
    <w:p w14:paraId="78F317ED" w14:textId="77777777" w:rsidR="007046BA" w:rsidRDefault="00FE6D6F">
      <w:pPr>
        <w:tabs>
          <w:tab w:val="left" w:pos="2880"/>
        </w:tabs>
        <w:contextualSpacing/>
        <w:jc w:val="center"/>
        <w:rPr>
          <w:rFonts w:ascii="Calibri" w:hAnsi="Calibri" w:cs="Courier New"/>
          <w:b/>
          <w:sz w:val="30"/>
          <w:szCs w:val="32"/>
        </w:rPr>
      </w:pPr>
      <w:r>
        <w:rPr>
          <w:rFonts w:ascii="Calibri" w:hAnsi="Calibri" w:cs="Courier New"/>
          <w:b/>
          <w:sz w:val="30"/>
          <w:szCs w:val="32"/>
        </w:rPr>
        <w:t>Table of Units and Accuracy of Meteorological and Production Data (Wind)</w:t>
      </w:r>
    </w:p>
    <w:p w14:paraId="20E9DC4E" w14:textId="77777777" w:rsidR="007046BA" w:rsidRDefault="007046BA">
      <w:pPr>
        <w:tabs>
          <w:tab w:val="left" w:pos="2880"/>
        </w:tabs>
        <w:contextualSpacing/>
        <w:rPr>
          <w:rFonts w:ascii="Courier New" w:hAnsi="Courier New" w:cs="Courier New"/>
          <w:szCs w:val="24"/>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3060"/>
        <w:gridCol w:w="1350"/>
        <w:gridCol w:w="1440"/>
        <w:gridCol w:w="2160"/>
      </w:tblGrid>
      <w:tr w:rsidR="007046BA" w14:paraId="5441A37E" w14:textId="77777777">
        <w:trPr>
          <w:jc w:val="center"/>
        </w:trPr>
        <w:tc>
          <w:tcPr>
            <w:tcW w:w="2160" w:type="dxa"/>
            <w:shd w:val="clear" w:color="auto" w:fill="D9D9D9"/>
            <w:vAlign w:val="center"/>
          </w:tcPr>
          <w:p w14:paraId="46B563E4" w14:textId="77777777" w:rsidR="007046BA" w:rsidRDefault="00FE6D6F">
            <w:pPr>
              <w:widowControl w:val="0"/>
              <w:rPr>
                <w:rFonts w:ascii="Courier New" w:hAnsi="Courier New" w:cs="Courier New"/>
                <w:b/>
                <w:szCs w:val="24"/>
              </w:rPr>
            </w:pPr>
            <w:r>
              <w:rPr>
                <w:rFonts w:ascii="Courier New" w:hAnsi="Courier New" w:cs="Courier New"/>
                <w:szCs w:val="24"/>
              </w:rPr>
              <w:br w:type="page"/>
            </w:r>
            <w:r>
              <w:rPr>
                <w:rFonts w:ascii="Courier New" w:hAnsi="Courier New" w:cs="Courier New"/>
                <w:b/>
                <w:szCs w:val="24"/>
              </w:rPr>
              <w:t xml:space="preserve">Parameter </w:t>
            </w:r>
          </w:p>
        </w:tc>
        <w:tc>
          <w:tcPr>
            <w:tcW w:w="3060" w:type="dxa"/>
            <w:shd w:val="clear" w:color="auto" w:fill="D9D9D9"/>
            <w:vAlign w:val="center"/>
          </w:tcPr>
          <w:p w14:paraId="37C60D93" w14:textId="77777777" w:rsidR="007046BA" w:rsidRDefault="00FE6D6F">
            <w:pPr>
              <w:keepNext/>
              <w:keepLines/>
              <w:rPr>
                <w:rFonts w:ascii="Courier New" w:hAnsi="Courier New" w:cs="Courier New"/>
                <w:b/>
                <w:szCs w:val="24"/>
              </w:rPr>
            </w:pPr>
            <w:r>
              <w:rPr>
                <w:rFonts w:ascii="Courier New" w:hAnsi="Courier New" w:cs="Courier New"/>
                <w:b/>
                <w:szCs w:val="24"/>
              </w:rPr>
              <w:t>Data Source</w:t>
            </w:r>
          </w:p>
        </w:tc>
        <w:tc>
          <w:tcPr>
            <w:tcW w:w="1350" w:type="dxa"/>
            <w:shd w:val="clear" w:color="auto" w:fill="D9D9D9"/>
            <w:vAlign w:val="center"/>
          </w:tcPr>
          <w:p w14:paraId="4403A1E2" w14:textId="77777777" w:rsidR="007046BA" w:rsidRDefault="00FE6D6F">
            <w:pPr>
              <w:keepNext/>
              <w:keepLines/>
              <w:rPr>
                <w:rFonts w:ascii="Courier New" w:hAnsi="Courier New" w:cs="Courier New"/>
                <w:b/>
                <w:szCs w:val="24"/>
              </w:rPr>
            </w:pPr>
            <w:r>
              <w:rPr>
                <w:rFonts w:ascii="Courier New" w:hAnsi="Courier New" w:cs="Courier New"/>
                <w:b/>
                <w:szCs w:val="24"/>
              </w:rPr>
              <w:t>Unit</w:t>
            </w:r>
          </w:p>
        </w:tc>
        <w:tc>
          <w:tcPr>
            <w:tcW w:w="1440" w:type="dxa"/>
            <w:shd w:val="clear" w:color="auto" w:fill="D9D9D9"/>
            <w:vAlign w:val="center"/>
          </w:tcPr>
          <w:p w14:paraId="5A664101" w14:textId="77777777" w:rsidR="007046BA" w:rsidRDefault="00FE6D6F">
            <w:pPr>
              <w:keepNext/>
              <w:keepLines/>
              <w:rPr>
                <w:rFonts w:ascii="Courier New" w:hAnsi="Courier New" w:cs="Courier New"/>
                <w:b/>
                <w:szCs w:val="24"/>
              </w:rPr>
            </w:pPr>
            <w:r>
              <w:rPr>
                <w:rFonts w:ascii="Courier New" w:hAnsi="Courier New" w:cs="Courier New"/>
                <w:b/>
                <w:szCs w:val="24"/>
              </w:rPr>
              <w:t>Range</w:t>
            </w:r>
          </w:p>
        </w:tc>
        <w:tc>
          <w:tcPr>
            <w:tcW w:w="2160" w:type="dxa"/>
            <w:shd w:val="clear" w:color="auto" w:fill="D9D9D9"/>
            <w:vAlign w:val="center"/>
          </w:tcPr>
          <w:p w14:paraId="1FD89E67" w14:textId="77777777" w:rsidR="007046BA" w:rsidRDefault="00FE6D6F">
            <w:pPr>
              <w:keepNext/>
              <w:keepLines/>
              <w:rPr>
                <w:rFonts w:ascii="Courier New" w:hAnsi="Courier New" w:cs="Courier New"/>
                <w:b/>
                <w:szCs w:val="24"/>
              </w:rPr>
            </w:pPr>
            <w:r>
              <w:rPr>
                <w:rFonts w:ascii="Courier New" w:hAnsi="Courier New" w:cs="Courier New"/>
                <w:b/>
                <w:szCs w:val="24"/>
              </w:rPr>
              <w:t>Accuracy</w:t>
            </w:r>
          </w:p>
        </w:tc>
      </w:tr>
      <w:tr w:rsidR="007046BA" w14:paraId="6E32ED71" w14:textId="77777777">
        <w:trPr>
          <w:jc w:val="center"/>
        </w:trPr>
        <w:tc>
          <w:tcPr>
            <w:tcW w:w="2160" w:type="dxa"/>
            <w:vAlign w:val="center"/>
          </w:tcPr>
          <w:p w14:paraId="7529FCF3" w14:textId="77777777" w:rsidR="007046BA" w:rsidRDefault="00FE6D6F">
            <w:pPr>
              <w:widowControl w:val="0"/>
              <w:rPr>
                <w:rFonts w:ascii="Courier New" w:hAnsi="Courier New" w:cs="Courier New"/>
                <w:szCs w:val="24"/>
              </w:rPr>
            </w:pPr>
            <w:r>
              <w:rPr>
                <w:rFonts w:ascii="Courier New" w:hAnsi="Courier New" w:cs="Courier New"/>
                <w:szCs w:val="24"/>
              </w:rPr>
              <w:t>Wind speed at nacelle of each WTGS</w:t>
            </w:r>
          </w:p>
        </w:tc>
        <w:tc>
          <w:tcPr>
            <w:tcW w:w="3060" w:type="dxa"/>
            <w:vAlign w:val="center"/>
          </w:tcPr>
          <w:p w14:paraId="66D9F0DC" w14:textId="77777777" w:rsidR="007046BA" w:rsidRDefault="00FE6D6F">
            <w:pPr>
              <w:widowControl w:val="0"/>
              <w:rPr>
                <w:rFonts w:ascii="Courier New" w:hAnsi="Courier New" w:cs="Courier New"/>
                <w:szCs w:val="24"/>
              </w:rPr>
            </w:pPr>
            <w:r>
              <w:rPr>
                <w:rFonts w:ascii="Courier New" w:hAnsi="Courier New" w:cs="Courier New"/>
                <w:szCs w:val="24"/>
              </w:rPr>
              <w:t xml:space="preserve">Cup or sonic anemometer </w:t>
            </w:r>
          </w:p>
        </w:tc>
        <w:tc>
          <w:tcPr>
            <w:tcW w:w="1350" w:type="dxa"/>
            <w:vAlign w:val="center"/>
          </w:tcPr>
          <w:p w14:paraId="51FA080E" w14:textId="77777777" w:rsidR="007046BA" w:rsidRDefault="00FE6D6F" w:rsidP="00A84A30">
            <w:pPr>
              <w:widowControl w:val="0"/>
              <w:rPr>
                <w:rFonts w:ascii="Courier New" w:hAnsi="Courier New" w:cs="Courier New"/>
                <w:szCs w:val="24"/>
              </w:rPr>
            </w:pPr>
            <w:r>
              <w:rPr>
                <w:rFonts w:ascii="Courier New" w:hAnsi="Courier New" w:cs="Courier New"/>
                <w:szCs w:val="24"/>
              </w:rPr>
              <w:t>m</w:t>
            </w:r>
            <w:r w:rsidR="00A84A30">
              <w:rPr>
                <w:rFonts w:ascii="Courier New" w:hAnsi="Courier New" w:cs="Courier New"/>
                <w:szCs w:val="24"/>
              </w:rPr>
              <w:t>ph</w:t>
            </w:r>
          </w:p>
        </w:tc>
        <w:tc>
          <w:tcPr>
            <w:tcW w:w="1440" w:type="dxa"/>
            <w:vAlign w:val="center"/>
          </w:tcPr>
          <w:p w14:paraId="0013DCA7" w14:textId="77777777" w:rsidR="007046BA" w:rsidRDefault="00FE6D6F" w:rsidP="00A84A30">
            <w:pPr>
              <w:widowControl w:val="0"/>
              <w:rPr>
                <w:rFonts w:ascii="Courier New" w:hAnsi="Courier New" w:cs="Courier New"/>
                <w:szCs w:val="24"/>
              </w:rPr>
            </w:pPr>
            <w:r>
              <w:rPr>
                <w:rFonts w:ascii="Courier New" w:hAnsi="Courier New" w:cs="Courier New"/>
                <w:szCs w:val="24"/>
              </w:rPr>
              <w:t xml:space="preserve">0 to </w:t>
            </w:r>
            <w:r w:rsidR="00A84A30">
              <w:rPr>
                <w:rFonts w:ascii="Courier New" w:hAnsi="Courier New" w:cs="Courier New"/>
                <w:szCs w:val="24"/>
              </w:rPr>
              <w:t>134</w:t>
            </w:r>
            <w:r>
              <w:rPr>
                <w:rFonts w:ascii="Courier New" w:hAnsi="Courier New" w:cs="Courier New"/>
                <w:szCs w:val="24"/>
              </w:rPr>
              <w:t xml:space="preserve"> m</w:t>
            </w:r>
            <w:r w:rsidR="00A84A30">
              <w:rPr>
                <w:rFonts w:ascii="Courier New" w:hAnsi="Courier New" w:cs="Courier New"/>
                <w:szCs w:val="24"/>
              </w:rPr>
              <w:t>ph</w:t>
            </w:r>
          </w:p>
        </w:tc>
        <w:tc>
          <w:tcPr>
            <w:tcW w:w="2160" w:type="dxa"/>
            <w:vAlign w:val="center"/>
          </w:tcPr>
          <w:p w14:paraId="1504A4CC" w14:textId="77777777" w:rsidR="007046BA" w:rsidRDefault="00FE6D6F" w:rsidP="00A84A30">
            <w:pPr>
              <w:keepNext/>
              <w:keepLines/>
              <w:rPr>
                <w:rFonts w:ascii="Courier New" w:hAnsi="Courier New" w:cs="Courier New"/>
                <w:szCs w:val="24"/>
              </w:rPr>
            </w:pPr>
            <w:r>
              <w:rPr>
                <w:rFonts w:ascii="Courier New" w:hAnsi="Courier New" w:cs="Courier New"/>
                <w:szCs w:val="24"/>
              </w:rPr>
              <w:t>+/-1 m</w:t>
            </w:r>
            <w:r w:rsidR="00A84A30">
              <w:rPr>
                <w:rFonts w:ascii="Courier New" w:hAnsi="Courier New" w:cs="Courier New"/>
                <w:szCs w:val="24"/>
              </w:rPr>
              <w:t>ph</w:t>
            </w:r>
          </w:p>
        </w:tc>
      </w:tr>
      <w:tr w:rsidR="007046BA" w14:paraId="44220825" w14:textId="77777777">
        <w:trPr>
          <w:jc w:val="center"/>
        </w:trPr>
        <w:tc>
          <w:tcPr>
            <w:tcW w:w="2160" w:type="dxa"/>
            <w:vAlign w:val="center"/>
          </w:tcPr>
          <w:p w14:paraId="32CBEC8D" w14:textId="77777777" w:rsidR="007046BA" w:rsidRDefault="00FE6D6F">
            <w:pPr>
              <w:widowControl w:val="0"/>
              <w:rPr>
                <w:rFonts w:ascii="Courier New" w:hAnsi="Courier New" w:cs="Courier New"/>
                <w:szCs w:val="24"/>
              </w:rPr>
            </w:pPr>
            <w:r>
              <w:rPr>
                <w:rFonts w:ascii="Courier New" w:hAnsi="Courier New" w:cs="Courier New"/>
                <w:szCs w:val="24"/>
              </w:rPr>
              <w:t>Wind direction at  nacelle of each WTGS</w:t>
            </w:r>
          </w:p>
        </w:tc>
        <w:tc>
          <w:tcPr>
            <w:tcW w:w="3060" w:type="dxa"/>
            <w:vAlign w:val="center"/>
          </w:tcPr>
          <w:p w14:paraId="543E9F15" w14:textId="77777777" w:rsidR="007046BA" w:rsidRDefault="00FE6D6F">
            <w:pPr>
              <w:widowControl w:val="0"/>
              <w:rPr>
                <w:rFonts w:ascii="Courier New" w:hAnsi="Courier New" w:cs="Courier New"/>
                <w:szCs w:val="24"/>
              </w:rPr>
            </w:pPr>
            <w:r>
              <w:rPr>
                <w:rFonts w:ascii="Courier New" w:hAnsi="Courier New" w:cs="Courier New"/>
                <w:szCs w:val="24"/>
              </w:rPr>
              <w:t>Vane, sonic device or equivalent</w:t>
            </w:r>
          </w:p>
        </w:tc>
        <w:tc>
          <w:tcPr>
            <w:tcW w:w="1350" w:type="dxa"/>
            <w:vAlign w:val="center"/>
          </w:tcPr>
          <w:p w14:paraId="0169DBDF" w14:textId="77777777" w:rsidR="007046BA" w:rsidRDefault="00FE6D6F">
            <w:pPr>
              <w:widowControl w:val="0"/>
              <w:rPr>
                <w:rFonts w:ascii="Courier New" w:hAnsi="Courier New" w:cs="Courier New"/>
                <w:szCs w:val="24"/>
              </w:rPr>
            </w:pPr>
            <w:r>
              <w:rPr>
                <w:rFonts w:ascii="Courier New" w:hAnsi="Courier New" w:cs="Courier New"/>
                <w:szCs w:val="24"/>
              </w:rPr>
              <w:t>Degrees (from True North)</w:t>
            </w:r>
          </w:p>
        </w:tc>
        <w:tc>
          <w:tcPr>
            <w:tcW w:w="1440" w:type="dxa"/>
            <w:vAlign w:val="center"/>
          </w:tcPr>
          <w:p w14:paraId="5524BB6C" w14:textId="77777777" w:rsidR="007046BA" w:rsidRDefault="00FE6D6F">
            <w:pPr>
              <w:widowControl w:val="0"/>
              <w:rPr>
                <w:rFonts w:ascii="Courier New" w:hAnsi="Courier New" w:cs="Courier New"/>
                <w:szCs w:val="24"/>
              </w:rPr>
            </w:pPr>
            <w:r>
              <w:rPr>
                <w:rFonts w:ascii="Courier New" w:hAnsi="Courier New" w:cs="Courier New"/>
                <w:szCs w:val="24"/>
              </w:rPr>
              <w:t>360º</w:t>
            </w:r>
          </w:p>
        </w:tc>
        <w:tc>
          <w:tcPr>
            <w:tcW w:w="2160" w:type="dxa"/>
            <w:vAlign w:val="center"/>
          </w:tcPr>
          <w:p w14:paraId="7D370E06" w14:textId="77777777" w:rsidR="007046BA" w:rsidRDefault="00FE6D6F">
            <w:pPr>
              <w:keepNext/>
              <w:keepLines/>
              <w:rPr>
                <w:rFonts w:ascii="Courier New" w:hAnsi="Courier New" w:cs="Courier New"/>
                <w:szCs w:val="24"/>
              </w:rPr>
            </w:pPr>
            <w:r>
              <w:rPr>
                <w:rFonts w:ascii="Courier New" w:hAnsi="Courier New" w:cs="Courier New"/>
                <w:szCs w:val="24"/>
              </w:rPr>
              <w:t>+/-5º</w:t>
            </w:r>
          </w:p>
        </w:tc>
      </w:tr>
      <w:tr w:rsidR="007046BA" w14:paraId="22D82611" w14:textId="77777777">
        <w:trPr>
          <w:jc w:val="center"/>
        </w:trPr>
        <w:tc>
          <w:tcPr>
            <w:tcW w:w="2160" w:type="dxa"/>
            <w:vAlign w:val="center"/>
          </w:tcPr>
          <w:p w14:paraId="689F58F8" w14:textId="77777777" w:rsidR="007046BA" w:rsidRDefault="00FE6D6F">
            <w:pPr>
              <w:widowControl w:val="0"/>
              <w:rPr>
                <w:rFonts w:ascii="Courier New" w:hAnsi="Courier New" w:cs="Courier New"/>
                <w:szCs w:val="24"/>
              </w:rPr>
            </w:pPr>
            <w:r>
              <w:rPr>
                <w:rFonts w:ascii="Courier New" w:hAnsi="Courier New" w:cs="Courier New"/>
                <w:szCs w:val="24"/>
              </w:rPr>
              <w:t>Wind speed at MMT</w:t>
            </w:r>
          </w:p>
        </w:tc>
        <w:tc>
          <w:tcPr>
            <w:tcW w:w="3060" w:type="dxa"/>
            <w:vAlign w:val="center"/>
          </w:tcPr>
          <w:p w14:paraId="442500A7" w14:textId="77777777" w:rsidR="007046BA" w:rsidRDefault="00FE6D6F">
            <w:pPr>
              <w:widowControl w:val="0"/>
              <w:rPr>
                <w:rFonts w:ascii="Courier New" w:hAnsi="Courier New" w:cs="Courier New"/>
                <w:szCs w:val="24"/>
              </w:rPr>
            </w:pPr>
            <w:r>
              <w:rPr>
                <w:rFonts w:ascii="Courier New" w:hAnsi="Courier New" w:cs="Courier New"/>
                <w:szCs w:val="24"/>
              </w:rPr>
              <w:t>Cup or sonic anemometer</w:t>
            </w:r>
          </w:p>
        </w:tc>
        <w:tc>
          <w:tcPr>
            <w:tcW w:w="1350" w:type="dxa"/>
            <w:vAlign w:val="center"/>
          </w:tcPr>
          <w:p w14:paraId="5A96E959" w14:textId="77777777" w:rsidR="007046BA" w:rsidRDefault="000C3975" w:rsidP="00A84A30">
            <w:pPr>
              <w:widowControl w:val="0"/>
              <w:rPr>
                <w:rFonts w:ascii="Courier New" w:hAnsi="Courier New" w:cs="Courier New"/>
                <w:szCs w:val="24"/>
              </w:rPr>
            </w:pPr>
            <w:r>
              <w:rPr>
                <w:rFonts w:ascii="Courier New" w:hAnsi="Courier New" w:cs="Courier New"/>
                <w:szCs w:val="24"/>
              </w:rPr>
              <w:t>m</w:t>
            </w:r>
            <w:r w:rsidR="00FE6D6F">
              <w:rPr>
                <w:rFonts w:ascii="Courier New" w:hAnsi="Courier New" w:cs="Courier New"/>
                <w:szCs w:val="24"/>
              </w:rPr>
              <w:t>p</w:t>
            </w:r>
            <w:r w:rsidR="00A84A30">
              <w:rPr>
                <w:rFonts w:ascii="Courier New" w:hAnsi="Courier New" w:cs="Courier New"/>
                <w:szCs w:val="24"/>
              </w:rPr>
              <w:t>h</w:t>
            </w:r>
          </w:p>
        </w:tc>
        <w:tc>
          <w:tcPr>
            <w:tcW w:w="1440" w:type="dxa"/>
            <w:vAlign w:val="center"/>
          </w:tcPr>
          <w:p w14:paraId="6A82DDA3" w14:textId="77777777" w:rsidR="007046BA" w:rsidRDefault="00FE6D6F" w:rsidP="00A84A30">
            <w:pPr>
              <w:widowControl w:val="0"/>
              <w:rPr>
                <w:rFonts w:ascii="Courier New" w:hAnsi="Courier New" w:cs="Courier New"/>
                <w:szCs w:val="24"/>
              </w:rPr>
            </w:pPr>
            <w:r>
              <w:rPr>
                <w:rFonts w:ascii="Courier New" w:hAnsi="Courier New" w:cs="Courier New"/>
                <w:szCs w:val="24"/>
              </w:rPr>
              <w:t xml:space="preserve">0 to </w:t>
            </w:r>
            <w:r w:rsidR="00A84A30">
              <w:rPr>
                <w:rFonts w:ascii="Courier New" w:hAnsi="Courier New" w:cs="Courier New"/>
                <w:szCs w:val="24"/>
              </w:rPr>
              <w:t>134</w:t>
            </w:r>
            <w:r>
              <w:rPr>
                <w:rFonts w:ascii="Courier New" w:hAnsi="Courier New" w:cs="Courier New"/>
                <w:szCs w:val="24"/>
              </w:rPr>
              <w:t xml:space="preserve"> mp</w:t>
            </w:r>
            <w:r w:rsidR="00A84A30">
              <w:rPr>
                <w:rFonts w:ascii="Courier New" w:hAnsi="Courier New" w:cs="Courier New"/>
                <w:szCs w:val="24"/>
              </w:rPr>
              <w:t>h</w:t>
            </w:r>
          </w:p>
        </w:tc>
        <w:tc>
          <w:tcPr>
            <w:tcW w:w="2160" w:type="dxa"/>
            <w:vAlign w:val="center"/>
          </w:tcPr>
          <w:p w14:paraId="397D9C0B" w14:textId="77777777" w:rsidR="007046BA" w:rsidRDefault="00FE6D6F" w:rsidP="00A84A30">
            <w:pPr>
              <w:keepNext/>
              <w:keepLines/>
              <w:rPr>
                <w:rFonts w:ascii="Courier New" w:hAnsi="Courier New" w:cs="Courier New"/>
                <w:szCs w:val="24"/>
              </w:rPr>
            </w:pPr>
            <w:r>
              <w:rPr>
                <w:rFonts w:ascii="Courier New" w:hAnsi="Courier New" w:cs="Courier New"/>
                <w:szCs w:val="24"/>
              </w:rPr>
              <w:t>+/-1 mp</w:t>
            </w:r>
            <w:r w:rsidR="00A84A30">
              <w:rPr>
                <w:rFonts w:ascii="Courier New" w:hAnsi="Courier New" w:cs="Courier New"/>
                <w:szCs w:val="24"/>
              </w:rPr>
              <w:t>h</w:t>
            </w:r>
          </w:p>
        </w:tc>
      </w:tr>
      <w:tr w:rsidR="007046BA" w14:paraId="0136A067" w14:textId="77777777">
        <w:trPr>
          <w:jc w:val="center"/>
        </w:trPr>
        <w:tc>
          <w:tcPr>
            <w:tcW w:w="2160" w:type="dxa"/>
            <w:vAlign w:val="center"/>
          </w:tcPr>
          <w:p w14:paraId="59392C5F" w14:textId="77777777" w:rsidR="007046BA" w:rsidRDefault="00FE6D6F">
            <w:pPr>
              <w:widowControl w:val="0"/>
              <w:rPr>
                <w:rFonts w:ascii="Courier New" w:hAnsi="Courier New" w:cs="Courier New"/>
                <w:szCs w:val="24"/>
              </w:rPr>
            </w:pPr>
            <w:r>
              <w:rPr>
                <w:rFonts w:ascii="Courier New" w:hAnsi="Courier New" w:cs="Courier New"/>
                <w:szCs w:val="24"/>
              </w:rPr>
              <w:t>Wind direction at MMT</w:t>
            </w:r>
          </w:p>
        </w:tc>
        <w:tc>
          <w:tcPr>
            <w:tcW w:w="3060" w:type="dxa"/>
            <w:vAlign w:val="center"/>
          </w:tcPr>
          <w:p w14:paraId="01681C52" w14:textId="77777777" w:rsidR="007046BA" w:rsidRDefault="00FE6D6F">
            <w:pPr>
              <w:widowControl w:val="0"/>
              <w:rPr>
                <w:rFonts w:ascii="Courier New" w:hAnsi="Courier New" w:cs="Courier New"/>
                <w:szCs w:val="24"/>
              </w:rPr>
            </w:pPr>
            <w:r>
              <w:rPr>
                <w:rFonts w:ascii="Courier New" w:hAnsi="Courier New" w:cs="Courier New"/>
                <w:szCs w:val="24"/>
              </w:rPr>
              <w:t>Vane, sonic device or equivalent</w:t>
            </w:r>
          </w:p>
        </w:tc>
        <w:tc>
          <w:tcPr>
            <w:tcW w:w="1350" w:type="dxa"/>
            <w:vAlign w:val="center"/>
          </w:tcPr>
          <w:p w14:paraId="1213272C" w14:textId="77777777" w:rsidR="007046BA" w:rsidRDefault="00FE6D6F">
            <w:pPr>
              <w:widowControl w:val="0"/>
              <w:rPr>
                <w:rFonts w:ascii="Courier New" w:hAnsi="Courier New" w:cs="Courier New"/>
                <w:szCs w:val="24"/>
              </w:rPr>
            </w:pPr>
            <w:r>
              <w:rPr>
                <w:rFonts w:ascii="Courier New" w:hAnsi="Courier New" w:cs="Courier New"/>
                <w:szCs w:val="24"/>
              </w:rPr>
              <w:t>Degrees (from True North)</w:t>
            </w:r>
          </w:p>
        </w:tc>
        <w:tc>
          <w:tcPr>
            <w:tcW w:w="1440" w:type="dxa"/>
            <w:vAlign w:val="center"/>
          </w:tcPr>
          <w:p w14:paraId="03D26B00" w14:textId="77777777" w:rsidR="007046BA" w:rsidRDefault="00FE6D6F">
            <w:pPr>
              <w:widowControl w:val="0"/>
              <w:rPr>
                <w:rFonts w:ascii="Courier New" w:hAnsi="Courier New" w:cs="Courier New"/>
                <w:szCs w:val="24"/>
              </w:rPr>
            </w:pPr>
            <w:r>
              <w:rPr>
                <w:rFonts w:ascii="Courier New" w:hAnsi="Courier New" w:cs="Courier New"/>
                <w:szCs w:val="24"/>
              </w:rPr>
              <w:t>360°</w:t>
            </w:r>
          </w:p>
        </w:tc>
        <w:tc>
          <w:tcPr>
            <w:tcW w:w="2160" w:type="dxa"/>
            <w:vAlign w:val="center"/>
          </w:tcPr>
          <w:p w14:paraId="3A5F9DD4" w14:textId="77777777" w:rsidR="007046BA" w:rsidRDefault="00FE6D6F">
            <w:pPr>
              <w:keepNext/>
              <w:keepLines/>
              <w:rPr>
                <w:rFonts w:ascii="Courier New" w:hAnsi="Courier New" w:cs="Courier New"/>
                <w:szCs w:val="24"/>
              </w:rPr>
            </w:pPr>
            <w:r>
              <w:rPr>
                <w:rFonts w:ascii="Courier New" w:hAnsi="Courier New" w:cs="Courier New"/>
                <w:szCs w:val="24"/>
              </w:rPr>
              <w:t>+/-5°</w:t>
            </w:r>
          </w:p>
        </w:tc>
      </w:tr>
      <w:tr w:rsidR="007046BA" w14:paraId="093C2C8F" w14:textId="77777777">
        <w:trPr>
          <w:jc w:val="center"/>
        </w:trPr>
        <w:tc>
          <w:tcPr>
            <w:tcW w:w="2160" w:type="dxa"/>
            <w:vAlign w:val="center"/>
          </w:tcPr>
          <w:p w14:paraId="27B44B23" w14:textId="77777777" w:rsidR="007046BA" w:rsidRDefault="00FE6D6F">
            <w:pPr>
              <w:widowControl w:val="0"/>
              <w:rPr>
                <w:rFonts w:ascii="Courier New" w:hAnsi="Courier New" w:cs="Courier New"/>
                <w:szCs w:val="24"/>
              </w:rPr>
            </w:pPr>
            <w:r>
              <w:rPr>
                <w:rFonts w:ascii="Courier New" w:hAnsi="Courier New" w:cs="Courier New"/>
                <w:szCs w:val="24"/>
              </w:rPr>
              <w:t>Ambient air temperature at MMT (hub height)</w:t>
            </w:r>
            <w:r>
              <w:rPr>
                <w:rFonts w:ascii="Courier New" w:hAnsi="Courier New" w:cs="Courier New"/>
                <w:szCs w:val="24"/>
                <w:vertAlign w:val="superscript"/>
              </w:rPr>
              <w:footnoteReference w:customMarkFollows="1" w:id="1"/>
              <w:sym w:font="Symbol" w:char="F02A"/>
            </w:r>
          </w:p>
        </w:tc>
        <w:tc>
          <w:tcPr>
            <w:tcW w:w="3060" w:type="dxa"/>
            <w:vAlign w:val="center"/>
          </w:tcPr>
          <w:p w14:paraId="3C382490" w14:textId="77777777" w:rsidR="007046BA" w:rsidRDefault="00FE6D6F">
            <w:pPr>
              <w:widowControl w:val="0"/>
              <w:rPr>
                <w:rFonts w:ascii="Courier New" w:hAnsi="Courier New" w:cs="Courier New"/>
                <w:szCs w:val="24"/>
              </w:rPr>
            </w:pPr>
            <w:r>
              <w:rPr>
                <w:rFonts w:ascii="Courier New" w:hAnsi="Courier New" w:cs="Courier New"/>
                <w:szCs w:val="24"/>
              </w:rPr>
              <w:t>Temperature probe</w:t>
            </w:r>
          </w:p>
        </w:tc>
        <w:tc>
          <w:tcPr>
            <w:tcW w:w="1350" w:type="dxa"/>
            <w:vAlign w:val="center"/>
          </w:tcPr>
          <w:p w14:paraId="50DF8765" w14:textId="77777777" w:rsidR="007046BA" w:rsidRDefault="00FE6D6F">
            <w:pPr>
              <w:widowControl w:val="0"/>
              <w:rPr>
                <w:rFonts w:ascii="Courier New" w:hAnsi="Courier New" w:cs="Courier New"/>
                <w:szCs w:val="24"/>
              </w:rPr>
            </w:pPr>
            <w:r>
              <w:rPr>
                <w:rFonts w:ascii="Courier New" w:hAnsi="Courier New" w:cs="Courier New"/>
                <w:szCs w:val="24"/>
              </w:rPr>
              <w:t>ºC</w:t>
            </w:r>
          </w:p>
        </w:tc>
        <w:tc>
          <w:tcPr>
            <w:tcW w:w="1440" w:type="dxa"/>
            <w:vAlign w:val="center"/>
          </w:tcPr>
          <w:p w14:paraId="2A5A1ACA" w14:textId="77777777" w:rsidR="007046BA" w:rsidRDefault="00FE6D6F">
            <w:pPr>
              <w:widowControl w:val="0"/>
              <w:rPr>
                <w:rFonts w:ascii="Courier New" w:hAnsi="Courier New" w:cs="Courier New"/>
                <w:szCs w:val="24"/>
              </w:rPr>
            </w:pPr>
            <w:r>
              <w:rPr>
                <w:rFonts w:ascii="Courier New" w:hAnsi="Courier New" w:cs="Courier New"/>
                <w:szCs w:val="24"/>
              </w:rPr>
              <w:t>-20 to +50 ºC</w:t>
            </w:r>
          </w:p>
        </w:tc>
        <w:tc>
          <w:tcPr>
            <w:tcW w:w="2160" w:type="dxa"/>
            <w:vAlign w:val="center"/>
          </w:tcPr>
          <w:p w14:paraId="5DC27CD7" w14:textId="77777777" w:rsidR="007046BA" w:rsidRDefault="00FE6D6F">
            <w:pPr>
              <w:keepNext/>
              <w:keepLines/>
              <w:rPr>
                <w:rFonts w:ascii="Courier New" w:hAnsi="Courier New" w:cs="Courier New"/>
                <w:szCs w:val="24"/>
              </w:rPr>
            </w:pPr>
            <w:r>
              <w:rPr>
                <w:rFonts w:ascii="Courier New" w:hAnsi="Courier New" w:cs="Courier New"/>
                <w:szCs w:val="24"/>
              </w:rPr>
              <w:t>+/-1 ºC</w:t>
            </w:r>
          </w:p>
        </w:tc>
      </w:tr>
      <w:tr w:rsidR="007046BA" w14:paraId="5705DCD7" w14:textId="77777777">
        <w:trPr>
          <w:jc w:val="center"/>
        </w:trPr>
        <w:tc>
          <w:tcPr>
            <w:tcW w:w="2160" w:type="dxa"/>
            <w:vAlign w:val="center"/>
          </w:tcPr>
          <w:p w14:paraId="6486255E" w14:textId="77777777" w:rsidR="007046BA" w:rsidRDefault="00FE6D6F">
            <w:pPr>
              <w:widowControl w:val="0"/>
              <w:rPr>
                <w:rFonts w:ascii="Courier New" w:hAnsi="Courier New" w:cs="Courier New"/>
                <w:szCs w:val="24"/>
              </w:rPr>
            </w:pPr>
            <w:r>
              <w:rPr>
                <w:rFonts w:ascii="Courier New" w:hAnsi="Courier New" w:cs="Courier New"/>
                <w:szCs w:val="24"/>
              </w:rPr>
              <w:t>Ambient air pressure at MMT (hub height)</w:t>
            </w:r>
            <w:r>
              <w:rPr>
                <w:rFonts w:ascii="Courier New" w:hAnsi="Courier New" w:cs="Courier New"/>
                <w:szCs w:val="24"/>
                <w:vertAlign w:val="superscript"/>
              </w:rPr>
              <w:footnoteReference w:customMarkFollows="1" w:id="2"/>
              <w:sym w:font="Symbol" w:char="F02A"/>
            </w:r>
          </w:p>
        </w:tc>
        <w:tc>
          <w:tcPr>
            <w:tcW w:w="3060" w:type="dxa"/>
            <w:vAlign w:val="center"/>
          </w:tcPr>
          <w:p w14:paraId="0555F8DF" w14:textId="77777777" w:rsidR="007046BA" w:rsidRDefault="00FE6D6F">
            <w:pPr>
              <w:widowControl w:val="0"/>
              <w:rPr>
                <w:rFonts w:ascii="Courier New" w:hAnsi="Courier New" w:cs="Courier New"/>
                <w:szCs w:val="24"/>
              </w:rPr>
            </w:pPr>
            <w:r>
              <w:rPr>
                <w:rFonts w:ascii="Courier New" w:hAnsi="Courier New" w:cs="Courier New"/>
                <w:szCs w:val="24"/>
              </w:rPr>
              <w:t>Piezoresistive transducer, barometer or equivalent</w:t>
            </w:r>
          </w:p>
        </w:tc>
        <w:tc>
          <w:tcPr>
            <w:tcW w:w="1350" w:type="dxa"/>
            <w:vAlign w:val="center"/>
          </w:tcPr>
          <w:p w14:paraId="4E392C39" w14:textId="77777777" w:rsidR="007046BA" w:rsidRDefault="000C3975">
            <w:pPr>
              <w:widowControl w:val="0"/>
              <w:rPr>
                <w:rFonts w:ascii="Courier New" w:hAnsi="Courier New" w:cs="Courier New"/>
                <w:szCs w:val="24"/>
              </w:rPr>
            </w:pPr>
            <w:r>
              <w:rPr>
                <w:rFonts w:ascii="Courier New" w:hAnsi="Courier New" w:cs="Courier New"/>
                <w:szCs w:val="24"/>
              </w:rPr>
              <w:t>mbar</w:t>
            </w:r>
          </w:p>
        </w:tc>
        <w:tc>
          <w:tcPr>
            <w:tcW w:w="1440" w:type="dxa"/>
            <w:vAlign w:val="center"/>
          </w:tcPr>
          <w:p w14:paraId="02625CCE" w14:textId="77777777" w:rsidR="007046BA" w:rsidRDefault="00FE6D6F" w:rsidP="000C3975">
            <w:pPr>
              <w:widowControl w:val="0"/>
              <w:rPr>
                <w:rFonts w:ascii="Courier New" w:hAnsi="Courier New" w:cs="Courier New"/>
                <w:szCs w:val="24"/>
              </w:rPr>
            </w:pPr>
            <w:r>
              <w:rPr>
                <w:rFonts w:ascii="Courier New" w:hAnsi="Courier New" w:cs="Courier New"/>
                <w:szCs w:val="24"/>
              </w:rPr>
              <w:t>15</w:t>
            </w:r>
            <w:r w:rsidR="000C3975">
              <w:rPr>
                <w:rFonts w:ascii="Courier New" w:hAnsi="Courier New" w:cs="Courier New"/>
                <w:szCs w:val="24"/>
              </w:rPr>
              <w:t>0</w:t>
            </w:r>
            <w:r>
              <w:rPr>
                <w:rFonts w:ascii="Courier New" w:hAnsi="Courier New" w:cs="Courier New"/>
                <w:szCs w:val="24"/>
              </w:rPr>
              <w:t xml:space="preserve"> to 115</w:t>
            </w:r>
            <w:r w:rsidR="000C3975">
              <w:rPr>
                <w:rFonts w:ascii="Courier New" w:hAnsi="Courier New" w:cs="Courier New"/>
                <w:szCs w:val="24"/>
              </w:rPr>
              <w:t>0 mbar</w:t>
            </w:r>
          </w:p>
        </w:tc>
        <w:tc>
          <w:tcPr>
            <w:tcW w:w="2160" w:type="dxa"/>
            <w:vAlign w:val="center"/>
          </w:tcPr>
          <w:p w14:paraId="128EF300" w14:textId="77777777" w:rsidR="007046BA" w:rsidRDefault="00FE6D6F">
            <w:pPr>
              <w:keepNext/>
              <w:keepLines/>
              <w:rPr>
                <w:rFonts w:ascii="Courier New" w:hAnsi="Courier New" w:cs="Courier New"/>
                <w:szCs w:val="24"/>
              </w:rPr>
            </w:pPr>
            <w:r>
              <w:rPr>
                <w:rFonts w:ascii="Courier New" w:hAnsi="Courier New" w:cs="Courier New"/>
                <w:szCs w:val="24"/>
              </w:rPr>
              <w:t>+/-6</w:t>
            </w:r>
            <w:r w:rsidR="000C3975">
              <w:rPr>
                <w:rFonts w:ascii="Courier New" w:hAnsi="Courier New" w:cs="Courier New"/>
                <w:szCs w:val="24"/>
              </w:rPr>
              <w:t>0</w:t>
            </w:r>
            <w:r>
              <w:rPr>
                <w:rFonts w:ascii="Courier New" w:hAnsi="Courier New" w:cs="Courier New"/>
                <w:szCs w:val="24"/>
              </w:rPr>
              <w:t xml:space="preserve"> </w:t>
            </w:r>
            <w:r w:rsidR="000C3975">
              <w:rPr>
                <w:rFonts w:ascii="Courier New" w:hAnsi="Courier New" w:cs="Courier New"/>
                <w:szCs w:val="24"/>
              </w:rPr>
              <w:t>mbar</w:t>
            </w:r>
          </w:p>
          <w:p w14:paraId="110D0845" w14:textId="77777777" w:rsidR="007046BA" w:rsidRDefault="007046BA">
            <w:pPr>
              <w:keepNext/>
              <w:keepLines/>
              <w:rPr>
                <w:rFonts w:ascii="Courier New" w:hAnsi="Courier New" w:cs="Courier New"/>
                <w:szCs w:val="24"/>
              </w:rPr>
            </w:pPr>
          </w:p>
          <w:p w14:paraId="3C02EB33" w14:textId="77777777" w:rsidR="007046BA" w:rsidRDefault="00FE6D6F" w:rsidP="000C3975">
            <w:pPr>
              <w:keepNext/>
              <w:keepLines/>
              <w:rPr>
                <w:rFonts w:ascii="Courier New" w:hAnsi="Courier New" w:cs="Courier New"/>
                <w:szCs w:val="24"/>
              </w:rPr>
            </w:pPr>
            <w:r>
              <w:rPr>
                <w:rFonts w:ascii="Courier New" w:hAnsi="Courier New" w:cs="Courier New"/>
                <w:szCs w:val="24"/>
              </w:rPr>
              <w:t>(0 to +5</w:t>
            </w:r>
            <w:r w:rsidR="000C3975">
              <w:rPr>
                <w:rFonts w:ascii="Courier New" w:hAnsi="Courier New" w:cs="Courier New"/>
                <w:szCs w:val="24"/>
              </w:rPr>
              <w:t>0</w:t>
            </w:r>
            <w:r>
              <w:rPr>
                <w:rFonts w:ascii="Courier New" w:hAnsi="Courier New" w:cs="Courier New"/>
                <w:szCs w:val="24"/>
              </w:rPr>
              <w:t>ºC)</w:t>
            </w:r>
          </w:p>
        </w:tc>
      </w:tr>
      <w:tr w:rsidR="007046BA" w14:paraId="69CD2F3C" w14:textId="77777777">
        <w:trPr>
          <w:jc w:val="center"/>
        </w:trPr>
        <w:tc>
          <w:tcPr>
            <w:tcW w:w="2160" w:type="dxa"/>
            <w:vAlign w:val="center"/>
          </w:tcPr>
          <w:p w14:paraId="16F611BA" w14:textId="77777777" w:rsidR="007046BA" w:rsidRDefault="00FE6D6F">
            <w:pPr>
              <w:widowControl w:val="0"/>
              <w:rPr>
                <w:rFonts w:ascii="Courier New" w:hAnsi="Courier New" w:cs="Courier New"/>
                <w:szCs w:val="24"/>
              </w:rPr>
            </w:pPr>
            <w:r>
              <w:rPr>
                <w:rFonts w:ascii="Courier New" w:hAnsi="Courier New" w:cs="Courier New"/>
                <w:szCs w:val="24"/>
              </w:rPr>
              <w:t>Power production for each WTGS</w:t>
            </w:r>
          </w:p>
        </w:tc>
        <w:tc>
          <w:tcPr>
            <w:tcW w:w="3060" w:type="dxa"/>
            <w:vAlign w:val="center"/>
          </w:tcPr>
          <w:p w14:paraId="7912DC71" w14:textId="77777777" w:rsidR="007046BA" w:rsidRDefault="00FE6D6F">
            <w:pPr>
              <w:widowControl w:val="0"/>
              <w:rPr>
                <w:rFonts w:ascii="Courier New" w:hAnsi="Courier New" w:cs="Courier New"/>
                <w:szCs w:val="24"/>
              </w:rPr>
            </w:pPr>
            <w:r>
              <w:rPr>
                <w:rFonts w:ascii="Courier New" w:hAnsi="Courier New" w:cs="Courier New"/>
                <w:szCs w:val="24"/>
              </w:rPr>
              <w:t>Measured at WTGS</w:t>
            </w:r>
          </w:p>
        </w:tc>
        <w:tc>
          <w:tcPr>
            <w:tcW w:w="1350" w:type="dxa"/>
            <w:vAlign w:val="center"/>
          </w:tcPr>
          <w:p w14:paraId="639FCD04" w14:textId="77777777" w:rsidR="007046BA" w:rsidRDefault="00FE6D6F">
            <w:pPr>
              <w:widowControl w:val="0"/>
              <w:rPr>
                <w:rFonts w:ascii="Courier New" w:hAnsi="Courier New" w:cs="Courier New"/>
                <w:szCs w:val="24"/>
              </w:rPr>
            </w:pPr>
            <w:r>
              <w:rPr>
                <w:rFonts w:ascii="Courier New" w:hAnsi="Courier New" w:cs="Courier New"/>
                <w:szCs w:val="24"/>
              </w:rPr>
              <w:t>MW</w:t>
            </w:r>
          </w:p>
        </w:tc>
        <w:tc>
          <w:tcPr>
            <w:tcW w:w="1440" w:type="dxa"/>
            <w:vAlign w:val="center"/>
          </w:tcPr>
          <w:p w14:paraId="0488F6F0" w14:textId="77777777" w:rsidR="007046BA" w:rsidRDefault="00FE6D6F">
            <w:pPr>
              <w:widowControl w:val="0"/>
              <w:rPr>
                <w:rFonts w:ascii="Courier New" w:hAnsi="Courier New" w:cs="Courier New"/>
                <w:szCs w:val="24"/>
              </w:rPr>
            </w:pPr>
            <w:r>
              <w:rPr>
                <w:rFonts w:ascii="Courier New" w:hAnsi="Courier New" w:cs="Courier New"/>
                <w:szCs w:val="24"/>
              </w:rPr>
              <w:t>Up to WTGS name plate</w:t>
            </w:r>
          </w:p>
        </w:tc>
        <w:tc>
          <w:tcPr>
            <w:tcW w:w="2160" w:type="dxa"/>
            <w:vAlign w:val="center"/>
          </w:tcPr>
          <w:p w14:paraId="1575F88E" w14:textId="77777777" w:rsidR="007046BA" w:rsidRDefault="00FE6D6F">
            <w:pPr>
              <w:keepNext/>
              <w:keepLines/>
              <w:rPr>
                <w:rFonts w:ascii="Courier New" w:hAnsi="Courier New" w:cs="Courier New"/>
                <w:szCs w:val="24"/>
              </w:rPr>
            </w:pPr>
            <w:r>
              <w:rPr>
                <w:rFonts w:ascii="Courier New" w:hAnsi="Courier New" w:cs="Courier New"/>
                <w:szCs w:val="24"/>
              </w:rPr>
              <w:t>+/-0.1 MW</w:t>
            </w:r>
          </w:p>
        </w:tc>
      </w:tr>
      <w:tr w:rsidR="00C03874" w14:paraId="116D6F17" w14:textId="77777777">
        <w:trPr>
          <w:jc w:val="center"/>
        </w:trPr>
        <w:tc>
          <w:tcPr>
            <w:tcW w:w="2160" w:type="dxa"/>
            <w:vAlign w:val="center"/>
          </w:tcPr>
          <w:p w14:paraId="7F99EDDB" w14:textId="77777777" w:rsidR="00C03874" w:rsidRDefault="00C03874">
            <w:pPr>
              <w:widowControl w:val="0"/>
              <w:rPr>
                <w:rFonts w:ascii="Courier New" w:hAnsi="Courier New" w:cs="Courier New"/>
                <w:szCs w:val="24"/>
              </w:rPr>
            </w:pPr>
            <w:r>
              <w:rPr>
                <w:rFonts w:ascii="Courier New" w:hAnsi="Courier New" w:cs="Courier New"/>
                <w:szCs w:val="24"/>
              </w:rPr>
              <w:t>Set point for each WTGS</w:t>
            </w:r>
          </w:p>
        </w:tc>
        <w:tc>
          <w:tcPr>
            <w:tcW w:w="3060" w:type="dxa"/>
            <w:vAlign w:val="center"/>
          </w:tcPr>
          <w:p w14:paraId="4F46DB53" w14:textId="77777777" w:rsidR="00C03874" w:rsidRDefault="00C03874" w:rsidP="002003B5">
            <w:pPr>
              <w:widowControl w:val="0"/>
              <w:rPr>
                <w:rFonts w:ascii="Courier New" w:hAnsi="Courier New" w:cs="Courier New"/>
                <w:szCs w:val="24"/>
              </w:rPr>
            </w:pPr>
            <w:r>
              <w:rPr>
                <w:rFonts w:ascii="Courier New" w:hAnsi="Courier New" w:cs="Courier New"/>
                <w:szCs w:val="24"/>
              </w:rPr>
              <w:t xml:space="preserve">Reported by </w:t>
            </w:r>
            <w:r w:rsidR="002003B5">
              <w:rPr>
                <w:rFonts w:ascii="Courier New" w:hAnsi="Courier New" w:cs="Courier New"/>
                <w:szCs w:val="24"/>
              </w:rPr>
              <w:t>Seller</w:t>
            </w:r>
          </w:p>
        </w:tc>
        <w:tc>
          <w:tcPr>
            <w:tcW w:w="1350" w:type="dxa"/>
            <w:vAlign w:val="center"/>
          </w:tcPr>
          <w:p w14:paraId="6C58E73A" w14:textId="77777777" w:rsidR="00C03874" w:rsidRDefault="00C03874">
            <w:pPr>
              <w:widowControl w:val="0"/>
              <w:rPr>
                <w:rFonts w:ascii="Courier New" w:hAnsi="Courier New" w:cs="Courier New"/>
                <w:szCs w:val="24"/>
              </w:rPr>
            </w:pPr>
            <w:r>
              <w:rPr>
                <w:rFonts w:ascii="Courier New" w:hAnsi="Courier New" w:cs="Courier New"/>
                <w:szCs w:val="24"/>
              </w:rPr>
              <w:t>MW</w:t>
            </w:r>
          </w:p>
        </w:tc>
        <w:tc>
          <w:tcPr>
            <w:tcW w:w="1440" w:type="dxa"/>
            <w:vAlign w:val="center"/>
          </w:tcPr>
          <w:p w14:paraId="29AB8160" w14:textId="77777777" w:rsidR="00C03874" w:rsidRDefault="00C03874">
            <w:pPr>
              <w:widowControl w:val="0"/>
              <w:rPr>
                <w:rFonts w:ascii="Courier New" w:hAnsi="Courier New" w:cs="Courier New"/>
                <w:szCs w:val="24"/>
              </w:rPr>
            </w:pPr>
            <w:r>
              <w:rPr>
                <w:rFonts w:ascii="Courier New" w:hAnsi="Courier New" w:cs="Courier New"/>
                <w:szCs w:val="24"/>
              </w:rPr>
              <w:t xml:space="preserve">0 to </w:t>
            </w:r>
            <w:r w:rsidR="00BD5A02">
              <w:rPr>
                <w:rFonts w:ascii="Courier New" w:hAnsi="Courier New" w:cs="Courier New"/>
                <w:szCs w:val="24"/>
              </w:rPr>
              <w:t xml:space="preserve">WTGS </w:t>
            </w:r>
            <w:r>
              <w:rPr>
                <w:rFonts w:ascii="Courier New" w:hAnsi="Courier New" w:cs="Courier New"/>
                <w:szCs w:val="24"/>
              </w:rPr>
              <w:t>name plate</w:t>
            </w:r>
          </w:p>
        </w:tc>
        <w:tc>
          <w:tcPr>
            <w:tcW w:w="2160" w:type="dxa"/>
            <w:vAlign w:val="center"/>
          </w:tcPr>
          <w:p w14:paraId="338F0988" w14:textId="77777777" w:rsidR="00C03874" w:rsidRDefault="00BD5A02">
            <w:pPr>
              <w:keepNext/>
              <w:keepLines/>
              <w:rPr>
                <w:rFonts w:ascii="Courier New" w:hAnsi="Courier New" w:cs="Courier New"/>
                <w:szCs w:val="24"/>
              </w:rPr>
            </w:pPr>
            <w:r>
              <w:rPr>
                <w:rFonts w:ascii="Courier New" w:hAnsi="Courier New" w:cs="Courier New"/>
                <w:szCs w:val="24"/>
              </w:rPr>
              <w:t>Not applicable</w:t>
            </w:r>
          </w:p>
        </w:tc>
      </w:tr>
      <w:tr w:rsidR="007046BA" w14:paraId="12E2DB08" w14:textId="77777777">
        <w:trPr>
          <w:jc w:val="center"/>
        </w:trPr>
        <w:tc>
          <w:tcPr>
            <w:tcW w:w="2160" w:type="dxa"/>
            <w:vAlign w:val="center"/>
          </w:tcPr>
          <w:p w14:paraId="2E4B802D" w14:textId="77777777" w:rsidR="007046BA" w:rsidRDefault="00FE6D6F">
            <w:pPr>
              <w:widowControl w:val="0"/>
              <w:rPr>
                <w:rFonts w:ascii="Courier New" w:hAnsi="Courier New" w:cs="Courier New"/>
                <w:szCs w:val="24"/>
              </w:rPr>
            </w:pPr>
            <w:r>
              <w:rPr>
                <w:rFonts w:ascii="Courier New" w:hAnsi="Courier New" w:cs="Courier New"/>
                <w:szCs w:val="24"/>
              </w:rPr>
              <w:t>Power production of Facility</w:t>
            </w:r>
          </w:p>
        </w:tc>
        <w:tc>
          <w:tcPr>
            <w:tcW w:w="3060" w:type="dxa"/>
            <w:vAlign w:val="center"/>
          </w:tcPr>
          <w:p w14:paraId="21810861" w14:textId="77777777" w:rsidR="007046BA" w:rsidRDefault="00FE6D6F">
            <w:pPr>
              <w:widowControl w:val="0"/>
              <w:rPr>
                <w:rFonts w:ascii="Courier New" w:hAnsi="Courier New" w:cs="Courier New"/>
                <w:szCs w:val="24"/>
              </w:rPr>
            </w:pPr>
            <w:r>
              <w:rPr>
                <w:rFonts w:ascii="Courier New" w:hAnsi="Courier New" w:cs="Courier New"/>
                <w:szCs w:val="24"/>
              </w:rPr>
              <w:t xml:space="preserve">Measured at </w:t>
            </w:r>
            <w:r w:rsidR="00BF4620">
              <w:rPr>
                <w:rFonts w:ascii="Courier New" w:hAnsi="Courier New" w:cs="Courier New"/>
                <w:szCs w:val="24"/>
              </w:rPr>
              <w:t>Facility's</w:t>
            </w:r>
            <w:r>
              <w:rPr>
                <w:rFonts w:ascii="Courier New" w:hAnsi="Courier New" w:cs="Courier New"/>
                <w:szCs w:val="24"/>
              </w:rPr>
              <w:t xml:space="preserve"> analog tranducers on Seller's side of POI </w:t>
            </w:r>
          </w:p>
        </w:tc>
        <w:tc>
          <w:tcPr>
            <w:tcW w:w="1350" w:type="dxa"/>
            <w:vAlign w:val="center"/>
          </w:tcPr>
          <w:p w14:paraId="6E2B3665" w14:textId="77777777" w:rsidR="007046BA" w:rsidRDefault="00FE6D6F">
            <w:pPr>
              <w:widowControl w:val="0"/>
              <w:rPr>
                <w:rFonts w:ascii="Courier New" w:hAnsi="Courier New" w:cs="Courier New"/>
                <w:szCs w:val="24"/>
              </w:rPr>
            </w:pPr>
            <w:r>
              <w:rPr>
                <w:rFonts w:ascii="Courier New" w:hAnsi="Courier New" w:cs="Courier New"/>
                <w:szCs w:val="24"/>
              </w:rPr>
              <w:t>MW</w:t>
            </w:r>
          </w:p>
        </w:tc>
        <w:tc>
          <w:tcPr>
            <w:tcW w:w="1440" w:type="dxa"/>
            <w:vAlign w:val="center"/>
          </w:tcPr>
          <w:p w14:paraId="0AD2B3A3" w14:textId="77777777" w:rsidR="007046BA" w:rsidRDefault="00FE6D6F">
            <w:pPr>
              <w:widowControl w:val="0"/>
              <w:rPr>
                <w:rFonts w:ascii="Courier New" w:hAnsi="Courier New" w:cs="Courier New"/>
                <w:szCs w:val="24"/>
              </w:rPr>
            </w:pPr>
            <w:r>
              <w:rPr>
                <w:rFonts w:ascii="Courier New" w:hAnsi="Courier New" w:cs="Courier New"/>
                <w:szCs w:val="24"/>
              </w:rPr>
              <w:t>Up to Allowed Capacity</w:t>
            </w:r>
          </w:p>
        </w:tc>
        <w:tc>
          <w:tcPr>
            <w:tcW w:w="2160" w:type="dxa"/>
            <w:vAlign w:val="center"/>
          </w:tcPr>
          <w:p w14:paraId="504219C1" w14:textId="77777777" w:rsidR="007046BA" w:rsidRDefault="00713ECC" w:rsidP="00CC20EA">
            <w:pPr>
              <w:keepNext/>
              <w:keepLines/>
              <w:rPr>
                <w:rFonts w:ascii="Courier New" w:hAnsi="Courier New" w:cs="Courier New"/>
                <w:szCs w:val="24"/>
              </w:rPr>
            </w:pPr>
            <w:r>
              <w:rPr>
                <w:rFonts w:ascii="Courier New" w:hAnsi="Courier New" w:cs="Courier New"/>
                <w:szCs w:val="24"/>
              </w:rPr>
              <w:t xml:space="preserve">The </w:t>
            </w:r>
            <w:r w:rsidR="00CC20EA">
              <w:rPr>
                <w:rFonts w:ascii="Courier New" w:hAnsi="Courier New" w:cs="Courier New"/>
                <w:szCs w:val="24"/>
              </w:rPr>
              <w:t>l</w:t>
            </w:r>
            <w:r>
              <w:rPr>
                <w:rFonts w:ascii="Courier New" w:hAnsi="Courier New" w:cs="Courier New"/>
                <w:szCs w:val="24"/>
              </w:rPr>
              <w:t>esser of the tolerances of the</w:t>
            </w:r>
            <w:r w:rsidR="00FE6D6F">
              <w:rPr>
                <w:rFonts w:ascii="Courier New" w:hAnsi="Courier New" w:cs="Courier New"/>
                <w:szCs w:val="24"/>
              </w:rPr>
              <w:t xml:space="preserve"> communication</w:t>
            </w:r>
            <w:r w:rsidR="00FE6D6F">
              <w:rPr>
                <w:rFonts w:ascii="Courier New" w:hAnsi="Courier New" w:cs="Courier New"/>
                <w:szCs w:val="24"/>
              </w:rPr>
              <w:lastRenderedPageBreak/>
              <w:t xml:space="preserve">/ telemetry </w:t>
            </w:r>
            <w:r w:rsidR="00CC20EA">
              <w:rPr>
                <w:rFonts w:ascii="Courier New" w:hAnsi="Courier New" w:cs="Courier New"/>
                <w:szCs w:val="24"/>
              </w:rPr>
              <w:t>equipment</w:t>
            </w:r>
            <w:r w:rsidR="00FE6D6F">
              <w:rPr>
                <w:rFonts w:ascii="Courier New" w:hAnsi="Courier New" w:cs="Courier New"/>
                <w:szCs w:val="24"/>
              </w:rPr>
              <w:t xml:space="preserve"> or 2% of measurement</w:t>
            </w:r>
          </w:p>
        </w:tc>
      </w:tr>
      <w:tr w:rsidR="007046BA" w14:paraId="01B96A3B" w14:textId="77777777">
        <w:trPr>
          <w:jc w:val="center"/>
        </w:trPr>
        <w:tc>
          <w:tcPr>
            <w:tcW w:w="2160" w:type="dxa"/>
            <w:vAlign w:val="center"/>
          </w:tcPr>
          <w:p w14:paraId="23F9742F" w14:textId="77777777" w:rsidR="007046BA" w:rsidRDefault="00FE6D6F">
            <w:pPr>
              <w:widowControl w:val="0"/>
              <w:rPr>
                <w:rFonts w:ascii="Courier New" w:hAnsi="Courier New" w:cs="Courier New"/>
                <w:szCs w:val="24"/>
              </w:rPr>
            </w:pPr>
            <w:r>
              <w:rPr>
                <w:rFonts w:ascii="Courier New" w:hAnsi="Courier New" w:cs="Courier New"/>
                <w:szCs w:val="24"/>
              </w:rPr>
              <w:lastRenderedPageBreak/>
              <w:t>Facility power production ratio</w:t>
            </w:r>
          </w:p>
        </w:tc>
        <w:tc>
          <w:tcPr>
            <w:tcW w:w="3060" w:type="dxa"/>
            <w:vAlign w:val="center"/>
          </w:tcPr>
          <w:p w14:paraId="33EB0458" w14:textId="77777777" w:rsidR="007046BA" w:rsidRDefault="00FE6D6F">
            <w:pPr>
              <w:keepNext/>
              <w:widowControl w:val="0"/>
              <w:rPr>
                <w:rFonts w:ascii="Courier New" w:hAnsi="Courier New" w:cs="Courier New"/>
                <w:szCs w:val="24"/>
              </w:rPr>
            </w:pPr>
            <w:r>
              <w:rPr>
                <w:rFonts w:ascii="Courier New" w:hAnsi="Courier New" w:cs="Courier New"/>
                <w:szCs w:val="24"/>
              </w:rPr>
              <w:t xml:space="preserve">Ratio of </w:t>
            </w:r>
            <w:r w:rsidR="00BF4620">
              <w:rPr>
                <w:rFonts w:ascii="Courier New" w:hAnsi="Courier New" w:cs="Courier New"/>
                <w:szCs w:val="24"/>
              </w:rPr>
              <w:t>Facility's</w:t>
            </w:r>
            <w:r>
              <w:rPr>
                <w:rFonts w:ascii="Courier New" w:hAnsi="Courier New" w:cs="Courier New"/>
                <w:szCs w:val="24"/>
              </w:rPr>
              <w:t xml:space="preserve"> power production (MW)/Allowed Capacity (MW)</w:t>
            </w:r>
          </w:p>
        </w:tc>
        <w:tc>
          <w:tcPr>
            <w:tcW w:w="1350" w:type="dxa"/>
            <w:vAlign w:val="center"/>
          </w:tcPr>
          <w:p w14:paraId="5A127291" w14:textId="77777777" w:rsidR="007046BA" w:rsidRDefault="00FE6D6F">
            <w:pPr>
              <w:keepNext/>
              <w:widowControl w:val="0"/>
              <w:rPr>
                <w:rFonts w:ascii="Courier New" w:hAnsi="Courier New" w:cs="Courier New"/>
                <w:szCs w:val="24"/>
              </w:rPr>
            </w:pPr>
            <w:r>
              <w:rPr>
                <w:rFonts w:ascii="Courier New" w:hAnsi="Courier New" w:cs="Courier New"/>
                <w:szCs w:val="24"/>
              </w:rPr>
              <w:t>%</w:t>
            </w:r>
          </w:p>
        </w:tc>
        <w:tc>
          <w:tcPr>
            <w:tcW w:w="1440" w:type="dxa"/>
            <w:vAlign w:val="center"/>
          </w:tcPr>
          <w:p w14:paraId="10C21346" w14:textId="77777777" w:rsidR="007046BA" w:rsidRDefault="00FE6D6F">
            <w:pPr>
              <w:keepNext/>
              <w:widowControl w:val="0"/>
              <w:rPr>
                <w:rFonts w:ascii="Courier New" w:hAnsi="Courier New" w:cs="Courier New"/>
                <w:szCs w:val="24"/>
              </w:rPr>
            </w:pPr>
            <w:r>
              <w:rPr>
                <w:rFonts w:ascii="Courier New" w:hAnsi="Courier New" w:cs="Courier New"/>
                <w:szCs w:val="24"/>
              </w:rPr>
              <w:t>0 to 100%</w:t>
            </w:r>
          </w:p>
        </w:tc>
        <w:tc>
          <w:tcPr>
            <w:tcW w:w="2160" w:type="dxa"/>
            <w:vAlign w:val="center"/>
          </w:tcPr>
          <w:p w14:paraId="006A1BCE" w14:textId="77777777" w:rsidR="007046BA" w:rsidRDefault="00FE6D6F">
            <w:pPr>
              <w:keepNext/>
              <w:keepLines/>
              <w:rPr>
                <w:rFonts w:ascii="Courier New" w:hAnsi="Courier New" w:cs="Courier New"/>
                <w:szCs w:val="24"/>
              </w:rPr>
            </w:pPr>
            <w:r>
              <w:rPr>
                <w:rFonts w:ascii="Courier New" w:hAnsi="Courier New" w:cs="Courier New"/>
                <w:szCs w:val="24"/>
              </w:rPr>
              <w:t>+/-0.1%</w:t>
            </w:r>
          </w:p>
        </w:tc>
      </w:tr>
      <w:tr w:rsidR="00CC20EA" w14:paraId="41C6F86E" w14:textId="77777777" w:rsidTr="00D66258">
        <w:trPr>
          <w:jc w:val="center"/>
        </w:trPr>
        <w:tc>
          <w:tcPr>
            <w:tcW w:w="2160" w:type="dxa"/>
            <w:vAlign w:val="center"/>
          </w:tcPr>
          <w:p w14:paraId="412D1C59" w14:textId="77777777" w:rsidR="00CC20EA" w:rsidRDefault="00CC20EA" w:rsidP="00D66258">
            <w:pPr>
              <w:widowControl w:val="0"/>
              <w:rPr>
                <w:rFonts w:ascii="Courier New" w:hAnsi="Courier New" w:cs="Courier New"/>
                <w:szCs w:val="24"/>
              </w:rPr>
            </w:pPr>
            <w:r>
              <w:rPr>
                <w:rFonts w:ascii="Courier New" w:hAnsi="Courier New" w:cs="Courier New"/>
                <w:szCs w:val="24"/>
              </w:rPr>
              <w:t>Power Possible</w:t>
            </w:r>
          </w:p>
        </w:tc>
        <w:tc>
          <w:tcPr>
            <w:tcW w:w="3060" w:type="dxa"/>
            <w:vAlign w:val="center"/>
          </w:tcPr>
          <w:p w14:paraId="7AA5492C" w14:textId="77777777" w:rsidR="00CC20EA" w:rsidRDefault="00CC20EA" w:rsidP="00D66258">
            <w:pPr>
              <w:keepNext/>
              <w:widowControl w:val="0"/>
              <w:rPr>
                <w:rFonts w:ascii="Courier New" w:hAnsi="Courier New" w:cs="Courier New"/>
                <w:szCs w:val="24"/>
              </w:rPr>
            </w:pPr>
            <w:r>
              <w:rPr>
                <w:rFonts w:ascii="Courier New" w:hAnsi="Courier New" w:cs="Courier New"/>
                <w:szCs w:val="24"/>
              </w:rPr>
              <w:t>Seller’s Model</w:t>
            </w:r>
          </w:p>
        </w:tc>
        <w:tc>
          <w:tcPr>
            <w:tcW w:w="1350" w:type="dxa"/>
            <w:vAlign w:val="center"/>
          </w:tcPr>
          <w:p w14:paraId="31F50F7A" w14:textId="77777777" w:rsidR="00CC20EA" w:rsidRDefault="00CC20EA" w:rsidP="00D66258">
            <w:pPr>
              <w:keepNext/>
              <w:widowControl w:val="0"/>
              <w:rPr>
                <w:rFonts w:ascii="Courier New" w:hAnsi="Courier New" w:cs="Courier New"/>
                <w:szCs w:val="24"/>
              </w:rPr>
            </w:pPr>
            <w:r>
              <w:rPr>
                <w:rFonts w:ascii="Courier New" w:hAnsi="Courier New" w:cs="Courier New"/>
                <w:szCs w:val="24"/>
              </w:rPr>
              <w:t>MW</w:t>
            </w:r>
          </w:p>
        </w:tc>
        <w:tc>
          <w:tcPr>
            <w:tcW w:w="1440" w:type="dxa"/>
            <w:vAlign w:val="center"/>
          </w:tcPr>
          <w:p w14:paraId="215F83C7" w14:textId="77777777" w:rsidR="00CC20EA" w:rsidRDefault="00CC20EA" w:rsidP="00D66258">
            <w:pPr>
              <w:keepNext/>
              <w:widowControl w:val="0"/>
              <w:rPr>
                <w:rFonts w:ascii="Courier New" w:hAnsi="Courier New" w:cs="Courier New"/>
                <w:szCs w:val="24"/>
              </w:rPr>
            </w:pPr>
            <w:r>
              <w:rPr>
                <w:rFonts w:ascii="Courier New" w:hAnsi="Courier New" w:cs="Courier New"/>
                <w:szCs w:val="24"/>
              </w:rPr>
              <w:t>0 to Allowed Capacity</w:t>
            </w:r>
          </w:p>
        </w:tc>
        <w:tc>
          <w:tcPr>
            <w:tcW w:w="2160" w:type="dxa"/>
            <w:vAlign w:val="center"/>
          </w:tcPr>
          <w:p w14:paraId="684F3591" w14:textId="77777777" w:rsidR="00CC20EA" w:rsidRDefault="00CC20EA" w:rsidP="00ED67A1">
            <w:pPr>
              <w:keepNext/>
              <w:keepLines/>
              <w:rPr>
                <w:rFonts w:ascii="Courier New" w:hAnsi="Courier New" w:cs="Courier New"/>
                <w:szCs w:val="24"/>
              </w:rPr>
            </w:pPr>
            <w:r>
              <w:rPr>
                <w:rFonts w:ascii="Courier New" w:hAnsi="Courier New" w:cs="Courier New"/>
                <w:szCs w:val="24"/>
              </w:rPr>
              <w:t>+/-</w:t>
            </w:r>
            <w:r w:rsidR="00ED67A1">
              <w:rPr>
                <w:rFonts w:ascii="Courier New" w:hAnsi="Courier New" w:cs="Courier New"/>
                <w:szCs w:val="24"/>
              </w:rPr>
              <w:t>4</w:t>
            </w:r>
            <w:r w:rsidR="00AE5E30">
              <w:rPr>
                <w:rFonts w:ascii="Courier New" w:hAnsi="Courier New" w:cs="Courier New"/>
                <w:szCs w:val="24"/>
              </w:rPr>
              <w:t>%</w:t>
            </w:r>
          </w:p>
        </w:tc>
      </w:tr>
    </w:tbl>
    <w:p w14:paraId="09357E5D" w14:textId="77777777" w:rsidR="00CC20EA" w:rsidRDefault="00CC20EA">
      <w:pPr>
        <w:keepNext/>
        <w:tabs>
          <w:tab w:val="num" w:pos="2160"/>
          <w:tab w:val="num" w:pos="2448"/>
        </w:tabs>
        <w:spacing w:after="240"/>
        <w:ind w:left="2174" w:hanging="907"/>
        <w:outlineLvl w:val="3"/>
        <w:rPr>
          <w:rFonts w:ascii="Courier New" w:hAnsi="Courier New" w:cs="Courier New"/>
          <w:szCs w:val="24"/>
        </w:rPr>
      </w:pPr>
    </w:p>
    <w:p w14:paraId="643D6690" w14:textId="77777777" w:rsidR="007046BA" w:rsidRDefault="00FE6D6F">
      <w:pPr>
        <w:keepNext/>
        <w:tabs>
          <w:tab w:val="num" w:pos="2160"/>
          <w:tab w:val="num" w:pos="2448"/>
        </w:tabs>
        <w:spacing w:after="240"/>
        <w:ind w:left="2174" w:hanging="907"/>
        <w:outlineLvl w:val="3"/>
        <w:rPr>
          <w:rFonts w:ascii="Courier New" w:hAnsi="Courier New" w:cs="Courier New"/>
          <w:szCs w:val="24"/>
        </w:rPr>
      </w:pPr>
      <w:r>
        <w:rPr>
          <w:rFonts w:ascii="Courier New" w:hAnsi="Courier New" w:cs="Courier New"/>
          <w:szCs w:val="24"/>
        </w:rPr>
        <w:t>(iv)</w:t>
      </w:r>
      <w:r>
        <w:rPr>
          <w:rFonts w:ascii="Courier New" w:hAnsi="Courier New" w:cs="Courier New"/>
          <w:szCs w:val="24"/>
        </w:rPr>
        <w:tab/>
      </w:r>
      <w:r>
        <w:rPr>
          <w:rFonts w:ascii="Courier New" w:hAnsi="Courier New" w:cs="Courier New"/>
          <w:szCs w:val="24"/>
          <w:u w:val="single"/>
        </w:rPr>
        <w:t>Status of WTGS(s) for Purposes of Calculating Facility PBAF</w:t>
      </w:r>
      <w:r>
        <w:rPr>
          <w:rFonts w:ascii="Courier New" w:hAnsi="Courier New" w:cs="Courier New"/>
          <w:szCs w:val="24"/>
        </w:rPr>
        <w:t xml:space="preserve">: </w:t>
      </w:r>
    </w:p>
    <w:p w14:paraId="229485AB" w14:textId="77777777" w:rsidR="007046BA" w:rsidRDefault="00FE6D6F">
      <w:pPr>
        <w:keepLines/>
        <w:ind w:left="360"/>
        <w:rPr>
          <w:rFonts w:ascii="Courier New" w:eastAsiaTheme="minorEastAsia" w:hAnsi="Courier New" w:cs="Courier New"/>
          <w:b/>
          <w:szCs w:val="24"/>
        </w:rPr>
      </w:pPr>
      <w:r>
        <w:rPr>
          <w:rFonts w:ascii="Courier New" w:eastAsiaTheme="minorEastAsia" w:hAnsi="Courier New" w:cs="Courier New"/>
          <w:szCs w:val="24"/>
        </w:rPr>
        <w:t xml:space="preserve">For each WTGS, Seller shall, unless agreed otherwise by Company and Seller in writing, provide to Company, via SCADA communication and protocol acceptable to Company at a continuous scan updated </w:t>
      </w:r>
      <w:r w:rsidR="00CC20EA">
        <w:rPr>
          <w:rFonts w:ascii="Courier New" w:eastAsiaTheme="minorEastAsia" w:hAnsi="Courier New" w:cs="Courier New"/>
          <w:szCs w:val="24"/>
        </w:rPr>
        <w:t xml:space="preserve">not less than frequently </w:t>
      </w:r>
      <w:r>
        <w:rPr>
          <w:rFonts w:ascii="Courier New" w:eastAsiaTheme="minorEastAsia" w:hAnsi="Courier New" w:cs="Courier New"/>
          <w:szCs w:val="24"/>
        </w:rPr>
        <w:t>every 2 seconds</w:t>
      </w:r>
      <w:r w:rsidR="002003B5">
        <w:rPr>
          <w:rFonts w:ascii="Courier New" w:eastAsiaTheme="minorEastAsia" w:hAnsi="Courier New" w:cs="Courier New"/>
          <w:szCs w:val="24"/>
        </w:rPr>
        <w:t>,</w:t>
      </w:r>
      <w:r>
        <w:rPr>
          <w:rFonts w:ascii="Courier New" w:eastAsiaTheme="minorEastAsia" w:hAnsi="Courier New" w:cs="Courier New"/>
          <w:szCs w:val="24"/>
        </w:rPr>
        <w:t xml:space="preserve"> on each WTGS status itemized below</w:t>
      </w:r>
      <w:r w:rsidR="002242AB">
        <w:rPr>
          <w:rFonts w:ascii="Courier New" w:eastAsiaTheme="minorEastAsia" w:hAnsi="Courier New" w:cs="Courier New"/>
          <w:szCs w:val="24"/>
        </w:rPr>
        <w:t>:</w:t>
      </w:r>
      <w:r>
        <w:rPr>
          <w:rFonts w:ascii="Courier New" w:eastAsiaTheme="minorEastAsia" w:hAnsi="Courier New" w:cs="Courier New"/>
          <w:szCs w:val="24"/>
        </w:rPr>
        <w:t xml:space="preserve">  </w:t>
      </w:r>
    </w:p>
    <w:p w14:paraId="36D8C56B" w14:textId="77777777" w:rsidR="007046BA" w:rsidRDefault="007046BA">
      <w:pPr>
        <w:ind w:left="720"/>
        <w:rPr>
          <w:rFonts w:ascii="Courier New" w:eastAsiaTheme="minorEastAsia" w:hAnsi="Courier New" w:cs="Courier New"/>
          <w:szCs w:val="24"/>
        </w:rPr>
      </w:pPr>
    </w:p>
    <w:p w14:paraId="351A5A9C" w14:textId="77777777" w:rsidR="007046BA" w:rsidRDefault="000B3093" w:rsidP="000B3093">
      <w:pPr>
        <w:numPr>
          <w:ilvl w:val="0"/>
          <w:numId w:val="27"/>
        </w:numPr>
        <w:ind w:left="1080"/>
        <w:rPr>
          <w:rFonts w:ascii="Courier New" w:eastAsiaTheme="minorEastAsia" w:hAnsi="Courier New" w:cs="Courier New"/>
          <w:szCs w:val="24"/>
        </w:rPr>
      </w:pPr>
      <w:r>
        <w:rPr>
          <w:rFonts w:ascii="Courier New" w:eastAsiaTheme="minorEastAsia" w:hAnsi="Courier New" w:cs="Courier New"/>
          <w:szCs w:val="24"/>
        </w:rPr>
        <w:t>Full Dispatch</w:t>
      </w:r>
    </w:p>
    <w:p w14:paraId="4F12EA1D" w14:textId="77777777" w:rsidR="007046BA" w:rsidRDefault="000B3093" w:rsidP="000B3093">
      <w:pPr>
        <w:numPr>
          <w:ilvl w:val="0"/>
          <w:numId w:val="27"/>
        </w:numPr>
        <w:ind w:left="1080"/>
        <w:rPr>
          <w:rFonts w:ascii="Courier New" w:eastAsiaTheme="minorEastAsia" w:hAnsi="Courier New" w:cs="Courier New"/>
          <w:szCs w:val="24"/>
        </w:rPr>
      </w:pPr>
      <w:r>
        <w:rPr>
          <w:rFonts w:ascii="Courier New" w:eastAsiaTheme="minorEastAsia" w:hAnsi="Courier New" w:cs="Courier New"/>
          <w:szCs w:val="24"/>
        </w:rPr>
        <w:t>Partial Dispatch</w:t>
      </w:r>
    </w:p>
    <w:p w14:paraId="23AC3367" w14:textId="77777777" w:rsidR="000B3093" w:rsidRDefault="000B3093" w:rsidP="000B3093">
      <w:pPr>
        <w:numPr>
          <w:ilvl w:val="0"/>
          <w:numId w:val="27"/>
        </w:numPr>
        <w:ind w:left="1080"/>
        <w:rPr>
          <w:rFonts w:ascii="Courier New" w:eastAsiaTheme="minorEastAsia" w:hAnsi="Courier New" w:cs="Courier New"/>
          <w:szCs w:val="24"/>
        </w:rPr>
      </w:pPr>
      <w:r>
        <w:rPr>
          <w:rFonts w:ascii="Courier New" w:eastAsiaTheme="minorEastAsia" w:hAnsi="Courier New" w:cs="Courier New"/>
          <w:szCs w:val="24"/>
        </w:rPr>
        <w:t>Non-Generating</w:t>
      </w:r>
    </w:p>
    <w:p w14:paraId="203CBA3B" w14:textId="77777777" w:rsidR="000B3093" w:rsidRDefault="000B3093" w:rsidP="000B3093">
      <w:pPr>
        <w:numPr>
          <w:ilvl w:val="0"/>
          <w:numId w:val="27"/>
        </w:numPr>
        <w:ind w:left="1080"/>
        <w:rPr>
          <w:rFonts w:ascii="Courier New" w:eastAsiaTheme="minorEastAsia" w:hAnsi="Courier New" w:cs="Courier New"/>
          <w:szCs w:val="24"/>
        </w:rPr>
      </w:pPr>
      <w:r>
        <w:rPr>
          <w:rFonts w:ascii="Courier New" w:eastAsiaTheme="minorEastAsia" w:hAnsi="Courier New" w:cs="Courier New"/>
          <w:szCs w:val="24"/>
        </w:rPr>
        <w:t>Company Attributable Non-Performance</w:t>
      </w:r>
    </w:p>
    <w:p w14:paraId="54C12BAB" w14:textId="77777777" w:rsidR="00A5497A" w:rsidRDefault="00A5497A" w:rsidP="000B3093">
      <w:pPr>
        <w:numPr>
          <w:ilvl w:val="0"/>
          <w:numId w:val="27"/>
        </w:numPr>
        <w:ind w:left="1080"/>
        <w:rPr>
          <w:rFonts w:ascii="Courier New" w:eastAsiaTheme="minorEastAsia" w:hAnsi="Courier New" w:cs="Courier New"/>
          <w:szCs w:val="24"/>
        </w:rPr>
      </w:pPr>
      <w:r>
        <w:rPr>
          <w:rFonts w:ascii="Courier New" w:eastAsiaTheme="minorEastAsia" w:hAnsi="Courier New" w:cs="Courier New"/>
          <w:szCs w:val="24"/>
        </w:rPr>
        <w:t>Seller-Attributable Non-Performance</w:t>
      </w:r>
    </w:p>
    <w:p w14:paraId="11B52ED8" w14:textId="77777777" w:rsidR="007046BA" w:rsidRDefault="00FE6D6F" w:rsidP="000B3093">
      <w:pPr>
        <w:numPr>
          <w:ilvl w:val="0"/>
          <w:numId w:val="27"/>
        </w:numPr>
        <w:ind w:left="1080"/>
        <w:rPr>
          <w:rFonts w:ascii="Courier New" w:eastAsiaTheme="minorEastAsia" w:hAnsi="Courier New" w:cs="Courier New"/>
          <w:szCs w:val="24"/>
        </w:rPr>
      </w:pPr>
      <w:r>
        <w:rPr>
          <w:rFonts w:ascii="Courier New" w:eastAsiaTheme="minorEastAsia" w:hAnsi="Courier New" w:cs="Courier New"/>
          <w:szCs w:val="24"/>
        </w:rPr>
        <w:t>Force Majeure</w:t>
      </w:r>
    </w:p>
    <w:p w14:paraId="6ED2C146" w14:textId="77777777" w:rsidR="007046BA" w:rsidRDefault="00FE6D6F" w:rsidP="000B3093">
      <w:pPr>
        <w:numPr>
          <w:ilvl w:val="0"/>
          <w:numId w:val="27"/>
        </w:numPr>
        <w:ind w:left="1080"/>
        <w:rPr>
          <w:rFonts w:ascii="Courier New" w:eastAsiaTheme="minorEastAsia" w:hAnsi="Courier New" w:cs="Courier New"/>
          <w:szCs w:val="24"/>
        </w:rPr>
      </w:pPr>
      <w:r>
        <w:rPr>
          <w:rFonts w:ascii="Courier New" w:eastAsiaTheme="minorEastAsia" w:hAnsi="Courier New" w:cs="Courier New"/>
          <w:szCs w:val="24"/>
        </w:rPr>
        <w:t>Information Unavailable</w:t>
      </w:r>
    </w:p>
    <w:p w14:paraId="264D8C19" w14:textId="77777777" w:rsidR="007046BA" w:rsidRDefault="007046BA">
      <w:pPr>
        <w:ind w:left="1440"/>
      </w:pPr>
    </w:p>
    <w:p w14:paraId="080463B1" w14:textId="77777777" w:rsidR="007046BA" w:rsidRDefault="00FE6D6F">
      <w:pPr>
        <w:pStyle w:val="PUCL2"/>
        <w:numPr>
          <w:ilvl w:val="0"/>
          <w:numId w:val="0"/>
        </w:numPr>
        <w:ind w:left="720" w:hanging="720"/>
        <w:rPr>
          <w:szCs w:val="24"/>
        </w:rPr>
      </w:pPr>
      <w:r>
        <w:rPr>
          <w:szCs w:val="24"/>
        </w:rPr>
        <w:t>9.</w:t>
      </w:r>
      <w:r>
        <w:rPr>
          <w:szCs w:val="24"/>
        </w:rPr>
        <w:tab/>
      </w:r>
      <w:r>
        <w:rPr>
          <w:szCs w:val="24"/>
          <w:u w:val="single"/>
        </w:rPr>
        <w:t>Technology Specific Requirements</w:t>
      </w:r>
      <w:r>
        <w:rPr>
          <w:szCs w:val="24"/>
        </w:rPr>
        <w:t>.</w:t>
      </w:r>
      <w:r w:rsidR="006075F2">
        <w:rPr>
          <w:szCs w:val="24"/>
        </w:rPr>
        <w:t xml:space="preserve"> </w:t>
      </w:r>
      <w:r>
        <w:rPr>
          <w:szCs w:val="24"/>
        </w:rPr>
        <w:br/>
      </w:r>
      <w:r>
        <w:rPr>
          <w:szCs w:val="24"/>
        </w:rPr>
        <w:br/>
        <w:t>(a)</w:t>
      </w:r>
      <w:r>
        <w:rPr>
          <w:szCs w:val="24"/>
        </w:rPr>
        <w:tab/>
      </w:r>
      <w:r>
        <w:rPr>
          <w:szCs w:val="24"/>
          <w:u w:val="single"/>
        </w:rPr>
        <w:t>Three-Phase Synchronous Generators</w:t>
      </w:r>
      <w:r>
        <w:rPr>
          <w:szCs w:val="24"/>
        </w:rPr>
        <w:t xml:space="preserve">.  </w:t>
      </w:r>
    </w:p>
    <w:p w14:paraId="2B713127" w14:textId="77777777" w:rsidR="007046BA" w:rsidRDefault="00FE6D6F">
      <w:pPr>
        <w:pStyle w:val="PlainText"/>
        <w:ind w:left="1440"/>
        <w:rPr>
          <w:sz w:val="24"/>
          <w:szCs w:val="24"/>
        </w:rPr>
      </w:pPr>
      <w:r>
        <w:rPr>
          <w:sz w:val="24"/>
          <w:szCs w:val="24"/>
        </w:rPr>
        <w:t>The generating facility circuit breakers shall be 3</w:t>
      </w:r>
      <w:r>
        <w:rPr>
          <w:sz w:val="24"/>
          <w:szCs w:val="24"/>
        </w:rPr>
        <w:noBreakHyphen/>
        <w:t xml:space="preserve">phase devices with electronic or electromechanical control.  The Seller shall be responsible for properly synchronizing its generating facility with the Company System by means of either a manual or automatic synchronizing function.  Automatic synchronizing is required for all synchronous generators which have an </w:t>
      </w:r>
      <w:r w:rsidR="00681111">
        <w:rPr>
          <w:sz w:val="24"/>
          <w:szCs w:val="24"/>
        </w:rPr>
        <w:t>short circuit current rating ("SCCR")</w:t>
      </w:r>
      <w:r>
        <w:rPr>
          <w:sz w:val="24"/>
          <w:szCs w:val="24"/>
        </w:rPr>
        <w:t xml:space="preserve"> greater than 5%.  For a generating facility whose </w:t>
      </w:r>
      <w:r w:rsidRPr="002003B5">
        <w:rPr>
          <w:sz w:val="24"/>
          <w:szCs w:val="24"/>
        </w:rPr>
        <w:t>SCCR</w:t>
      </w:r>
      <w:r>
        <w:rPr>
          <w:sz w:val="24"/>
          <w:szCs w:val="24"/>
        </w:rPr>
        <w:t xml:space="preserve"> exceeds 5%, the Facility shall provide protective equipment suitable for detecting loss of synchronism and automatically disconnecting the generating facility from the Company </w:t>
      </w:r>
      <w:r>
        <w:rPr>
          <w:sz w:val="24"/>
          <w:szCs w:val="24"/>
        </w:rPr>
        <w:lastRenderedPageBreak/>
        <w:t>System.  Unless otherwise agreed to between the Company and Seller, synchronous generators shall automatically regulate power factor, not voltage, while operating in parallel with the Company System.</w:t>
      </w:r>
    </w:p>
    <w:p w14:paraId="30777352" w14:textId="77777777" w:rsidR="007046BA" w:rsidRDefault="007046BA">
      <w:pPr>
        <w:pStyle w:val="PlainText"/>
        <w:rPr>
          <w:sz w:val="24"/>
          <w:szCs w:val="24"/>
        </w:rPr>
      </w:pPr>
    </w:p>
    <w:p w14:paraId="718FD592" w14:textId="77777777" w:rsidR="007046BA" w:rsidRDefault="00FE6D6F" w:rsidP="000C3975">
      <w:pPr>
        <w:pStyle w:val="PUCL3"/>
        <w:numPr>
          <w:ilvl w:val="0"/>
          <w:numId w:val="0"/>
        </w:numPr>
        <w:ind w:left="720"/>
        <w:rPr>
          <w:szCs w:val="24"/>
        </w:rPr>
      </w:pPr>
      <w:r>
        <w:rPr>
          <w:szCs w:val="24"/>
        </w:rPr>
        <w:t>(b)</w:t>
      </w:r>
      <w:r>
        <w:rPr>
          <w:szCs w:val="24"/>
        </w:rPr>
        <w:tab/>
      </w:r>
      <w:r>
        <w:rPr>
          <w:szCs w:val="24"/>
          <w:u w:val="single"/>
        </w:rPr>
        <w:t>Induction Generators</w:t>
      </w:r>
      <w:r>
        <w:rPr>
          <w:szCs w:val="24"/>
        </w:rPr>
        <w:t xml:space="preserve">.  </w:t>
      </w:r>
    </w:p>
    <w:p w14:paraId="36013880" w14:textId="77777777" w:rsidR="007046BA" w:rsidRDefault="00FE6D6F">
      <w:pPr>
        <w:pStyle w:val="PUCL4"/>
        <w:numPr>
          <w:ilvl w:val="0"/>
          <w:numId w:val="0"/>
        </w:numPr>
        <w:ind w:left="2160" w:hanging="720"/>
        <w:rPr>
          <w:szCs w:val="24"/>
        </w:rPr>
      </w:pPr>
      <w:r>
        <w:rPr>
          <w:szCs w:val="24"/>
        </w:rPr>
        <w:t>(i)</w:t>
      </w:r>
      <w:r>
        <w:rPr>
          <w:szCs w:val="24"/>
        </w:rPr>
        <w:tab/>
        <w:t>Induction generators may be connected and brought up to synchronous speed (as an induction motor) if it can be demonstrated that the initial voltage drop measured at the Point of Interconnection is within the visible flicker limits as defined by IEEE 519-1992 (or latest version).  The same requirements also apply to induction generation connected at or near synchronous speed because a similar voltage dip is present due to an inrush magnetizing current.  The Facility shall submit number of starts per specific time period and maximum starting kVA draw data for the utility to verify that the voltage dip due to starting is within the visible flicker limits and does not degrade the normal voltage provided by the utility.</w:t>
      </w:r>
    </w:p>
    <w:p w14:paraId="67E16715" w14:textId="77777777" w:rsidR="007046BA" w:rsidRDefault="00FE6D6F">
      <w:pPr>
        <w:pStyle w:val="PUCL4"/>
        <w:numPr>
          <w:ilvl w:val="0"/>
          <w:numId w:val="0"/>
        </w:numPr>
        <w:ind w:left="2160" w:hanging="720"/>
        <w:rPr>
          <w:szCs w:val="24"/>
        </w:rPr>
      </w:pPr>
      <w:r>
        <w:rPr>
          <w:szCs w:val="24"/>
        </w:rPr>
        <w:t>(ii)</w:t>
      </w:r>
      <w:r>
        <w:rPr>
          <w:szCs w:val="24"/>
        </w:rPr>
        <w:tab/>
        <w:t>Induction generators do not require separate synchronizing equipment.  Starting or rapid load fluctuations on induction generators can adversely impact the Company System voltage.  Corrective step-switched capacitors or other techniques may be necessary if the voltage fluctuations measured at the Point of Interconnection are not within the visible flicker limits as defined by IEEE 519-1992 (or latest version).  These measures can, in turn, cause ferroresonance.  If these measures (additional capacitors) are installed on Seller's side of the Point of Interconnection, the Company will review these measures and may require Seller to install additional protective relaying equipment.  Company will determine whether additional equipment is required to protect the Company System.</w:t>
      </w:r>
    </w:p>
    <w:p w14:paraId="4D3C6FA3" w14:textId="77777777" w:rsidR="008B4774" w:rsidRPr="000C3975" w:rsidRDefault="008B4774" w:rsidP="00BE4B25">
      <w:pPr>
        <w:pStyle w:val="PUCL3"/>
        <w:numPr>
          <w:ilvl w:val="2"/>
          <w:numId w:val="64"/>
        </w:numPr>
        <w:tabs>
          <w:tab w:val="clear" w:pos="1890"/>
          <w:tab w:val="num" w:pos="1440"/>
        </w:tabs>
        <w:ind w:left="1440"/>
        <w:rPr>
          <w:szCs w:val="24"/>
        </w:rPr>
      </w:pPr>
      <w:r w:rsidRPr="000C3975">
        <w:rPr>
          <w:szCs w:val="24"/>
          <w:u w:val="single"/>
        </w:rPr>
        <w:t>Inverter Systems</w:t>
      </w:r>
      <w:r w:rsidRPr="000C3975">
        <w:rPr>
          <w:szCs w:val="24"/>
        </w:rPr>
        <w:t xml:space="preserve">.  </w:t>
      </w:r>
    </w:p>
    <w:p w14:paraId="2293A658" w14:textId="77777777" w:rsidR="008B4774" w:rsidRDefault="008B4774" w:rsidP="00BE4B25">
      <w:pPr>
        <w:pStyle w:val="PUCL4"/>
        <w:numPr>
          <w:ilvl w:val="0"/>
          <w:numId w:val="59"/>
        </w:numPr>
        <w:tabs>
          <w:tab w:val="clear" w:pos="2448"/>
        </w:tabs>
        <w:ind w:hanging="720"/>
        <w:rPr>
          <w:szCs w:val="24"/>
        </w:rPr>
      </w:pPr>
      <w:r>
        <w:rPr>
          <w:szCs w:val="24"/>
        </w:rPr>
        <w:t xml:space="preserve">Direct current generators and non-power (i.e. other than 60 Hertz) alternating current generators can only be installed in parallel with the Company System using a non-islanding synchronous inverter.  The design shall comply with the requirements of </w:t>
      </w:r>
      <w:r>
        <w:rPr>
          <w:szCs w:val="24"/>
        </w:rPr>
        <w:lastRenderedPageBreak/>
        <w:t xml:space="preserve">IEEE Std 1547-2003 (or latest version), except as described in </w:t>
      </w:r>
      <w:r>
        <w:rPr>
          <w:szCs w:val="24"/>
          <w:u w:val="single"/>
        </w:rPr>
        <w:t>Section 3</w:t>
      </w:r>
      <w:r>
        <w:rPr>
          <w:szCs w:val="24"/>
        </w:rPr>
        <w:t xml:space="preserve"> (Performance Standards) of this </w:t>
      </w:r>
      <w:r>
        <w:rPr>
          <w:szCs w:val="24"/>
          <w:u w:val="single"/>
        </w:rPr>
        <w:t>Attachment B</w:t>
      </w:r>
      <w:r>
        <w:rPr>
          <w:szCs w:val="24"/>
        </w:rPr>
        <w:t xml:space="preserve"> (Facility Owned by Seller).</w:t>
      </w:r>
    </w:p>
    <w:p w14:paraId="1561478D" w14:textId="77777777" w:rsidR="007046BA" w:rsidRPr="00A5497A" w:rsidRDefault="008B4774" w:rsidP="00BE4B25">
      <w:pPr>
        <w:pStyle w:val="BodyText"/>
        <w:numPr>
          <w:ilvl w:val="0"/>
          <w:numId w:val="59"/>
        </w:numPr>
        <w:ind w:hanging="720"/>
        <w:rPr>
          <w:szCs w:val="24"/>
        </w:rPr>
      </w:pPr>
      <w:r w:rsidRPr="00A5497A">
        <w:rPr>
          <w:rFonts w:ascii="Courier New" w:hAnsi="Courier New" w:cs="Courier New"/>
        </w:rPr>
        <w:t>Self-commutated inverters of the Company-interactive type shall synchronize to the Company System.  Line-commutated, thyristor-based inverters are not recommended and will require additional technical study to determine harmonic and reactive power requirements.  All interconnected inverter systems shall comply with the harmonic current limits of IEEE Std 519-1992 (or latest version).</w:t>
      </w:r>
      <w:r w:rsidR="00FE6D6F" w:rsidRPr="00A5497A">
        <w:rPr>
          <w:szCs w:val="24"/>
        </w:rPr>
        <w:br w:type="page"/>
      </w:r>
    </w:p>
    <w:p w14:paraId="5002ADEF" w14:textId="77777777" w:rsidR="007046BA" w:rsidRDefault="00FE6D6F">
      <w:pPr>
        <w:pStyle w:val="PlainText"/>
        <w:jc w:val="center"/>
        <w:rPr>
          <w:sz w:val="24"/>
          <w:szCs w:val="24"/>
        </w:rPr>
      </w:pPr>
      <w:r>
        <w:rPr>
          <w:sz w:val="24"/>
          <w:szCs w:val="24"/>
        </w:rPr>
        <w:lastRenderedPageBreak/>
        <w:t>EXHIBIT B-1</w:t>
      </w:r>
    </w:p>
    <w:p w14:paraId="11D78F21" w14:textId="77777777" w:rsidR="007046BA" w:rsidRDefault="00FE6D6F">
      <w:pPr>
        <w:pStyle w:val="PlainText"/>
        <w:jc w:val="center"/>
        <w:rPr>
          <w:sz w:val="24"/>
          <w:szCs w:val="24"/>
        </w:rPr>
      </w:pPr>
      <w:r>
        <w:rPr>
          <w:sz w:val="24"/>
          <w:szCs w:val="24"/>
          <w:u w:val="single"/>
        </w:rPr>
        <w:t>REQUIRED MODELS</w:t>
      </w:r>
    </w:p>
    <w:p w14:paraId="159AAEA5" w14:textId="77777777" w:rsidR="007046BA" w:rsidRDefault="007046BA">
      <w:pPr>
        <w:pStyle w:val="PlainText"/>
        <w:jc w:val="center"/>
        <w:rPr>
          <w:sz w:val="24"/>
          <w:szCs w:val="24"/>
        </w:rPr>
      </w:pPr>
    </w:p>
    <w:p w14:paraId="6A2AB89F" w14:textId="77777777" w:rsidR="007046BA" w:rsidRDefault="007046BA">
      <w:pPr>
        <w:pStyle w:val="PlainText"/>
        <w:jc w:val="center"/>
        <w:rPr>
          <w:sz w:val="24"/>
          <w:szCs w:val="24"/>
        </w:rPr>
      </w:pPr>
    </w:p>
    <w:p w14:paraId="03F98CF3" w14:textId="77777777" w:rsidR="007046BA" w:rsidRDefault="007046BA">
      <w:pPr>
        <w:pStyle w:val="PlainText"/>
        <w:jc w:val="center"/>
        <w:rPr>
          <w:sz w:val="24"/>
          <w:szCs w:val="24"/>
        </w:rPr>
      </w:pPr>
    </w:p>
    <w:p w14:paraId="17A0E9F2" w14:textId="77777777" w:rsidR="007046BA" w:rsidRDefault="007046BA">
      <w:pPr>
        <w:pStyle w:val="PlainText"/>
        <w:jc w:val="center"/>
        <w:rPr>
          <w:sz w:val="24"/>
          <w:szCs w:val="24"/>
        </w:rPr>
      </w:pPr>
    </w:p>
    <w:p w14:paraId="133BAE13" w14:textId="77777777" w:rsidR="007046BA" w:rsidRDefault="00FE6D6F">
      <w:pPr>
        <w:pStyle w:val="PlainText"/>
        <w:rPr>
          <w:sz w:val="24"/>
          <w:szCs w:val="24"/>
          <w:highlight w:val="yellow"/>
        </w:rPr>
      </w:pPr>
      <w:r>
        <w:rPr>
          <w:sz w:val="24"/>
          <w:szCs w:val="24"/>
          <w:highlight w:val="yellow"/>
        </w:rPr>
        <w:t>PSS/E</w:t>
      </w:r>
    </w:p>
    <w:p w14:paraId="7391DB7A" w14:textId="77777777" w:rsidR="007046BA" w:rsidRDefault="007046BA">
      <w:pPr>
        <w:pStyle w:val="PlainText"/>
        <w:rPr>
          <w:sz w:val="24"/>
          <w:szCs w:val="24"/>
          <w:highlight w:val="yellow"/>
        </w:rPr>
      </w:pPr>
    </w:p>
    <w:p w14:paraId="3D9DC996" w14:textId="77777777" w:rsidR="007046BA" w:rsidRDefault="00FE6D6F">
      <w:pPr>
        <w:pStyle w:val="PlainText"/>
        <w:rPr>
          <w:sz w:val="24"/>
          <w:szCs w:val="24"/>
          <w:highlight w:val="yellow"/>
        </w:rPr>
      </w:pPr>
      <w:r>
        <w:rPr>
          <w:sz w:val="24"/>
          <w:szCs w:val="24"/>
          <w:highlight w:val="yellow"/>
        </w:rPr>
        <w:t>ASPEN</w:t>
      </w:r>
    </w:p>
    <w:p w14:paraId="694B597B" w14:textId="77777777" w:rsidR="007046BA" w:rsidRDefault="007046BA">
      <w:pPr>
        <w:pStyle w:val="PlainText"/>
        <w:rPr>
          <w:sz w:val="24"/>
          <w:szCs w:val="24"/>
          <w:highlight w:val="yellow"/>
        </w:rPr>
      </w:pPr>
    </w:p>
    <w:p w14:paraId="0AB4A34C" w14:textId="77777777" w:rsidR="007046BA" w:rsidRDefault="00FE6D6F">
      <w:pPr>
        <w:pStyle w:val="PlainText"/>
        <w:rPr>
          <w:sz w:val="24"/>
          <w:szCs w:val="24"/>
        </w:rPr>
      </w:pPr>
      <w:r>
        <w:rPr>
          <w:sz w:val="24"/>
          <w:szCs w:val="24"/>
          <w:highlight w:val="yellow"/>
        </w:rPr>
        <w:t>PSCAD</w:t>
      </w:r>
    </w:p>
    <w:p w14:paraId="4EE94565" w14:textId="77777777" w:rsidR="00A07891" w:rsidRDefault="00A07891">
      <w:pPr>
        <w:pStyle w:val="PlainText"/>
        <w:rPr>
          <w:sz w:val="24"/>
          <w:szCs w:val="24"/>
        </w:rPr>
      </w:pPr>
    </w:p>
    <w:p w14:paraId="661802AA" w14:textId="77777777" w:rsidR="00A07891" w:rsidRDefault="00A07891">
      <w:pPr>
        <w:rPr>
          <w:rFonts w:ascii="Courier New" w:hAnsi="Courier New" w:cs="Courier New"/>
          <w:szCs w:val="24"/>
        </w:rPr>
      </w:pPr>
      <w:r>
        <w:rPr>
          <w:szCs w:val="24"/>
        </w:rPr>
        <w:br w:type="page"/>
      </w:r>
    </w:p>
    <w:p w14:paraId="422B1ED5" w14:textId="77777777" w:rsidR="00A07891" w:rsidRDefault="00A07891">
      <w:pPr>
        <w:pStyle w:val="PlainText"/>
        <w:rPr>
          <w:sz w:val="24"/>
          <w:szCs w:val="24"/>
        </w:rPr>
      </w:pPr>
    </w:p>
    <w:p w14:paraId="0B4A9A83" w14:textId="77777777" w:rsidR="00A07891" w:rsidRDefault="00A07891" w:rsidP="00A07891">
      <w:pPr>
        <w:pStyle w:val="PlainText"/>
        <w:jc w:val="center"/>
        <w:rPr>
          <w:sz w:val="24"/>
          <w:szCs w:val="24"/>
        </w:rPr>
      </w:pPr>
      <w:r>
        <w:rPr>
          <w:sz w:val="24"/>
          <w:szCs w:val="24"/>
        </w:rPr>
        <w:t>EXHIBIT B-2</w:t>
      </w:r>
    </w:p>
    <w:p w14:paraId="481651DB" w14:textId="77777777" w:rsidR="00A07891" w:rsidRDefault="00A07891" w:rsidP="00A07891">
      <w:pPr>
        <w:pStyle w:val="PlainText"/>
        <w:jc w:val="center"/>
        <w:rPr>
          <w:sz w:val="24"/>
          <w:szCs w:val="24"/>
        </w:rPr>
      </w:pPr>
      <w:r>
        <w:rPr>
          <w:sz w:val="24"/>
          <w:szCs w:val="24"/>
          <w:u w:val="single"/>
        </w:rPr>
        <w:t>GENERATOR CAPABILITY CURVE(S)</w:t>
      </w:r>
    </w:p>
    <w:p w14:paraId="1B4F163A" w14:textId="77777777" w:rsidR="00A07891" w:rsidRDefault="00A07891">
      <w:pPr>
        <w:pStyle w:val="PlainText"/>
        <w:rPr>
          <w:sz w:val="24"/>
          <w:szCs w:val="24"/>
        </w:rPr>
      </w:pPr>
    </w:p>
    <w:p w14:paraId="4414767A" w14:textId="77777777" w:rsidR="00A07891" w:rsidRDefault="00A07891">
      <w:pPr>
        <w:pStyle w:val="PlainText"/>
        <w:rPr>
          <w:sz w:val="24"/>
          <w:szCs w:val="24"/>
        </w:rPr>
      </w:pPr>
    </w:p>
    <w:p w14:paraId="60120421" w14:textId="77777777" w:rsidR="00A07891" w:rsidRDefault="00A07891">
      <w:pPr>
        <w:pStyle w:val="PlainText"/>
        <w:rPr>
          <w:sz w:val="24"/>
          <w:szCs w:val="24"/>
        </w:rPr>
      </w:pPr>
    </w:p>
    <w:p w14:paraId="2E354FB7" w14:textId="77777777" w:rsidR="00A07891" w:rsidRDefault="00A07891">
      <w:pPr>
        <w:pStyle w:val="PlainText"/>
        <w:rPr>
          <w:sz w:val="24"/>
          <w:szCs w:val="24"/>
        </w:rPr>
      </w:pPr>
    </w:p>
    <w:p w14:paraId="2AFF9FE0" w14:textId="77777777" w:rsidR="007046BA" w:rsidRDefault="007046BA">
      <w:pPr>
        <w:pStyle w:val="PlainText"/>
        <w:rPr>
          <w:sz w:val="24"/>
          <w:szCs w:val="24"/>
        </w:rPr>
        <w:sectPr w:rsidR="007046BA" w:rsidSect="0051237E">
          <w:footerReference w:type="default" r:id="rId57"/>
          <w:headerReference w:type="first" r:id="rId58"/>
          <w:footerReference w:type="first" r:id="rId59"/>
          <w:pgSz w:w="12240" w:h="15840" w:code="1"/>
          <w:pgMar w:top="1440" w:right="1319" w:bottom="1440" w:left="1319" w:header="720" w:footer="720" w:gutter="0"/>
          <w:paperSrc w:first="15" w:other="15"/>
          <w:pgNumType w:start="1"/>
          <w:cols w:space="720"/>
          <w:titlePg/>
          <w:docGrid w:linePitch="360"/>
        </w:sectPr>
      </w:pPr>
    </w:p>
    <w:p w14:paraId="2BA51D6F" w14:textId="77777777" w:rsidR="007046BA" w:rsidRDefault="00FE6D6F">
      <w:pPr>
        <w:pStyle w:val="Heading1"/>
        <w:jc w:val="center"/>
        <w:rPr>
          <w:b/>
          <w:i/>
          <w:u w:val="none"/>
        </w:rPr>
      </w:pPr>
      <w:bookmarkStart w:id="72" w:name="_Toc478735293"/>
      <w:bookmarkStart w:id="73" w:name="_Toc257549682"/>
      <w:r>
        <w:rPr>
          <w:b/>
          <w:i/>
          <w:u w:val="none"/>
        </w:rPr>
        <w:lastRenderedPageBreak/>
        <w:t>[ATTACHMENT C WILL BE REVISED TO REFLECT</w:t>
      </w:r>
      <w:bookmarkEnd w:id="72"/>
      <w:r>
        <w:rPr>
          <w:b/>
          <w:i/>
          <w:u w:val="none"/>
        </w:rPr>
        <w:t xml:space="preserve"> </w:t>
      </w:r>
    </w:p>
    <w:p w14:paraId="7866E29E" w14:textId="77777777" w:rsidR="007046BA" w:rsidRDefault="00FE6D6F">
      <w:pPr>
        <w:pStyle w:val="Heading1"/>
        <w:jc w:val="center"/>
        <w:rPr>
          <w:b/>
          <w:i/>
          <w:u w:val="none"/>
        </w:rPr>
      </w:pPr>
      <w:bookmarkStart w:id="74" w:name="_Toc478735294"/>
      <w:r>
        <w:rPr>
          <w:b/>
          <w:i/>
          <w:u w:val="none"/>
        </w:rPr>
        <w:t>THE RESULTS OF IRS]</w:t>
      </w:r>
      <w:bookmarkEnd w:id="74"/>
    </w:p>
    <w:p w14:paraId="1E10C98D" w14:textId="77777777" w:rsidR="007046BA" w:rsidRDefault="007046BA">
      <w:pPr>
        <w:pStyle w:val="PUCL1"/>
        <w:numPr>
          <w:ilvl w:val="0"/>
          <w:numId w:val="0"/>
        </w:numPr>
        <w:rPr>
          <w:szCs w:val="24"/>
          <w:u w:val="none"/>
        </w:rPr>
      </w:pPr>
    </w:p>
    <w:p w14:paraId="0510ED55" w14:textId="77777777" w:rsidR="007046BA" w:rsidRDefault="00FE6D6F">
      <w:pPr>
        <w:pStyle w:val="PUCL1"/>
        <w:numPr>
          <w:ilvl w:val="0"/>
          <w:numId w:val="0"/>
        </w:numPr>
        <w:rPr>
          <w:szCs w:val="24"/>
        </w:rPr>
      </w:pPr>
      <w:bookmarkStart w:id="75" w:name="_Toc478735295"/>
      <w:r>
        <w:rPr>
          <w:szCs w:val="24"/>
          <w:u w:val="none"/>
        </w:rPr>
        <w:t>ATTACHMENT C</w:t>
      </w:r>
      <w:r>
        <w:rPr>
          <w:szCs w:val="24"/>
        </w:rPr>
        <w:br/>
        <w:t>METHODS AND FORMULAS FOR MEASURING PERFORMANCE STANDARDS</w:t>
      </w:r>
      <w:bookmarkEnd w:id="73"/>
      <w:bookmarkEnd w:id="75"/>
    </w:p>
    <w:p w14:paraId="756D97D0" w14:textId="77777777" w:rsidR="007046BA" w:rsidRDefault="007046BA">
      <w:pPr>
        <w:pStyle w:val="PlainText"/>
        <w:rPr>
          <w:sz w:val="24"/>
          <w:szCs w:val="24"/>
        </w:rPr>
      </w:pPr>
    </w:p>
    <w:p w14:paraId="086600C6" w14:textId="77777777" w:rsidR="007046BA" w:rsidRDefault="00FE6D6F">
      <w:pPr>
        <w:pStyle w:val="PlainText"/>
        <w:ind w:left="720" w:hanging="720"/>
        <w:rPr>
          <w:sz w:val="24"/>
          <w:szCs w:val="24"/>
        </w:rPr>
      </w:pPr>
      <w:r>
        <w:rPr>
          <w:sz w:val="24"/>
          <w:szCs w:val="24"/>
        </w:rPr>
        <w:t>1.</w:t>
      </w:r>
      <w:r>
        <w:rPr>
          <w:sz w:val="24"/>
          <w:szCs w:val="24"/>
        </w:rPr>
        <w:tab/>
        <w:t xml:space="preserve">Performance Standards as defined below shall be used, in part, to govern actions by Company to </w:t>
      </w:r>
      <w:r w:rsidR="0025529A">
        <w:rPr>
          <w:sz w:val="24"/>
          <w:szCs w:val="24"/>
        </w:rPr>
        <w:t>limit</w:t>
      </w:r>
      <w:r>
        <w:rPr>
          <w:sz w:val="24"/>
          <w:szCs w:val="24"/>
        </w:rPr>
        <w:t xml:space="preserve"> the Actual Output of the Facility for purposes of maintaining power quality on Company System.  Specific standards are defined for:</w:t>
      </w:r>
    </w:p>
    <w:p w14:paraId="4C38694C" w14:textId="77777777" w:rsidR="007046BA" w:rsidRDefault="007046BA">
      <w:pPr>
        <w:pStyle w:val="PlainText"/>
        <w:rPr>
          <w:sz w:val="24"/>
          <w:szCs w:val="24"/>
        </w:rPr>
      </w:pPr>
    </w:p>
    <w:p w14:paraId="2B2C5962" w14:textId="77777777" w:rsidR="007046BA" w:rsidRDefault="00FE6D6F">
      <w:pPr>
        <w:pStyle w:val="PlainText"/>
        <w:numPr>
          <w:ilvl w:val="0"/>
          <w:numId w:val="8"/>
        </w:numPr>
        <w:ind w:left="1080"/>
        <w:rPr>
          <w:sz w:val="24"/>
          <w:szCs w:val="24"/>
        </w:rPr>
      </w:pPr>
      <w:r>
        <w:rPr>
          <w:sz w:val="24"/>
          <w:szCs w:val="24"/>
        </w:rPr>
        <w:t>Ramp Rate (RR)</w:t>
      </w:r>
    </w:p>
    <w:p w14:paraId="5F6DD719" w14:textId="77777777" w:rsidR="007046BA" w:rsidRDefault="007046BA">
      <w:pPr>
        <w:pStyle w:val="PlainText"/>
        <w:rPr>
          <w:sz w:val="24"/>
          <w:szCs w:val="24"/>
        </w:rPr>
      </w:pPr>
    </w:p>
    <w:p w14:paraId="13E1B366" w14:textId="77777777" w:rsidR="007046BA" w:rsidRDefault="00FE6D6F">
      <w:pPr>
        <w:pStyle w:val="PlainText"/>
        <w:ind w:left="720" w:hanging="720"/>
        <w:rPr>
          <w:sz w:val="24"/>
          <w:szCs w:val="24"/>
        </w:rPr>
      </w:pPr>
      <w:r>
        <w:rPr>
          <w:sz w:val="24"/>
          <w:szCs w:val="24"/>
        </w:rPr>
        <w:t>2.</w:t>
      </w:r>
      <w:r>
        <w:rPr>
          <w:sz w:val="24"/>
          <w:szCs w:val="24"/>
        </w:rPr>
        <w:tab/>
        <w:t>Formulas for measuring the performance standards are presented below, and assume that the power fluctuations will be monitored on the Company's SCADA and EMS systems.  These formulas are based on the periodicity at which analog data is retrieved from the RTU.  This periodicity is called the "scan rate".  Company presently uses a two-second analog scan rate.  The formulas below are based on the two-second scans.</w:t>
      </w:r>
      <w:r w:rsidRPr="006075F2">
        <w:rPr>
          <w:sz w:val="24"/>
          <w:szCs w:val="24"/>
        </w:rPr>
        <w:t xml:space="preserve"> </w:t>
      </w:r>
      <w:r w:rsidRPr="000C3975">
        <w:rPr>
          <w:sz w:val="24"/>
          <w:szCs w:val="24"/>
        </w:rPr>
        <w:t xml:space="preserve"> The transducer used to obtain the instantaneous power (MW) output from a wind farm is accurate to +/- 0.1%.</w:t>
      </w:r>
      <w:r>
        <w:rPr>
          <w:sz w:val="24"/>
          <w:szCs w:val="24"/>
        </w:rPr>
        <w:t xml:space="preserve">  The two-second scan rate, characteristics of transducers and RTU reporting, and SCADA method of calculation, were considered and included in the proposed values for the performance standards.</w:t>
      </w:r>
    </w:p>
    <w:p w14:paraId="54AC1750" w14:textId="77777777" w:rsidR="007046BA" w:rsidRDefault="007046BA">
      <w:pPr>
        <w:pStyle w:val="PlainText"/>
        <w:rPr>
          <w:sz w:val="24"/>
          <w:szCs w:val="24"/>
        </w:rPr>
      </w:pPr>
    </w:p>
    <w:p w14:paraId="690727EF" w14:textId="77777777" w:rsidR="007046BA" w:rsidRDefault="00FE6D6F">
      <w:pPr>
        <w:pStyle w:val="PlainText"/>
        <w:ind w:left="90"/>
        <w:rPr>
          <w:b/>
          <w:sz w:val="24"/>
          <w:szCs w:val="24"/>
        </w:rPr>
      </w:pPr>
      <w:r>
        <w:rPr>
          <w:b/>
          <w:sz w:val="24"/>
          <w:szCs w:val="24"/>
        </w:rPr>
        <w:t>3.</w:t>
      </w:r>
      <w:r>
        <w:rPr>
          <w:b/>
          <w:sz w:val="24"/>
          <w:szCs w:val="24"/>
        </w:rPr>
        <w:tab/>
        <w:t>Ramp Rate Calculation:</w:t>
      </w:r>
    </w:p>
    <w:p w14:paraId="5293EDCA" w14:textId="77777777" w:rsidR="007046BA" w:rsidRDefault="007046BA">
      <w:pPr>
        <w:pStyle w:val="PlainText"/>
        <w:rPr>
          <w:sz w:val="24"/>
          <w:szCs w:val="24"/>
        </w:rPr>
      </w:pPr>
    </w:p>
    <w:p w14:paraId="101642CA" w14:textId="77777777" w:rsidR="007046BA" w:rsidRDefault="0025760E">
      <w:pPr>
        <w:spacing w:after="240"/>
        <w:ind w:left="1354" w:hanging="1354"/>
        <w:jc w:val="center"/>
        <w:rPr>
          <w:rFonts w:ascii="Courier New" w:hAnsi="Courier New" w:cs="Courier New"/>
          <w:szCs w:val="24"/>
        </w:rPr>
      </w:pPr>
      <w:r>
        <w:rPr>
          <w:noProof/>
        </w:rPr>
        <mc:AlternateContent>
          <mc:Choice Requires="wpc">
            <w:drawing>
              <wp:inline distT="0" distB="0" distL="0" distR="0" wp14:anchorId="67E220D1" wp14:editId="6911D414">
                <wp:extent cx="1454150" cy="273050"/>
                <wp:effectExtent l="0" t="0" r="12700" b="0"/>
                <wp:docPr id="3058" name="Canvas 30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047" name="Rectangle 7"/>
                        <wps:cNvSpPr>
                          <a:spLocks noChangeArrowheads="1"/>
                        </wps:cNvSpPr>
                        <wps:spPr bwMode="auto">
                          <a:xfrm>
                            <a:off x="1292225" y="102166"/>
                            <a:ext cx="5588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DC343" w14:textId="77777777" w:rsidR="00786D1C" w:rsidRDefault="00786D1C" w:rsidP="0025760E">
                              <w:r>
                                <w:rPr>
                                  <w:i/>
                                  <w:iCs/>
                                  <w:color w:val="000000"/>
                                  <w:sz w:val="14"/>
                                  <w:szCs w:val="14"/>
                                </w:rPr>
                                <w:t>s</w:t>
                              </w:r>
                            </w:p>
                          </w:txbxContent>
                        </wps:txbx>
                        <wps:bodyPr rot="0" vert="horz" wrap="none" lIns="0" tIns="0" rIns="0" bIns="0" anchor="t" anchorCtr="0">
                          <a:spAutoFit/>
                        </wps:bodyPr>
                      </wps:wsp>
                      <wps:wsp>
                        <wps:cNvPr id="3048" name="Rectangle 8"/>
                        <wps:cNvSpPr>
                          <a:spLocks noChangeArrowheads="1"/>
                        </wps:cNvSpPr>
                        <wps:spPr bwMode="auto">
                          <a:xfrm>
                            <a:off x="701040" y="96520"/>
                            <a:ext cx="5588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E9F3E" w14:textId="77777777" w:rsidR="00786D1C" w:rsidRDefault="00786D1C" w:rsidP="0025760E">
                              <w:r>
                                <w:rPr>
                                  <w:i/>
                                  <w:iCs/>
                                  <w:color w:val="000000"/>
                                  <w:sz w:val="14"/>
                                  <w:szCs w:val="14"/>
                                </w:rPr>
                                <w:t>s</w:t>
                              </w:r>
                            </w:p>
                          </w:txbxContent>
                        </wps:txbx>
                        <wps:bodyPr rot="0" vert="horz" wrap="none" lIns="0" tIns="0" rIns="0" bIns="0" anchor="t" anchorCtr="0">
                          <a:spAutoFit/>
                        </wps:bodyPr>
                      </wps:wsp>
                      <wps:wsp>
                        <wps:cNvPr id="3049" name="Rectangle 9"/>
                        <wps:cNvSpPr>
                          <a:spLocks noChangeArrowheads="1"/>
                        </wps:cNvSpPr>
                        <wps:spPr bwMode="auto">
                          <a:xfrm>
                            <a:off x="1038225" y="29141"/>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E7B15" w14:textId="77777777" w:rsidR="00786D1C" w:rsidRDefault="00786D1C" w:rsidP="0025760E">
                              <w:r>
                                <w:rPr>
                                  <w:i/>
                                  <w:iCs/>
                                  <w:color w:val="000000"/>
                                  <w:szCs w:val="24"/>
                                </w:rPr>
                                <w:t>MW</w:t>
                              </w:r>
                            </w:p>
                          </w:txbxContent>
                        </wps:txbx>
                        <wps:bodyPr rot="0" vert="horz" wrap="none" lIns="0" tIns="0" rIns="0" bIns="0" anchor="t" anchorCtr="0">
                          <a:spAutoFit/>
                        </wps:bodyPr>
                      </wps:wsp>
                      <wps:wsp>
                        <wps:cNvPr id="3050" name="Rectangle 10"/>
                        <wps:cNvSpPr>
                          <a:spLocks noChangeArrowheads="1"/>
                        </wps:cNvSpPr>
                        <wps:spPr bwMode="auto">
                          <a:xfrm>
                            <a:off x="456565" y="29141"/>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3610" w14:textId="77777777" w:rsidR="00786D1C" w:rsidRDefault="00786D1C" w:rsidP="0025760E">
                              <w:r>
                                <w:rPr>
                                  <w:i/>
                                  <w:iCs/>
                                  <w:color w:val="000000"/>
                                  <w:szCs w:val="24"/>
                                </w:rPr>
                                <w:t>MW</w:t>
                              </w:r>
                            </w:p>
                          </w:txbxContent>
                        </wps:txbx>
                        <wps:bodyPr rot="0" vert="horz" wrap="none" lIns="0" tIns="0" rIns="0" bIns="0" anchor="t" anchorCtr="0">
                          <a:spAutoFit/>
                        </wps:bodyPr>
                      </wps:wsp>
                      <wps:wsp>
                        <wps:cNvPr id="3051" name="Rectangle 11"/>
                        <wps:cNvSpPr>
                          <a:spLocks noChangeArrowheads="1"/>
                        </wps:cNvSpPr>
                        <wps:spPr bwMode="auto">
                          <a:xfrm>
                            <a:off x="26670" y="29210"/>
                            <a:ext cx="2222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02BC6" w14:textId="77777777" w:rsidR="00786D1C" w:rsidRDefault="00786D1C" w:rsidP="0025760E">
                              <w:r>
                                <w:rPr>
                                  <w:i/>
                                  <w:iCs/>
                                  <w:color w:val="000000"/>
                                  <w:szCs w:val="24"/>
                                </w:rPr>
                                <w:t>RR</w:t>
                              </w:r>
                            </w:p>
                          </w:txbxContent>
                        </wps:txbx>
                        <wps:bodyPr rot="0" vert="horz" wrap="none" lIns="0" tIns="0" rIns="0" bIns="0" anchor="t" anchorCtr="0">
                          <a:spAutoFit/>
                        </wps:bodyPr>
                      </wps:wsp>
                      <wps:wsp>
                        <wps:cNvPr id="3053" name="Rectangle 12"/>
                        <wps:cNvSpPr>
                          <a:spLocks noChangeArrowheads="1"/>
                        </wps:cNvSpPr>
                        <wps:spPr bwMode="auto">
                          <a:xfrm>
                            <a:off x="925195" y="1206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82278" w14:textId="77777777" w:rsidR="00786D1C" w:rsidRDefault="00786D1C" w:rsidP="0025760E">
                              <w:r>
                                <w:rPr>
                                  <w:rFonts w:ascii="Symbol" w:hAnsi="Symbol" w:cs="Symbol"/>
                                  <w:color w:val="000000"/>
                                  <w:szCs w:val="24"/>
                                </w:rPr>
                                <w:t></w:t>
                              </w:r>
                            </w:p>
                          </w:txbxContent>
                        </wps:txbx>
                        <wps:bodyPr rot="0" vert="horz" wrap="none" lIns="0" tIns="0" rIns="0" bIns="0" anchor="t" anchorCtr="0">
                          <a:spAutoFit/>
                        </wps:bodyPr>
                      </wps:wsp>
                      <wps:wsp>
                        <wps:cNvPr id="3054" name="Rectangle 13"/>
                        <wps:cNvSpPr>
                          <a:spLocks noChangeArrowheads="1"/>
                        </wps:cNvSpPr>
                        <wps:spPr bwMode="auto">
                          <a:xfrm>
                            <a:off x="246380" y="1206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43084" w14:textId="77777777" w:rsidR="00786D1C" w:rsidRDefault="00786D1C" w:rsidP="0025760E">
                              <w:r>
                                <w:rPr>
                                  <w:rFonts w:ascii="Symbol" w:hAnsi="Symbol" w:cs="Symbol"/>
                                  <w:color w:val="000000"/>
                                  <w:szCs w:val="24"/>
                                </w:rPr>
                                <w:t></w:t>
                              </w:r>
                            </w:p>
                          </w:txbxContent>
                        </wps:txbx>
                        <wps:bodyPr rot="0" vert="horz" wrap="none" lIns="0" tIns="0" rIns="0" bIns="0" anchor="t" anchorCtr="0">
                          <a:spAutoFit/>
                        </wps:bodyPr>
                      </wps:wsp>
                      <wps:wsp>
                        <wps:cNvPr id="3055" name="Rectangle 14"/>
                        <wps:cNvSpPr>
                          <a:spLocks noChangeArrowheads="1"/>
                        </wps:cNvSpPr>
                        <wps:spPr bwMode="auto">
                          <a:xfrm>
                            <a:off x="1320800" y="102166"/>
                            <a:ext cx="4572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B83B6" w14:textId="77777777" w:rsidR="00786D1C" w:rsidRDefault="00786D1C" w:rsidP="0025760E">
                              <w:r>
                                <w:rPr>
                                  <w:rFonts w:ascii="Symbol" w:hAnsi="Symbol" w:cs="Symbol"/>
                                  <w:color w:val="000000"/>
                                  <w:sz w:val="14"/>
                                  <w:szCs w:val="14"/>
                                </w:rPr>
                                <w:t></w:t>
                              </w:r>
                            </w:p>
                          </w:txbxContent>
                        </wps:txbx>
                        <wps:bodyPr rot="0" vert="horz" wrap="square" lIns="0" tIns="0" rIns="0" bIns="0" anchor="t" anchorCtr="0">
                          <a:spAutoFit/>
                        </wps:bodyPr>
                      </wps:wsp>
                      <wps:wsp>
                        <wps:cNvPr id="3057" name="Rectangle 15"/>
                        <wps:cNvSpPr>
                          <a:spLocks noChangeArrowheads="1"/>
                        </wps:cNvSpPr>
                        <wps:spPr bwMode="auto">
                          <a:xfrm>
                            <a:off x="1364615" y="102235"/>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35C73" w14:textId="77777777" w:rsidR="00786D1C" w:rsidRDefault="00786D1C" w:rsidP="0025760E">
                              <w:r>
                                <w:rPr>
                                  <w:color w:val="000000"/>
                                  <w:sz w:val="14"/>
                                  <w:szCs w:val="14"/>
                                </w:rPr>
                                <w:t>30</w:t>
                              </w:r>
                            </w:p>
                          </w:txbxContent>
                        </wps:txbx>
                        <wps:bodyPr rot="0" vert="horz" wrap="none" lIns="0" tIns="0" rIns="0" bIns="0" anchor="t" anchorCtr="0">
                          <a:noAutofit/>
                        </wps:bodyPr>
                      </wps:wsp>
                    </wpc:wpc>
                  </a:graphicData>
                </a:graphic>
              </wp:inline>
            </w:drawing>
          </mc:Choice>
          <mc:Fallback>
            <w:pict>
              <v:group id="Canvas 3058" o:spid="_x0000_s1026" editas="canvas" style="width:114.5pt;height:21.5pt;mso-position-horizontal-relative:char;mso-position-vertical-relative:line" coordsize="14541,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541;height:2730;visibility:visible;mso-wrap-style:square">
                  <v:fill o:detectmouseclick="t"/>
                  <v:path o:connecttype="none"/>
                </v:shape>
                <v:rect id="Rectangle 7" o:spid="_x0000_s1028" style="position:absolute;left:12922;top:1021;width:559;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wb3cMA&#10;AADdAAAADwAAAGRycy9kb3ducmV2LnhtbESP3WoCMRSE7wt9h3CE3tVEK1a2RikFwYo3rn2Aw+bs&#10;D01OliR117c3BcHLYWa+Ydbb0VlxoRA7zxpmUwWCuPKm40bDz3n3ugIRE7JB65k0XCnCdvP8tMbC&#10;+IFPdClTIzKEY4Ea2pT6QspYteQwTn1PnL3aB4cpy9BIE3DIcGflXKmldNhxXmixp6+Wqt/yz2mQ&#10;53I3rEoblD/M66P93p9q8lq/TMbPDxCJxvQI39t7o+FNLd7h/01+An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wb3cMAAADdAAAADwAAAAAAAAAAAAAAAACYAgAAZHJzL2Rv&#10;d25yZXYueG1sUEsFBgAAAAAEAAQA9QAAAIgDAAAAAA==&#10;" filled="f" stroked="f">
                  <v:textbox style="mso-fit-shape-to-text:t" inset="0,0,0,0">
                    <w:txbxContent>
                      <w:p w14:paraId="554DC343" w14:textId="77777777" w:rsidR="00786D1C" w:rsidRDefault="00786D1C" w:rsidP="0025760E">
                        <w:r>
                          <w:rPr>
                            <w:i/>
                            <w:iCs/>
                            <w:color w:val="000000"/>
                            <w:sz w:val="14"/>
                            <w:szCs w:val="14"/>
                          </w:rPr>
                          <w:t>s</w:t>
                        </w:r>
                      </w:p>
                    </w:txbxContent>
                  </v:textbox>
                </v:rect>
                <v:rect id="Rectangle 8" o:spid="_x0000_s1029" style="position:absolute;left:7010;top:965;width:559;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OPr78A&#10;AADdAAAADwAAAGRycy9kb3ducmV2LnhtbERPy2oCMRTdF/yHcAV3NVFLkalRRBBUunHsB1wmdx6Y&#10;3AxJ6kz/3iyELg/nvdmNzooHhdh51rCYKxDElTcdNxp+bsf3NYiYkA1az6ThjyLstpO3DRbGD3yl&#10;R5kakUM4FqihTakvpIxVSw7j3PfEmat9cJgyDI00AYcc7qxcKvUpHXacG1rs6dBSdS9/nQZ5K4/D&#10;urRB+cuy/rbn07Umr/VsOu6/QCQa07/45T4ZDSv1kefmN/kJyO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Y4+vvwAAAN0AAAAPAAAAAAAAAAAAAAAAAJgCAABkcnMvZG93bnJl&#10;di54bWxQSwUGAAAAAAQABAD1AAAAhAMAAAAA&#10;" filled="f" stroked="f">
                  <v:textbox style="mso-fit-shape-to-text:t" inset="0,0,0,0">
                    <w:txbxContent>
                      <w:p w14:paraId="1C3E9F3E" w14:textId="77777777" w:rsidR="00786D1C" w:rsidRDefault="00786D1C" w:rsidP="0025760E">
                        <w:r>
                          <w:rPr>
                            <w:i/>
                            <w:iCs/>
                            <w:color w:val="000000"/>
                            <w:sz w:val="14"/>
                            <w:szCs w:val="14"/>
                          </w:rPr>
                          <w:t>s</w:t>
                        </w:r>
                      </w:p>
                    </w:txbxContent>
                  </v:textbox>
                </v:rect>
                <v:rect id="Rectangle 9" o:spid="_x0000_s1030" style="position:absolute;left:10382;top:291;width:289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8qNMMA&#10;AADdAAAADwAAAGRycy9kb3ducmV2LnhtbESP3WoCMRSE7wt9h3AKvatJrYhdjVIKghVvXPsAh83Z&#10;H0xOliR117c3BcHLYWa+YVab0VlxoRA7zxreJwoEceVNx42G39P2bQEiJmSD1jNpuFKEzfr5aYWF&#10;8QMf6VKmRmQIxwI1tCn1hZSxaslhnPieOHu1Dw5TlqGRJuCQ4c7KqVJz6bDjvNBiT98tVefyz2mQ&#10;p3I7LEoblN9P64P92R1r8lq/voxfSxCJxvQI39s7o+FDzT7h/01+An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8qNMMAAADdAAAADwAAAAAAAAAAAAAAAACYAgAAZHJzL2Rv&#10;d25yZXYueG1sUEsFBgAAAAAEAAQA9QAAAIgDAAAAAA==&#10;" filled="f" stroked="f">
                  <v:textbox style="mso-fit-shape-to-text:t" inset="0,0,0,0">
                    <w:txbxContent>
                      <w:p w14:paraId="453E7B15" w14:textId="77777777" w:rsidR="00786D1C" w:rsidRDefault="00786D1C" w:rsidP="0025760E">
                        <w:r>
                          <w:rPr>
                            <w:i/>
                            <w:iCs/>
                            <w:color w:val="000000"/>
                            <w:szCs w:val="24"/>
                          </w:rPr>
                          <w:t>MW</w:t>
                        </w:r>
                      </w:p>
                    </w:txbxContent>
                  </v:textbox>
                </v:rect>
                <v:rect id="Rectangle 10" o:spid="_x0000_s1031" style="position:absolute;left:4565;top:291;width:289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wVdL8A&#10;AADdAAAADwAAAGRycy9kb3ducmV2LnhtbERPy2oCMRTdF/yHcAV3NVFpkalRRBBUunHsB1wmdx6Y&#10;3AxJ6kz/3iyELg/nvdmNzooHhdh51rCYKxDElTcdNxp+bsf3NYiYkA1az6ThjyLstpO3DRbGD3yl&#10;R5kakUM4FqihTakvpIxVSw7j3PfEmat9cJgyDI00AYcc7qxcKvUpHXacG1rs6dBSdS9/nQZ5K4/D&#10;urRB+cuy/rbn07Umr/VsOu6/QCQa07/45T4ZDSv1kffnN/kJyO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zBV0vwAAAN0AAAAPAAAAAAAAAAAAAAAAAJgCAABkcnMvZG93bnJl&#10;di54bWxQSwUGAAAAAAQABAD1AAAAhAMAAAAA&#10;" filled="f" stroked="f">
                  <v:textbox style="mso-fit-shape-to-text:t" inset="0,0,0,0">
                    <w:txbxContent>
                      <w:p w14:paraId="104A3610" w14:textId="77777777" w:rsidR="00786D1C" w:rsidRDefault="00786D1C" w:rsidP="0025760E">
                        <w:r>
                          <w:rPr>
                            <w:i/>
                            <w:iCs/>
                            <w:color w:val="000000"/>
                            <w:szCs w:val="24"/>
                          </w:rPr>
                          <w:t>MW</w:t>
                        </w:r>
                      </w:p>
                    </w:txbxContent>
                  </v:textbox>
                </v:rect>
                <v:rect id="Rectangle 11" o:spid="_x0000_s1032" style="position:absolute;left:266;top:292;width:222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Cw78QA&#10;AADdAAAADwAAAGRycy9kb3ducmV2LnhtbESPzWrDMBCE74W+g9hCb42UlJbgRjahEEhCL3H6AIu1&#10;/iHSykhq7Lx9VCj0OMzMN8ymmp0VVwpx8KxhuVAgiBtvBu40fJ93L2sQMSEbtJ5Jw40iVOXjwwYL&#10;4yc+0bVOncgQjgVq6FMaCylj05PDuPAjcfZaHxymLEMnTcApw52VK6XepcOB80KPI3321FzqH6dB&#10;nuvdtK5tUP64ar/sYX9qyWv9/DRvP0AkmtN/+K+9Nxpe1dsS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sO/EAAAA3QAAAA8AAAAAAAAAAAAAAAAAmAIAAGRycy9k&#10;b3ducmV2LnhtbFBLBQYAAAAABAAEAPUAAACJAwAAAAA=&#10;" filled="f" stroked="f">
                  <v:textbox style="mso-fit-shape-to-text:t" inset="0,0,0,0">
                    <w:txbxContent>
                      <w:p w14:paraId="03A02BC6" w14:textId="77777777" w:rsidR="00786D1C" w:rsidRDefault="00786D1C" w:rsidP="0025760E">
                        <w:r>
                          <w:rPr>
                            <w:i/>
                            <w:iCs/>
                            <w:color w:val="000000"/>
                            <w:szCs w:val="24"/>
                          </w:rPr>
                          <w:t>RR</w:t>
                        </w:r>
                      </w:p>
                    </w:txbxContent>
                  </v:textbox>
                </v:rect>
                <v:rect id="Rectangle 12" o:spid="_x0000_s1033" style="position:absolute;left:9251;top:120;width:839;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6LA8QA&#10;AADdAAAADwAAAGRycy9kb3ducmV2LnhtbESPzWrDMBCE74W+g9hCbo3UhJbgRDalEEhCL3HyAIu1&#10;/qHSykhq7L59VCj0OMzMN8yump0VNwpx8KzhZalAEDfeDNxpuF72zxsQMSEbtJ5Jww9FqMrHhx0W&#10;xk98pludOpEhHAvU0Kc0FlLGpieHcelH4uy1PjhMWYZOmoBThjsrV0q9SYcD54UeR/roqfmqv50G&#10;ean306a2QfnTqv20x8O5Ja/14ml+34JINKf/8F/7YDSs1esa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eiwPEAAAA3QAAAA8AAAAAAAAAAAAAAAAAmAIAAGRycy9k&#10;b3ducmV2LnhtbFBLBQYAAAAABAAEAPUAAACJAwAAAAA=&#10;" filled="f" stroked="f">
                  <v:textbox style="mso-fit-shape-to-text:t" inset="0,0,0,0">
                    <w:txbxContent>
                      <w:p w14:paraId="6F282278" w14:textId="77777777" w:rsidR="00786D1C" w:rsidRDefault="00786D1C" w:rsidP="0025760E">
                        <w:r>
                          <w:rPr>
                            <w:rFonts w:ascii="Symbol" w:hAnsi="Symbol" w:cs="Symbol"/>
                            <w:color w:val="000000"/>
                            <w:szCs w:val="24"/>
                          </w:rPr>
                          <w:t></w:t>
                        </w:r>
                      </w:p>
                    </w:txbxContent>
                  </v:textbox>
                </v:rect>
                <v:rect id="Rectangle 13" o:spid="_x0000_s1034" style="position:absolute;left:2463;top:120;width:839;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Td8MA&#10;AADdAAAADwAAAGRycy9kb3ducmV2LnhtbESP3WoCMRSE7wt9h3CE3tVEq0W2RikFwYo3rn2Aw+bs&#10;D01OliR117c3BcHLYWa+Ydbb0VlxoRA7zxpmUwWCuPKm40bDz3n3ugIRE7JB65k0XCnCdvP8tMbC&#10;+IFPdClTIzKEY4Ea2pT6QspYteQwTn1PnL3aB4cpy9BIE3DIcGflXKl36bDjvNBiT18tVb/ln9Mg&#10;z+VuWJU2KH+Y10f7vT/V5LV+mYyfHyASjekRvrf3RsObWi7g/01+An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Td8MAAADdAAAADwAAAAAAAAAAAAAAAACYAgAAZHJzL2Rv&#10;d25yZXYueG1sUEsFBgAAAAAEAAQA9QAAAIgDAAAAAA==&#10;" filled="f" stroked="f">
                  <v:textbox style="mso-fit-shape-to-text:t" inset="0,0,0,0">
                    <w:txbxContent>
                      <w:p w14:paraId="29F43084" w14:textId="77777777" w:rsidR="00786D1C" w:rsidRDefault="00786D1C" w:rsidP="0025760E">
                        <w:r>
                          <w:rPr>
                            <w:rFonts w:ascii="Symbol" w:hAnsi="Symbol" w:cs="Symbol"/>
                            <w:color w:val="000000"/>
                            <w:szCs w:val="24"/>
                          </w:rPr>
                          <w:t></w:t>
                        </w:r>
                      </w:p>
                    </w:txbxContent>
                  </v:textbox>
                </v:rect>
                <v:rect id="Rectangle 14" o:spid="_x0000_s1035" style="position:absolute;left:13208;top:1021;width:457;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HNIMYA&#10;AADdAAAADwAAAGRycy9kb3ducmV2LnhtbESPQWvCQBSE74X+h+UVvBTdVLFodJUiCB4EMe1Bb4/s&#10;M5s2+zZkVxP99a4g9DjMzDfMfNnZSlyo8aVjBR+DBARx7nTJhYKf73V/AsIHZI2VY1JwJQ/LxevL&#10;HFPtWt7TJQuFiBD2KSowIdSplD43ZNEPXE0cvZNrLIYom0LqBtsIt5UcJsmntFhyXDBY08pQ/ped&#10;rYL17lAS3+T+fTpp3W8+PGZmWyvVe+u+ZiACdeE//GxvtIJRMh7D4018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YHNIMYAAADdAAAADwAAAAAAAAAAAAAAAACYAgAAZHJz&#10;L2Rvd25yZXYueG1sUEsFBgAAAAAEAAQA9QAAAIsDAAAAAA==&#10;" filled="f" stroked="f">
                  <v:textbox style="mso-fit-shape-to-text:t" inset="0,0,0,0">
                    <w:txbxContent>
                      <w:p w14:paraId="12CB83B6" w14:textId="77777777" w:rsidR="00786D1C" w:rsidRDefault="00786D1C" w:rsidP="0025760E">
                        <w:r>
                          <w:rPr>
                            <w:rFonts w:ascii="Symbol" w:hAnsi="Symbol" w:cs="Symbol"/>
                            <w:color w:val="000000"/>
                            <w:sz w:val="14"/>
                            <w:szCs w:val="14"/>
                          </w:rPr>
                          <w:t></w:t>
                        </w:r>
                      </w:p>
                    </w:txbxContent>
                  </v:textbox>
                </v:rect>
                <v:rect id="Rectangle 15" o:spid="_x0000_s1036" style="position:absolute;left:13646;top:1022;width:895;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sU88YA&#10;AADdAAAADwAAAGRycy9kb3ducmV2LnhtbESP0WoCMRRE3wX/IdxC3zS71mrdGsUWRBF80PYDLpvb&#10;zbabm22S6vr3Rij4OMzMGWa+7GwjTuRD7VhBPsxAEJdO11wp+PxYD15AhIissXFMCi4UYLno9+ZY&#10;aHfmA52OsRIJwqFABSbGtpAylIYshqFriZP35bzFmKSvpPZ4TnDbyFGWTaTFmtOCwZbeDZU/xz+r&#10;gN42h9n3Kpi99HnI97vJbLz5VerxoVu9gojUxXv4v73VCp6y5ync3qQn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9sU88YAAADdAAAADwAAAAAAAAAAAAAAAACYAgAAZHJz&#10;L2Rvd25yZXYueG1sUEsFBgAAAAAEAAQA9QAAAIsDAAAAAA==&#10;" filled="f" stroked="f">
                  <v:textbox inset="0,0,0,0">
                    <w:txbxContent>
                      <w:p w14:paraId="1B135C73" w14:textId="77777777" w:rsidR="00786D1C" w:rsidRDefault="00786D1C" w:rsidP="0025760E">
                        <w:r>
                          <w:rPr>
                            <w:color w:val="000000"/>
                            <w:sz w:val="14"/>
                            <w:szCs w:val="14"/>
                          </w:rPr>
                          <w:t>30</w:t>
                        </w:r>
                      </w:p>
                    </w:txbxContent>
                  </v:textbox>
                </v:rect>
                <w10:anchorlock/>
              </v:group>
            </w:pict>
          </mc:Fallback>
        </mc:AlternateContent>
      </w:r>
    </w:p>
    <w:p w14:paraId="50CE6212" w14:textId="77777777" w:rsidR="007046BA" w:rsidRDefault="00FE6D6F">
      <w:pPr>
        <w:pStyle w:val="PlainText"/>
        <w:rPr>
          <w:sz w:val="24"/>
          <w:szCs w:val="24"/>
        </w:rPr>
      </w:pPr>
      <w:r>
        <w:rPr>
          <w:sz w:val="24"/>
          <w:szCs w:val="24"/>
        </w:rPr>
        <w:t>Where:</w:t>
      </w:r>
    </w:p>
    <w:p w14:paraId="18953285" w14:textId="77777777" w:rsidR="007046BA" w:rsidRDefault="007046BA">
      <w:pPr>
        <w:pStyle w:val="PlainText"/>
        <w:rPr>
          <w:sz w:val="24"/>
          <w:szCs w:val="24"/>
        </w:rPr>
      </w:pPr>
    </w:p>
    <w:p w14:paraId="2EBFD3F6" w14:textId="77777777" w:rsidR="007046BA" w:rsidRDefault="00FE6D6F">
      <w:pPr>
        <w:ind w:left="1350" w:hanging="1350"/>
        <w:rPr>
          <w:rFonts w:ascii="Courier New" w:hAnsi="Courier New" w:cs="Courier New"/>
          <w:szCs w:val="24"/>
        </w:rPr>
      </w:pPr>
      <w:r>
        <w:rPr>
          <w:rFonts w:ascii="Courier New" w:hAnsi="Courier New" w:cs="Courier New"/>
          <w:noProof/>
          <w:position w:val="-4"/>
          <w:szCs w:val="24"/>
        </w:rPr>
        <w:drawing>
          <wp:inline distT="0" distB="0" distL="0" distR="0" wp14:anchorId="6C020184" wp14:editId="240127A1">
            <wp:extent cx="191135" cy="1384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91135" cy="138430"/>
                    </a:xfrm>
                    <a:prstGeom prst="rect">
                      <a:avLst/>
                    </a:prstGeom>
                    <a:noFill/>
                    <a:ln>
                      <a:noFill/>
                    </a:ln>
                  </pic:spPr>
                </pic:pic>
              </a:graphicData>
            </a:graphic>
          </wp:inline>
        </w:drawing>
      </w:r>
      <w:r>
        <w:rPr>
          <w:rFonts w:ascii="Courier New" w:hAnsi="Courier New" w:cs="Courier New"/>
          <w:szCs w:val="24"/>
        </w:rPr>
        <w:t xml:space="preserve"> = Ramp Rate, may be calculated once every scan</w:t>
      </w:r>
    </w:p>
    <w:p w14:paraId="10334E53" w14:textId="77777777" w:rsidR="007046BA" w:rsidRDefault="007046BA">
      <w:pPr>
        <w:ind w:left="2700" w:hanging="1350"/>
        <w:rPr>
          <w:rFonts w:ascii="Courier New" w:hAnsi="Courier New" w:cs="Courier New"/>
          <w:szCs w:val="24"/>
        </w:rPr>
      </w:pPr>
    </w:p>
    <w:p w14:paraId="1B508458" w14:textId="77777777" w:rsidR="007046BA" w:rsidRDefault="00FE6D6F">
      <w:pPr>
        <w:ind w:left="1350" w:hanging="1350"/>
        <w:rPr>
          <w:rFonts w:ascii="Courier New" w:hAnsi="Courier New" w:cs="Courier New"/>
          <w:szCs w:val="24"/>
        </w:rPr>
      </w:pPr>
      <w:r>
        <w:rPr>
          <w:rFonts w:ascii="Courier New" w:hAnsi="Courier New" w:cs="Courier New"/>
          <w:noProof/>
          <w:position w:val="-12"/>
          <w:szCs w:val="24"/>
        </w:rPr>
        <w:drawing>
          <wp:inline distT="0" distB="0" distL="0" distR="0" wp14:anchorId="5B5A1CEF" wp14:editId="2B14E7AC">
            <wp:extent cx="446405" cy="212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46405" cy="212725"/>
                    </a:xfrm>
                    <a:prstGeom prst="rect">
                      <a:avLst/>
                    </a:prstGeom>
                    <a:noFill/>
                    <a:ln>
                      <a:noFill/>
                    </a:ln>
                  </pic:spPr>
                </pic:pic>
              </a:graphicData>
            </a:graphic>
          </wp:inline>
        </w:drawing>
      </w:r>
      <w:r>
        <w:rPr>
          <w:rFonts w:ascii="Courier New" w:hAnsi="Courier New" w:cs="Courier New"/>
          <w:szCs w:val="24"/>
        </w:rPr>
        <w:t>= The instantaneous MW analog value 30 scans (60 seconds) prior the present scan</w:t>
      </w:r>
    </w:p>
    <w:p w14:paraId="7AF1F4AA" w14:textId="77777777" w:rsidR="007046BA" w:rsidRDefault="007046BA">
      <w:pPr>
        <w:ind w:left="1350" w:hanging="1350"/>
        <w:rPr>
          <w:rFonts w:ascii="Courier New" w:hAnsi="Courier New" w:cs="Courier New"/>
          <w:szCs w:val="24"/>
        </w:rPr>
      </w:pPr>
    </w:p>
    <w:p w14:paraId="2F440FA6" w14:textId="77777777" w:rsidR="007046BA" w:rsidRDefault="00FE6D6F">
      <w:pPr>
        <w:ind w:left="1350" w:hanging="1350"/>
        <w:rPr>
          <w:rFonts w:ascii="Courier New" w:hAnsi="Courier New" w:cs="Courier New"/>
          <w:szCs w:val="24"/>
        </w:rPr>
      </w:pPr>
      <w:r>
        <w:rPr>
          <w:rFonts w:ascii="Courier New" w:hAnsi="Courier New" w:cs="Courier New"/>
          <w:noProof/>
          <w:position w:val="-12"/>
          <w:szCs w:val="24"/>
        </w:rPr>
        <w:drawing>
          <wp:inline distT="0" distB="0" distL="0" distR="0" wp14:anchorId="5C088C12" wp14:editId="4EF27F88">
            <wp:extent cx="329565" cy="22352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29565" cy="223520"/>
                    </a:xfrm>
                    <a:prstGeom prst="rect">
                      <a:avLst/>
                    </a:prstGeom>
                    <a:noFill/>
                    <a:ln>
                      <a:noFill/>
                    </a:ln>
                  </pic:spPr>
                </pic:pic>
              </a:graphicData>
            </a:graphic>
          </wp:inline>
        </w:drawing>
      </w:r>
      <w:r>
        <w:rPr>
          <w:rFonts w:ascii="Courier New" w:hAnsi="Courier New" w:cs="Courier New"/>
          <w:szCs w:val="24"/>
        </w:rPr>
        <w:t xml:space="preserve"> = The instantaneous MW analog value for the present scan</w:t>
      </w:r>
    </w:p>
    <w:p w14:paraId="611930BD" w14:textId="77777777" w:rsidR="0081133F" w:rsidRDefault="0081133F">
      <w:pPr>
        <w:ind w:left="1350" w:hanging="1350"/>
        <w:rPr>
          <w:rFonts w:ascii="Courier New" w:hAnsi="Courier New" w:cs="Courier New"/>
          <w:szCs w:val="24"/>
        </w:rPr>
      </w:pPr>
    </w:p>
    <w:p w14:paraId="16A90284" w14:textId="77777777" w:rsidR="007046BA" w:rsidRDefault="007046BA">
      <w:pPr>
        <w:ind w:left="1350" w:hanging="1350"/>
        <w:rPr>
          <w:rFonts w:ascii="Courier New" w:hAnsi="Courier New" w:cs="Courier New"/>
          <w:szCs w:val="24"/>
        </w:rPr>
        <w:sectPr w:rsidR="007046BA" w:rsidSect="0051237E">
          <w:headerReference w:type="first" r:id="rId63"/>
          <w:footerReference w:type="first" r:id="rId64"/>
          <w:pgSz w:w="12240" w:h="15840" w:code="1"/>
          <w:pgMar w:top="1440" w:right="1319" w:bottom="1440" w:left="1319" w:header="720" w:footer="720" w:gutter="0"/>
          <w:paperSrc w:first="15" w:other="15"/>
          <w:pgNumType w:start="1"/>
          <w:cols w:space="720"/>
          <w:titlePg/>
          <w:docGrid w:linePitch="360"/>
        </w:sectPr>
      </w:pPr>
    </w:p>
    <w:p w14:paraId="6CD23115" w14:textId="77777777" w:rsidR="007046BA" w:rsidRDefault="007046BA">
      <w:pPr>
        <w:ind w:left="1350" w:hanging="1350"/>
        <w:rPr>
          <w:rFonts w:ascii="Courier New" w:hAnsi="Courier New" w:cs="Courier New"/>
          <w:szCs w:val="24"/>
        </w:rPr>
      </w:pPr>
    </w:p>
    <w:p w14:paraId="56B1D622" w14:textId="77777777" w:rsidR="007046BA" w:rsidRDefault="00FE6D6F">
      <w:pPr>
        <w:pStyle w:val="PUCL1"/>
        <w:numPr>
          <w:ilvl w:val="0"/>
          <w:numId w:val="0"/>
        </w:numPr>
        <w:rPr>
          <w:szCs w:val="24"/>
        </w:rPr>
      </w:pPr>
      <w:bookmarkStart w:id="76" w:name="_Toc257549683"/>
      <w:bookmarkStart w:id="77" w:name="_Toc478735296"/>
      <w:r>
        <w:rPr>
          <w:szCs w:val="24"/>
          <w:u w:val="none"/>
        </w:rPr>
        <w:t>attachment d</w:t>
      </w:r>
      <w:r>
        <w:rPr>
          <w:szCs w:val="24"/>
        </w:rPr>
        <w:br/>
        <w:t>CONSULTANTS LIST</w:t>
      </w:r>
      <w:bookmarkEnd w:id="76"/>
      <w:bookmarkEnd w:id="77"/>
    </w:p>
    <w:p w14:paraId="7F70B894" w14:textId="77777777" w:rsidR="007046BA" w:rsidRDefault="007046BA">
      <w:pPr>
        <w:pStyle w:val="PlainText"/>
        <w:rPr>
          <w:sz w:val="24"/>
          <w:szCs w:val="24"/>
        </w:rPr>
      </w:pPr>
    </w:p>
    <w:p w14:paraId="22660AFE" w14:textId="77777777" w:rsidR="007046BA" w:rsidRDefault="007046BA">
      <w:pPr>
        <w:pStyle w:val="PlainText"/>
        <w:rPr>
          <w:sz w:val="24"/>
          <w:szCs w:val="24"/>
        </w:rPr>
      </w:pPr>
    </w:p>
    <w:p w14:paraId="3FC0641A" w14:textId="77777777" w:rsidR="007046BA" w:rsidRDefault="007046BA">
      <w:pPr>
        <w:pStyle w:val="PlainText"/>
        <w:rPr>
          <w:sz w:val="24"/>
          <w:szCs w:val="24"/>
        </w:rPr>
      </w:pPr>
    </w:p>
    <w:p w14:paraId="52CD0B44" w14:textId="77777777" w:rsidR="007046BA" w:rsidRDefault="007046BA">
      <w:pPr>
        <w:pStyle w:val="PlainText"/>
        <w:rPr>
          <w:sz w:val="24"/>
          <w:szCs w:val="24"/>
        </w:rPr>
      </w:pPr>
    </w:p>
    <w:p w14:paraId="1F361708" w14:textId="77777777" w:rsidR="007046BA" w:rsidRDefault="007046BA">
      <w:pPr>
        <w:pStyle w:val="PlainText"/>
        <w:rPr>
          <w:sz w:val="24"/>
          <w:szCs w:val="24"/>
        </w:rPr>
      </w:pPr>
    </w:p>
    <w:p w14:paraId="791E53E3" w14:textId="77777777" w:rsidR="007046BA" w:rsidRDefault="007046BA">
      <w:pPr>
        <w:pStyle w:val="PlainText"/>
        <w:rPr>
          <w:sz w:val="24"/>
          <w:szCs w:val="24"/>
        </w:rPr>
      </w:pPr>
    </w:p>
    <w:p w14:paraId="1B851E55" w14:textId="77777777" w:rsidR="007046BA" w:rsidRDefault="007046BA">
      <w:pPr>
        <w:pStyle w:val="PlainText"/>
        <w:rPr>
          <w:sz w:val="24"/>
          <w:szCs w:val="24"/>
        </w:rPr>
      </w:pPr>
    </w:p>
    <w:p w14:paraId="5CE967E3" w14:textId="77777777" w:rsidR="007046BA" w:rsidRDefault="007046BA">
      <w:pPr>
        <w:pStyle w:val="PlainText"/>
        <w:rPr>
          <w:sz w:val="24"/>
          <w:szCs w:val="24"/>
        </w:rPr>
      </w:pPr>
    </w:p>
    <w:p w14:paraId="01435479" w14:textId="77777777" w:rsidR="007046BA" w:rsidRDefault="007046BA">
      <w:pPr>
        <w:pStyle w:val="PlainText"/>
        <w:rPr>
          <w:sz w:val="24"/>
          <w:szCs w:val="24"/>
        </w:rPr>
      </w:pPr>
    </w:p>
    <w:p w14:paraId="0F0C53BE" w14:textId="77777777" w:rsidR="007046BA" w:rsidRDefault="007046BA">
      <w:pPr>
        <w:pStyle w:val="PlainText"/>
        <w:rPr>
          <w:sz w:val="24"/>
          <w:szCs w:val="24"/>
        </w:rPr>
      </w:pPr>
    </w:p>
    <w:p w14:paraId="484B3397" w14:textId="77777777" w:rsidR="007046BA" w:rsidRDefault="007046BA">
      <w:pPr>
        <w:pStyle w:val="PlainText"/>
        <w:rPr>
          <w:sz w:val="24"/>
          <w:szCs w:val="24"/>
        </w:rPr>
        <w:sectPr w:rsidR="007046BA" w:rsidSect="0051237E">
          <w:footerReference w:type="first" r:id="rId65"/>
          <w:pgSz w:w="12240" w:h="15840" w:code="1"/>
          <w:pgMar w:top="1440" w:right="1319" w:bottom="1440" w:left="1319" w:header="720" w:footer="720" w:gutter="0"/>
          <w:paperSrc w:first="15" w:other="15"/>
          <w:pgNumType w:start="1"/>
          <w:cols w:space="720"/>
          <w:titlePg/>
          <w:docGrid w:linePitch="360"/>
        </w:sectPr>
      </w:pPr>
    </w:p>
    <w:p w14:paraId="0806F82F" w14:textId="77777777" w:rsidR="007046BA" w:rsidRDefault="007046BA">
      <w:pPr>
        <w:pStyle w:val="PlainText"/>
        <w:rPr>
          <w:sz w:val="24"/>
          <w:szCs w:val="24"/>
        </w:rPr>
      </w:pPr>
    </w:p>
    <w:p w14:paraId="0E6BCBC3" w14:textId="77777777" w:rsidR="007046BA" w:rsidRDefault="00FE6D6F">
      <w:pPr>
        <w:pStyle w:val="PUCL1"/>
        <w:numPr>
          <w:ilvl w:val="0"/>
          <w:numId w:val="0"/>
        </w:numPr>
        <w:rPr>
          <w:szCs w:val="24"/>
        </w:rPr>
      </w:pPr>
      <w:bookmarkStart w:id="78" w:name="_Toc257549684"/>
      <w:bookmarkStart w:id="79" w:name="_Toc478735297"/>
      <w:r>
        <w:rPr>
          <w:szCs w:val="24"/>
          <w:u w:val="none"/>
        </w:rPr>
        <w:t>ATTACHMENT E</w:t>
      </w:r>
      <w:r>
        <w:rPr>
          <w:szCs w:val="24"/>
        </w:rPr>
        <w:br/>
        <w:t>SINGLE-LINE DRAWING</w:t>
      </w:r>
      <w:bookmarkEnd w:id="78"/>
      <w:bookmarkEnd w:id="79"/>
      <w:r w:rsidR="00A5497A">
        <w:rPr>
          <w:szCs w:val="24"/>
        </w:rPr>
        <w:t xml:space="preserve"> and interface block diagram</w:t>
      </w:r>
    </w:p>
    <w:p w14:paraId="5874C384" w14:textId="77777777" w:rsidR="007046BA" w:rsidRDefault="007046BA">
      <w:pPr>
        <w:pStyle w:val="PlainText"/>
        <w:rPr>
          <w:sz w:val="24"/>
          <w:szCs w:val="24"/>
        </w:rPr>
      </w:pPr>
    </w:p>
    <w:p w14:paraId="127D8A54" w14:textId="77777777" w:rsidR="007046BA" w:rsidRDefault="007046BA">
      <w:pPr>
        <w:pStyle w:val="PlainText"/>
        <w:rPr>
          <w:sz w:val="24"/>
          <w:szCs w:val="24"/>
        </w:rPr>
      </w:pPr>
    </w:p>
    <w:p w14:paraId="75307727" w14:textId="77777777" w:rsidR="007046BA" w:rsidRDefault="007046BA">
      <w:pPr>
        <w:pStyle w:val="PlainText"/>
        <w:rPr>
          <w:sz w:val="24"/>
          <w:szCs w:val="24"/>
        </w:rPr>
      </w:pPr>
    </w:p>
    <w:p w14:paraId="5F580DAD" w14:textId="77777777" w:rsidR="007046BA" w:rsidRDefault="007046BA">
      <w:pPr>
        <w:pStyle w:val="PlainText"/>
        <w:rPr>
          <w:sz w:val="24"/>
          <w:szCs w:val="24"/>
        </w:rPr>
      </w:pPr>
    </w:p>
    <w:p w14:paraId="50117F16" w14:textId="77777777" w:rsidR="007046BA" w:rsidRDefault="007046BA">
      <w:pPr>
        <w:pStyle w:val="PlainText"/>
        <w:rPr>
          <w:sz w:val="24"/>
          <w:szCs w:val="24"/>
        </w:rPr>
      </w:pPr>
    </w:p>
    <w:p w14:paraId="4A4555A5" w14:textId="77777777" w:rsidR="007046BA" w:rsidRDefault="007046BA">
      <w:pPr>
        <w:pStyle w:val="PlainText"/>
        <w:rPr>
          <w:sz w:val="24"/>
          <w:szCs w:val="24"/>
        </w:rPr>
      </w:pPr>
    </w:p>
    <w:p w14:paraId="60F36EEF" w14:textId="77777777" w:rsidR="007046BA" w:rsidRDefault="007046BA">
      <w:pPr>
        <w:pStyle w:val="PlainText"/>
        <w:rPr>
          <w:sz w:val="24"/>
          <w:szCs w:val="24"/>
        </w:rPr>
      </w:pPr>
    </w:p>
    <w:p w14:paraId="75F3B86A" w14:textId="77777777" w:rsidR="007046BA" w:rsidRDefault="00FE6D6F">
      <w:pPr>
        <w:pStyle w:val="PlainText"/>
        <w:jc w:val="center"/>
        <w:rPr>
          <w:b/>
          <w:sz w:val="24"/>
          <w:szCs w:val="24"/>
        </w:rPr>
      </w:pPr>
      <w:r>
        <w:rPr>
          <w:b/>
          <w:sz w:val="24"/>
          <w:szCs w:val="24"/>
        </w:rPr>
        <w:t xml:space="preserve">(To be attached as per </w:t>
      </w:r>
      <w:r>
        <w:rPr>
          <w:b/>
          <w:sz w:val="24"/>
          <w:szCs w:val="24"/>
          <w:u w:val="single"/>
        </w:rPr>
        <w:t>Section 1(a)</w:t>
      </w:r>
      <w:r>
        <w:rPr>
          <w:b/>
          <w:sz w:val="24"/>
          <w:szCs w:val="24"/>
        </w:rPr>
        <w:t xml:space="preserve"> of </w:t>
      </w:r>
      <w:r>
        <w:rPr>
          <w:b/>
          <w:sz w:val="24"/>
          <w:szCs w:val="24"/>
          <w:u w:val="single"/>
        </w:rPr>
        <w:t>Attachment B</w:t>
      </w:r>
      <w:r>
        <w:rPr>
          <w:b/>
          <w:sz w:val="24"/>
          <w:szCs w:val="24"/>
        </w:rPr>
        <w:t>)</w:t>
      </w:r>
    </w:p>
    <w:p w14:paraId="21F6A26F" w14:textId="77777777" w:rsidR="007046BA" w:rsidRDefault="007046BA">
      <w:pPr>
        <w:pStyle w:val="PlainText"/>
        <w:rPr>
          <w:sz w:val="24"/>
          <w:szCs w:val="24"/>
        </w:rPr>
      </w:pPr>
    </w:p>
    <w:p w14:paraId="0DC253C5" w14:textId="77777777" w:rsidR="007046BA" w:rsidRDefault="007046BA">
      <w:pPr>
        <w:pStyle w:val="PlainText"/>
        <w:rPr>
          <w:sz w:val="24"/>
          <w:szCs w:val="24"/>
        </w:rPr>
      </w:pPr>
    </w:p>
    <w:p w14:paraId="6D997EA4" w14:textId="77777777" w:rsidR="007046BA" w:rsidRDefault="007046BA">
      <w:pPr>
        <w:pStyle w:val="PlainText"/>
        <w:rPr>
          <w:sz w:val="24"/>
          <w:szCs w:val="24"/>
        </w:rPr>
        <w:sectPr w:rsidR="007046BA" w:rsidSect="0051237E">
          <w:footerReference w:type="first" r:id="rId66"/>
          <w:pgSz w:w="12240" w:h="15840" w:code="1"/>
          <w:pgMar w:top="1440" w:right="1319" w:bottom="1440" w:left="1319" w:header="720" w:footer="720" w:gutter="0"/>
          <w:paperSrc w:first="15" w:other="15"/>
          <w:pgNumType w:start="1"/>
          <w:cols w:space="720"/>
          <w:titlePg/>
          <w:docGrid w:linePitch="360"/>
        </w:sectPr>
      </w:pPr>
    </w:p>
    <w:p w14:paraId="349C5300" w14:textId="77777777" w:rsidR="007046BA" w:rsidRDefault="00FE6D6F">
      <w:pPr>
        <w:pStyle w:val="PUCL1"/>
        <w:numPr>
          <w:ilvl w:val="0"/>
          <w:numId w:val="0"/>
        </w:numPr>
        <w:rPr>
          <w:szCs w:val="24"/>
        </w:rPr>
      </w:pPr>
      <w:bookmarkStart w:id="80" w:name="_Toc257549685"/>
      <w:bookmarkStart w:id="81" w:name="_Toc478735298"/>
      <w:r>
        <w:rPr>
          <w:szCs w:val="24"/>
          <w:u w:val="none"/>
        </w:rPr>
        <w:lastRenderedPageBreak/>
        <w:t>attachment f</w:t>
      </w:r>
      <w:r>
        <w:rPr>
          <w:szCs w:val="24"/>
        </w:rPr>
        <w:br/>
        <w:t>RELAY LIST AND TRIP SCHEME</w:t>
      </w:r>
      <w:bookmarkEnd w:id="80"/>
      <w:bookmarkEnd w:id="81"/>
    </w:p>
    <w:p w14:paraId="6C28E410" w14:textId="77777777" w:rsidR="007046BA" w:rsidRDefault="007046BA">
      <w:pPr>
        <w:pStyle w:val="PlainText"/>
        <w:rPr>
          <w:sz w:val="24"/>
          <w:szCs w:val="24"/>
        </w:rPr>
      </w:pPr>
    </w:p>
    <w:p w14:paraId="77C23B6F" w14:textId="77777777" w:rsidR="007046BA" w:rsidRDefault="007046BA">
      <w:pPr>
        <w:pStyle w:val="PlainText"/>
        <w:rPr>
          <w:sz w:val="24"/>
          <w:szCs w:val="24"/>
        </w:rPr>
      </w:pPr>
    </w:p>
    <w:p w14:paraId="716F1AAA" w14:textId="77777777" w:rsidR="007046BA" w:rsidRDefault="007046BA">
      <w:pPr>
        <w:pStyle w:val="PlainText"/>
        <w:rPr>
          <w:sz w:val="24"/>
          <w:szCs w:val="24"/>
        </w:rPr>
      </w:pPr>
    </w:p>
    <w:p w14:paraId="4E5EEA03" w14:textId="77777777" w:rsidR="007046BA" w:rsidRDefault="007046BA">
      <w:pPr>
        <w:pStyle w:val="PlainText"/>
        <w:rPr>
          <w:sz w:val="24"/>
          <w:szCs w:val="24"/>
        </w:rPr>
      </w:pPr>
    </w:p>
    <w:p w14:paraId="2A44517A" w14:textId="77777777" w:rsidR="007046BA" w:rsidRDefault="007046BA">
      <w:pPr>
        <w:pStyle w:val="PlainText"/>
        <w:rPr>
          <w:sz w:val="24"/>
          <w:szCs w:val="24"/>
        </w:rPr>
      </w:pPr>
    </w:p>
    <w:p w14:paraId="19F68DBD" w14:textId="77777777" w:rsidR="007046BA" w:rsidRDefault="007046BA">
      <w:pPr>
        <w:pStyle w:val="PlainText"/>
        <w:rPr>
          <w:sz w:val="24"/>
          <w:szCs w:val="24"/>
        </w:rPr>
      </w:pPr>
    </w:p>
    <w:p w14:paraId="22A84C07" w14:textId="77777777" w:rsidR="007046BA" w:rsidRDefault="007046BA">
      <w:pPr>
        <w:pStyle w:val="PlainText"/>
        <w:rPr>
          <w:sz w:val="24"/>
          <w:szCs w:val="24"/>
        </w:rPr>
      </w:pPr>
    </w:p>
    <w:p w14:paraId="2D795D25" w14:textId="77777777" w:rsidR="007046BA" w:rsidRDefault="00FE6D6F">
      <w:pPr>
        <w:pStyle w:val="PlainText"/>
        <w:jc w:val="center"/>
        <w:rPr>
          <w:b/>
          <w:sz w:val="24"/>
          <w:szCs w:val="24"/>
        </w:rPr>
      </w:pPr>
      <w:r>
        <w:rPr>
          <w:b/>
          <w:sz w:val="24"/>
          <w:szCs w:val="24"/>
        </w:rPr>
        <w:t xml:space="preserve">(To be attached as per </w:t>
      </w:r>
      <w:r>
        <w:rPr>
          <w:b/>
          <w:sz w:val="24"/>
          <w:szCs w:val="24"/>
          <w:u w:val="single"/>
        </w:rPr>
        <w:t>Section 1(a)</w:t>
      </w:r>
      <w:r>
        <w:rPr>
          <w:b/>
          <w:sz w:val="24"/>
          <w:szCs w:val="24"/>
        </w:rPr>
        <w:t xml:space="preserve"> of </w:t>
      </w:r>
      <w:r>
        <w:rPr>
          <w:b/>
          <w:sz w:val="24"/>
          <w:szCs w:val="24"/>
          <w:u w:val="single"/>
        </w:rPr>
        <w:t>Attachment B</w:t>
      </w:r>
      <w:r>
        <w:rPr>
          <w:b/>
          <w:sz w:val="24"/>
          <w:szCs w:val="24"/>
        </w:rPr>
        <w:t>.)</w:t>
      </w:r>
    </w:p>
    <w:p w14:paraId="23F71B8D" w14:textId="77777777" w:rsidR="007046BA" w:rsidRDefault="007046BA">
      <w:pPr>
        <w:pStyle w:val="PlainText"/>
        <w:rPr>
          <w:sz w:val="24"/>
          <w:szCs w:val="24"/>
        </w:rPr>
      </w:pPr>
    </w:p>
    <w:p w14:paraId="59E8B229" w14:textId="77777777" w:rsidR="007046BA" w:rsidRDefault="007046BA">
      <w:pPr>
        <w:pStyle w:val="PlainText"/>
        <w:rPr>
          <w:sz w:val="24"/>
          <w:szCs w:val="24"/>
        </w:rPr>
      </w:pPr>
    </w:p>
    <w:p w14:paraId="23278674" w14:textId="77777777" w:rsidR="007046BA" w:rsidRDefault="007046BA">
      <w:pPr>
        <w:pStyle w:val="PlainText"/>
        <w:rPr>
          <w:sz w:val="24"/>
          <w:szCs w:val="24"/>
        </w:rPr>
        <w:sectPr w:rsidR="007046BA" w:rsidSect="0051237E">
          <w:headerReference w:type="first" r:id="rId67"/>
          <w:footerReference w:type="first" r:id="rId68"/>
          <w:pgSz w:w="12240" w:h="15840" w:code="1"/>
          <w:pgMar w:top="1440" w:right="1319" w:bottom="1440" w:left="1319" w:header="720" w:footer="720" w:gutter="0"/>
          <w:paperSrc w:first="15" w:other="15"/>
          <w:pgNumType w:start="1"/>
          <w:cols w:space="720"/>
          <w:titlePg/>
          <w:docGrid w:linePitch="360"/>
        </w:sectPr>
      </w:pPr>
    </w:p>
    <w:p w14:paraId="3E5DD659" w14:textId="77777777" w:rsidR="007046BA" w:rsidRDefault="00FE6D6F">
      <w:pPr>
        <w:pStyle w:val="Heading1"/>
        <w:jc w:val="center"/>
        <w:rPr>
          <w:b/>
          <w:i/>
          <w:u w:val="none"/>
        </w:rPr>
      </w:pPr>
      <w:bookmarkStart w:id="82" w:name="_Toc478735299"/>
      <w:bookmarkStart w:id="83" w:name="_Toc257549686"/>
      <w:r>
        <w:rPr>
          <w:b/>
          <w:i/>
          <w:u w:val="none"/>
        </w:rPr>
        <w:lastRenderedPageBreak/>
        <w:t>[ATTACHMENT G SHALL BE REVISED TO REFLECT</w:t>
      </w:r>
      <w:bookmarkEnd w:id="82"/>
      <w:r>
        <w:rPr>
          <w:b/>
          <w:i/>
          <w:u w:val="none"/>
        </w:rPr>
        <w:t xml:space="preserve"> </w:t>
      </w:r>
    </w:p>
    <w:p w14:paraId="30F4F5BD" w14:textId="77777777" w:rsidR="007046BA" w:rsidRDefault="00FE6D6F">
      <w:pPr>
        <w:pStyle w:val="Heading1"/>
        <w:jc w:val="center"/>
        <w:rPr>
          <w:b/>
          <w:i/>
          <w:u w:val="none"/>
        </w:rPr>
      </w:pPr>
      <w:bookmarkStart w:id="84" w:name="_Toc478735300"/>
      <w:r>
        <w:rPr>
          <w:b/>
          <w:i/>
          <w:u w:val="none"/>
        </w:rPr>
        <w:t>THE RESULTS OF IRS]</w:t>
      </w:r>
      <w:bookmarkEnd w:id="84"/>
    </w:p>
    <w:p w14:paraId="40843298" w14:textId="77777777" w:rsidR="007046BA" w:rsidRDefault="007046BA">
      <w:pPr>
        <w:pStyle w:val="PUCL1"/>
        <w:numPr>
          <w:ilvl w:val="0"/>
          <w:numId w:val="0"/>
        </w:numPr>
        <w:rPr>
          <w:szCs w:val="24"/>
          <w:u w:val="none"/>
        </w:rPr>
      </w:pPr>
    </w:p>
    <w:p w14:paraId="2A95D061" w14:textId="77777777" w:rsidR="007046BA" w:rsidRDefault="00FE6D6F">
      <w:pPr>
        <w:pStyle w:val="PUCL1"/>
        <w:numPr>
          <w:ilvl w:val="0"/>
          <w:numId w:val="0"/>
        </w:numPr>
        <w:rPr>
          <w:szCs w:val="24"/>
        </w:rPr>
      </w:pPr>
      <w:bookmarkStart w:id="85" w:name="_Toc478735301"/>
      <w:r>
        <w:rPr>
          <w:szCs w:val="24"/>
          <w:u w:val="none"/>
        </w:rPr>
        <w:t>attachment g</w:t>
      </w:r>
      <w:r>
        <w:rPr>
          <w:szCs w:val="24"/>
        </w:rPr>
        <w:br/>
        <w:t>Company-OWNED INTERCONNECTION FACILITIES</w:t>
      </w:r>
      <w:bookmarkEnd w:id="83"/>
      <w:bookmarkEnd w:id="85"/>
    </w:p>
    <w:p w14:paraId="5067E6F0" w14:textId="77777777" w:rsidR="007046BA" w:rsidRDefault="007046BA">
      <w:pPr>
        <w:pStyle w:val="PlainText"/>
        <w:rPr>
          <w:sz w:val="24"/>
          <w:szCs w:val="24"/>
        </w:rPr>
      </w:pPr>
    </w:p>
    <w:p w14:paraId="3D136CE4" w14:textId="77777777" w:rsidR="007046BA" w:rsidRDefault="00FE6D6F">
      <w:pPr>
        <w:pStyle w:val="PUCL2"/>
        <w:numPr>
          <w:ilvl w:val="0"/>
          <w:numId w:val="0"/>
        </w:numPr>
        <w:tabs>
          <w:tab w:val="left" w:pos="720"/>
        </w:tabs>
        <w:rPr>
          <w:szCs w:val="24"/>
        </w:rPr>
      </w:pPr>
      <w:r>
        <w:rPr>
          <w:szCs w:val="24"/>
        </w:rPr>
        <w:t>1.</w:t>
      </w:r>
      <w:r>
        <w:rPr>
          <w:szCs w:val="24"/>
        </w:rPr>
        <w:tab/>
      </w:r>
      <w:r>
        <w:rPr>
          <w:szCs w:val="24"/>
          <w:u w:val="single"/>
        </w:rPr>
        <w:t>Description of Company-Owned Interconnection Facilities</w:t>
      </w:r>
      <w:r>
        <w:rPr>
          <w:szCs w:val="24"/>
        </w:rPr>
        <w:t>.</w:t>
      </w:r>
    </w:p>
    <w:p w14:paraId="2D45294A" w14:textId="77777777" w:rsidR="007046BA" w:rsidRDefault="00FE6D6F">
      <w:pPr>
        <w:pStyle w:val="PUCL3"/>
        <w:numPr>
          <w:ilvl w:val="0"/>
          <w:numId w:val="0"/>
        </w:numPr>
        <w:ind w:left="1440" w:hanging="720"/>
        <w:rPr>
          <w:szCs w:val="24"/>
          <w:u w:val="single"/>
        </w:rPr>
      </w:pPr>
      <w:r>
        <w:rPr>
          <w:szCs w:val="24"/>
        </w:rPr>
        <w:t>(a)</w:t>
      </w:r>
      <w:r>
        <w:rPr>
          <w:szCs w:val="24"/>
        </w:rPr>
        <w:tab/>
      </w:r>
      <w:r>
        <w:rPr>
          <w:szCs w:val="24"/>
          <w:u w:val="single"/>
        </w:rPr>
        <w:t>General</w:t>
      </w:r>
      <w:r>
        <w:rPr>
          <w:szCs w:val="24"/>
        </w:rPr>
        <w:t xml:space="preserve">.  Company shall furnish or construct (or may have Seller furnish or construct, in whole or in part), own, operate and maintain all Interconnection Facilities required to interconnect Company System with Facility at </w:t>
      </w:r>
      <w:r>
        <w:rPr>
          <w:szCs w:val="24"/>
          <w:highlight w:val="yellow"/>
        </w:rPr>
        <w:t>______</w:t>
      </w:r>
      <w:r>
        <w:rPr>
          <w:szCs w:val="24"/>
        </w:rPr>
        <w:t xml:space="preserve"> volts, up to the Point of Interconnection (collectively, the "</w:t>
      </w:r>
      <w:r>
        <w:rPr>
          <w:szCs w:val="24"/>
          <w:u w:val="single"/>
        </w:rPr>
        <w:t>Company-Owned Interconnection Facilities</w:t>
      </w:r>
      <w:r>
        <w:rPr>
          <w:szCs w:val="24"/>
        </w:rPr>
        <w:t xml:space="preserve">").  </w:t>
      </w:r>
    </w:p>
    <w:p w14:paraId="514DDA24" w14:textId="77777777" w:rsidR="007046BA" w:rsidRDefault="00FE6D6F">
      <w:pPr>
        <w:pStyle w:val="PUCL3"/>
        <w:numPr>
          <w:ilvl w:val="0"/>
          <w:numId w:val="0"/>
        </w:numPr>
        <w:ind w:left="1440" w:hanging="720"/>
        <w:rPr>
          <w:szCs w:val="24"/>
        </w:rPr>
      </w:pPr>
      <w:r>
        <w:rPr>
          <w:szCs w:val="24"/>
        </w:rPr>
        <w:t>(b)</w:t>
      </w:r>
      <w:r>
        <w:rPr>
          <w:szCs w:val="24"/>
        </w:rPr>
        <w:tab/>
      </w:r>
      <w:r>
        <w:rPr>
          <w:szCs w:val="24"/>
          <w:u w:val="single"/>
        </w:rPr>
        <w:t>Site</w:t>
      </w:r>
      <w:r>
        <w:rPr>
          <w:szCs w:val="24"/>
        </w:rPr>
        <w:t>.  Where any Company-Owned Interconnection Facilities are to be located on the Site, Seller shall provide, at no expense to Company, a location and access acceptable to Company for all such Company-Owned Interconnection Facilities, as well as an easement, license or right of entry to access such Company-Owned Interconnection Facilities.  If power sources (120/240VAC) are required, Seller shall provide such sources, at no expense to Company.</w:t>
      </w:r>
    </w:p>
    <w:p w14:paraId="32B68440" w14:textId="77777777" w:rsidR="007046BA" w:rsidRDefault="00FE6D6F">
      <w:pPr>
        <w:pStyle w:val="PUCL3"/>
        <w:numPr>
          <w:ilvl w:val="0"/>
          <w:numId w:val="0"/>
        </w:numPr>
        <w:ind w:left="1440" w:hanging="720"/>
        <w:rPr>
          <w:szCs w:val="24"/>
        </w:rPr>
      </w:pPr>
      <w:r>
        <w:rPr>
          <w:szCs w:val="24"/>
        </w:rPr>
        <w:t>(c)</w:t>
      </w:r>
      <w:r>
        <w:rPr>
          <w:szCs w:val="24"/>
        </w:rPr>
        <w:tab/>
      </w:r>
      <w:r>
        <w:rPr>
          <w:szCs w:val="24"/>
          <w:u w:val="single"/>
        </w:rPr>
        <w:t>IRS</w:t>
      </w:r>
      <w:r>
        <w:rPr>
          <w:szCs w:val="24"/>
        </w:rPr>
        <w:t xml:space="preserve">.  An IRS addressing Facility requirements was completed for the Project in accordance with the IRS Letter Agreement, and the results have been incorporated in </w:t>
      </w:r>
      <w:r>
        <w:rPr>
          <w:szCs w:val="24"/>
          <w:u w:val="single"/>
        </w:rPr>
        <w:t>Attachment B</w:t>
      </w:r>
      <w:r>
        <w:rPr>
          <w:szCs w:val="24"/>
        </w:rPr>
        <w:t xml:space="preserve"> (Facility Owned by Seller) and this </w:t>
      </w:r>
      <w:r>
        <w:rPr>
          <w:szCs w:val="24"/>
          <w:u w:val="single"/>
        </w:rPr>
        <w:t>Attachment G</w:t>
      </w:r>
      <w:r>
        <w:rPr>
          <w:szCs w:val="24"/>
        </w:rPr>
        <w:t xml:space="preserve"> (Company-Owned Interconnection Facilities) as appropriate.</w:t>
      </w:r>
    </w:p>
    <w:p w14:paraId="1EFC57AE" w14:textId="77777777" w:rsidR="007046BA" w:rsidRDefault="00FE6D6F">
      <w:pPr>
        <w:pStyle w:val="PUCL3"/>
        <w:numPr>
          <w:ilvl w:val="0"/>
          <w:numId w:val="0"/>
        </w:numPr>
        <w:ind w:left="1440" w:hanging="720"/>
        <w:rPr>
          <w:szCs w:val="24"/>
        </w:rPr>
      </w:pPr>
      <w:r>
        <w:rPr>
          <w:szCs w:val="24"/>
        </w:rPr>
        <w:t>(d)</w:t>
      </w:r>
      <w:r>
        <w:rPr>
          <w:szCs w:val="24"/>
        </w:rPr>
        <w:tab/>
      </w:r>
      <w:r>
        <w:rPr>
          <w:szCs w:val="24"/>
          <w:u w:val="single"/>
        </w:rPr>
        <w:t>Seller's Payment Obligations</w:t>
      </w:r>
      <w:r>
        <w:rPr>
          <w:szCs w:val="24"/>
        </w:rPr>
        <w:t xml:space="preserve">. Company-Owned Interconnection Facilities, for which Seller has agreed to pay, whether designed, engineered and constructed by Seller or Company, include </w:t>
      </w:r>
      <w:r>
        <w:rPr>
          <w:b/>
          <w:szCs w:val="24"/>
        </w:rPr>
        <w:t>[ADD LIST OF COMPANY-OWNED INTERCONNECTION FACILITIES THAT ARE REQUIRED PURSUANT TO THE RESULTS OF THE IRS.  THE FOLLOWING IS AN EXAMPLE OF THE TYPES OF FACILITIES THAT COULD BE LISTED]</w:t>
      </w:r>
      <w:r>
        <w:rPr>
          <w:szCs w:val="24"/>
        </w:rPr>
        <w:t>:</w:t>
      </w:r>
    </w:p>
    <w:p w14:paraId="51BC6C2D" w14:textId="77777777" w:rsidR="007046BA" w:rsidRDefault="00FE6D6F" w:rsidP="004863C4">
      <w:pPr>
        <w:pStyle w:val="PUCL4"/>
        <w:numPr>
          <w:ilvl w:val="0"/>
          <w:numId w:val="0"/>
        </w:numPr>
        <w:ind w:left="547" w:firstLine="907"/>
        <w:rPr>
          <w:szCs w:val="24"/>
        </w:rPr>
      </w:pPr>
      <w:r>
        <w:rPr>
          <w:szCs w:val="24"/>
        </w:rPr>
        <w:t>(i)</w:t>
      </w:r>
      <w:r>
        <w:rPr>
          <w:szCs w:val="24"/>
        </w:rPr>
        <w:tab/>
      </w:r>
      <w:r>
        <w:rPr>
          <w:b/>
          <w:szCs w:val="24"/>
        </w:rPr>
        <w:t>[Line extension]</w:t>
      </w:r>
      <w:r>
        <w:rPr>
          <w:szCs w:val="24"/>
        </w:rPr>
        <w:t>;</w:t>
      </w:r>
    </w:p>
    <w:p w14:paraId="448EDC81" w14:textId="77777777" w:rsidR="007046BA" w:rsidRDefault="00FE6D6F" w:rsidP="004863C4">
      <w:pPr>
        <w:pStyle w:val="PUCL4"/>
        <w:numPr>
          <w:ilvl w:val="0"/>
          <w:numId w:val="0"/>
        </w:numPr>
        <w:ind w:left="2160" w:hanging="720"/>
        <w:rPr>
          <w:szCs w:val="24"/>
        </w:rPr>
      </w:pPr>
      <w:r>
        <w:rPr>
          <w:szCs w:val="24"/>
        </w:rPr>
        <w:t>(ii)</w:t>
      </w:r>
      <w:r w:rsidR="004863C4">
        <w:rPr>
          <w:szCs w:val="24"/>
        </w:rPr>
        <w:tab/>
      </w:r>
      <w:r>
        <w:rPr>
          <w:szCs w:val="24"/>
        </w:rPr>
        <w:tab/>
        <w:t xml:space="preserve">A manually operated, lockable, group operated </w:t>
      </w:r>
      <w:r w:rsidR="004863C4">
        <w:rPr>
          <w:szCs w:val="24"/>
        </w:rPr>
        <w:tab/>
      </w:r>
      <w:r>
        <w:rPr>
          <w:szCs w:val="24"/>
        </w:rPr>
        <w:t xml:space="preserve">switch located on a pole prior to the Facility </w:t>
      </w:r>
      <w:r w:rsidR="004863C4">
        <w:rPr>
          <w:szCs w:val="24"/>
        </w:rPr>
        <w:lastRenderedPageBreak/>
        <w:tab/>
      </w:r>
      <w:r>
        <w:rPr>
          <w:szCs w:val="24"/>
        </w:rPr>
        <w:t xml:space="preserve">switching station.  Company will install a ___ kV </w:t>
      </w:r>
      <w:r w:rsidR="004863C4">
        <w:rPr>
          <w:szCs w:val="24"/>
        </w:rPr>
        <w:tab/>
      </w:r>
      <w:r>
        <w:rPr>
          <w:szCs w:val="24"/>
        </w:rPr>
        <w:t>drop into Seller-provided deadend structure.</w:t>
      </w:r>
    </w:p>
    <w:p w14:paraId="37AE18C1" w14:textId="77777777" w:rsidR="007046BA" w:rsidRPr="004863C4" w:rsidRDefault="00FE6D6F" w:rsidP="00BE4B25">
      <w:pPr>
        <w:pStyle w:val="PUCL4"/>
        <w:numPr>
          <w:ilvl w:val="3"/>
          <w:numId w:val="51"/>
        </w:numPr>
        <w:tabs>
          <w:tab w:val="left" w:pos="1440"/>
        </w:tabs>
        <w:rPr>
          <w:szCs w:val="24"/>
        </w:rPr>
      </w:pPr>
      <w:r w:rsidRPr="004863C4">
        <w:rPr>
          <w:szCs w:val="24"/>
        </w:rPr>
        <w:t xml:space="preserve">Substation additions and/or modifications of Company's existing structures as necessary.  This would include but not be limited to protective relaying and setting changes; </w:t>
      </w:r>
    </w:p>
    <w:p w14:paraId="2CF8806D" w14:textId="77777777" w:rsidR="007046BA" w:rsidRDefault="00FE6D6F">
      <w:pPr>
        <w:pStyle w:val="PUCL4"/>
        <w:tabs>
          <w:tab w:val="clear" w:pos="2304"/>
        </w:tabs>
        <w:rPr>
          <w:szCs w:val="24"/>
        </w:rPr>
      </w:pPr>
      <w:r>
        <w:rPr>
          <w:szCs w:val="24"/>
        </w:rPr>
        <w:t>Supervisory control and communications equipment (including but not limited to, SCADA/RTU, microwave, satellite, dedicated phone line(s) and/or any other acceptable communications means (determined by Company), fiber optics, copper cabling, installation of batteries and charger system, etc.);</w:t>
      </w:r>
    </w:p>
    <w:p w14:paraId="5463A70B" w14:textId="77777777" w:rsidR="007046BA" w:rsidRDefault="004863C4">
      <w:pPr>
        <w:pStyle w:val="PUCL4"/>
        <w:tabs>
          <w:tab w:val="clear" w:pos="2304"/>
        </w:tabs>
        <w:rPr>
          <w:szCs w:val="24"/>
        </w:rPr>
      </w:pPr>
      <w:r>
        <w:rPr>
          <w:szCs w:val="24"/>
        </w:rPr>
        <w:tab/>
      </w:r>
      <w:r w:rsidR="00FE6D6F">
        <w:rPr>
          <w:szCs w:val="24"/>
        </w:rPr>
        <w:t xml:space="preserve">Revenue Metering Package as provided in </w:t>
      </w:r>
      <w:r w:rsidR="00FE6D6F">
        <w:rPr>
          <w:szCs w:val="24"/>
          <w:u w:val="single"/>
        </w:rPr>
        <w:t>Section 10.1</w:t>
      </w:r>
      <w:r w:rsidR="00FE6D6F">
        <w:rPr>
          <w:szCs w:val="24"/>
        </w:rPr>
        <w:t xml:space="preserve"> (Meter</w:t>
      </w:r>
      <w:r w:rsidR="0025760E">
        <w:rPr>
          <w:szCs w:val="24"/>
        </w:rPr>
        <w:t>s)</w:t>
      </w:r>
      <w:r w:rsidR="00FE6D6F">
        <w:rPr>
          <w:szCs w:val="24"/>
        </w:rPr>
        <w:t xml:space="preserve">of the Agreement;    </w:t>
      </w:r>
    </w:p>
    <w:p w14:paraId="0E0C3BD9" w14:textId="77777777" w:rsidR="007046BA" w:rsidRDefault="00FE6D6F">
      <w:pPr>
        <w:pStyle w:val="PUCL4"/>
        <w:tabs>
          <w:tab w:val="clear" w:pos="2304"/>
        </w:tabs>
        <w:rPr>
          <w:szCs w:val="24"/>
        </w:rPr>
      </w:pPr>
      <w:r>
        <w:rPr>
          <w:szCs w:val="24"/>
        </w:rPr>
        <w:t>Any additional Interconnection Facilities needed to be installed as a result of final determination of Facility switching station site, final design of Facility to enable Company to complete the Interconnection Facilities and be compatible with Good Engineering and Operating Practices.</w:t>
      </w:r>
    </w:p>
    <w:p w14:paraId="0660A810" w14:textId="77777777" w:rsidR="007046BA" w:rsidRDefault="00FE6D6F">
      <w:pPr>
        <w:pStyle w:val="PUCL4"/>
        <w:tabs>
          <w:tab w:val="clear" w:pos="2304"/>
        </w:tabs>
        <w:rPr>
          <w:szCs w:val="24"/>
        </w:rPr>
      </w:pPr>
      <w:r>
        <w:rPr>
          <w:szCs w:val="24"/>
        </w:rPr>
        <w:t>If equipment that is not standard to Company is utilized, Seller shall, at the discretion of Company, provide adequate spares.</w:t>
      </w:r>
    </w:p>
    <w:p w14:paraId="451C1214" w14:textId="77777777" w:rsidR="007046BA" w:rsidRDefault="00FE6D6F">
      <w:pPr>
        <w:pStyle w:val="PUCL3"/>
        <w:numPr>
          <w:ilvl w:val="0"/>
          <w:numId w:val="0"/>
        </w:numPr>
        <w:ind w:left="1440" w:hanging="720"/>
        <w:rPr>
          <w:szCs w:val="24"/>
        </w:rPr>
      </w:pPr>
      <w:r>
        <w:rPr>
          <w:szCs w:val="24"/>
        </w:rPr>
        <w:t>(e)</w:t>
      </w:r>
      <w:r>
        <w:rPr>
          <w:szCs w:val="24"/>
        </w:rPr>
        <w:tab/>
      </w:r>
      <w:r>
        <w:rPr>
          <w:szCs w:val="24"/>
          <w:u w:val="single"/>
        </w:rPr>
        <w:t>Revisions to Costs</w:t>
      </w:r>
      <w:r>
        <w:rPr>
          <w:szCs w:val="24"/>
        </w:rPr>
        <w:t xml:space="preserve">. The list of Company-Owned Interconnection Facilities, and engineering and testing costs for Company-Owned Interconnection Facilities, for which Seller agrees to pay in accordance with this </w:t>
      </w:r>
      <w:r>
        <w:rPr>
          <w:szCs w:val="24"/>
          <w:u w:val="single"/>
        </w:rPr>
        <w:t>Attachment G</w:t>
      </w:r>
      <w:r>
        <w:rPr>
          <w:szCs w:val="24"/>
        </w:rPr>
        <w:t xml:space="preserve"> (Company-Owned Interconnection Facilities), are subject to revision if (i) before approving this Agreement, the PUC approves a power purchase agreement for another non-Company owned electric generating facility ("</w:t>
      </w:r>
      <w:r>
        <w:rPr>
          <w:szCs w:val="24"/>
          <w:u w:val="single"/>
        </w:rPr>
        <w:t>Second NUG Contract</w:t>
      </w:r>
      <w:r>
        <w:rPr>
          <w:szCs w:val="24"/>
        </w:rPr>
        <w:t>") to supply electric energy to Company using the same line to which Facility is to be connected or (ii) the line to which Facility is to be connected and/or the related transformer(s) need(s) to be upgraded and/or replaced as a result of this Agreement and a Second NUG Contract, and the PUC, in approving this Agreement, determines that Seller should pay for all or part of the cost of such upgrade and/or replacement.</w:t>
      </w:r>
    </w:p>
    <w:p w14:paraId="60EE5FCE" w14:textId="77777777" w:rsidR="007046BA" w:rsidRDefault="00FE6D6F">
      <w:pPr>
        <w:pStyle w:val="PUCL3"/>
        <w:numPr>
          <w:ilvl w:val="0"/>
          <w:numId w:val="0"/>
        </w:numPr>
        <w:ind w:left="1440" w:hanging="720"/>
        <w:rPr>
          <w:szCs w:val="24"/>
        </w:rPr>
      </w:pPr>
      <w:r>
        <w:rPr>
          <w:szCs w:val="24"/>
        </w:rPr>
        <w:lastRenderedPageBreak/>
        <w:t>(f)</w:t>
      </w:r>
      <w:r>
        <w:rPr>
          <w:szCs w:val="24"/>
        </w:rPr>
        <w:tab/>
      </w:r>
      <w:r>
        <w:rPr>
          <w:szCs w:val="24"/>
          <w:u w:val="single"/>
        </w:rPr>
        <w:t>Review of the Listing and Costs</w:t>
      </w:r>
      <w:r>
        <w:rPr>
          <w:szCs w:val="24"/>
        </w:rPr>
        <w:t>. If the Commercial Operations Date is not achieved within twelve (12) months of the Effective Date or thirty (30) months from the Execution Date, whichever is less, the listing of the Company-Owned Interconnection Facilities required in this Agreement and the cost-estimates for such Company-Owned Interconnection Facilities are subject to review and revision. Such revision may include, but not be limited to, such items as reconductoring an existing transmission or distribution line, construction of a new line, increase transformer capacity, and alternative relay specifications.  In addition, such review and revision may require that the Company re-perform or update the IRS at the Seller</w:t>
      </w:r>
      <w:r w:rsidR="00FC7270">
        <w:rPr>
          <w:szCs w:val="24"/>
        </w:rPr>
        <w:t>'</w:t>
      </w:r>
      <w:r>
        <w:rPr>
          <w:szCs w:val="24"/>
        </w:rPr>
        <w:t>s expense.</w:t>
      </w:r>
    </w:p>
    <w:p w14:paraId="33DE5A2C" w14:textId="77777777" w:rsidR="007046BA" w:rsidRDefault="00FE6D6F">
      <w:pPr>
        <w:pStyle w:val="PUCL3"/>
        <w:numPr>
          <w:ilvl w:val="0"/>
          <w:numId w:val="0"/>
        </w:numPr>
        <w:ind w:left="1440" w:hanging="720"/>
        <w:rPr>
          <w:b/>
          <w:szCs w:val="24"/>
        </w:rPr>
      </w:pPr>
      <w:r>
        <w:rPr>
          <w:szCs w:val="24"/>
        </w:rPr>
        <w:t>(g)</w:t>
      </w:r>
      <w:r>
        <w:rPr>
          <w:szCs w:val="24"/>
        </w:rPr>
        <w:tab/>
      </w:r>
      <w:r>
        <w:rPr>
          <w:szCs w:val="24"/>
          <w:u w:val="single"/>
        </w:rPr>
        <w:t>Responsibility of Seller and Company</w:t>
      </w:r>
      <w:r>
        <w:rPr>
          <w:szCs w:val="24"/>
        </w:rPr>
        <w:t>.  The general responsibilities of Seller and Company for the design, procurement, installation, programming/testing, and maintenance/ownership of equipment at the Facility and the Company</w:t>
      </w:r>
      <w:r>
        <w:rPr>
          <w:szCs w:val="24"/>
        </w:rPr>
        <w:noBreakHyphen/>
        <w:t xml:space="preserve">Owned Interconnection Facilities is specified in </w:t>
      </w:r>
      <w:r>
        <w:rPr>
          <w:szCs w:val="24"/>
          <w:u w:val="single"/>
        </w:rPr>
        <w:t>Matrix G</w:t>
      </w:r>
      <w:r>
        <w:rPr>
          <w:szCs w:val="24"/>
          <w:u w:val="single"/>
        </w:rPr>
        <w:noBreakHyphen/>
        <w:t>1</w:t>
      </w:r>
      <w:r>
        <w:rPr>
          <w:szCs w:val="24"/>
        </w:rPr>
        <w:t xml:space="preserve"> (Substation Responsibilities) and </w:t>
      </w:r>
      <w:r>
        <w:rPr>
          <w:szCs w:val="24"/>
          <w:u w:val="single"/>
        </w:rPr>
        <w:t>Matrix G</w:t>
      </w:r>
      <w:r>
        <w:rPr>
          <w:szCs w:val="24"/>
          <w:u w:val="single"/>
        </w:rPr>
        <w:noBreakHyphen/>
        <w:t>2</w:t>
      </w:r>
      <w:r>
        <w:rPr>
          <w:szCs w:val="24"/>
        </w:rPr>
        <w:t xml:space="preserve"> (Telecom Responsibilities).  </w:t>
      </w:r>
      <w:r>
        <w:rPr>
          <w:b/>
          <w:szCs w:val="24"/>
          <w:highlight w:val="yellow"/>
        </w:rPr>
        <w:t>[DRAFTING NOTE:  MATRIXES WILL BE UPDATED FOLLOWING COMPLETION OF IRS.]</w:t>
      </w:r>
    </w:p>
    <w:p w14:paraId="743618E2" w14:textId="77777777" w:rsidR="007046BA" w:rsidRDefault="00FE6D6F">
      <w:pPr>
        <w:pStyle w:val="BodyText"/>
        <w:ind w:left="1440"/>
        <w:rPr>
          <w:rFonts w:ascii="Courier New" w:hAnsi="Courier New" w:cs="Courier New"/>
          <w:b/>
          <w:szCs w:val="24"/>
          <w:highlight w:val="yellow"/>
        </w:rPr>
      </w:pPr>
      <w:r>
        <w:rPr>
          <w:rFonts w:ascii="Courier New" w:hAnsi="Courier New" w:cs="Courier New"/>
          <w:b/>
          <w:szCs w:val="24"/>
          <w:highlight w:val="yellow"/>
        </w:rPr>
        <w:t xml:space="preserve">[DRAFTING NOTE:  THE TYPICAL TIMEFRAMES </w:t>
      </w:r>
      <w:r w:rsidR="00A07891">
        <w:rPr>
          <w:rFonts w:ascii="Courier New" w:hAnsi="Courier New" w:cs="Courier New"/>
          <w:b/>
          <w:szCs w:val="24"/>
          <w:highlight w:val="yellow"/>
        </w:rPr>
        <w:t xml:space="preserve">ON </w:t>
      </w:r>
      <w:r w:rsidR="00BF4620">
        <w:rPr>
          <w:rFonts w:ascii="Courier New" w:hAnsi="Courier New" w:cs="Courier New"/>
          <w:b/>
          <w:szCs w:val="24"/>
          <w:highlight w:val="yellow"/>
        </w:rPr>
        <w:t>O‘AHU</w:t>
      </w:r>
      <w:r w:rsidR="00A07891">
        <w:rPr>
          <w:rFonts w:ascii="Courier New" w:hAnsi="Courier New" w:cs="Courier New"/>
          <w:b/>
          <w:szCs w:val="24"/>
          <w:highlight w:val="yellow"/>
        </w:rPr>
        <w:t xml:space="preserve"> </w:t>
      </w:r>
      <w:r>
        <w:rPr>
          <w:rFonts w:ascii="Courier New" w:hAnsi="Courier New" w:cs="Courier New"/>
          <w:b/>
          <w:szCs w:val="24"/>
          <w:highlight w:val="yellow"/>
        </w:rPr>
        <w:t xml:space="preserve">FOR COMPANY TO ENGINEER, PROCURE AND CONSTRUCT THE COMPANY-OWNED INTERCONNECTION FACILITIES, FOLLOWING THE COMPLETION OF:  1) THE IRS; 2) SELLER'S SINGLE LINE DIAGRAM; AND 3) COMPANY'S SINGLE LINE DIAGRAM </w:t>
      </w:r>
      <w:r w:rsidR="00DD4D5E">
        <w:rPr>
          <w:rFonts w:ascii="Courier New" w:hAnsi="Courier New" w:cs="Courier New"/>
          <w:b/>
          <w:szCs w:val="24"/>
          <w:highlight w:val="yellow"/>
        </w:rPr>
        <w:t>ARE</w:t>
      </w:r>
      <w:r>
        <w:rPr>
          <w:rFonts w:ascii="Courier New" w:hAnsi="Courier New" w:cs="Courier New"/>
          <w:b/>
          <w:szCs w:val="24"/>
          <w:highlight w:val="yellow"/>
        </w:rPr>
        <w:t xml:space="preserve"> AS FOLLOWS:</w:t>
      </w:r>
    </w:p>
    <w:p w14:paraId="5A657A34" w14:textId="77777777" w:rsidR="007046BA" w:rsidRDefault="00FE6D6F">
      <w:pPr>
        <w:pStyle w:val="BodyText"/>
        <w:ind w:left="1440"/>
        <w:rPr>
          <w:rFonts w:ascii="Courier New" w:hAnsi="Courier New" w:cs="Courier New"/>
          <w:b/>
          <w:szCs w:val="24"/>
          <w:highlight w:val="yellow"/>
        </w:rPr>
      </w:pPr>
      <w:r>
        <w:rPr>
          <w:rFonts w:ascii="Courier New" w:hAnsi="Courier New" w:cs="Courier New"/>
          <w:b/>
          <w:szCs w:val="24"/>
          <w:highlight w:val="yellow"/>
        </w:rPr>
        <w:t>(i)</w:t>
      </w:r>
      <w:r>
        <w:rPr>
          <w:rFonts w:ascii="Courier New" w:hAnsi="Courier New" w:cs="Courier New"/>
          <w:b/>
          <w:szCs w:val="24"/>
          <w:highlight w:val="yellow"/>
        </w:rPr>
        <w:tab/>
        <w:t>36 MONTHS FOR 138 kV FACILITIES.</w:t>
      </w:r>
    </w:p>
    <w:p w14:paraId="020E1082" w14:textId="77777777" w:rsidR="007046BA" w:rsidRPr="001633F5" w:rsidRDefault="00FE6D6F">
      <w:pPr>
        <w:pStyle w:val="BodyText"/>
        <w:ind w:left="2160" w:hanging="720"/>
        <w:rPr>
          <w:rFonts w:ascii="Courier New" w:hAnsi="Courier New" w:cs="Courier New"/>
          <w:szCs w:val="24"/>
        </w:rPr>
      </w:pPr>
      <w:r>
        <w:rPr>
          <w:rFonts w:ascii="Courier New" w:hAnsi="Courier New" w:cs="Courier New"/>
          <w:b/>
          <w:szCs w:val="24"/>
          <w:highlight w:val="yellow"/>
        </w:rPr>
        <w:t>(ii)</w:t>
      </w:r>
      <w:r>
        <w:rPr>
          <w:rFonts w:ascii="Courier New" w:hAnsi="Courier New" w:cs="Courier New"/>
          <w:b/>
          <w:szCs w:val="24"/>
          <w:highlight w:val="yellow"/>
        </w:rPr>
        <w:tab/>
        <w:t>30 MONTHS FOR 46 kV FACILITIES WITH MINOR INFRASTRUCTURE IMPROVEMENTS.</w:t>
      </w:r>
      <w:r w:rsidRPr="001633F5">
        <w:rPr>
          <w:rFonts w:ascii="Courier New" w:hAnsi="Courier New" w:cs="Courier New"/>
          <w:b/>
          <w:szCs w:val="24"/>
          <w:highlight w:val="yellow"/>
        </w:rPr>
        <w:t>]</w:t>
      </w:r>
      <w:r w:rsidR="001633F5">
        <w:rPr>
          <w:rFonts w:ascii="Courier New" w:hAnsi="Courier New" w:cs="Courier New"/>
          <w:b/>
          <w:szCs w:val="24"/>
          <w:highlight w:val="yellow"/>
        </w:rPr>
        <w:t xml:space="preserve">  </w:t>
      </w:r>
      <w:r w:rsidR="001633F5" w:rsidRPr="001633F5">
        <w:rPr>
          <w:rFonts w:ascii="Courier New" w:hAnsi="Courier New" w:cs="Courier New"/>
          <w:b/>
          <w:szCs w:val="24"/>
          <w:highlight w:val="yellow"/>
        </w:rPr>
        <w:t>[DRAFTING NOTE: TRANSMISSION SYSTEMS</w:t>
      </w:r>
      <w:r w:rsidR="00580D03">
        <w:rPr>
          <w:rFonts w:ascii="Courier New" w:hAnsi="Courier New" w:cs="Courier New"/>
          <w:b/>
          <w:szCs w:val="24"/>
          <w:highlight w:val="yellow"/>
        </w:rPr>
        <w:t xml:space="preserve"> AND TIME ESTIMATES WILL VARY FOR OTHER ISLANDS</w:t>
      </w:r>
      <w:r w:rsidR="001633F5" w:rsidRPr="001633F5">
        <w:rPr>
          <w:rFonts w:ascii="Courier New" w:hAnsi="Courier New" w:cs="Courier New"/>
          <w:b/>
          <w:szCs w:val="24"/>
          <w:highlight w:val="yellow"/>
        </w:rPr>
        <w:t>.]</w:t>
      </w:r>
    </w:p>
    <w:p w14:paraId="709C091D" w14:textId="77777777" w:rsidR="007046BA" w:rsidRDefault="00FE6D6F">
      <w:pPr>
        <w:pStyle w:val="PUCL2"/>
        <w:numPr>
          <w:ilvl w:val="0"/>
          <w:numId w:val="0"/>
        </w:numPr>
        <w:tabs>
          <w:tab w:val="left" w:pos="720"/>
        </w:tabs>
        <w:rPr>
          <w:szCs w:val="24"/>
        </w:rPr>
      </w:pPr>
      <w:r>
        <w:rPr>
          <w:szCs w:val="24"/>
        </w:rPr>
        <w:t>2.</w:t>
      </w:r>
      <w:r>
        <w:rPr>
          <w:szCs w:val="24"/>
        </w:rPr>
        <w:tab/>
      </w:r>
      <w:r>
        <w:rPr>
          <w:szCs w:val="24"/>
          <w:u w:val="single"/>
        </w:rPr>
        <w:t>Construction and Support Services By Seller</w:t>
      </w:r>
      <w:r>
        <w:rPr>
          <w:szCs w:val="24"/>
        </w:rPr>
        <w:t xml:space="preserve">.  </w:t>
      </w:r>
    </w:p>
    <w:p w14:paraId="2D169F17" w14:textId="77777777" w:rsidR="007046BA" w:rsidRDefault="00FE6D6F">
      <w:pPr>
        <w:pStyle w:val="PUCL3"/>
        <w:numPr>
          <w:ilvl w:val="0"/>
          <w:numId w:val="0"/>
        </w:numPr>
        <w:tabs>
          <w:tab w:val="left" w:pos="720"/>
        </w:tabs>
        <w:ind w:left="1440" w:hanging="720"/>
        <w:rPr>
          <w:szCs w:val="24"/>
        </w:rPr>
      </w:pPr>
      <w:r>
        <w:rPr>
          <w:szCs w:val="24"/>
        </w:rPr>
        <w:t>(a)</w:t>
      </w:r>
      <w:r>
        <w:rPr>
          <w:szCs w:val="24"/>
        </w:rPr>
        <w:tab/>
      </w:r>
      <w:r>
        <w:rPr>
          <w:szCs w:val="24"/>
          <w:u w:val="single"/>
        </w:rPr>
        <w:t>Construction and Support Services By Seller</w:t>
      </w:r>
      <w:r>
        <w:rPr>
          <w:szCs w:val="24"/>
        </w:rPr>
        <w:t xml:space="preserve">. </w:t>
      </w:r>
    </w:p>
    <w:p w14:paraId="57E20202" w14:textId="77777777" w:rsidR="007046BA" w:rsidRDefault="00DD4D5E">
      <w:pPr>
        <w:pStyle w:val="PUCL3"/>
        <w:numPr>
          <w:ilvl w:val="0"/>
          <w:numId w:val="0"/>
        </w:numPr>
        <w:tabs>
          <w:tab w:val="left" w:pos="720"/>
        </w:tabs>
        <w:ind w:left="2160" w:hanging="720"/>
        <w:rPr>
          <w:szCs w:val="24"/>
        </w:rPr>
      </w:pPr>
      <w:r>
        <w:rPr>
          <w:szCs w:val="24"/>
        </w:rPr>
        <w:t>(i)</w:t>
      </w:r>
      <w:r>
        <w:rPr>
          <w:szCs w:val="24"/>
        </w:rPr>
        <w:tab/>
        <w:t>Seller (and/or its T</w:t>
      </w:r>
      <w:r w:rsidR="00FE6D6F">
        <w:rPr>
          <w:szCs w:val="24"/>
        </w:rPr>
        <w:t>hird Party consultants or contractors (collectively, "</w:t>
      </w:r>
      <w:r w:rsidR="00FE6D6F">
        <w:rPr>
          <w:szCs w:val="24"/>
          <w:u w:val="single"/>
        </w:rPr>
        <w:t>Contractors</w:t>
      </w:r>
      <w:r w:rsidR="00FE6D6F">
        <w:rPr>
          <w:szCs w:val="24"/>
        </w:rPr>
        <w:t>")) will design, engineer, construct, test and place in service, at Seller's expense:</w:t>
      </w:r>
    </w:p>
    <w:p w14:paraId="1473D99A" w14:textId="77777777" w:rsidR="007046BA" w:rsidRDefault="00FE6D6F">
      <w:pPr>
        <w:pStyle w:val="PUCL3"/>
        <w:numPr>
          <w:ilvl w:val="0"/>
          <w:numId w:val="0"/>
        </w:numPr>
        <w:tabs>
          <w:tab w:val="left" w:pos="720"/>
        </w:tabs>
        <w:ind w:left="2880" w:hanging="720"/>
        <w:rPr>
          <w:szCs w:val="24"/>
        </w:rPr>
      </w:pPr>
      <w:r>
        <w:rPr>
          <w:szCs w:val="24"/>
        </w:rPr>
        <w:lastRenderedPageBreak/>
        <w:t>A.</w:t>
      </w:r>
      <w:r>
        <w:rPr>
          <w:szCs w:val="24"/>
        </w:rPr>
        <w:tab/>
        <w:t>The items identified in Matrix G</w:t>
      </w:r>
      <w:r>
        <w:rPr>
          <w:szCs w:val="24"/>
        </w:rPr>
        <w:noBreakHyphen/>
        <w:t>1 (Substation Responsibilities) and Matrix G</w:t>
      </w:r>
      <w:r>
        <w:rPr>
          <w:szCs w:val="24"/>
        </w:rPr>
        <w:noBreakHyphen/>
        <w:t>2 (Telecom Responsibilities) as being the responsibility of Seller to construct; and</w:t>
      </w:r>
    </w:p>
    <w:p w14:paraId="3B6F9860" w14:textId="77777777" w:rsidR="007046BA" w:rsidRDefault="00FE6D6F">
      <w:pPr>
        <w:pStyle w:val="PUCL3"/>
        <w:numPr>
          <w:ilvl w:val="0"/>
          <w:numId w:val="0"/>
        </w:numPr>
        <w:tabs>
          <w:tab w:val="left" w:pos="720"/>
        </w:tabs>
        <w:ind w:left="2880" w:hanging="720"/>
        <w:rPr>
          <w:szCs w:val="24"/>
        </w:rPr>
      </w:pPr>
      <w:r>
        <w:rPr>
          <w:szCs w:val="24"/>
        </w:rPr>
        <w:t>B.</w:t>
      </w:r>
      <w:r>
        <w:rPr>
          <w:szCs w:val="24"/>
        </w:rPr>
        <w:tab/>
      </w:r>
      <w:r>
        <w:rPr>
          <w:b/>
          <w:szCs w:val="24"/>
        </w:rPr>
        <w:t>[ANY OTHER COMPANY-OWNED INTERCONNECTION FACILITIES TO BE CONSTRUCTED BY SELLER].</w:t>
      </w:r>
      <w:r>
        <w:rPr>
          <w:szCs w:val="24"/>
        </w:rPr>
        <w:t xml:space="preserve"> </w:t>
      </w:r>
      <w:r>
        <w:rPr>
          <w:b/>
          <w:szCs w:val="24"/>
        </w:rPr>
        <w:t xml:space="preserve">[NOTE: SUBPARTS "A" AND "B" BETWEEN THEM SHOULD GENERALLY INCLUDE A SUBSET OF THE LIST IN </w:t>
      </w:r>
      <w:r>
        <w:rPr>
          <w:b/>
          <w:szCs w:val="24"/>
          <w:u w:val="single"/>
        </w:rPr>
        <w:t>SECTION 1(d)</w:t>
      </w:r>
      <w:r>
        <w:rPr>
          <w:b/>
          <w:szCs w:val="24"/>
        </w:rPr>
        <w:t xml:space="preserve"> ABOVE]</w:t>
      </w:r>
      <w:r>
        <w:rPr>
          <w:szCs w:val="24"/>
        </w:rPr>
        <w:t xml:space="preserve"> </w:t>
      </w:r>
    </w:p>
    <w:p w14:paraId="433573E4" w14:textId="77777777" w:rsidR="0025529A" w:rsidRDefault="0025529A" w:rsidP="00882FD9">
      <w:pPr>
        <w:pStyle w:val="BodyText"/>
        <w:ind w:left="2160"/>
      </w:pPr>
      <w:r>
        <w:rPr>
          <w:rFonts w:ascii="Courier New" w:hAnsi="Courier New" w:cs="Courier New"/>
          <w:szCs w:val="24"/>
        </w:rPr>
        <w:t>All design, engineering and construction performed by Seller (and/or its Contractors) shall, without limitation, satisfy the wind load and seismic load requirements of the International Building Code and any more stringent requirements imposed under applicable Laws.</w:t>
      </w:r>
    </w:p>
    <w:p w14:paraId="74ABC392" w14:textId="77777777" w:rsidR="007046BA" w:rsidRDefault="00FE6D6F">
      <w:pPr>
        <w:pStyle w:val="BodyText"/>
        <w:ind w:left="2160" w:hanging="720"/>
        <w:rPr>
          <w:rFonts w:ascii="Courier New" w:hAnsi="Courier New" w:cs="Courier New"/>
          <w:szCs w:val="24"/>
        </w:rPr>
      </w:pPr>
      <w:r>
        <w:rPr>
          <w:rFonts w:ascii="Courier New" w:hAnsi="Courier New" w:cs="Courier New"/>
          <w:szCs w:val="24"/>
        </w:rPr>
        <w:t>(ii)</w:t>
      </w:r>
      <w:r>
        <w:rPr>
          <w:rFonts w:ascii="Courier New" w:hAnsi="Courier New" w:cs="Courier New"/>
          <w:szCs w:val="24"/>
        </w:rPr>
        <w:tab/>
        <w:t xml:space="preserve">Seller shall provide the necessary support for the Company's </w:t>
      </w:r>
      <w:r>
        <w:rPr>
          <w:rFonts w:ascii="Courier New" w:hAnsi="Courier New" w:cs="Courier New"/>
          <w:szCs w:val="24"/>
          <w:highlight w:val="yellow"/>
        </w:rPr>
        <w:t>___</w:t>
      </w:r>
      <w:r>
        <w:rPr>
          <w:rFonts w:ascii="Courier New" w:hAnsi="Courier New" w:cs="Courier New"/>
          <w:szCs w:val="24"/>
        </w:rPr>
        <w:t> kV overhead</w:t>
      </w:r>
      <w:r w:rsidR="006D0F89">
        <w:rPr>
          <w:rFonts w:ascii="Courier New" w:hAnsi="Courier New" w:cs="Courier New"/>
          <w:szCs w:val="24"/>
        </w:rPr>
        <w:t xml:space="preserve"> </w:t>
      </w:r>
      <w:r>
        <w:rPr>
          <w:rFonts w:ascii="Courier New" w:hAnsi="Courier New" w:cs="Courier New"/>
          <w:szCs w:val="24"/>
        </w:rPr>
        <w:t>line extension work, which may include, but not limited to:</w:t>
      </w:r>
    </w:p>
    <w:p w14:paraId="7C7ABEC2" w14:textId="77777777" w:rsidR="007046BA" w:rsidRDefault="00FE6D6F">
      <w:pPr>
        <w:pStyle w:val="PUCL3"/>
        <w:numPr>
          <w:ilvl w:val="0"/>
          <w:numId w:val="0"/>
        </w:numPr>
        <w:tabs>
          <w:tab w:val="left" w:pos="720"/>
        </w:tabs>
        <w:ind w:left="2880" w:hanging="720"/>
        <w:rPr>
          <w:szCs w:val="24"/>
        </w:rPr>
      </w:pPr>
      <w:r>
        <w:rPr>
          <w:szCs w:val="24"/>
        </w:rPr>
        <w:t>A.</w:t>
      </w:r>
      <w:r>
        <w:rPr>
          <w:szCs w:val="24"/>
        </w:rPr>
        <w:tab/>
        <w:t>Furnish surveyed topographical drawing including contour lines of project areas and beyond as needed in State Plane coordinates with overlay of the Facility and Company pole line route(s) indicating pole locations and anchors in CADD format acceptable to Company.</w:t>
      </w:r>
    </w:p>
    <w:p w14:paraId="0BF508F3" w14:textId="77777777" w:rsidR="007046BA" w:rsidRDefault="00FE6D6F">
      <w:pPr>
        <w:pStyle w:val="PUCL3"/>
        <w:numPr>
          <w:ilvl w:val="0"/>
          <w:numId w:val="0"/>
        </w:numPr>
        <w:tabs>
          <w:tab w:val="left" w:pos="720"/>
        </w:tabs>
        <w:ind w:left="2880" w:hanging="720"/>
      </w:pPr>
      <w:r>
        <w:t>B.</w:t>
      </w:r>
      <w:r>
        <w:tab/>
        <w:t>Staking of Company proposed poles and anchors by surveyor.</w:t>
      </w:r>
    </w:p>
    <w:p w14:paraId="5264F81E" w14:textId="77777777" w:rsidR="007046BA" w:rsidRDefault="00FE6D6F">
      <w:pPr>
        <w:pStyle w:val="PUCL3"/>
        <w:numPr>
          <w:ilvl w:val="0"/>
          <w:numId w:val="0"/>
        </w:numPr>
        <w:tabs>
          <w:tab w:val="left" w:pos="720"/>
        </w:tabs>
        <w:ind w:left="2880" w:hanging="720"/>
      </w:pPr>
      <w:r>
        <w:t>C.</w:t>
      </w:r>
      <w:r>
        <w:tab/>
        <w:t>Graded access roads including gravel if required by Company to provide sufficient vehicle access to Company poles and anchors by Company trucks and cranes.</w:t>
      </w:r>
    </w:p>
    <w:p w14:paraId="068F6654" w14:textId="77777777" w:rsidR="007046BA" w:rsidRDefault="00FE6D6F">
      <w:pPr>
        <w:pStyle w:val="PUCL3"/>
        <w:numPr>
          <w:ilvl w:val="0"/>
          <w:numId w:val="0"/>
        </w:numPr>
        <w:tabs>
          <w:tab w:val="left" w:pos="720"/>
        </w:tabs>
        <w:ind w:left="2880" w:hanging="720"/>
      </w:pPr>
      <w:r>
        <w:t>D.</w:t>
      </w:r>
      <w:r>
        <w:tab/>
        <w:t>Graded level pads to provide vehicle working areas around all Company poles and anchors.</w:t>
      </w:r>
    </w:p>
    <w:p w14:paraId="4655464F" w14:textId="77777777" w:rsidR="007046BA" w:rsidRDefault="00FE6D6F">
      <w:pPr>
        <w:pStyle w:val="PUCL3"/>
        <w:numPr>
          <w:ilvl w:val="0"/>
          <w:numId w:val="0"/>
        </w:numPr>
        <w:tabs>
          <w:tab w:val="left" w:pos="720"/>
        </w:tabs>
        <w:ind w:left="2880" w:hanging="720"/>
      </w:pPr>
      <w:r>
        <w:t>E.</w:t>
      </w:r>
      <w:r>
        <w:tab/>
        <w:t>Grading of the areas beneath the Company's overhead lines as needed to provide required ground clearance.</w:t>
      </w:r>
    </w:p>
    <w:p w14:paraId="50771B77" w14:textId="77777777" w:rsidR="007046BA" w:rsidRDefault="00FE6D6F">
      <w:pPr>
        <w:pStyle w:val="PUCL3"/>
        <w:numPr>
          <w:ilvl w:val="0"/>
          <w:numId w:val="0"/>
        </w:numPr>
        <w:tabs>
          <w:tab w:val="left" w:pos="720"/>
        </w:tabs>
        <w:ind w:left="2880" w:hanging="720"/>
      </w:pPr>
      <w:r>
        <w:t>F.</w:t>
      </w:r>
      <w:r>
        <w:tab/>
        <w:t>Grubbing and clearing of vegetation within Company's easement area or as required.</w:t>
      </w:r>
    </w:p>
    <w:p w14:paraId="04658B1C" w14:textId="77777777" w:rsidR="007046BA" w:rsidRDefault="00FE6D6F">
      <w:pPr>
        <w:pStyle w:val="PUCL3"/>
        <w:numPr>
          <w:ilvl w:val="0"/>
          <w:numId w:val="0"/>
        </w:numPr>
        <w:ind w:left="1440" w:hanging="720"/>
        <w:rPr>
          <w:szCs w:val="24"/>
        </w:rPr>
      </w:pPr>
      <w:r>
        <w:rPr>
          <w:szCs w:val="24"/>
        </w:rPr>
        <w:t>(b)</w:t>
      </w:r>
      <w:r>
        <w:rPr>
          <w:szCs w:val="24"/>
        </w:rPr>
        <w:tab/>
      </w:r>
      <w:r>
        <w:rPr>
          <w:szCs w:val="24"/>
          <w:u w:val="single"/>
        </w:rPr>
        <w:t>Coordination of Construction</w:t>
      </w:r>
      <w:r>
        <w:rPr>
          <w:szCs w:val="24"/>
        </w:rPr>
        <w:t xml:space="preserve">.  Prior to Seller engaging the Contractors, Seller shall obtain Company's written </w:t>
      </w:r>
      <w:r>
        <w:rPr>
          <w:szCs w:val="24"/>
        </w:rPr>
        <w:lastRenderedPageBreak/>
        <w:t>approval, which approval shall not be unreasonably withheld. Prior to Seller and/or its Contractors first starting to work on the construction plans for Company-Owned Interconnection Facilities to be constructed by Seller (and/or its Contractors),  such as the civil, structural, and construction drawings, specifications to vendors, vendor approved final drawings and materials lists  (collectively, the "</w:t>
      </w:r>
      <w:r>
        <w:rPr>
          <w:szCs w:val="24"/>
          <w:u w:val="single"/>
        </w:rPr>
        <w:t>Plans</w:t>
      </w:r>
      <w:r>
        <w:rPr>
          <w:szCs w:val="24"/>
        </w:rPr>
        <w:t xml:space="preserve">"), Seller and/or its Contractors shall meet with Company to discuss the construction of such Company-Owned Interconnection Facilities, including but not limited to subjects concerning coordination of construction milestone dates, agreement on areas of interface design, and Company's design/drawing layout and symbols standards, equipment specifications  and construction specifications and standards.  Company will provide the design and specifications information so Seller can incorporate such information in its bid documents.  </w:t>
      </w:r>
    </w:p>
    <w:p w14:paraId="469673B5" w14:textId="77777777" w:rsidR="007046BA" w:rsidRDefault="00FE6D6F">
      <w:pPr>
        <w:pStyle w:val="PUCL3"/>
        <w:numPr>
          <w:ilvl w:val="0"/>
          <w:numId w:val="0"/>
        </w:numPr>
        <w:ind w:left="1440" w:hanging="720"/>
        <w:rPr>
          <w:szCs w:val="24"/>
        </w:rPr>
      </w:pPr>
      <w:r>
        <w:rPr>
          <w:szCs w:val="24"/>
        </w:rPr>
        <w:t>(c)</w:t>
      </w:r>
      <w:r>
        <w:rPr>
          <w:szCs w:val="24"/>
        </w:rPr>
        <w:tab/>
      </w:r>
      <w:r>
        <w:rPr>
          <w:szCs w:val="24"/>
          <w:u w:val="single"/>
        </w:rPr>
        <w:t>Plans</w:t>
      </w:r>
      <w:r>
        <w:rPr>
          <w:szCs w:val="24"/>
        </w:rPr>
        <w:t>. No later than sixty (60) Days before Seller and/or its Contractors first start to order materials and equipment for Company-Owned Interconnection Facilities to be constructed by Seller and/or its Contractors, Seller shall provide Company with the Plans.  The Plans for Company-Owned Interconnection Facilities to be  constructed by Seller (and/or its Contractors) shall comply with (i) all applicable Laws; (ii) Company's design/drawing layout and symbol standards, equipment specifications, and construction specifications and standards; and (iii) Good Engineering and Operating Practices (collectively, the "</w:t>
      </w:r>
      <w:r>
        <w:rPr>
          <w:szCs w:val="24"/>
          <w:u w:val="single"/>
        </w:rPr>
        <w:t>Standards</w:t>
      </w:r>
      <w:r>
        <w:rPr>
          <w:szCs w:val="24"/>
        </w:rPr>
        <w:t xml:space="preserve">").    </w:t>
      </w:r>
    </w:p>
    <w:p w14:paraId="14E1CBFC" w14:textId="77777777" w:rsidR="007046BA" w:rsidRPr="00BD4B3C" w:rsidRDefault="00FE6D6F" w:rsidP="00BE4B25">
      <w:pPr>
        <w:pStyle w:val="PUCL3"/>
        <w:numPr>
          <w:ilvl w:val="2"/>
          <w:numId w:val="50"/>
        </w:numPr>
        <w:tabs>
          <w:tab w:val="clear" w:pos="1890"/>
          <w:tab w:val="left" w:pos="1440"/>
        </w:tabs>
        <w:ind w:left="1440"/>
        <w:rPr>
          <w:szCs w:val="24"/>
        </w:rPr>
      </w:pPr>
      <w:r w:rsidRPr="00BD4B3C">
        <w:rPr>
          <w:szCs w:val="24"/>
          <w:u w:val="single"/>
        </w:rPr>
        <w:t>Company's Review of the Plans</w:t>
      </w:r>
      <w:r w:rsidRPr="00BD4B3C">
        <w:rPr>
          <w:szCs w:val="24"/>
        </w:rPr>
        <w:t xml:space="preserve">.  Unless otherwise agreed to by the Parties, Company shall have thirty (30) Days following receipt of the Plans for it to review and comment on the Plans, and verify in writing to Seller that the Plans comply with the Standards, which verification shall not be unreasonably withheld. If Company reasonably determines that the Plans are not in accordance with the Standards, then it may request in writing a response from Seller to its comments and Seller shall respond in writing within thirty (30) Days of such request by providing (i) its justification for why its Plans conform to the Standards or (ii) changes in the Plans responsive to Company's comments and in accordance with the Standards.  </w:t>
      </w:r>
    </w:p>
    <w:p w14:paraId="355B453C" w14:textId="77777777" w:rsidR="007046BA" w:rsidRDefault="00FE6D6F">
      <w:pPr>
        <w:pStyle w:val="PUCL3"/>
        <w:tabs>
          <w:tab w:val="clear" w:pos="1584"/>
          <w:tab w:val="clear" w:pos="1890"/>
          <w:tab w:val="left" w:pos="1440"/>
        </w:tabs>
        <w:ind w:left="1440"/>
        <w:rPr>
          <w:szCs w:val="24"/>
        </w:rPr>
      </w:pPr>
      <w:r>
        <w:rPr>
          <w:szCs w:val="24"/>
          <w:u w:val="single"/>
        </w:rPr>
        <w:lastRenderedPageBreak/>
        <w:t>Company Inspection</w:t>
      </w:r>
      <w:r>
        <w:rPr>
          <w:szCs w:val="24"/>
        </w:rPr>
        <w:t xml:space="preserve">. Construction work will be subject to Company inspections to ensure that construction is done in accordance with the Standards.  Company inspectors will be allowed access to the construction sites for inspections and to monitor construction work.  The inspector shall have the authority to work with the appropriate construction supervisor to stop any work that does not meet the Standards.  All equipment and materials used in Company-Owned Interconnection Facilities to be constructed by Seller and/or its Contractors shall meet the Standards.  </w:t>
      </w:r>
    </w:p>
    <w:p w14:paraId="097BDB9A" w14:textId="77777777" w:rsidR="007046BA" w:rsidRDefault="00FE6D6F">
      <w:pPr>
        <w:pStyle w:val="PUCL3"/>
        <w:tabs>
          <w:tab w:val="clear" w:pos="1584"/>
          <w:tab w:val="clear" w:pos="1890"/>
          <w:tab w:val="left" w:pos="1440"/>
        </w:tabs>
        <w:ind w:left="1440"/>
        <w:rPr>
          <w:szCs w:val="24"/>
        </w:rPr>
      </w:pPr>
      <w:r>
        <w:rPr>
          <w:szCs w:val="24"/>
          <w:u w:val="single"/>
        </w:rPr>
        <w:t>Acceptance Test Procedures</w:t>
      </w:r>
      <w:r>
        <w:rPr>
          <w:szCs w:val="24"/>
        </w:rPr>
        <w:t xml:space="preserve">.  </w:t>
      </w:r>
    </w:p>
    <w:p w14:paraId="6FA45D63" w14:textId="77777777" w:rsidR="00F57A3E" w:rsidRDefault="0026306B" w:rsidP="00F57A3E">
      <w:pPr>
        <w:pStyle w:val="PUCL4"/>
        <w:tabs>
          <w:tab w:val="clear" w:pos="2304"/>
        </w:tabs>
        <w:rPr>
          <w:szCs w:val="24"/>
        </w:rPr>
      </w:pPr>
      <w:r>
        <w:rPr>
          <w:szCs w:val="24"/>
        </w:rPr>
        <w:tab/>
      </w:r>
      <w:r w:rsidR="00F57A3E">
        <w:rPr>
          <w:szCs w:val="24"/>
        </w:rPr>
        <w:t>The following conditions precedent must be satisfied prior to the conduct of the Acceptance Test:</w:t>
      </w:r>
    </w:p>
    <w:p w14:paraId="0F9F92E2" w14:textId="77777777" w:rsidR="00F57A3E" w:rsidRPr="0017020D" w:rsidRDefault="00F57A3E" w:rsidP="00BE4B25">
      <w:pPr>
        <w:pStyle w:val="BodyText"/>
        <w:numPr>
          <w:ilvl w:val="0"/>
          <w:numId w:val="54"/>
        </w:numPr>
        <w:ind w:left="2808"/>
      </w:pPr>
      <w:r>
        <w:rPr>
          <w:rFonts w:ascii="Courier New" w:hAnsi="Courier New" w:cs="Courier New"/>
        </w:rPr>
        <w:t>Final Single-Line Drawing, and notes, ha</w:t>
      </w:r>
      <w:r w:rsidR="006D0F89">
        <w:rPr>
          <w:rFonts w:ascii="Courier New" w:hAnsi="Courier New" w:cs="Courier New"/>
        </w:rPr>
        <w:t>s</w:t>
      </w:r>
      <w:r>
        <w:rPr>
          <w:rFonts w:ascii="Courier New" w:hAnsi="Courier New" w:cs="Courier New"/>
        </w:rPr>
        <w:t xml:space="preserve"> received Company's written consent pursuant to </w:t>
      </w:r>
      <w:r>
        <w:rPr>
          <w:rFonts w:ascii="Courier New" w:hAnsi="Courier New" w:cs="Courier New"/>
          <w:u w:val="single"/>
        </w:rPr>
        <w:t>Section 1(a)(i)</w:t>
      </w:r>
      <w:r>
        <w:rPr>
          <w:rFonts w:ascii="Courier New" w:hAnsi="Courier New" w:cs="Courier New"/>
        </w:rPr>
        <w:t xml:space="preserve"> </w:t>
      </w:r>
      <w:r w:rsidR="00DD4D5E">
        <w:rPr>
          <w:rFonts w:ascii="Courier New" w:hAnsi="Courier New" w:cs="Courier New"/>
        </w:rPr>
        <w:t xml:space="preserve">(Single Line Drawing, Interface Block Diagram, Relay List, Relay Settings and Trip Scheme) </w:t>
      </w:r>
      <w:r>
        <w:rPr>
          <w:rFonts w:ascii="Courier New" w:hAnsi="Courier New" w:cs="Courier New"/>
        </w:rPr>
        <w:t xml:space="preserve">of </w:t>
      </w:r>
      <w:r>
        <w:rPr>
          <w:rFonts w:ascii="Courier New" w:hAnsi="Courier New" w:cs="Courier New"/>
          <w:u w:val="single"/>
        </w:rPr>
        <w:t>Attachment B</w:t>
      </w:r>
      <w:r>
        <w:rPr>
          <w:rFonts w:ascii="Courier New" w:hAnsi="Courier New" w:cs="Courier New"/>
        </w:rPr>
        <w:t xml:space="preserve"> (Facility Owned by Seller) to this Agreement.</w:t>
      </w:r>
    </w:p>
    <w:p w14:paraId="77D29B93" w14:textId="77777777" w:rsidR="00F57A3E" w:rsidRPr="0017020D" w:rsidRDefault="00F57A3E" w:rsidP="00BE4B25">
      <w:pPr>
        <w:pStyle w:val="BodyText"/>
        <w:numPr>
          <w:ilvl w:val="0"/>
          <w:numId w:val="54"/>
        </w:numPr>
        <w:ind w:left="2808"/>
      </w:pPr>
      <w:r>
        <w:rPr>
          <w:rFonts w:ascii="Courier New" w:hAnsi="Courier New" w:cs="Courier New"/>
        </w:rPr>
        <w:t xml:space="preserve">Final Relay List and Trip Scheme have received Company's written consent pursuant to </w:t>
      </w:r>
      <w:r>
        <w:rPr>
          <w:rFonts w:ascii="Courier New" w:hAnsi="Courier New" w:cs="Courier New"/>
          <w:u w:val="single"/>
        </w:rPr>
        <w:t>Section 1(a)(i)</w:t>
      </w:r>
      <w:r>
        <w:rPr>
          <w:rFonts w:ascii="Courier New" w:hAnsi="Courier New" w:cs="Courier New"/>
        </w:rPr>
        <w:t xml:space="preserve"> of </w:t>
      </w:r>
      <w:r>
        <w:rPr>
          <w:rFonts w:ascii="Courier New" w:hAnsi="Courier New" w:cs="Courier New"/>
          <w:u w:val="single"/>
        </w:rPr>
        <w:t>Attachment B</w:t>
      </w:r>
      <w:r>
        <w:rPr>
          <w:rFonts w:ascii="Courier New" w:hAnsi="Courier New" w:cs="Courier New"/>
        </w:rPr>
        <w:t xml:space="preserve"> (Facility Owned by Seller) to this Agreement.</w:t>
      </w:r>
    </w:p>
    <w:p w14:paraId="65A74E6F" w14:textId="77777777" w:rsidR="00F57A3E" w:rsidRPr="00632EFE" w:rsidRDefault="00F57A3E" w:rsidP="00BE4B25">
      <w:pPr>
        <w:pStyle w:val="BodyText"/>
        <w:numPr>
          <w:ilvl w:val="0"/>
          <w:numId w:val="54"/>
        </w:numPr>
        <w:ind w:left="2808"/>
      </w:pPr>
      <w:r>
        <w:rPr>
          <w:rFonts w:ascii="Courier New" w:hAnsi="Courier New" w:cs="Courier New"/>
        </w:rPr>
        <w:t xml:space="preserve">Final </w:t>
      </w:r>
      <w:r w:rsidR="00882FD9">
        <w:rPr>
          <w:rFonts w:ascii="Courier New" w:hAnsi="Courier New" w:cs="Courier New"/>
        </w:rPr>
        <w:t>Interface Block</w:t>
      </w:r>
      <w:r>
        <w:rPr>
          <w:rFonts w:ascii="Courier New" w:hAnsi="Courier New" w:cs="Courier New"/>
        </w:rPr>
        <w:t xml:space="preserve"> Diagram has received Company consent pursuant to </w:t>
      </w:r>
      <w:r>
        <w:rPr>
          <w:rFonts w:ascii="Courier New" w:hAnsi="Courier New" w:cs="Courier New"/>
          <w:u w:val="single"/>
        </w:rPr>
        <w:t>Section 1(a)(i)</w:t>
      </w:r>
      <w:r>
        <w:rPr>
          <w:rFonts w:ascii="Courier New" w:hAnsi="Courier New" w:cs="Courier New"/>
        </w:rPr>
        <w:t xml:space="preserve"> of </w:t>
      </w:r>
      <w:r>
        <w:rPr>
          <w:rFonts w:ascii="Courier New" w:hAnsi="Courier New" w:cs="Courier New"/>
          <w:u w:val="single"/>
        </w:rPr>
        <w:t>Attachment B</w:t>
      </w:r>
      <w:r>
        <w:rPr>
          <w:rFonts w:ascii="Courier New" w:hAnsi="Courier New" w:cs="Courier New"/>
        </w:rPr>
        <w:t xml:space="preserve"> (Facility Owned by Seller) to this Agreement.</w:t>
      </w:r>
    </w:p>
    <w:p w14:paraId="5E78F813" w14:textId="50F32D15" w:rsidR="00F57A3E" w:rsidRPr="00632EFE" w:rsidRDefault="00F57A3E" w:rsidP="00BE4B25">
      <w:pPr>
        <w:pStyle w:val="BodyText"/>
        <w:numPr>
          <w:ilvl w:val="0"/>
          <w:numId w:val="54"/>
        </w:numPr>
        <w:ind w:left="2808"/>
      </w:pPr>
      <w:r>
        <w:rPr>
          <w:rFonts w:ascii="Courier New" w:hAnsi="Courier New" w:cs="Courier New"/>
        </w:rPr>
        <w:t xml:space="preserve">Final </w:t>
      </w:r>
      <w:r w:rsidR="00AE5E30">
        <w:rPr>
          <w:rFonts w:ascii="Courier New" w:hAnsi="Courier New" w:cs="Courier New"/>
        </w:rPr>
        <w:t xml:space="preserve">Control </w:t>
      </w:r>
      <w:r w:rsidR="00AE5E30" w:rsidRPr="0086398F">
        <w:rPr>
          <w:rFonts w:ascii="Courier New" w:hAnsi="Courier New" w:cs="Courier New"/>
        </w:rPr>
        <w:t xml:space="preserve">System </w:t>
      </w:r>
      <w:r w:rsidRPr="0086398F">
        <w:rPr>
          <w:rFonts w:ascii="Courier New" w:hAnsi="Courier New" w:cs="Courier New"/>
        </w:rPr>
        <w:t>RTU</w:t>
      </w:r>
      <w:r>
        <w:rPr>
          <w:rFonts w:ascii="Courier New" w:hAnsi="Courier New" w:cs="Courier New"/>
        </w:rPr>
        <w:t xml:space="preserve"> </w:t>
      </w:r>
      <w:r w:rsidR="00AE5E30">
        <w:rPr>
          <w:rFonts w:ascii="Courier New" w:hAnsi="Courier New" w:cs="Courier New"/>
        </w:rPr>
        <w:t>P</w:t>
      </w:r>
      <w:r>
        <w:rPr>
          <w:rFonts w:ascii="Courier New" w:hAnsi="Courier New" w:cs="Courier New"/>
        </w:rPr>
        <w:t xml:space="preserve">oints </w:t>
      </w:r>
      <w:r w:rsidR="00AE5E30">
        <w:rPr>
          <w:rFonts w:ascii="Courier New" w:hAnsi="Courier New" w:cs="Courier New"/>
        </w:rPr>
        <w:t>L</w:t>
      </w:r>
      <w:r>
        <w:rPr>
          <w:rFonts w:ascii="Courier New" w:hAnsi="Courier New" w:cs="Courier New"/>
        </w:rPr>
        <w:t>ist has received Company consent.</w:t>
      </w:r>
      <w:r w:rsidR="004E5FDA">
        <w:rPr>
          <w:rFonts w:ascii="Courier New" w:hAnsi="Courier New" w:cs="Courier New"/>
        </w:rPr>
        <w:t xml:space="preserve">  </w:t>
      </w:r>
    </w:p>
    <w:p w14:paraId="61D1E57D" w14:textId="717C8F2D" w:rsidR="00F57A3E" w:rsidRPr="00D856F2" w:rsidRDefault="00F57A3E" w:rsidP="00BE4B25">
      <w:pPr>
        <w:pStyle w:val="BodyText"/>
        <w:numPr>
          <w:ilvl w:val="0"/>
          <w:numId w:val="54"/>
        </w:numPr>
        <w:ind w:left="2808"/>
      </w:pPr>
      <w:r>
        <w:rPr>
          <w:rFonts w:ascii="Courier New" w:hAnsi="Courier New" w:cs="Courier New"/>
        </w:rPr>
        <w:t xml:space="preserve">Final </w:t>
      </w:r>
      <w:r w:rsidR="00882FD9" w:rsidRPr="0086398F">
        <w:rPr>
          <w:rFonts w:ascii="Courier New" w:hAnsi="Courier New" w:cs="Courier New"/>
        </w:rPr>
        <w:t>d</w:t>
      </w:r>
      <w:r w:rsidRPr="0086398F">
        <w:rPr>
          <w:rFonts w:ascii="Courier New" w:hAnsi="Courier New" w:cs="Courier New"/>
        </w:rPr>
        <w:t xml:space="preserve">igital </w:t>
      </w:r>
      <w:r w:rsidR="00882FD9" w:rsidRPr="0086398F">
        <w:rPr>
          <w:rFonts w:ascii="Courier New" w:hAnsi="Courier New" w:cs="Courier New"/>
        </w:rPr>
        <w:t>f</w:t>
      </w:r>
      <w:r w:rsidRPr="0086398F">
        <w:rPr>
          <w:rFonts w:ascii="Courier New" w:hAnsi="Courier New" w:cs="Courier New"/>
        </w:rPr>
        <w:t xml:space="preserve">ault </w:t>
      </w:r>
      <w:r w:rsidR="00882FD9" w:rsidRPr="0086398F">
        <w:rPr>
          <w:rFonts w:ascii="Courier New" w:hAnsi="Courier New" w:cs="Courier New"/>
        </w:rPr>
        <w:t>r</w:t>
      </w:r>
      <w:r w:rsidRPr="0086398F">
        <w:rPr>
          <w:rFonts w:ascii="Courier New" w:hAnsi="Courier New" w:cs="Courier New"/>
        </w:rPr>
        <w:t>ecorder settings</w:t>
      </w:r>
      <w:r>
        <w:rPr>
          <w:rFonts w:ascii="Courier New" w:hAnsi="Courier New" w:cs="Courier New"/>
        </w:rPr>
        <w:t xml:space="preserve"> have received Company consent.</w:t>
      </w:r>
      <w:r w:rsidR="004E5FDA">
        <w:rPr>
          <w:rFonts w:ascii="Courier New" w:hAnsi="Courier New" w:cs="Courier New"/>
        </w:rPr>
        <w:t xml:space="preserve">  </w:t>
      </w:r>
    </w:p>
    <w:p w14:paraId="4C5DDE87" w14:textId="77777777" w:rsidR="00671373" w:rsidRPr="00D856F2" w:rsidRDefault="00671373" w:rsidP="00BE4B25">
      <w:pPr>
        <w:pStyle w:val="BodyText"/>
        <w:numPr>
          <w:ilvl w:val="0"/>
          <w:numId w:val="54"/>
        </w:numPr>
        <w:ind w:left="2808"/>
      </w:pPr>
      <w:r>
        <w:rPr>
          <w:rFonts w:ascii="Courier New" w:hAnsi="Courier New" w:cs="Courier New"/>
        </w:rPr>
        <w:t xml:space="preserve">No later than 14 Days prior to commencement of the Acceptance Test: </w:t>
      </w:r>
    </w:p>
    <w:p w14:paraId="482EAD05" w14:textId="77777777" w:rsidR="00671373" w:rsidRPr="00D856F2" w:rsidRDefault="00671373" w:rsidP="00671373">
      <w:pPr>
        <w:pStyle w:val="BodyText"/>
        <w:ind w:left="3528" w:hanging="720"/>
      </w:pPr>
      <w:r>
        <w:rPr>
          <w:rFonts w:ascii="Courier New" w:hAnsi="Courier New" w:cs="Courier New"/>
        </w:rPr>
        <w:t>••</w:t>
      </w:r>
      <w:r>
        <w:rPr>
          <w:rFonts w:ascii="Courier New" w:hAnsi="Courier New" w:cs="Courier New"/>
        </w:rPr>
        <w:tab/>
        <w:t xml:space="preserve">Seller shall have certified to Company that Seller-Owned Interconnection Facilities have been installed and commissioned and such certification has not, prior to the commencement of the Acceptance Test, been subsequently </w:t>
      </w:r>
      <w:r>
        <w:rPr>
          <w:rFonts w:ascii="Courier New" w:hAnsi="Courier New" w:cs="Courier New"/>
        </w:rPr>
        <w:lastRenderedPageBreak/>
        <w:t xml:space="preserve">challenged by Company on the basis of on-site observations made by the Company's representatives following the walk-through to be conducted pursuant to </w:t>
      </w:r>
      <w:r>
        <w:rPr>
          <w:rFonts w:ascii="Courier New" w:hAnsi="Courier New" w:cs="Courier New"/>
          <w:u w:val="single"/>
        </w:rPr>
        <w:t>Section 2(f)(ii)</w:t>
      </w:r>
      <w:r>
        <w:rPr>
          <w:rFonts w:ascii="Courier New" w:hAnsi="Courier New" w:cs="Courier New"/>
        </w:rPr>
        <w:t xml:space="preserve"> of this </w:t>
      </w:r>
      <w:r>
        <w:rPr>
          <w:rFonts w:ascii="Courier New" w:hAnsi="Courier New" w:cs="Courier New"/>
          <w:u w:val="single"/>
        </w:rPr>
        <w:t xml:space="preserve">Attachment </w:t>
      </w:r>
      <w:r w:rsidR="00DD4D5E">
        <w:rPr>
          <w:rFonts w:ascii="Courier New" w:hAnsi="Courier New" w:cs="Courier New"/>
          <w:u w:val="single"/>
        </w:rPr>
        <w:t>G</w:t>
      </w:r>
      <w:r>
        <w:rPr>
          <w:rFonts w:ascii="Courier New" w:hAnsi="Courier New" w:cs="Courier New"/>
        </w:rPr>
        <w:t xml:space="preserve"> (Company-Owned Interconnection Facilities).  </w:t>
      </w:r>
    </w:p>
    <w:p w14:paraId="41B079B3" w14:textId="77777777" w:rsidR="00F57A3E" w:rsidRPr="00D856F2" w:rsidRDefault="00671373" w:rsidP="00671373">
      <w:pPr>
        <w:pStyle w:val="BodyText"/>
        <w:ind w:left="3528" w:hanging="720"/>
      </w:pPr>
      <w:r>
        <w:rPr>
          <w:rFonts w:ascii="Courier New" w:hAnsi="Courier New" w:cs="Courier New"/>
        </w:rPr>
        <w:t>••</w:t>
      </w:r>
      <w:r>
        <w:rPr>
          <w:rFonts w:ascii="Courier New" w:hAnsi="Courier New" w:cs="Courier New"/>
        </w:rPr>
        <w:tab/>
        <w:t xml:space="preserve">Seller shall have certified to Company that any Company-Owned Interconnection Facilities built by Seller (and/or its Contractors) have been installed and commissioned and such certification has not, prior to the commencement of the Acceptance Test, been subsequently challenged by Company on the basis of on-site observations made by the Company's representatives following the walk-through to be conducted pursuant to </w:t>
      </w:r>
      <w:r>
        <w:rPr>
          <w:rFonts w:ascii="Courier New" w:hAnsi="Courier New" w:cs="Courier New"/>
          <w:u w:val="single"/>
        </w:rPr>
        <w:t>Section 2(f)(ii)</w:t>
      </w:r>
      <w:r>
        <w:rPr>
          <w:rFonts w:ascii="Courier New" w:hAnsi="Courier New" w:cs="Courier New"/>
        </w:rPr>
        <w:t xml:space="preserve"> of this </w:t>
      </w:r>
      <w:r>
        <w:rPr>
          <w:rFonts w:ascii="Courier New" w:hAnsi="Courier New" w:cs="Courier New"/>
          <w:u w:val="single"/>
        </w:rPr>
        <w:t xml:space="preserve">Attachment </w:t>
      </w:r>
      <w:r w:rsidR="00DD4D5E">
        <w:rPr>
          <w:rFonts w:ascii="Courier New" w:hAnsi="Courier New" w:cs="Courier New"/>
          <w:u w:val="single"/>
        </w:rPr>
        <w:t>G</w:t>
      </w:r>
      <w:r>
        <w:rPr>
          <w:rFonts w:ascii="Courier New" w:hAnsi="Courier New" w:cs="Courier New"/>
        </w:rPr>
        <w:t xml:space="preserve"> (Company-Owned Interconnection Facilities).  </w:t>
      </w:r>
    </w:p>
    <w:p w14:paraId="2A399C8C" w14:textId="77777777" w:rsidR="00F57A3E" w:rsidRPr="000630F1" w:rsidRDefault="00173835" w:rsidP="00BE4B25">
      <w:pPr>
        <w:pStyle w:val="BodyText"/>
        <w:numPr>
          <w:ilvl w:val="0"/>
          <w:numId w:val="54"/>
        </w:numPr>
        <w:ind w:left="2808"/>
      </w:pPr>
      <w:r>
        <w:rPr>
          <w:rFonts w:ascii="Courier New" w:hAnsi="Courier New" w:cs="Courier New"/>
        </w:rPr>
        <w:t xml:space="preserve">Any </w:t>
      </w:r>
      <w:r w:rsidR="00F57A3E">
        <w:rPr>
          <w:rFonts w:ascii="Courier New" w:hAnsi="Courier New" w:cs="Courier New"/>
        </w:rPr>
        <w:t xml:space="preserve">Company-Owned Interconnection Facilities </w:t>
      </w:r>
      <w:r>
        <w:rPr>
          <w:rFonts w:ascii="Courier New" w:hAnsi="Courier New" w:cs="Courier New"/>
        </w:rPr>
        <w:t>not built by or on behalf of Seller have been</w:t>
      </w:r>
      <w:r w:rsidR="00F57A3E">
        <w:rPr>
          <w:rFonts w:ascii="Courier New" w:hAnsi="Courier New" w:cs="Courier New"/>
        </w:rPr>
        <w:t xml:space="preserve"> installed and commissioned.</w:t>
      </w:r>
    </w:p>
    <w:p w14:paraId="7F377C80" w14:textId="77777777" w:rsidR="00F57A3E" w:rsidRPr="000630F1" w:rsidRDefault="00173835" w:rsidP="00BE4B25">
      <w:pPr>
        <w:pStyle w:val="BodyText"/>
        <w:numPr>
          <w:ilvl w:val="0"/>
          <w:numId w:val="54"/>
        </w:numPr>
        <w:ind w:left="2808"/>
      </w:pPr>
      <w:r>
        <w:rPr>
          <w:rFonts w:ascii="Courier New" w:hAnsi="Courier New" w:cs="Courier New"/>
        </w:rPr>
        <w:t xml:space="preserve">No later than 7 Days prior to the commencement of the Acceptance Test, </w:t>
      </w:r>
      <w:r w:rsidR="00F57A3E">
        <w:rPr>
          <w:rFonts w:ascii="Courier New" w:hAnsi="Courier New" w:cs="Courier New"/>
        </w:rPr>
        <w:t>Seller and Company</w:t>
      </w:r>
      <w:r>
        <w:rPr>
          <w:rFonts w:ascii="Courier New" w:hAnsi="Courier New" w:cs="Courier New"/>
        </w:rPr>
        <w:t xml:space="preserve"> shall have</w:t>
      </w:r>
      <w:r w:rsidR="00F57A3E">
        <w:rPr>
          <w:rFonts w:ascii="Courier New" w:hAnsi="Courier New" w:cs="Courier New"/>
        </w:rPr>
        <w:t xml:space="preserve"> participated in walk-through of fully constructed Interconnection Facilities.</w:t>
      </w:r>
    </w:p>
    <w:p w14:paraId="0EB02BF2" w14:textId="77777777" w:rsidR="00F57A3E" w:rsidRPr="000074AA" w:rsidRDefault="00173835" w:rsidP="00BE4B25">
      <w:pPr>
        <w:pStyle w:val="BodyText"/>
        <w:numPr>
          <w:ilvl w:val="0"/>
          <w:numId w:val="54"/>
        </w:numPr>
        <w:ind w:left="2808"/>
      </w:pPr>
      <w:r>
        <w:rPr>
          <w:rFonts w:ascii="Courier New" w:hAnsi="Courier New" w:cs="Courier New"/>
        </w:rPr>
        <w:t>Redlined a</w:t>
      </w:r>
      <w:r w:rsidR="00F57A3E">
        <w:rPr>
          <w:rFonts w:ascii="Courier New" w:hAnsi="Courier New" w:cs="Courier New"/>
        </w:rPr>
        <w:t xml:space="preserve">s-built drawings </w:t>
      </w:r>
      <w:r w:rsidR="00F57A3E" w:rsidRPr="00DD4D5E">
        <w:rPr>
          <w:rFonts w:ascii="Courier New" w:hAnsi="Courier New" w:cs="Courier New"/>
        </w:rPr>
        <w:t>of</w:t>
      </w:r>
      <w:r w:rsidRPr="00DD4D5E">
        <w:rPr>
          <w:rFonts w:ascii="Courier New" w:hAnsi="Courier New" w:cs="Courier New"/>
        </w:rPr>
        <w:t xml:space="preserve"> the Seller-Owned Interconnection Facilities and any of the</w:t>
      </w:r>
      <w:r w:rsidR="00F57A3E" w:rsidRPr="00DD4D5E">
        <w:rPr>
          <w:rFonts w:ascii="Courier New" w:hAnsi="Courier New" w:cs="Courier New"/>
        </w:rPr>
        <w:t xml:space="preserve"> Company-Owned Interconnection Facilities</w:t>
      </w:r>
      <w:r w:rsidR="00F27288" w:rsidRPr="00DD4D5E">
        <w:rPr>
          <w:rFonts w:ascii="Courier New" w:hAnsi="Courier New" w:cs="Courier New"/>
        </w:rPr>
        <w:t xml:space="preserve"> built by Seller (and/or its Contractors)</w:t>
      </w:r>
      <w:r w:rsidR="00F57A3E">
        <w:rPr>
          <w:rFonts w:ascii="Courier New" w:hAnsi="Courier New" w:cs="Courier New"/>
        </w:rPr>
        <w:t xml:space="preserve"> </w:t>
      </w:r>
      <w:r w:rsidR="00DD4D5E">
        <w:rPr>
          <w:rFonts w:ascii="Courier New" w:hAnsi="Courier New" w:cs="Courier New"/>
        </w:rPr>
        <w:t xml:space="preserve">shall have been </w:t>
      </w:r>
      <w:r w:rsidR="00F57A3E">
        <w:rPr>
          <w:rFonts w:ascii="Courier New" w:hAnsi="Courier New" w:cs="Courier New"/>
        </w:rPr>
        <w:t>provided to Company.</w:t>
      </w:r>
    </w:p>
    <w:p w14:paraId="1792968B" w14:textId="77777777" w:rsidR="00F57A3E" w:rsidRPr="000074AA" w:rsidRDefault="00F57A3E" w:rsidP="00BE4B25">
      <w:pPr>
        <w:pStyle w:val="BodyText"/>
        <w:numPr>
          <w:ilvl w:val="0"/>
          <w:numId w:val="54"/>
        </w:numPr>
        <w:ind w:left="2808"/>
      </w:pPr>
      <w:r>
        <w:rPr>
          <w:rFonts w:ascii="Courier New" w:hAnsi="Courier New" w:cs="Courier New"/>
        </w:rPr>
        <w:t>Continuous power is being supplied to Company's protection and SCADA equipment.</w:t>
      </w:r>
    </w:p>
    <w:p w14:paraId="6DA60BBD" w14:textId="77777777" w:rsidR="00F57A3E" w:rsidRPr="00685A1D" w:rsidRDefault="00F57A3E" w:rsidP="00BE4B25">
      <w:pPr>
        <w:pStyle w:val="BodyText"/>
        <w:numPr>
          <w:ilvl w:val="0"/>
          <w:numId w:val="54"/>
        </w:numPr>
        <w:ind w:left="2808"/>
      </w:pPr>
      <w:r>
        <w:rPr>
          <w:rFonts w:ascii="Courier New" w:hAnsi="Courier New" w:cs="Courier New"/>
        </w:rPr>
        <w:t>Not less than four (4) weeks prior to the commencement of the Acceptance Test, the high speed communication lines required under this Agreement have been commissioned and are ready for use.</w:t>
      </w:r>
    </w:p>
    <w:p w14:paraId="161D492C" w14:textId="77777777" w:rsidR="00685A1D" w:rsidRPr="000074AA" w:rsidRDefault="00685A1D" w:rsidP="00BE4B25">
      <w:pPr>
        <w:pStyle w:val="BodyText"/>
        <w:numPr>
          <w:ilvl w:val="0"/>
          <w:numId w:val="54"/>
        </w:numPr>
        <w:ind w:left="2808"/>
      </w:pPr>
      <w:r>
        <w:rPr>
          <w:rFonts w:ascii="Courier New" w:hAnsi="Courier New" w:cs="Courier New"/>
        </w:rPr>
        <w:t>Not less than two (2) weeks prior to the commencement of the Acceptance Test, Seller and Company have participated in an on-Site Acceptance Test coordination meeting.</w:t>
      </w:r>
    </w:p>
    <w:p w14:paraId="7C8CEC08" w14:textId="77777777" w:rsidR="007046BA" w:rsidRDefault="00F27288">
      <w:pPr>
        <w:pStyle w:val="PUCL4"/>
        <w:tabs>
          <w:tab w:val="clear" w:pos="2304"/>
        </w:tabs>
        <w:rPr>
          <w:szCs w:val="24"/>
        </w:rPr>
      </w:pPr>
      <w:r>
        <w:rPr>
          <w:szCs w:val="24"/>
        </w:rPr>
        <w:lastRenderedPageBreak/>
        <w:t xml:space="preserve">Seller shall provide Company with at least fourteen (14) Days advance written notice of the commencement of the Acceptance Test.  The Acceptance Test will be conducted on Business Days during normal business hours and may take a minimum of 30 Days to complete.  No electric energy will be delivered from Seller to Company during the Acceptance Test.  No later than thirty (30) Days prior to conducting the Acceptance Test, Company and Seller shall agree on a written protocol setting out the detailed procedure and criteria for passing the Acceptance Test.  </w:t>
      </w:r>
      <w:r>
        <w:rPr>
          <w:szCs w:val="24"/>
          <w:u w:val="single"/>
        </w:rPr>
        <w:t>Attachment N</w:t>
      </w:r>
      <w:r>
        <w:rPr>
          <w:szCs w:val="24"/>
        </w:rPr>
        <w:t xml:space="preserve"> (Acceptance Test General Criteria) provides general criteria to be included in the written protocol for the Acceptance Test.  </w:t>
      </w:r>
      <w:r w:rsidRPr="00EB4029">
        <w:t>At the time that Seller provides its 14-Day notice of the Acceptance Test to Company, Seller shall concurrently schedule a site walk-through of the Facility with Company to occur no later than seven (7) Days prior to the Acceptance Test.  Seller</w:t>
      </w:r>
      <w:r>
        <w:t>'</w:t>
      </w:r>
      <w:r w:rsidRPr="00EB4029">
        <w:t xml:space="preserve">s </w:t>
      </w:r>
      <w:r>
        <w:t xml:space="preserve">14-Day </w:t>
      </w:r>
      <w:r w:rsidRPr="00EB4029">
        <w:t xml:space="preserve">notice to Company </w:t>
      </w:r>
      <w:r>
        <w:t xml:space="preserve">of the Acceptance Test </w:t>
      </w:r>
      <w:r w:rsidRPr="00EB4029">
        <w:t xml:space="preserve">shall </w:t>
      </w:r>
      <w:r>
        <w:t xml:space="preserve">constitute </w:t>
      </w:r>
      <w:r w:rsidRPr="00EB4029">
        <w:t xml:space="preserve">its certification that </w:t>
      </w:r>
      <w:r>
        <w:t>(i) the completion of the installation and commissioning of the Seller-Owned Interconnection Facilities and the Company-Owned Interconnection Facilities built by Seller (and/or its Contractors) and (ii) a walk-through by Company shall demonstrate, to Company's reasonable satisfaction,</w:t>
      </w:r>
      <w:r w:rsidRPr="00EB4029">
        <w:t xml:space="preserve"> Seller</w:t>
      </w:r>
      <w:r>
        <w:t>'</w:t>
      </w:r>
      <w:r w:rsidRPr="00EB4029">
        <w:t xml:space="preserve">s readiness to commence with the Acceptance Test.  If, after the site walk-through, Company representatives reasonably determine that Seller is not ready to commence with the Acceptance Test, Seller shall remediate the deficiencies identified by Company and, upon completion, re-submit its 14—Day written notice of the Acceptance Test, and the process described in this </w:t>
      </w:r>
      <w:r w:rsidRPr="00093B06">
        <w:rPr>
          <w:u w:val="single"/>
        </w:rPr>
        <w:t>Section 1(f)</w:t>
      </w:r>
      <w:r w:rsidRPr="00EB4029">
        <w:t xml:space="preserve"> </w:t>
      </w:r>
      <w:r>
        <w:t>(</w:t>
      </w:r>
      <w:r w:rsidRPr="00093B06">
        <w:t>Acceptance Test Procedures</w:t>
      </w:r>
      <w:r>
        <w:t>)</w:t>
      </w:r>
      <w:r w:rsidRPr="00EB4029">
        <w:t>, shall commence again until Seller</w:t>
      </w:r>
      <w:r>
        <w:t>'</w:t>
      </w:r>
      <w:r w:rsidRPr="00EB4029">
        <w:t>s readiness for the Acceptance Test is demonstrated to Company</w:t>
      </w:r>
      <w:r>
        <w:t>'</w:t>
      </w:r>
      <w:r w:rsidRPr="00EB4029">
        <w:t>s reasonable satisfaction.</w:t>
      </w:r>
      <w:r>
        <w:rPr>
          <w:szCs w:val="24"/>
        </w:rPr>
        <w:t xml:space="preserve">  Successful completion of the Acceptance Test requires successful completion of each of the individual tests that comprise the Acceptance Test.  Retesting of any individual test constitutes as restart of the Acceptance Test if such retesting is required because of a prior failure of such individual test or because </w:t>
      </w:r>
      <w:r>
        <w:rPr>
          <w:szCs w:val="24"/>
        </w:rPr>
        <w:lastRenderedPageBreak/>
        <w:t>of a prior test could not be completed because of a problem with the Facility.  Within fifteen (15) Business Days of completion of the Acceptance Test and Company's receipt of the final report setting forth the results of the Acceptance Test, Company shall notify Seller in writing whether the Acceptance Test has been passed and, if so, the date upon which the Acceptance Test was passed.</w:t>
      </w:r>
    </w:p>
    <w:p w14:paraId="4547E0F2" w14:textId="77777777" w:rsidR="007046BA" w:rsidRDefault="00FE6D6F">
      <w:pPr>
        <w:pStyle w:val="PUCL4"/>
        <w:tabs>
          <w:tab w:val="clear" w:pos="2304"/>
        </w:tabs>
        <w:rPr>
          <w:szCs w:val="24"/>
        </w:rPr>
      </w:pPr>
      <w:r>
        <w:rPr>
          <w:szCs w:val="24"/>
        </w:rPr>
        <w:t>Company will be present when the Acceptance Test is conducted, and Seller shall promptly correct any deficiencies identified during the Acceptance Test.  Seller will be responsible for the cost of Company personnel (and/or Company contractors) performing the duties (such as reviewing the Plans and reviewing the construction) necessary for Company-Owned Interconnection Facilities to be constructed by Seller (and/or its Contractors).  If Company (i) does not make any inspection or test, (ii) does not discover defective workmanship, materials or equipment, or (iii) accepts Company-Owned Interconnection Facilities (that were constructed by Seller and or its Contractors), such action or inaction shall not relieve Seller from its obligation to do and complete the work in accordance with the Plans approved by Company.</w:t>
      </w:r>
    </w:p>
    <w:p w14:paraId="718D8F49" w14:textId="77777777" w:rsidR="007046BA" w:rsidRDefault="00FE6D6F">
      <w:pPr>
        <w:pStyle w:val="PUCL3"/>
        <w:tabs>
          <w:tab w:val="clear" w:pos="1584"/>
          <w:tab w:val="clear" w:pos="1890"/>
          <w:tab w:val="num" w:pos="1260"/>
        </w:tabs>
        <w:ind w:left="1260"/>
      </w:pPr>
      <w:r>
        <w:rPr>
          <w:u w:val="single"/>
        </w:rPr>
        <w:t>As-Built Drawings</w:t>
      </w:r>
      <w:r>
        <w:t xml:space="preserve">.  Within thirty (30) Days of the </w:t>
      </w:r>
      <w:r w:rsidR="00100AD0">
        <w:t>successful completion of the Acceptance Test, Seller shall provide for Company review a set of the proposed as</w:t>
      </w:r>
      <w:r w:rsidR="00100AD0">
        <w:noBreakHyphen/>
        <w:t>built drawings for the Company-Owned Interconnection Facilities constructed by Seller (and/or its Contractors).  Within thirty (30) Days of Company's receipt of the proposed as</w:t>
      </w:r>
      <w:r w:rsidR="00100AD0">
        <w:noBreakHyphen/>
        <w:t>built drawings, Company shall provide Seller with either (i) its comments on the proposed as</w:t>
      </w:r>
      <w:r w:rsidR="00100AD0">
        <w:noBreakHyphen/>
        <w:t>built drawings or (ii) notice of acceptance of the proposed as</w:t>
      </w:r>
      <w:r w:rsidR="00100AD0">
        <w:noBreakHyphen/>
        <w:t>built drawings as final as</w:t>
      </w:r>
      <w:r w:rsidR="00100AD0">
        <w:noBreakHyphen/>
        <w:t>built drawings.  If Company provides comments on the proposed as</w:t>
      </w:r>
      <w:r w:rsidR="00100AD0">
        <w:noBreakHyphen/>
        <w:t>built drawings, Seller shall incorporate such comments into a final set of as</w:t>
      </w:r>
      <w:r w:rsidR="00100AD0">
        <w:noBreakHyphen/>
        <w:t>built drawings and provide such final as</w:t>
      </w:r>
      <w:r w:rsidR="00100AD0">
        <w:noBreakHyphen/>
        <w:t>built drawings to Company within twenty (20) Days of Seller's receipt of Company's comments</w:t>
      </w:r>
    </w:p>
    <w:p w14:paraId="5EBEC885" w14:textId="77777777" w:rsidR="007046BA" w:rsidRDefault="00FE6D6F">
      <w:pPr>
        <w:pStyle w:val="PUCL1"/>
        <w:numPr>
          <w:ilvl w:val="0"/>
          <w:numId w:val="0"/>
        </w:numPr>
        <w:tabs>
          <w:tab w:val="left" w:pos="720"/>
        </w:tabs>
        <w:ind w:left="720" w:hanging="720"/>
        <w:jc w:val="left"/>
        <w:rPr>
          <w:szCs w:val="24"/>
          <w:u w:val="none"/>
        </w:rPr>
      </w:pPr>
      <w:bookmarkStart w:id="86" w:name="_Toc478735302"/>
      <w:r>
        <w:rPr>
          <w:szCs w:val="24"/>
          <w:u w:val="none"/>
        </w:rPr>
        <w:lastRenderedPageBreak/>
        <w:t>3.</w:t>
      </w:r>
      <w:r>
        <w:rPr>
          <w:szCs w:val="24"/>
          <w:u w:val="none"/>
        </w:rPr>
        <w:tab/>
      </w:r>
      <w:r>
        <w:rPr>
          <w:caps w:val="0"/>
          <w:szCs w:val="24"/>
        </w:rPr>
        <w:t>Seller Payment To Company for Company-Owned Interconnection Facilities and Review Of Facility</w:t>
      </w:r>
      <w:r>
        <w:rPr>
          <w:caps w:val="0"/>
          <w:szCs w:val="24"/>
          <w:u w:val="none"/>
        </w:rPr>
        <w:t>.</w:t>
      </w:r>
      <w:bookmarkEnd w:id="86"/>
    </w:p>
    <w:p w14:paraId="581F90D3" w14:textId="77777777" w:rsidR="007046BA" w:rsidRDefault="00FE6D6F">
      <w:pPr>
        <w:pStyle w:val="PUCL3"/>
        <w:numPr>
          <w:ilvl w:val="0"/>
          <w:numId w:val="0"/>
        </w:numPr>
        <w:tabs>
          <w:tab w:val="left" w:pos="720"/>
        </w:tabs>
        <w:ind w:left="1440" w:hanging="720"/>
        <w:rPr>
          <w:szCs w:val="24"/>
        </w:rPr>
      </w:pPr>
      <w:r>
        <w:rPr>
          <w:szCs w:val="24"/>
        </w:rPr>
        <w:t>(a)</w:t>
      </w:r>
      <w:r>
        <w:rPr>
          <w:szCs w:val="24"/>
        </w:rPr>
        <w:tab/>
      </w:r>
      <w:r>
        <w:rPr>
          <w:szCs w:val="24"/>
          <w:u w:val="single"/>
        </w:rPr>
        <w:t>Seller Payment to Company</w:t>
      </w:r>
      <w:r>
        <w:rPr>
          <w:szCs w:val="24"/>
        </w:rPr>
        <w:t>.</w:t>
      </w:r>
    </w:p>
    <w:p w14:paraId="4E03C7D1" w14:textId="77777777" w:rsidR="007046BA" w:rsidRDefault="00FE6D6F">
      <w:pPr>
        <w:pStyle w:val="PUCL4"/>
        <w:numPr>
          <w:ilvl w:val="0"/>
          <w:numId w:val="0"/>
        </w:numPr>
        <w:ind w:left="2448" w:hanging="1008"/>
        <w:rPr>
          <w:szCs w:val="24"/>
        </w:rPr>
      </w:pPr>
      <w:r>
        <w:rPr>
          <w:szCs w:val="24"/>
        </w:rPr>
        <w:t>(i)</w:t>
      </w:r>
      <w:r>
        <w:rPr>
          <w:szCs w:val="24"/>
        </w:rPr>
        <w:tab/>
        <w:t xml:space="preserve">Seller shall pay the Total Estimated Interconnection Cost which is comprised of the estimated costs of (aa) acquiring, constructing and installing the Company-Owned Interconnection Facilities to be designed, engineered and constructed by Company, (bb) the engineering and design work (including but not limited to Company, affiliated Company and contracted engineering and design work) associated with (i) the application process for the PUC Approval Order, (ii) developing such Company-Owned Interconnection Facilities and (iii) reviewing and specifying those portions of Facility which allow interconnected operations as such are described in </w:t>
      </w:r>
      <w:r>
        <w:rPr>
          <w:szCs w:val="24"/>
          <w:u w:val="single"/>
        </w:rPr>
        <w:t>Attachment B</w:t>
      </w:r>
      <w:r>
        <w:rPr>
          <w:szCs w:val="24"/>
        </w:rPr>
        <w:t>(Facility Owned by Seller) (collectively, the "</w:t>
      </w:r>
      <w:r>
        <w:rPr>
          <w:szCs w:val="24"/>
          <w:u w:val="single"/>
        </w:rPr>
        <w:t>Engineering and Design Work</w:t>
      </w:r>
      <w:r>
        <w:rPr>
          <w:szCs w:val="24"/>
        </w:rPr>
        <w:t>"), and (cc) conducting the Acceptance Test and Control System Acceptance Test.  The Total Actual Interconnection Cost (the actual cost of items (aa) through (cc)) are the "</w:t>
      </w:r>
      <w:r>
        <w:rPr>
          <w:szCs w:val="24"/>
          <w:u w:val="single"/>
        </w:rPr>
        <w:t>Total Interconnection Cost</w:t>
      </w:r>
      <w:r>
        <w:rPr>
          <w:szCs w:val="24"/>
        </w:rPr>
        <w:t xml:space="preserve">".  </w:t>
      </w:r>
    </w:p>
    <w:p w14:paraId="02157C9D" w14:textId="77777777" w:rsidR="007046BA" w:rsidRDefault="00FE6D6F">
      <w:pPr>
        <w:pStyle w:val="PUCL4"/>
        <w:numPr>
          <w:ilvl w:val="0"/>
          <w:numId w:val="0"/>
        </w:numPr>
        <w:ind w:left="2448" w:hanging="1008"/>
        <w:rPr>
          <w:szCs w:val="24"/>
        </w:rPr>
      </w:pPr>
      <w:r>
        <w:rPr>
          <w:szCs w:val="24"/>
        </w:rPr>
        <w:t>(ii)</w:t>
      </w:r>
      <w:r>
        <w:rPr>
          <w:szCs w:val="24"/>
        </w:rPr>
        <w:tab/>
        <w:t>Summary List of Company-Owned Interconnection Facilities and Related Services to be designed, engineered and constructed by Company:</w:t>
      </w:r>
    </w:p>
    <w:p w14:paraId="0D5A44CA" w14:textId="77777777" w:rsidR="007046BA" w:rsidRDefault="00FE6D6F">
      <w:pPr>
        <w:pStyle w:val="PlainText"/>
        <w:ind w:left="1440"/>
        <w:rPr>
          <w:b/>
          <w:sz w:val="24"/>
          <w:szCs w:val="24"/>
        </w:rPr>
      </w:pPr>
      <w:r>
        <w:rPr>
          <w:b/>
          <w:sz w:val="24"/>
          <w:szCs w:val="24"/>
        </w:rPr>
        <w:t xml:space="preserve">[THIS LIST SHOULD GENERALLY INCORPORATE A SUBSET OF THE LIST IN </w:t>
      </w:r>
      <w:r>
        <w:rPr>
          <w:b/>
          <w:sz w:val="24"/>
          <w:szCs w:val="24"/>
          <w:u w:val="single"/>
        </w:rPr>
        <w:t>ATTACHMENT G</w:t>
      </w:r>
      <w:r>
        <w:rPr>
          <w:b/>
          <w:sz w:val="24"/>
          <w:szCs w:val="24"/>
        </w:rPr>
        <w:t xml:space="preserve">, </w:t>
      </w:r>
      <w:r>
        <w:rPr>
          <w:b/>
          <w:sz w:val="24"/>
          <w:szCs w:val="24"/>
          <w:u w:val="single"/>
        </w:rPr>
        <w:t>SECTION 1(d)</w:t>
      </w:r>
      <w:r>
        <w:rPr>
          <w:b/>
          <w:sz w:val="24"/>
          <w:szCs w:val="24"/>
        </w:rPr>
        <w:t>, PLUS TESTING.]</w:t>
      </w:r>
    </w:p>
    <w:p w14:paraId="5B0DC43D" w14:textId="77777777" w:rsidR="007046BA" w:rsidRDefault="007046BA">
      <w:pPr>
        <w:pStyle w:val="PlainText"/>
        <w:rPr>
          <w:sz w:val="24"/>
          <w:szCs w:val="24"/>
        </w:rPr>
      </w:pPr>
    </w:p>
    <w:p w14:paraId="3A2E343F" w14:textId="77777777" w:rsidR="007046BA" w:rsidRDefault="00EC4C47" w:rsidP="00EC4C47">
      <w:pPr>
        <w:pStyle w:val="PUCL4"/>
        <w:tabs>
          <w:tab w:val="clear" w:pos="2304"/>
        </w:tabs>
        <w:rPr>
          <w:szCs w:val="24"/>
        </w:rPr>
      </w:pPr>
      <w:r>
        <w:rPr>
          <w:szCs w:val="24"/>
        </w:rPr>
        <w:tab/>
      </w:r>
      <w:r w:rsidR="00FE6D6F">
        <w:rPr>
          <w:szCs w:val="24"/>
        </w:rPr>
        <w:t>The following summarizes the Total Estimated Interconnection Cost of the Company-Owned Interconnection Facilities to be designed, engineered and constructed by Company:</w:t>
      </w:r>
    </w:p>
    <w:p w14:paraId="199737CB" w14:textId="77777777" w:rsidR="007046BA" w:rsidRDefault="00FE6D6F">
      <w:pPr>
        <w:pStyle w:val="PlainText"/>
        <w:ind w:left="1440"/>
        <w:rPr>
          <w:b/>
          <w:sz w:val="24"/>
          <w:szCs w:val="24"/>
        </w:rPr>
      </w:pPr>
      <w:r>
        <w:rPr>
          <w:b/>
          <w:sz w:val="24"/>
          <w:szCs w:val="24"/>
        </w:rPr>
        <w:t xml:space="preserve">[THIS LIST SHOULD INCLUDE ESTIMATED COSTS FOR THE ITEMS LISTED IN </w:t>
      </w:r>
      <w:r>
        <w:rPr>
          <w:b/>
          <w:sz w:val="24"/>
          <w:szCs w:val="24"/>
          <w:u w:val="single"/>
        </w:rPr>
        <w:t>ATTACHMENT G</w:t>
      </w:r>
      <w:r>
        <w:rPr>
          <w:b/>
          <w:sz w:val="24"/>
          <w:szCs w:val="24"/>
        </w:rPr>
        <w:t xml:space="preserve">, </w:t>
      </w:r>
      <w:r>
        <w:rPr>
          <w:b/>
          <w:sz w:val="24"/>
          <w:szCs w:val="24"/>
          <w:u w:val="single"/>
        </w:rPr>
        <w:t>SECTION 3(a)(ii</w:t>
      </w:r>
      <w:r>
        <w:rPr>
          <w:b/>
          <w:sz w:val="24"/>
          <w:szCs w:val="24"/>
        </w:rPr>
        <w:t>).]</w:t>
      </w:r>
    </w:p>
    <w:p w14:paraId="59443798" w14:textId="77777777" w:rsidR="007046BA" w:rsidRDefault="007046BA">
      <w:pPr>
        <w:pStyle w:val="PUCL5"/>
        <w:numPr>
          <w:ilvl w:val="0"/>
          <w:numId w:val="0"/>
        </w:numPr>
        <w:spacing w:after="0"/>
        <w:ind w:left="2448"/>
        <w:rPr>
          <w:szCs w:val="24"/>
        </w:rPr>
      </w:pPr>
    </w:p>
    <w:p w14:paraId="29159BAF" w14:textId="77777777" w:rsidR="007046BA" w:rsidRDefault="00FE6D6F">
      <w:pPr>
        <w:pStyle w:val="PUCL5"/>
        <w:numPr>
          <w:ilvl w:val="0"/>
          <w:numId w:val="0"/>
        </w:numPr>
        <w:ind w:left="1440"/>
        <w:rPr>
          <w:szCs w:val="24"/>
        </w:rPr>
      </w:pPr>
      <w:r>
        <w:rPr>
          <w:szCs w:val="24"/>
        </w:rPr>
        <w:t>The Total Estimated Interconnection Cost is $</w:t>
      </w:r>
      <w:r w:rsidRPr="00EC4C47">
        <w:rPr>
          <w:szCs w:val="24"/>
          <w:highlight w:val="yellow"/>
        </w:rPr>
        <w:t>_______</w:t>
      </w:r>
      <w:r>
        <w:rPr>
          <w:szCs w:val="24"/>
        </w:rPr>
        <w:t>.</w:t>
      </w:r>
    </w:p>
    <w:p w14:paraId="3D025DC5" w14:textId="77777777" w:rsidR="007046BA" w:rsidRDefault="00FE6D6F">
      <w:pPr>
        <w:pStyle w:val="PUCL3"/>
        <w:numPr>
          <w:ilvl w:val="0"/>
          <w:numId w:val="0"/>
        </w:numPr>
        <w:tabs>
          <w:tab w:val="left" w:pos="720"/>
        </w:tabs>
        <w:ind w:left="1440" w:hanging="720"/>
        <w:rPr>
          <w:szCs w:val="24"/>
        </w:rPr>
      </w:pPr>
      <w:r>
        <w:rPr>
          <w:szCs w:val="24"/>
        </w:rPr>
        <w:t>(b)</w:t>
      </w:r>
      <w:r>
        <w:rPr>
          <w:szCs w:val="24"/>
        </w:rPr>
        <w:tab/>
      </w:r>
      <w:r>
        <w:rPr>
          <w:szCs w:val="24"/>
          <w:u w:val="single"/>
        </w:rPr>
        <w:t>Total Estimated Interconnection Costs</w:t>
      </w:r>
      <w:r>
        <w:rPr>
          <w:szCs w:val="24"/>
        </w:rPr>
        <w:t>.  The Total Estimated Interconnection Cost, which, except as otherwise provided herein, is non-refundable, shall be paid in accordance with the following schedule:</w:t>
      </w:r>
    </w:p>
    <w:p w14:paraId="1ED41633" w14:textId="77777777" w:rsidR="007046BA" w:rsidRDefault="00FE6D6F">
      <w:pPr>
        <w:pStyle w:val="PUCL4"/>
        <w:numPr>
          <w:ilvl w:val="0"/>
          <w:numId w:val="0"/>
        </w:numPr>
        <w:ind w:left="2448" w:hanging="1008"/>
        <w:rPr>
          <w:szCs w:val="24"/>
        </w:rPr>
      </w:pPr>
      <w:r>
        <w:rPr>
          <w:szCs w:val="24"/>
        </w:rPr>
        <w:lastRenderedPageBreak/>
        <w:t>(i)</w:t>
      </w:r>
      <w:r>
        <w:rPr>
          <w:szCs w:val="24"/>
        </w:rPr>
        <w:tab/>
      </w:r>
      <w:r>
        <w:rPr>
          <w:szCs w:val="24"/>
          <w:u w:val="single"/>
        </w:rPr>
        <w:t>Initial Payment</w:t>
      </w:r>
      <w:r>
        <w:rPr>
          <w:szCs w:val="24"/>
        </w:rPr>
        <w:t>:  Prior to the Execution Date, Seller has paid $</w:t>
      </w:r>
      <w:r w:rsidRPr="00EC4C47">
        <w:rPr>
          <w:szCs w:val="24"/>
          <w:highlight w:val="yellow"/>
        </w:rPr>
        <w:t>___</w:t>
      </w:r>
      <w:r>
        <w:rPr>
          <w:szCs w:val="24"/>
        </w:rPr>
        <w:t xml:space="preserve">,000.00 to Company; </w:t>
      </w:r>
    </w:p>
    <w:p w14:paraId="49646EE1" w14:textId="77777777" w:rsidR="007046BA" w:rsidRDefault="00FE6D6F">
      <w:pPr>
        <w:pStyle w:val="PUCL4"/>
        <w:numPr>
          <w:ilvl w:val="0"/>
          <w:numId w:val="0"/>
        </w:numPr>
        <w:ind w:left="2448" w:hanging="1008"/>
        <w:rPr>
          <w:szCs w:val="24"/>
        </w:rPr>
      </w:pPr>
      <w:r>
        <w:rPr>
          <w:szCs w:val="24"/>
        </w:rPr>
        <w:t>(ii)</w:t>
      </w:r>
      <w:r>
        <w:rPr>
          <w:szCs w:val="24"/>
        </w:rPr>
        <w:tab/>
      </w:r>
      <w:r>
        <w:rPr>
          <w:szCs w:val="24"/>
          <w:u w:val="single"/>
        </w:rPr>
        <w:t>Company-Owned Interconnection Facilities Prepayment</w:t>
      </w:r>
      <w:r>
        <w:rPr>
          <w:szCs w:val="24"/>
        </w:rPr>
        <w:t>:  Thirty (30) Days after the Execution Date, the total estimated costs related to the Engineering and Design Work are due and payable by Seller to Company;</w:t>
      </w:r>
    </w:p>
    <w:p w14:paraId="2CFE8B1A" w14:textId="77777777" w:rsidR="007046BA" w:rsidRDefault="00FE6D6F">
      <w:pPr>
        <w:pStyle w:val="PUCL5"/>
        <w:tabs>
          <w:tab w:val="clear" w:pos="3024"/>
        </w:tabs>
        <w:rPr>
          <w:szCs w:val="24"/>
        </w:rPr>
      </w:pPr>
      <w:r>
        <w:rPr>
          <w:szCs w:val="24"/>
        </w:rPr>
        <w:t xml:space="preserve">Company shall not be obligated to perform any Engineering and Design Work or procure and construct Company-Owned Interconnection Facilities until Seller pays the amounts in </w:t>
      </w:r>
      <w:r>
        <w:rPr>
          <w:szCs w:val="24"/>
          <w:u w:val="single"/>
        </w:rPr>
        <w:t>Section 3(b)(i)</w:t>
      </w:r>
      <w:r>
        <w:rPr>
          <w:szCs w:val="24"/>
        </w:rPr>
        <w:t xml:space="preserve"> and </w:t>
      </w:r>
      <w:r>
        <w:rPr>
          <w:szCs w:val="24"/>
          <w:u w:val="single"/>
        </w:rPr>
        <w:t>Section 3(b)(ii)</w:t>
      </w:r>
      <w:r>
        <w:rPr>
          <w:szCs w:val="24"/>
        </w:rPr>
        <w:t xml:space="preserve"> of this </w:t>
      </w:r>
      <w:r>
        <w:rPr>
          <w:szCs w:val="24"/>
          <w:u w:val="single"/>
        </w:rPr>
        <w:t>Attachment G</w:t>
      </w:r>
      <w:r>
        <w:rPr>
          <w:szCs w:val="24"/>
        </w:rPr>
        <w:t xml:space="preserve"> (Company-Owned Interconnection Facilities), and receipt of such payment shall constitute Seller's irrevocable authorization to Company to perform such engineering and design work.</w:t>
      </w:r>
    </w:p>
    <w:p w14:paraId="3C2B245C" w14:textId="77777777" w:rsidR="007046BA" w:rsidRDefault="00FE6D6F">
      <w:pPr>
        <w:pStyle w:val="PUCL4"/>
        <w:numPr>
          <w:ilvl w:val="0"/>
          <w:numId w:val="0"/>
        </w:numPr>
        <w:ind w:left="2448" w:hanging="1008"/>
        <w:rPr>
          <w:szCs w:val="24"/>
        </w:rPr>
      </w:pPr>
      <w:r>
        <w:rPr>
          <w:szCs w:val="24"/>
        </w:rPr>
        <w:t>(iii)</w:t>
      </w:r>
      <w:r>
        <w:rPr>
          <w:szCs w:val="24"/>
        </w:rPr>
        <w:tab/>
      </w:r>
      <w:r>
        <w:rPr>
          <w:szCs w:val="24"/>
          <w:u w:val="single"/>
        </w:rPr>
        <w:t>Balance of Company-owned Interconnection Facilities Prepayment</w:t>
      </w:r>
      <w:r>
        <w:rPr>
          <w:szCs w:val="24"/>
        </w:rPr>
        <w:t>:  Upon the earlier of (</w:t>
      </w:r>
      <w:r w:rsidR="00EC4C47">
        <w:rPr>
          <w:szCs w:val="24"/>
        </w:rPr>
        <w:t>aa</w:t>
      </w:r>
      <w:r>
        <w:rPr>
          <w:szCs w:val="24"/>
        </w:rPr>
        <w:t>) 30 Days after the Effective Date or (</w:t>
      </w:r>
      <w:r w:rsidR="00EC4C47">
        <w:rPr>
          <w:szCs w:val="24"/>
        </w:rPr>
        <w:t>bb</w:t>
      </w:r>
      <w:r>
        <w:rPr>
          <w:szCs w:val="24"/>
        </w:rPr>
        <w:t>) [</w:t>
      </w:r>
      <w:r>
        <w:rPr>
          <w:b/>
          <w:szCs w:val="24"/>
        </w:rPr>
        <w:t>INSERT CALENDAR DATE BY WHICH EQUIPMENT MUST BE ORDERED TO MEET CONSTRUCTION SCHEDULE</w:t>
      </w:r>
      <w:r>
        <w:rPr>
          <w:szCs w:val="24"/>
        </w:rPr>
        <w:t>], the difference between the portion of the Total Estimated Interconnection Cost paid to date and the Total Estimated Interconnection Cost is due and payable by Seller to Company.</w:t>
      </w:r>
    </w:p>
    <w:p w14:paraId="5E1EB4F0" w14:textId="77777777" w:rsidR="007046BA" w:rsidRDefault="00FE6D6F">
      <w:pPr>
        <w:pStyle w:val="PUCL5"/>
        <w:numPr>
          <w:ilvl w:val="0"/>
          <w:numId w:val="0"/>
        </w:numPr>
        <w:ind w:left="3060" w:hanging="612"/>
        <w:rPr>
          <w:szCs w:val="24"/>
        </w:rPr>
      </w:pPr>
      <w:r>
        <w:rPr>
          <w:szCs w:val="24"/>
        </w:rPr>
        <w:t>A.</w:t>
      </w:r>
      <w:r>
        <w:rPr>
          <w:szCs w:val="24"/>
        </w:rPr>
        <w:tab/>
        <w:t xml:space="preserve">Company shall not be obligated to perform any Engineering and Design Work or procure and construct Company-Owned Interconnection Facilities until Seller pays the amount in this </w:t>
      </w:r>
      <w:r>
        <w:rPr>
          <w:szCs w:val="24"/>
          <w:u w:val="single"/>
        </w:rPr>
        <w:t>Section 3(b)(iii)</w:t>
      </w:r>
      <w:r>
        <w:rPr>
          <w:szCs w:val="24"/>
        </w:rPr>
        <w:t xml:space="preserve"> of this </w:t>
      </w:r>
      <w:r>
        <w:rPr>
          <w:szCs w:val="24"/>
          <w:u w:val="single"/>
        </w:rPr>
        <w:t>Attachment G</w:t>
      </w:r>
      <w:r>
        <w:rPr>
          <w:szCs w:val="24"/>
        </w:rPr>
        <w:t xml:space="preserve"> (Company-Owned Interconnection Facilities), and receipt of such payment shall constitute Seller's irrevocable authorization to Company to perform such procurement and construction work.</w:t>
      </w:r>
    </w:p>
    <w:p w14:paraId="5B103B05" w14:textId="77777777" w:rsidR="007046BA" w:rsidRDefault="00FE6D6F">
      <w:pPr>
        <w:pStyle w:val="PUCL3"/>
        <w:numPr>
          <w:ilvl w:val="0"/>
          <w:numId w:val="0"/>
        </w:numPr>
        <w:tabs>
          <w:tab w:val="left" w:pos="720"/>
        </w:tabs>
        <w:ind w:left="1440" w:hanging="720"/>
        <w:rPr>
          <w:b/>
          <w:szCs w:val="24"/>
        </w:rPr>
      </w:pPr>
      <w:r>
        <w:rPr>
          <w:szCs w:val="24"/>
        </w:rPr>
        <w:t>(c)</w:t>
      </w:r>
      <w:r>
        <w:rPr>
          <w:szCs w:val="24"/>
        </w:rPr>
        <w:tab/>
      </w:r>
      <w:r>
        <w:rPr>
          <w:szCs w:val="24"/>
          <w:u w:val="single"/>
        </w:rPr>
        <w:t>True-Up</w:t>
      </w:r>
      <w:r>
        <w:rPr>
          <w:szCs w:val="24"/>
        </w:rPr>
        <w:t xml:space="preserve">.  The final accounting shall take place within one hundred twenty (120) Days of the first to occur of (i) the Commercial Operations Date, (ii) the date this Agreement is declared null and void under either </w:t>
      </w:r>
      <w:r>
        <w:rPr>
          <w:szCs w:val="24"/>
          <w:u w:val="single"/>
        </w:rPr>
        <w:t>Section 12.5</w:t>
      </w:r>
      <w:r>
        <w:rPr>
          <w:szCs w:val="24"/>
        </w:rPr>
        <w:t xml:space="preserve"> (Prior to Effective Date) or </w:t>
      </w:r>
      <w:r>
        <w:rPr>
          <w:szCs w:val="24"/>
          <w:u w:val="single"/>
        </w:rPr>
        <w:t xml:space="preserve">Section </w:t>
      </w:r>
      <w:r w:rsidR="00AC5CB0">
        <w:rPr>
          <w:szCs w:val="24"/>
          <w:u w:val="single"/>
        </w:rPr>
        <w:t>1</w:t>
      </w:r>
      <w:r>
        <w:rPr>
          <w:szCs w:val="24"/>
          <w:u w:val="single"/>
        </w:rPr>
        <w:t>2.6</w:t>
      </w:r>
      <w:r>
        <w:rPr>
          <w:szCs w:val="24"/>
        </w:rPr>
        <w:t xml:space="preserve"> (Time Periods for PUC Submittal Date and PUC Approval), or (iii) the date this Agreement is terminated, whichever </w:t>
      </w:r>
      <w:r>
        <w:rPr>
          <w:szCs w:val="24"/>
        </w:rPr>
        <w:lastRenderedPageBreak/>
        <w:t xml:space="preserve">occurs first. Company shall be entitled to an extension for a commercially reasonable amount of time to complete the final accounting if a delay in such completion is caused by Seller's delay or failure to respond to any Company request for information needed to complete the final accounting or take any action necessary for Company to complete the final accounting.  Upon completion of the final accounting, Company shall deliver to Seller an invoice for payment of the amount, if any, of the difference between the Total Estimated Interconnection Cost paid to date and the Total Actual Interconnection Cost, which is the final accounting of the Total Interconnection Costs.   Payment of such invoice shall be made within thirty (30) Days of receipt of such invoice from Company.  If the Total Actual Interconnection Cost is less than the payments received by Company as the Total Estimated Interconnection Cost, Company shall repay the difference to Seller within thirty (30) Days of the final accounting.  </w:t>
      </w:r>
    </w:p>
    <w:p w14:paraId="18B514DF" w14:textId="77777777" w:rsidR="007046BA" w:rsidRDefault="00FE6D6F">
      <w:pPr>
        <w:pStyle w:val="PUCL3"/>
        <w:numPr>
          <w:ilvl w:val="0"/>
          <w:numId w:val="0"/>
        </w:numPr>
        <w:tabs>
          <w:tab w:val="left" w:pos="720"/>
        </w:tabs>
        <w:ind w:left="1440" w:hanging="720"/>
        <w:rPr>
          <w:color w:val="0000FF"/>
          <w:szCs w:val="24"/>
        </w:rPr>
      </w:pPr>
      <w:r>
        <w:rPr>
          <w:szCs w:val="24"/>
        </w:rPr>
        <w:t>(d)</w:t>
      </w:r>
      <w:r>
        <w:rPr>
          <w:szCs w:val="24"/>
        </w:rPr>
        <w:tab/>
      </w:r>
      <w:r>
        <w:rPr>
          <w:szCs w:val="24"/>
          <w:u w:val="single"/>
        </w:rPr>
        <w:t>Audit Rights</w:t>
      </w:r>
      <w:r>
        <w:rPr>
          <w:szCs w:val="24"/>
        </w:rPr>
        <w:t xml:space="preserve">.  Seller shall have the right for a period of one (1) year following receipt of the invoice: (i) upon reasonable prior notice, to audit the books and records of Company to the </w:t>
      </w:r>
      <w:r>
        <w:rPr>
          <w:color w:val="000000"/>
          <w:szCs w:val="24"/>
        </w:rPr>
        <w:t xml:space="preserve">limited extent reasonably necessary to verify the basis for the amount (if any) by which the Total Actual Interconnection Cost invoiced to Seller exceeds the Total Estimated Interconnection Cost, and (ii) to dispute the amount of any such excess. Seller shall not have the right to audit any other financial records of Company. Company shall make such information available during normal business hours at its offices in </w:t>
      </w:r>
      <w:r w:rsidR="00DC3C7E">
        <w:rPr>
          <w:color w:val="000000"/>
          <w:szCs w:val="24"/>
        </w:rPr>
        <w:t>Hawai‘i</w:t>
      </w:r>
      <w:r>
        <w:rPr>
          <w:color w:val="000000"/>
          <w:szCs w:val="24"/>
        </w:rPr>
        <w:t xml:space="preserve">. Seller shall pay Company's </w:t>
      </w:r>
      <w:r>
        <w:rPr>
          <w:szCs w:val="24"/>
        </w:rPr>
        <w:t>reasonable actual, verifiable costs for such audits, including allocated overhead.</w:t>
      </w:r>
      <w:r>
        <w:rPr>
          <w:color w:val="0000FF"/>
          <w:szCs w:val="24"/>
        </w:rPr>
        <w:t xml:space="preserve">   </w:t>
      </w:r>
    </w:p>
    <w:p w14:paraId="75EE719F" w14:textId="77777777" w:rsidR="007046BA" w:rsidRDefault="00FE6D6F">
      <w:pPr>
        <w:pStyle w:val="PUCL3"/>
        <w:numPr>
          <w:ilvl w:val="0"/>
          <w:numId w:val="0"/>
        </w:numPr>
        <w:tabs>
          <w:tab w:val="left" w:pos="720"/>
        </w:tabs>
        <w:ind w:left="1440" w:hanging="720"/>
        <w:rPr>
          <w:szCs w:val="24"/>
        </w:rPr>
      </w:pPr>
      <w:r>
        <w:rPr>
          <w:szCs w:val="24"/>
        </w:rPr>
        <w:t>(e)</w:t>
      </w:r>
      <w:r>
        <w:rPr>
          <w:szCs w:val="24"/>
        </w:rPr>
        <w:tab/>
      </w:r>
      <w:r>
        <w:rPr>
          <w:szCs w:val="24"/>
          <w:u w:val="single"/>
        </w:rPr>
        <w:t>Ownership</w:t>
      </w:r>
      <w:r>
        <w:rPr>
          <w:szCs w:val="24"/>
        </w:rPr>
        <w:t xml:space="preserve">.  All Company-Owned Interconnection Facilities including those portions, if any, provided, or provided and constructed, by Seller shall be the property of Company.  </w:t>
      </w:r>
    </w:p>
    <w:p w14:paraId="5789CCF5" w14:textId="77777777" w:rsidR="007046BA" w:rsidRDefault="00FE6D6F">
      <w:pPr>
        <w:pStyle w:val="PUCL2"/>
        <w:numPr>
          <w:ilvl w:val="0"/>
          <w:numId w:val="0"/>
        </w:numPr>
        <w:ind w:left="720" w:hanging="720"/>
        <w:rPr>
          <w:szCs w:val="24"/>
        </w:rPr>
      </w:pPr>
      <w:r>
        <w:rPr>
          <w:szCs w:val="24"/>
        </w:rPr>
        <w:t>4.</w:t>
      </w:r>
      <w:r>
        <w:rPr>
          <w:szCs w:val="24"/>
        </w:rPr>
        <w:tab/>
      </w:r>
      <w:r>
        <w:rPr>
          <w:szCs w:val="24"/>
          <w:u w:val="single"/>
        </w:rPr>
        <w:t>Ongoing Operation and Maintenance Charges</w:t>
      </w:r>
      <w:r>
        <w:rPr>
          <w:szCs w:val="24"/>
        </w:rPr>
        <w:t>.</w:t>
      </w:r>
    </w:p>
    <w:p w14:paraId="5C88B7EE" w14:textId="77777777" w:rsidR="007046BA" w:rsidRDefault="00FE6D6F">
      <w:pPr>
        <w:pStyle w:val="PUCL3"/>
        <w:numPr>
          <w:ilvl w:val="0"/>
          <w:numId w:val="0"/>
        </w:numPr>
        <w:ind w:left="1440" w:hanging="720"/>
        <w:rPr>
          <w:szCs w:val="24"/>
        </w:rPr>
      </w:pPr>
      <w:r>
        <w:rPr>
          <w:szCs w:val="24"/>
        </w:rPr>
        <w:t>(a)</w:t>
      </w:r>
      <w:r>
        <w:rPr>
          <w:szCs w:val="24"/>
        </w:rPr>
        <w:tab/>
      </w:r>
      <w:r>
        <w:rPr>
          <w:szCs w:val="24"/>
          <w:u w:val="single"/>
        </w:rPr>
        <w:t>Prior to the Transfer Date</w:t>
      </w:r>
      <w:r>
        <w:rPr>
          <w:szCs w:val="24"/>
        </w:rPr>
        <w:t xml:space="preserve">.  Seller shall operate and maintain, at its sole cost and expense, Company-Owned Interconnection Facilities that it or its Contractors constructed, if any, prior to the Transfer Date.  </w:t>
      </w:r>
    </w:p>
    <w:p w14:paraId="04051901" w14:textId="77777777" w:rsidR="007046BA" w:rsidRDefault="00FE6D6F">
      <w:pPr>
        <w:pStyle w:val="PUCL3"/>
        <w:numPr>
          <w:ilvl w:val="0"/>
          <w:numId w:val="0"/>
        </w:numPr>
        <w:ind w:left="1440" w:hanging="720"/>
        <w:rPr>
          <w:szCs w:val="24"/>
        </w:rPr>
      </w:pPr>
      <w:r>
        <w:rPr>
          <w:szCs w:val="24"/>
        </w:rPr>
        <w:lastRenderedPageBreak/>
        <w:t>(b)</w:t>
      </w:r>
      <w:r>
        <w:rPr>
          <w:szCs w:val="24"/>
        </w:rPr>
        <w:tab/>
      </w:r>
      <w:r>
        <w:rPr>
          <w:szCs w:val="24"/>
          <w:u w:val="single"/>
        </w:rPr>
        <w:t>On or After the Transfer Date</w:t>
      </w:r>
      <w:r>
        <w:rPr>
          <w:szCs w:val="24"/>
        </w:rPr>
        <w:t xml:space="preserve">.  On and after the Transfer Date, Company shall own, operate and maintain Company-Owned Interconnection Facilities.  </w:t>
      </w:r>
    </w:p>
    <w:p w14:paraId="529CF249" w14:textId="77777777" w:rsidR="007046BA" w:rsidRDefault="00FE6D6F">
      <w:pPr>
        <w:pStyle w:val="PUCL3"/>
        <w:numPr>
          <w:ilvl w:val="0"/>
          <w:numId w:val="0"/>
        </w:numPr>
        <w:ind w:left="1440" w:hanging="720"/>
        <w:rPr>
          <w:szCs w:val="24"/>
        </w:rPr>
      </w:pPr>
      <w:r>
        <w:rPr>
          <w:szCs w:val="24"/>
        </w:rPr>
        <w:t>(c)</w:t>
      </w:r>
      <w:r>
        <w:rPr>
          <w:szCs w:val="24"/>
        </w:rPr>
        <w:tab/>
      </w:r>
      <w:r>
        <w:rPr>
          <w:szCs w:val="24"/>
          <w:u w:val="single"/>
        </w:rPr>
        <w:t>Monthly Bill</w:t>
      </w:r>
      <w:r>
        <w:rPr>
          <w:szCs w:val="24"/>
        </w:rPr>
        <w:t>. Company shall bill Seller monthly for any costs incurred in operating, maintaining and replacing (to the extent not covered by insurance) Company-Owned Interconnection Facilities.  Company's costs will be determined on the basis of, but not limited to, direct payroll, material costs, applicable overhead at the time incurred, consulting fees and applicable taxes.  Seller shall, within thirty (30) Days after the billing date, reimburse Company for such monthly billed operation and maintenance charges.</w:t>
      </w:r>
    </w:p>
    <w:p w14:paraId="6A07B9D3" w14:textId="77777777" w:rsidR="007046BA" w:rsidRDefault="00FE6D6F">
      <w:pPr>
        <w:pStyle w:val="PUCL2"/>
        <w:numPr>
          <w:ilvl w:val="0"/>
          <w:numId w:val="0"/>
        </w:numPr>
        <w:ind w:left="720" w:hanging="720"/>
        <w:rPr>
          <w:szCs w:val="24"/>
        </w:rPr>
      </w:pPr>
      <w:r>
        <w:rPr>
          <w:szCs w:val="24"/>
        </w:rPr>
        <w:t>5.</w:t>
      </w:r>
      <w:r>
        <w:rPr>
          <w:szCs w:val="24"/>
        </w:rPr>
        <w:tab/>
      </w:r>
      <w:r>
        <w:rPr>
          <w:szCs w:val="24"/>
          <w:u w:val="single"/>
        </w:rPr>
        <w:t>Relocation of Company-Owned Interconnection Facilities</w:t>
      </w:r>
      <w:r>
        <w:rPr>
          <w:szCs w:val="24"/>
        </w:rPr>
        <w:t>.</w:t>
      </w:r>
    </w:p>
    <w:p w14:paraId="4570D5A7" w14:textId="77777777" w:rsidR="007046BA" w:rsidRDefault="00FE6D6F">
      <w:pPr>
        <w:pStyle w:val="PUCL3"/>
        <w:numPr>
          <w:ilvl w:val="0"/>
          <w:numId w:val="0"/>
        </w:numPr>
        <w:ind w:left="1440" w:hanging="720"/>
        <w:rPr>
          <w:szCs w:val="24"/>
        </w:rPr>
      </w:pPr>
      <w:r>
        <w:rPr>
          <w:szCs w:val="24"/>
        </w:rPr>
        <w:t>(a)</w:t>
      </w:r>
      <w:r>
        <w:rPr>
          <w:szCs w:val="24"/>
        </w:rPr>
        <w:tab/>
        <w:t>In the event that the Land Rights include a relocation clause and such clause is exercised or if Company-Owned Interconnection Facilities must be relocated for any other reason not caused by Company, Seller shall bear the cost of such relocation. Prior to the relocation of the Company-Owned Interconnection Facilities Company shall invoice Seller for the total estimated cost of relocating the Company-Owned Interconnection Facilities (the "</w:t>
      </w:r>
      <w:r>
        <w:rPr>
          <w:szCs w:val="24"/>
          <w:u w:val="single"/>
        </w:rPr>
        <w:t>Total Estimated Relocation Cost</w:t>
      </w:r>
      <w:r>
        <w:rPr>
          <w:szCs w:val="24"/>
        </w:rPr>
        <w:t xml:space="preserve">"). Seller shall, within thirty (30) Days after the invoice date, pay to Company the Total Estimated Relocation Cost. </w:t>
      </w:r>
    </w:p>
    <w:p w14:paraId="14C14721" w14:textId="77777777" w:rsidR="007046BA" w:rsidRDefault="00FE6D6F">
      <w:pPr>
        <w:pStyle w:val="PUCL3"/>
        <w:numPr>
          <w:ilvl w:val="0"/>
          <w:numId w:val="0"/>
        </w:numPr>
        <w:ind w:left="1440" w:hanging="720"/>
        <w:rPr>
          <w:szCs w:val="24"/>
        </w:rPr>
      </w:pPr>
      <w:r>
        <w:rPr>
          <w:szCs w:val="24"/>
        </w:rPr>
        <w:t>(b)</w:t>
      </w:r>
      <w:r>
        <w:rPr>
          <w:szCs w:val="24"/>
        </w:rPr>
        <w:tab/>
        <w:t>Once the relocation of the Company-Owned Interconnection Facilities is complete, Company shall conduct a final accounting of all costs related thereto. Within thirty (30) Days of the final accounting, which shall take place within one hundred and twenty (120) Days of completion of the relocation of Company-Owned Interconnection Facilities, Seller shall remit to Company the difference between the Estimated Relocation Cost paid to date and the total actual relocation cost incurred by Company (the "</w:t>
      </w:r>
      <w:r>
        <w:rPr>
          <w:szCs w:val="24"/>
          <w:u w:val="single"/>
        </w:rPr>
        <w:t>Total Actual Relocation Cost</w:t>
      </w:r>
      <w:r>
        <w:rPr>
          <w:szCs w:val="24"/>
        </w:rPr>
        <w:t>").  If the Total Actual Relocation Cost is less than the payments received by Company as the Total Estimated Relocation Cost, Company shall repay the difference to Seller within thirty (30) Days of the final accounting.</w:t>
      </w:r>
    </w:p>
    <w:p w14:paraId="55D28033" w14:textId="77777777" w:rsidR="007046BA" w:rsidRDefault="00FE6D6F">
      <w:pPr>
        <w:pStyle w:val="PUCL2"/>
        <w:numPr>
          <w:ilvl w:val="0"/>
          <w:numId w:val="0"/>
        </w:numPr>
        <w:ind w:left="720" w:hanging="720"/>
        <w:rPr>
          <w:szCs w:val="24"/>
        </w:rPr>
      </w:pPr>
      <w:r>
        <w:rPr>
          <w:szCs w:val="24"/>
        </w:rPr>
        <w:t>6.</w:t>
      </w:r>
      <w:r>
        <w:rPr>
          <w:szCs w:val="24"/>
        </w:rPr>
        <w:tab/>
      </w:r>
      <w:r>
        <w:rPr>
          <w:szCs w:val="24"/>
          <w:u w:val="single"/>
        </w:rPr>
        <w:t>Guarantee for Interconnection Costs</w:t>
      </w:r>
      <w:r>
        <w:rPr>
          <w:szCs w:val="24"/>
        </w:rPr>
        <w:t>.</w:t>
      </w:r>
    </w:p>
    <w:p w14:paraId="078CFBBF" w14:textId="77777777" w:rsidR="007046BA" w:rsidRDefault="00FE6D6F">
      <w:pPr>
        <w:pStyle w:val="PUCL3"/>
        <w:numPr>
          <w:ilvl w:val="0"/>
          <w:numId w:val="0"/>
        </w:numPr>
        <w:ind w:left="1440" w:hanging="720"/>
        <w:rPr>
          <w:szCs w:val="24"/>
        </w:rPr>
      </w:pPr>
      <w:r>
        <w:rPr>
          <w:szCs w:val="24"/>
        </w:rPr>
        <w:lastRenderedPageBreak/>
        <w:t>(a)</w:t>
      </w:r>
      <w:r>
        <w:rPr>
          <w:szCs w:val="24"/>
        </w:rPr>
        <w:tab/>
      </w:r>
      <w:r>
        <w:rPr>
          <w:szCs w:val="24"/>
          <w:u w:val="single"/>
        </w:rPr>
        <w:t>Standby Letter of Credit</w:t>
      </w:r>
      <w:r>
        <w:rPr>
          <w:szCs w:val="24"/>
        </w:rPr>
        <w:t xml:space="preserve">.  To ensure payment by Seller of all costs and expenses incurred by Company (i) in excess of the Total Estimated Interconnection Cost paid in connection with the Company-Owned Interconnection Facilities to be provided and/or constructed by Company described in </w:t>
      </w:r>
      <w:r>
        <w:rPr>
          <w:szCs w:val="24"/>
          <w:u w:val="single"/>
        </w:rPr>
        <w:t>Section 3</w:t>
      </w:r>
      <w:r>
        <w:rPr>
          <w:szCs w:val="24"/>
        </w:rPr>
        <w:t xml:space="preserve"> (Seller Payment to Company for Company-Owned Interconnection Facilities and Review of Facility) of this </w:t>
      </w:r>
      <w:r>
        <w:rPr>
          <w:szCs w:val="24"/>
          <w:u w:val="single"/>
        </w:rPr>
        <w:t>Attachment G</w:t>
      </w:r>
      <w:r>
        <w:rPr>
          <w:szCs w:val="24"/>
        </w:rPr>
        <w:t xml:space="preserve"> (Company-Owned Interconnection Facilities),</w:t>
      </w:r>
      <w:r w:rsidR="009B2F72">
        <w:rPr>
          <w:szCs w:val="24"/>
        </w:rPr>
        <w:t xml:space="preserve"> </w:t>
      </w:r>
      <w:r>
        <w:rPr>
          <w:szCs w:val="24"/>
        </w:rPr>
        <w:t xml:space="preserve">and (ii) if applicable, in excess of the Total Estimated Relocation Costs paid in connection with the relocation of the Company-Owned Interconnection Facilities as provided in </w:t>
      </w:r>
      <w:r>
        <w:rPr>
          <w:szCs w:val="24"/>
          <w:u w:val="single"/>
        </w:rPr>
        <w:t>Section 5</w:t>
      </w:r>
      <w:r>
        <w:rPr>
          <w:szCs w:val="24"/>
        </w:rPr>
        <w:t xml:space="preserve"> (Relocation of Company-Owned Interconnection Facilities), Seller shall obtain an Irrevocable Standby Letter of Credit with no Documentary Requirement ("</w:t>
      </w:r>
      <w:r>
        <w:rPr>
          <w:szCs w:val="24"/>
          <w:u w:val="single"/>
        </w:rPr>
        <w:t>Standby Letter of Credit</w:t>
      </w:r>
      <w:r>
        <w:rPr>
          <w:szCs w:val="24"/>
        </w:rPr>
        <w:t xml:space="preserve">") in accordance with the requirements of </w:t>
      </w:r>
      <w:r>
        <w:rPr>
          <w:szCs w:val="24"/>
          <w:u w:val="single"/>
        </w:rPr>
        <w:t>Section 6(b)</w:t>
      </w:r>
      <w:r>
        <w:rPr>
          <w:szCs w:val="24"/>
        </w:rPr>
        <w:t xml:space="preserve"> (Requirements of the Standby Letter of Credit) of this </w:t>
      </w:r>
      <w:r>
        <w:rPr>
          <w:szCs w:val="24"/>
          <w:u w:val="single"/>
        </w:rPr>
        <w:t>Attachment G</w:t>
      </w:r>
      <w:r>
        <w:rPr>
          <w:szCs w:val="24"/>
        </w:rPr>
        <w:t xml:space="preserve"> (Company-Owned Interconnection Facilities), wherein Company shall receive payment from the bank upon request by Company.  </w:t>
      </w:r>
    </w:p>
    <w:p w14:paraId="46A29259" w14:textId="77777777" w:rsidR="007046BA" w:rsidRDefault="00FE6D6F">
      <w:pPr>
        <w:pStyle w:val="PUCL3"/>
        <w:numPr>
          <w:ilvl w:val="0"/>
          <w:numId w:val="0"/>
        </w:numPr>
        <w:ind w:left="1440" w:hanging="720"/>
        <w:rPr>
          <w:szCs w:val="24"/>
        </w:rPr>
      </w:pPr>
      <w:r>
        <w:rPr>
          <w:szCs w:val="24"/>
        </w:rPr>
        <w:t>(b)</w:t>
      </w:r>
      <w:r>
        <w:rPr>
          <w:szCs w:val="24"/>
        </w:rPr>
        <w:tab/>
      </w:r>
      <w:r>
        <w:rPr>
          <w:szCs w:val="24"/>
          <w:u w:val="single"/>
        </w:rPr>
        <w:t>Requirements of the Standby Letter of Credit</w:t>
      </w:r>
      <w:r>
        <w:rPr>
          <w:szCs w:val="24"/>
        </w:rPr>
        <w:t xml:space="preserve">. The Standby Letter of Credit shall be (i) in an amount not less than twenty-five percent (25%) of the Total Estimated Interconnection Cost or Total Estimated Relocation Cost, as applicable, and (ii) in substantially in the form attached to this Agreement as </w:t>
      </w:r>
      <w:r>
        <w:rPr>
          <w:szCs w:val="24"/>
          <w:u w:val="single"/>
        </w:rPr>
        <w:t>Attachment M</w:t>
      </w:r>
      <w:r>
        <w:rPr>
          <w:szCs w:val="24"/>
        </w:rPr>
        <w:t xml:space="preserve"> (Form of Letter of Credit) from a bank or other financial institution located in the United States with a credit rating of "A-" or better.  If the rating (as measured by Standard &amp; Poors) of the bank or financial institution issuing the Standby Letter of Credit falls below A-, Company may require Seller to replace the Standby Letter of Credit with a Standby Letter of Credit from another bank or financial institution located in the United States with a credit rating of "A-" or better. In connection with the construction of the Company-Owned Interconnection Facilities, the Standby Letter of Credit shall be effective from the earlier of (aa) thirty (30) Days following the Effective Date, or (bb) the date that Seller requests Company to order equipment or commence construction on Company-Owned Interconnection Facilities.  In connection with the relocation of the Company-Owned Interconnection Facilities, if applicable, the Standby Letter of Credit shall be effective within thirty (30) Days after Seller receives the invoice from </w:t>
      </w:r>
      <w:r>
        <w:rPr>
          <w:szCs w:val="24"/>
        </w:rPr>
        <w:lastRenderedPageBreak/>
        <w:t xml:space="preserve">Company for the Total Estimated Relocation Cost as set forth in </w:t>
      </w:r>
      <w:r>
        <w:rPr>
          <w:szCs w:val="24"/>
          <w:u w:val="single"/>
        </w:rPr>
        <w:t>Section 5</w:t>
      </w:r>
      <w:r>
        <w:rPr>
          <w:szCs w:val="24"/>
        </w:rPr>
        <w:t xml:space="preserve"> (Relocation of Company-Owned Interconnection Facilities) of this </w:t>
      </w:r>
      <w:r>
        <w:rPr>
          <w:szCs w:val="24"/>
          <w:u w:val="single"/>
        </w:rPr>
        <w:t>Attachment G</w:t>
      </w:r>
      <w:r>
        <w:rPr>
          <w:szCs w:val="24"/>
        </w:rPr>
        <w:t xml:space="preserve"> (Company-Owned Interconnection Facilities). The Standby Letter of Credit shall be in effect through the earlier of forty-five (45) Days after the final accounting or seventy-five (75) Days after the Agreement is terminated.  Seller shall provide to Company within fourteen (14) Days of the date the Standby Letter of Credit is to be effective as aforesaid, a document from the bank which indicates that such a Standby Letter of Credit has been established.  </w:t>
      </w:r>
    </w:p>
    <w:p w14:paraId="65D53081" w14:textId="77777777" w:rsidR="007046BA" w:rsidRDefault="00FE6D6F">
      <w:pPr>
        <w:pStyle w:val="PUCL3"/>
        <w:numPr>
          <w:ilvl w:val="0"/>
          <w:numId w:val="0"/>
        </w:numPr>
        <w:ind w:left="1440" w:hanging="720"/>
        <w:rPr>
          <w:szCs w:val="24"/>
        </w:rPr>
      </w:pPr>
      <w:r>
        <w:rPr>
          <w:szCs w:val="24"/>
        </w:rPr>
        <w:t>(c)</w:t>
      </w:r>
      <w:r>
        <w:rPr>
          <w:szCs w:val="24"/>
        </w:rPr>
        <w:tab/>
      </w:r>
      <w:r>
        <w:rPr>
          <w:szCs w:val="24"/>
          <w:u w:val="single"/>
        </w:rPr>
        <w:t>Other Form of Security</w:t>
      </w:r>
      <w:r>
        <w:rPr>
          <w:szCs w:val="24"/>
        </w:rPr>
        <w:t>. Notwithstanding the foregoing, in lieu of a Standby Letter of Credit, Company may, at its sole discretion, agree in writing to accept such other form of security as Company deems to provide Company with protection equivalent to a Standby Letter of Credit.</w:t>
      </w:r>
    </w:p>
    <w:p w14:paraId="3EB2AC57" w14:textId="77777777" w:rsidR="007046BA" w:rsidRDefault="00FE6D6F">
      <w:pPr>
        <w:pStyle w:val="PUCL2"/>
        <w:keepNext/>
        <w:numPr>
          <w:ilvl w:val="0"/>
          <w:numId w:val="0"/>
        </w:numPr>
        <w:rPr>
          <w:szCs w:val="24"/>
        </w:rPr>
      </w:pPr>
      <w:r>
        <w:rPr>
          <w:szCs w:val="24"/>
        </w:rPr>
        <w:t>7.</w:t>
      </w:r>
      <w:r>
        <w:rPr>
          <w:szCs w:val="24"/>
        </w:rPr>
        <w:tab/>
      </w:r>
      <w:r>
        <w:rPr>
          <w:szCs w:val="24"/>
          <w:u w:val="single"/>
        </w:rPr>
        <w:t>Land Restoration</w:t>
      </w:r>
      <w:r>
        <w:rPr>
          <w:szCs w:val="24"/>
        </w:rPr>
        <w:t>.</w:t>
      </w:r>
    </w:p>
    <w:p w14:paraId="678A5986" w14:textId="77777777" w:rsidR="007046BA" w:rsidRDefault="00FE6D6F">
      <w:pPr>
        <w:pStyle w:val="PUCL3"/>
        <w:numPr>
          <w:ilvl w:val="0"/>
          <w:numId w:val="0"/>
        </w:numPr>
        <w:ind w:left="1440" w:hanging="720"/>
        <w:rPr>
          <w:szCs w:val="24"/>
        </w:rPr>
      </w:pPr>
      <w:r>
        <w:rPr>
          <w:szCs w:val="24"/>
        </w:rPr>
        <w:t>(a)</w:t>
      </w:r>
      <w:r>
        <w:rPr>
          <w:szCs w:val="24"/>
        </w:rPr>
        <w:tab/>
      </w:r>
      <w:r>
        <w:rPr>
          <w:szCs w:val="24"/>
          <w:u w:val="single"/>
        </w:rPr>
        <w:t>Definition of "Land"</w:t>
      </w:r>
      <w:r>
        <w:rPr>
          <w:szCs w:val="24"/>
        </w:rPr>
        <w:t xml:space="preserve">.  For the purposes of this </w:t>
      </w:r>
      <w:r>
        <w:rPr>
          <w:szCs w:val="24"/>
          <w:u w:val="single"/>
        </w:rPr>
        <w:t>Attachment G</w:t>
      </w:r>
      <w:r>
        <w:rPr>
          <w:szCs w:val="24"/>
        </w:rPr>
        <w:t xml:space="preserve"> (Company-Owned Interconnection Facilities), "</w:t>
      </w:r>
      <w:r>
        <w:rPr>
          <w:szCs w:val="24"/>
          <w:u w:val="single"/>
        </w:rPr>
        <w:t>Land</w:t>
      </w:r>
      <w:r>
        <w:rPr>
          <w:szCs w:val="24"/>
        </w:rPr>
        <w:t xml:space="preserve">" means any portion of the Site and any other real property where any Company-Owned Interconnection Facilities are located.  </w:t>
      </w:r>
    </w:p>
    <w:p w14:paraId="4199544E" w14:textId="77777777" w:rsidR="007046BA" w:rsidRDefault="00FE6D6F">
      <w:pPr>
        <w:pStyle w:val="PUCL3"/>
        <w:numPr>
          <w:ilvl w:val="0"/>
          <w:numId w:val="0"/>
        </w:numPr>
        <w:ind w:left="1440" w:hanging="720"/>
        <w:rPr>
          <w:szCs w:val="24"/>
        </w:rPr>
      </w:pPr>
      <w:r>
        <w:rPr>
          <w:szCs w:val="24"/>
        </w:rPr>
        <w:t>(b)</w:t>
      </w:r>
      <w:r>
        <w:rPr>
          <w:szCs w:val="24"/>
        </w:rPr>
        <w:tab/>
      </w:r>
      <w:r>
        <w:rPr>
          <w:szCs w:val="24"/>
          <w:u w:val="single"/>
        </w:rPr>
        <w:t>Removal of Interconnection Facilities</w:t>
      </w:r>
      <w:r>
        <w:rPr>
          <w:szCs w:val="24"/>
        </w:rPr>
        <w:t xml:space="preserve">. After termination of this Agreement or in the event this Agreement is declared null and void under either </w:t>
      </w:r>
      <w:r>
        <w:rPr>
          <w:szCs w:val="24"/>
          <w:u w:val="single"/>
        </w:rPr>
        <w:t>Section 12.5</w:t>
      </w:r>
      <w:r>
        <w:rPr>
          <w:szCs w:val="24"/>
        </w:rPr>
        <w:t xml:space="preserve"> (Prior to Effective Date) or Section 12.6 (Time Periods for PUC Submittal Date and PUC Approval), if requested by Company, Seller shall, at its sole cost and expense, remove (i) the Company-Owned Interconnection Facilities from the Land and (ii) the Seller-Owned Interconnection Facilities from the Land</w:t>
      </w:r>
      <w:r w:rsidR="001A1E8C">
        <w:rPr>
          <w:szCs w:val="24"/>
        </w:rPr>
        <w:t>, and, in conjunction with such removal, shall develop and implement a program to recycle, to the fullest extent possible, or to otherwise dispose of, all such removed infrastructure</w:t>
      </w:r>
      <w:r>
        <w:rPr>
          <w:szCs w:val="24"/>
        </w:rPr>
        <w:t xml:space="preserve">; </w:t>
      </w:r>
      <w:r>
        <w:rPr>
          <w:szCs w:val="24"/>
          <w:u w:val="single"/>
        </w:rPr>
        <w:t>provided</w:t>
      </w:r>
      <w:r>
        <w:rPr>
          <w:szCs w:val="24"/>
        </w:rPr>
        <w:t xml:space="preserve">, however, that, Company may elect to remove all or part of the Company-Owned Interconnection Facilities and/or Seller-Owned Interconnection Facilities from the Land because of operational concerns over the removal of such Interconnection Facilities, in which case Seller shall reimburse Company for its costs to remove such Company-Owned Interconnection Facilities and/or Seller-Owned Interconnection Facilities. To the extent Seller is </w:t>
      </w:r>
      <w:r>
        <w:rPr>
          <w:szCs w:val="24"/>
        </w:rPr>
        <w:lastRenderedPageBreak/>
        <w:t xml:space="preserve">obligated to remove Company-Owned Interconnection Facilities and/or Seller-Owned Interconnection Facilities, Seller shall complete such removal within ninety (90) Days of termination of this Agreement (or declaration that the Agreement is null and void under either </w:t>
      </w:r>
      <w:r>
        <w:rPr>
          <w:szCs w:val="24"/>
          <w:u w:val="single"/>
        </w:rPr>
        <w:t>Section 12.5</w:t>
      </w:r>
      <w:r>
        <w:rPr>
          <w:szCs w:val="24"/>
        </w:rPr>
        <w:t xml:space="preserve"> (Prior to Effective Date) or </w:t>
      </w:r>
      <w:r>
        <w:rPr>
          <w:szCs w:val="24"/>
          <w:u w:val="single"/>
        </w:rPr>
        <w:t>Section 12.6</w:t>
      </w:r>
      <w:r>
        <w:rPr>
          <w:szCs w:val="24"/>
        </w:rPr>
        <w:t xml:space="preserve"> (Time Periods for PUC Submittal Date and PUC Approval), or as otherwise agreed to by both Parties in writing. </w:t>
      </w:r>
    </w:p>
    <w:p w14:paraId="3243FA05" w14:textId="77777777" w:rsidR="007046BA" w:rsidRDefault="00FE6D6F">
      <w:pPr>
        <w:pStyle w:val="PUCL3"/>
        <w:numPr>
          <w:ilvl w:val="0"/>
          <w:numId w:val="0"/>
        </w:numPr>
        <w:ind w:left="1440" w:hanging="720"/>
        <w:rPr>
          <w:szCs w:val="24"/>
        </w:rPr>
      </w:pPr>
      <w:r>
        <w:rPr>
          <w:szCs w:val="24"/>
        </w:rPr>
        <w:t>(c)</w:t>
      </w:r>
      <w:r>
        <w:rPr>
          <w:szCs w:val="24"/>
        </w:rPr>
        <w:tab/>
      </w:r>
      <w:r>
        <w:rPr>
          <w:szCs w:val="24"/>
          <w:u w:val="single"/>
        </w:rPr>
        <w:t>Restoration of the Land</w:t>
      </w:r>
      <w:r>
        <w:rPr>
          <w:szCs w:val="24"/>
        </w:rPr>
        <w:t xml:space="preserve">.  After the termination of this Agreement (or declaration that the Agreement is null and void under either </w:t>
      </w:r>
      <w:r>
        <w:rPr>
          <w:szCs w:val="24"/>
          <w:u w:val="single"/>
        </w:rPr>
        <w:t>Section 12.5</w:t>
      </w:r>
      <w:r>
        <w:rPr>
          <w:szCs w:val="24"/>
        </w:rPr>
        <w:t xml:space="preserve"> (Prior to Effective Date) or </w:t>
      </w:r>
      <w:r>
        <w:rPr>
          <w:szCs w:val="24"/>
          <w:u w:val="single"/>
        </w:rPr>
        <w:t>Section 12.6</w:t>
      </w:r>
      <w:r>
        <w:rPr>
          <w:szCs w:val="24"/>
        </w:rPr>
        <w:t xml:space="preserve"> (Time Periods for PUC Submittal Date and PUC Approval)) and removal of the Company-Owned Interconnection Facilities and/or Seller-Owned Interconnection Facilities, as the case may be, Seller shall, at its sole cost and expense, restore the Land to its condition prior to construction of such Company-Owned Interconnection Facilities and/or Seller-Owned Interconnection Facilities, as applicable.  Land restoration shall be completed within ninety (90) Days of termination of this Agreement (or declaration that the Agreement is null and void under either </w:t>
      </w:r>
      <w:r>
        <w:rPr>
          <w:szCs w:val="24"/>
          <w:u w:val="single"/>
        </w:rPr>
        <w:t>Section 12.5</w:t>
      </w:r>
      <w:r>
        <w:rPr>
          <w:szCs w:val="24"/>
        </w:rPr>
        <w:t xml:space="preserve"> (Prior to Effective Date) or </w:t>
      </w:r>
      <w:r>
        <w:rPr>
          <w:szCs w:val="24"/>
          <w:u w:val="single"/>
        </w:rPr>
        <w:t>Section 12.6</w:t>
      </w:r>
      <w:r>
        <w:rPr>
          <w:szCs w:val="24"/>
        </w:rPr>
        <w:t xml:space="preserve"> (Time Periods for PUC Submittal Date and PUC Approval)), or as otherwise agreed to by both Parties in writing. </w:t>
      </w:r>
    </w:p>
    <w:p w14:paraId="74DB68CE" w14:textId="77777777" w:rsidR="007046BA" w:rsidRDefault="00FE6D6F">
      <w:pPr>
        <w:pStyle w:val="PUCL2"/>
        <w:keepNext/>
        <w:numPr>
          <w:ilvl w:val="0"/>
          <w:numId w:val="0"/>
        </w:numPr>
        <w:rPr>
          <w:szCs w:val="24"/>
        </w:rPr>
      </w:pPr>
      <w:r>
        <w:rPr>
          <w:szCs w:val="24"/>
        </w:rPr>
        <w:t>8.</w:t>
      </w:r>
      <w:r>
        <w:rPr>
          <w:szCs w:val="24"/>
        </w:rPr>
        <w:tab/>
      </w:r>
      <w:r>
        <w:rPr>
          <w:szCs w:val="24"/>
          <w:u w:val="single"/>
        </w:rPr>
        <w:t>Transfer of Ownership/Title</w:t>
      </w:r>
      <w:r>
        <w:rPr>
          <w:szCs w:val="24"/>
        </w:rPr>
        <w:t>.</w:t>
      </w:r>
    </w:p>
    <w:p w14:paraId="2050A29F" w14:textId="77777777" w:rsidR="007046BA" w:rsidRDefault="00FE6D6F">
      <w:pPr>
        <w:pStyle w:val="PUCL3"/>
        <w:numPr>
          <w:ilvl w:val="0"/>
          <w:numId w:val="0"/>
        </w:numPr>
        <w:ind w:left="1440" w:hanging="720"/>
        <w:rPr>
          <w:szCs w:val="24"/>
        </w:rPr>
      </w:pPr>
      <w:r>
        <w:rPr>
          <w:szCs w:val="24"/>
        </w:rPr>
        <w:t>(a)</w:t>
      </w:r>
      <w:r>
        <w:rPr>
          <w:szCs w:val="24"/>
        </w:rPr>
        <w:tab/>
      </w:r>
      <w:r>
        <w:rPr>
          <w:szCs w:val="24"/>
          <w:u w:val="single"/>
        </w:rPr>
        <w:t>Transfer of Ownership and Title</w:t>
      </w:r>
      <w:r>
        <w:rPr>
          <w:szCs w:val="24"/>
        </w:rPr>
        <w:t>.  On the Transfer Date, Seller shall transfer to Company all right, title and interest in and to Company-Owned Interconnection Facilities to the extent such facilities were designed and constructed by Seller and/or its Contractors together with (i) all applicable manufacturers' or Contractors' warranties which are assignable and (ii) all Land Rights necessary to operate and maintain Company-Owned Interconnection Facilities on and after the Transfer Date.  Seller shall provide a written list of the manufacturers' and Contractors' warranties which will be assigned to Company and the expiration dates of such warranties no later than thirty (30) Days before the Transfer Date.</w:t>
      </w:r>
    </w:p>
    <w:p w14:paraId="507B63EF" w14:textId="77777777" w:rsidR="007046BA" w:rsidRDefault="00FE6D6F">
      <w:pPr>
        <w:pStyle w:val="PUCL3"/>
        <w:numPr>
          <w:ilvl w:val="0"/>
          <w:numId w:val="0"/>
        </w:numPr>
        <w:ind w:left="1440" w:hanging="720"/>
        <w:rPr>
          <w:szCs w:val="24"/>
        </w:rPr>
      </w:pPr>
      <w:r>
        <w:rPr>
          <w:szCs w:val="24"/>
        </w:rPr>
        <w:t>(b)</w:t>
      </w:r>
      <w:r>
        <w:rPr>
          <w:szCs w:val="24"/>
        </w:rPr>
        <w:tab/>
      </w:r>
      <w:r>
        <w:rPr>
          <w:szCs w:val="24"/>
          <w:u w:val="single"/>
        </w:rPr>
        <w:t>No Liens or Encumbrances</w:t>
      </w:r>
      <w:r>
        <w:rPr>
          <w:szCs w:val="24"/>
        </w:rPr>
        <w:t xml:space="preserve">. Company's title to and ownership of Company-Owned Interconnection Facilities that were designed and constructed by Seller and/or its </w:t>
      </w:r>
      <w:r>
        <w:rPr>
          <w:szCs w:val="24"/>
        </w:rPr>
        <w:lastRenderedPageBreak/>
        <w:t>Contractors shall be free and clear of liens and encumbrances.</w:t>
      </w:r>
    </w:p>
    <w:p w14:paraId="28B5AE2E" w14:textId="77777777" w:rsidR="007046BA" w:rsidRDefault="00FE6D6F">
      <w:pPr>
        <w:pStyle w:val="PUCL3"/>
        <w:numPr>
          <w:ilvl w:val="0"/>
          <w:numId w:val="0"/>
        </w:numPr>
        <w:ind w:left="1440" w:hanging="720"/>
        <w:rPr>
          <w:szCs w:val="24"/>
        </w:rPr>
      </w:pPr>
      <w:r>
        <w:rPr>
          <w:szCs w:val="24"/>
        </w:rPr>
        <w:t>(</w:t>
      </w:r>
      <w:r w:rsidR="0086473C">
        <w:rPr>
          <w:szCs w:val="24"/>
        </w:rPr>
        <w:t>c</w:t>
      </w:r>
      <w:r>
        <w:rPr>
          <w:szCs w:val="24"/>
        </w:rPr>
        <w:t>)</w:t>
      </w:r>
      <w:r>
        <w:rPr>
          <w:szCs w:val="24"/>
        </w:rPr>
        <w:tab/>
      </w:r>
      <w:r>
        <w:rPr>
          <w:szCs w:val="24"/>
          <w:u w:val="single"/>
        </w:rPr>
        <w:t>Form of Documents</w:t>
      </w:r>
      <w:r>
        <w:rPr>
          <w:szCs w:val="24"/>
        </w:rPr>
        <w:t xml:space="preserve">. The transfers to be made to Company pursuant to this </w:t>
      </w:r>
      <w:r>
        <w:rPr>
          <w:szCs w:val="24"/>
          <w:u w:val="single"/>
        </w:rPr>
        <w:t>Section 8</w:t>
      </w:r>
      <w:r>
        <w:rPr>
          <w:szCs w:val="24"/>
        </w:rPr>
        <w:t xml:space="preserve"> (Transfer of Ownership/Title) of </w:t>
      </w:r>
      <w:r>
        <w:rPr>
          <w:szCs w:val="24"/>
          <w:u w:val="single"/>
        </w:rPr>
        <w:t>Attachment G</w:t>
      </w:r>
      <w:r>
        <w:rPr>
          <w:szCs w:val="24"/>
        </w:rPr>
        <w:t xml:space="preserve"> (Company-Owned Interconnection Facilities) shall not require any further payment by Company.  The form of the document to be used to convey title to the Company-Owned Interconnection Facilities that were designed and constructed by or on behalf of Seller shall be substantially in the form set forth in </w:t>
      </w:r>
      <w:r>
        <w:rPr>
          <w:szCs w:val="24"/>
          <w:u w:val="single"/>
        </w:rPr>
        <w:t>Attachment H</w:t>
      </w:r>
      <w:r>
        <w:rPr>
          <w:szCs w:val="24"/>
        </w:rPr>
        <w:t xml:space="preserve"> (Form of Bill of Sale and Assignment).  The form of the document(s) to be used to assign leases shall be substantially in the form set forth in </w:t>
      </w:r>
      <w:r>
        <w:rPr>
          <w:szCs w:val="24"/>
          <w:u w:val="single"/>
        </w:rPr>
        <w:t>Attachment I</w:t>
      </w:r>
      <w:r>
        <w:rPr>
          <w:szCs w:val="24"/>
        </w:rPr>
        <w:t xml:space="preserve"> (Form of Assignment of Lease and Assumption).  To the extent Land Rights other than leases are transferred to Company, appropriate modifications will be made to </w:t>
      </w:r>
      <w:r>
        <w:rPr>
          <w:szCs w:val="24"/>
          <w:u w:val="single"/>
        </w:rPr>
        <w:t>Attachment I</w:t>
      </w:r>
      <w:r>
        <w:rPr>
          <w:szCs w:val="24"/>
        </w:rPr>
        <w:t xml:space="preserve"> (Form of Assignment of Lease and Assumption) to effectuate the transfer of such Land Rights.</w:t>
      </w:r>
    </w:p>
    <w:p w14:paraId="5CE7D2D5" w14:textId="77777777" w:rsidR="007046BA" w:rsidRDefault="00FE6D6F">
      <w:pPr>
        <w:pStyle w:val="PUCL2"/>
        <w:numPr>
          <w:ilvl w:val="0"/>
          <w:numId w:val="0"/>
        </w:numPr>
        <w:ind w:left="720" w:hanging="720"/>
        <w:rPr>
          <w:szCs w:val="24"/>
        </w:rPr>
      </w:pPr>
      <w:r>
        <w:rPr>
          <w:szCs w:val="24"/>
        </w:rPr>
        <w:t>9.</w:t>
      </w:r>
      <w:r>
        <w:rPr>
          <w:szCs w:val="24"/>
        </w:rPr>
        <w:tab/>
      </w:r>
      <w:r>
        <w:rPr>
          <w:szCs w:val="24"/>
          <w:u w:val="single"/>
        </w:rPr>
        <w:t>Governmental Approvals for Any Company-Owned Interconnection Facilities Constructed by Seller</w:t>
      </w:r>
      <w:r>
        <w:rPr>
          <w:szCs w:val="24"/>
        </w:rPr>
        <w:t>.</w:t>
      </w:r>
    </w:p>
    <w:p w14:paraId="44901117" w14:textId="77777777" w:rsidR="007046BA" w:rsidRDefault="00FE6D6F">
      <w:pPr>
        <w:pStyle w:val="PlainText"/>
        <w:ind w:left="720"/>
        <w:rPr>
          <w:sz w:val="24"/>
          <w:szCs w:val="24"/>
        </w:rPr>
      </w:pPr>
      <w:r>
        <w:rPr>
          <w:sz w:val="24"/>
          <w:szCs w:val="24"/>
        </w:rPr>
        <w:t>Seller shall obtain at its sole cost and expense all Governmental Approvals necessary to the construction, ownership, operation and maintenance of the Company-Owned Interconnection Facilities.  For Company-Owned Interconnection Facilities to be constructed by Company, Seller shall provide all Governmental Approvals necessary to the construction of such Company-Owned Interconnection Facilities prior to the commencement of construction by Company.  For all other Governmental Approvals for Company-Owned Interconnection Facilities, Seller shall provide these prior to the Transfer Date.  On or before the Transfer Date, Seller shall provide Company with (i) copies of all such Governmental Approvals obtained by Seller regarding the construction, ownership, operation and maintenance of Company-Owned Interconnection Facilities that Seller and/or its Contractors constructed and (ii) documentation regarding the satisfaction of any condition or requirement set forth in any Governmental Approvals for Company-Owned Interconnection Facilities or that such Governmental Approvals have otherwise have been closed with the issuing Governmental Authority.</w:t>
      </w:r>
    </w:p>
    <w:p w14:paraId="65EC85C8" w14:textId="77777777" w:rsidR="007046BA" w:rsidRDefault="007046BA">
      <w:pPr>
        <w:pStyle w:val="PlainText"/>
        <w:rPr>
          <w:sz w:val="24"/>
          <w:szCs w:val="24"/>
        </w:rPr>
      </w:pPr>
    </w:p>
    <w:p w14:paraId="3DD52F1C" w14:textId="77777777" w:rsidR="007046BA" w:rsidRDefault="00FE6D6F">
      <w:pPr>
        <w:pStyle w:val="PUCL2"/>
        <w:numPr>
          <w:ilvl w:val="0"/>
          <w:numId w:val="0"/>
        </w:numPr>
        <w:tabs>
          <w:tab w:val="left" w:pos="720"/>
        </w:tabs>
        <w:rPr>
          <w:szCs w:val="24"/>
        </w:rPr>
      </w:pPr>
      <w:r>
        <w:rPr>
          <w:szCs w:val="24"/>
        </w:rPr>
        <w:t>10.</w:t>
      </w:r>
      <w:r>
        <w:rPr>
          <w:szCs w:val="24"/>
        </w:rPr>
        <w:tab/>
      </w:r>
      <w:r>
        <w:rPr>
          <w:szCs w:val="24"/>
          <w:u w:val="single"/>
        </w:rPr>
        <w:t>Land Rights</w:t>
      </w:r>
      <w:r>
        <w:rPr>
          <w:szCs w:val="24"/>
        </w:rPr>
        <w:t>.</w:t>
      </w:r>
    </w:p>
    <w:p w14:paraId="367D1CC4" w14:textId="77777777" w:rsidR="007046BA" w:rsidRDefault="00FE6D6F">
      <w:pPr>
        <w:pStyle w:val="PlainText"/>
        <w:ind w:left="720"/>
        <w:rPr>
          <w:sz w:val="24"/>
          <w:szCs w:val="24"/>
        </w:rPr>
      </w:pPr>
      <w:r>
        <w:rPr>
          <w:sz w:val="24"/>
          <w:szCs w:val="24"/>
        </w:rPr>
        <w:lastRenderedPageBreak/>
        <w:t xml:space="preserve">Seller shall obtain at its sole cost and expense all Land Rights that are required to construct, own, operate and maintain the Company-Owned Interconnection Facilities.  Without limitation to the preceding sentence, Seller shall pay all surveying and mapping costs, appraisal fees, document preparation fees, recording fees or other costs.  Seller shall use commercially reasonable efforts to obtain on behalf of the Company perpetual Land Rights for the Company-Owned Interconnection Facilities.  Such Land Rights shall contain terms and conditions which are acceptable to Company and the documents setting forth the Land Rights shall be provided in advance of execution to Company for its review and approval and shall be recorded if required by Company.  Following the Execution Date, Seller shall provide as part of the Monthly Progress Report the status of negotiations with landowner(s) regarding the Land Rights. Notwithstanding the foregoing, Company shall have the right in its sole discretion, at any time upon notice to Seller, to communicate directly with the landowner(s) and/or participate in the negotiations with landowner(s) for the Land Rights. For so long as Seller has the right under this Agreement to sell electric energy to Company, Seller shall pay for any rents and other payments due under such Land Rights that are associated with Company-Owned Interconnection Facilities. </w:t>
      </w:r>
    </w:p>
    <w:p w14:paraId="78C54BA3" w14:textId="77777777" w:rsidR="007046BA" w:rsidRDefault="007046BA">
      <w:pPr>
        <w:pStyle w:val="PlainText"/>
        <w:rPr>
          <w:sz w:val="24"/>
          <w:szCs w:val="24"/>
        </w:rPr>
      </w:pPr>
    </w:p>
    <w:p w14:paraId="43F3B482" w14:textId="77777777" w:rsidR="007046BA" w:rsidRDefault="00FE6D6F">
      <w:pPr>
        <w:pStyle w:val="PUCL2"/>
        <w:keepNext/>
        <w:numPr>
          <w:ilvl w:val="0"/>
          <w:numId w:val="0"/>
        </w:numPr>
        <w:rPr>
          <w:szCs w:val="24"/>
        </w:rPr>
      </w:pPr>
      <w:r>
        <w:rPr>
          <w:szCs w:val="24"/>
        </w:rPr>
        <w:t>11.</w:t>
      </w:r>
      <w:r>
        <w:rPr>
          <w:szCs w:val="24"/>
        </w:rPr>
        <w:tab/>
      </w:r>
      <w:r>
        <w:rPr>
          <w:szCs w:val="24"/>
          <w:u w:val="single"/>
        </w:rPr>
        <w:t>Contracts for Company-Owned Interconnection Facilities</w:t>
      </w:r>
      <w:r>
        <w:rPr>
          <w:szCs w:val="24"/>
        </w:rPr>
        <w:t>.</w:t>
      </w:r>
    </w:p>
    <w:p w14:paraId="7760C8A6" w14:textId="77777777" w:rsidR="007046BA" w:rsidRDefault="00FE6D6F">
      <w:pPr>
        <w:ind w:left="720"/>
        <w:rPr>
          <w:rFonts w:ascii="Courier New" w:hAnsi="Courier New" w:cs="Courier New"/>
          <w:szCs w:val="24"/>
        </w:rPr>
      </w:pPr>
      <w:r>
        <w:rPr>
          <w:rFonts w:ascii="Courier New" w:hAnsi="Courier New" w:cs="Courier New"/>
          <w:szCs w:val="24"/>
        </w:rPr>
        <w:t xml:space="preserve">For all contracts entered into by or on behalf of Seller for Company-Owned Interconnection Facilities to be designed, engineered and constructed, in whole or in part, by or on behalf of Seller, the following shall apply: (i) Company shall be made an intended third-party beneficiary of such contracts; and (ii) Company shall be provided with copies of such executed contracts, including the commercial terms.  </w:t>
      </w:r>
    </w:p>
    <w:p w14:paraId="05CAA717" w14:textId="77777777" w:rsidR="007046BA" w:rsidRDefault="007046BA">
      <w:pPr>
        <w:pStyle w:val="PlainText"/>
        <w:rPr>
          <w:sz w:val="24"/>
          <w:szCs w:val="24"/>
        </w:rPr>
        <w:sectPr w:rsidR="007046BA" w:rsidSect="0051237E">
          <w:footerReference w:type="default" r:id="rId69"/>
          <w:headerReference w:type="first" r:id="rId70"/>
          <w:footerReference w:type="first" r:id="rId71"/>
          <w:pgSz w:w="12240" w:h="15840" w:code="1"/>
          <w:pgMar w:top="1440" w:right="1319" w:bottom="1440" w:left="1319" w:header="720" w:footer="720" w:gutter="0"/>
          <w:paperSrc w:first="15" w:other="15"/>
          <w:pgNumType w:start="1"/>
          <w:cols w:space="720"/>
          <w:titlePg/>
          <w:docGrid w:linePitch="360"/>
        </w:sectPr>
      </w:pPr>
    </w:p>
    <w:p w14:paraId="4A78D7CD" w14:textId="77777777" w:rsidR="007046BA" w:rsidRDefault="007046BA">
      <w:pPr>
        <w:pStyle w:val="PlainText"/>
        <w:rPr>
          <w:sz w:val="24"/>
          <w:szCs w:val="24"/>
        </w:rPr>
      </w:pPr>
    </w:p>
    <w:p w14:paraId="18FBA107" w14:textId="77777777" w:rsidR="007046BA" w:rsidRDefault="007046BA">
      <w:pPr>
        <w:pStyle w:val="PlainText"/>
        <w:rPr>
          <w:sz w:val="24"/>
          <w:szCs w:val="24"/>
        </w:rPr>
      </w:pPr>
    </w:p>
    <w:p w14:paraId="6E8ABCE8" w14:textId="77777777" w:rsidR="007046BA" w:rsidRDefault="00FE6D6F">
      <w:pPr>
        <w:pStyle w:val="PlainText"/>
        <w:jc w:val="center"/>
        <w:rPr>
          <w:sz w:val="24"/>
          <w:szCs w:val="24"/>
        </w:rPr>
        <w:sectPr w:rsidR="007046BA" w:rsidSect="0051237E">
          <w:headerReference w:type="first" r:id="rId72"/>
          <w:pgSz w:w="15840" w:h="12240" w:orient="landscape" w:code="1"/>
          <w:pgMar w:top="1319" w:right="1440" w:bottom="1319" w:left="1440" w:header="720" w:footer="720" w:gutter="0"/>
          <w:paperSrc w:first="15" w:other="15"/>
          <w:pgNumType w:start="1"/>
          <w:cols w:space="720"/>
          <w:titlePg/>
          <w:docGrid w:linePitch="360"/>
        </w:sectPr>
      </w:pPr>
      <w:r>
        <w:rPr>
          <w:sz w:val="24"/>
          <w:szCs w:val="24"/>
        </w:rPr>
        <w:t>[MATRIX TO BE INSERTED]</w:t>
      </w:r>
    </w:p>
    <w:p w14:paraId="5B7E047E" w14:textId="77777777" w:rsidR="007046BA" w:rsidRDefault="007046BA">
      <w:pPr>
        <w:pStyle w:val="PlainText"/>
        <w:jc w:val="center"/>
        <w:rPr>
          <w:sz w:val="24"/>
          <w:szCs w:val="24"/>
        </w:rPr>
        <w:sectPr w:rsidR="007046BA" w:rsidSect="0051237E">
          <w:pgSz w:w="15840" w:h="12240" w:orient="landscape" w:code="1"/>
          <w:pgMar w:top="1319" w:right="1440" w:bottom="1319" w:left="1440" w:header="720" w:footer="720" w:gutter="0"/>
          <w:paperSrc w:first="15" w:other="15"/>
          <w:pgNumType w:start="1"/>
          <w:cols w:space="720"/>
          <w:titlePg/>
          <w:docGrid w:linePitch="360"/>
        </w:sectPr>
      </w:pPr>
    </w:p>
    <w:p w14:paraId="0C7F4B7D" w14:textId="77777777" w:rsidR="007046BA" w:rsidRDefault="00FE6D6F">
      <w:pPr>
        <w:pStyle w:val="PUCL1"/>
        <w:numPr>
          <w:ilvl w:val="0"/>
          <w:numId w:val="0"/>
        </w:numPr>
        <w:rPr>
          <w:szCs w:val="24"/>
        </w:rPr>
      </w:pPr>
      <w:bookmarkStart w:id="87" w:name="_Toc257549687"/>
      <w:bookmarkStart w:id="88" w:name="_Toc478735303"/>
      <w:r>
        <w:rPr>
          <w:szCs w:val="24"/>
          <w:u w:val="none"/>
        </w:rPr>
        <w:lastRenderedPageBreak/>
        <w:t>ATTACHMENT H</w:t>
      </w:r>
      <w:r>
        <w:rPr>
          <w:szCs w:val="24"/>
        </w:rPr>
        <w:br/>
        <w:t>BILL OF SALE AND ASSIGNMENT</w:t>
      </w:r>
      <w:bookmarkEnd w:id="87"/>
      <w:bookmarkEnd w:id="88"/>
    </w:p>
    <w:p w14:paraId="0A7FBB9A" w14:textId="77777777" w:rsidR="007046BA" w:rsidRDefault="007046BA">
      <w:pPr>
        <w:pStyle w:val="PlainText"/>
        <w:rPr>
          <w:sz w:val="24"/>
          <w:szCs w:val="24"/>
        </w:rPr>
      </w:pPr>
    </w:p>
    <w:p w14:paraId="614CB778" w14:textId="77777777" w:rsidR="007046BA" w:rsidRDefault="00FE6D6F">
      <w:pPr>
        <w:suppressAutoHyphens/>
        <w:spacing w:after="240"/>
        <w:ind w:firstLine="1440"/>
        <w:rPr>
          <w:rFonts w:ascii="Courier New" w:hAnsi="Courier New" w:cs="Courier New"/>
          <w:color w:val="000000"/>
          <w:w w:val="0"/>
          <w:szCs w:val="24"/>
        </w:rPr>
      </w:pPr>
      <w:r>
        <w:rPr>
          <w:rFonts w:ascii="Courier New" w:hAnsi="Courier New" w:cs="Courier New"/>
          <w:color w:val="000000"/>
          <w:w w:val="0"/>
          <w:szCs w:val="24"/>
        </w:rPr>
        <w:t>THIS BILL OF SALE AND ASSIGNMENT ("</w:t>
      </w:r>
      <w:r>
        <w:rPr>
          <w:rFonts w:ascii="Courier New" w:hAnsi="Courier New" w:cs="Courier New"/>
          <w:color w:val="000000"/>
          <w:w w:val="0"/>
          <w:szCs w:val="24"/>
          <w:u w:val="single"/>
        </w:rPr>
        <w:t>Bill of Sale</w:t>
      </w:r>
      <w:r>
        <w:rPr>
          <w:rFonts w:ascii="Courier New" w:hAnsi="Courier New" w:cs="Courier New"/>
          <w:color w:val="000000"/>
          <w:w w:val="0"/>
          <w:szCs w:val="24"/>
        </w:rPr>
        <w:t xml:space="preserve">"), made as of the ____ day of _______________, 20___, by </w:t>
      </w:r>
      <w:r>
        <w:rPr>
          <w:rFonts w:ascii="Courier New" w:hAnsi="Courier New" w:cs="Courier New"/>
          <w:b/>
          <w:color w:val="000000"/>
          <w:w w:val="0"/>
          <w:szCs w:val="24"/>
        </w:rPr>
        <w:t xml:space="preserve">______________________ </w:t>
      </w:r>
      <w:r>
        <w:rPr>
          <w:rFonts w:ascii="Courier New" w:hAnsi="Courier New" w:cs="Courier New"/>
          <w:color w:val="000000"/>
          <w:w w:val="0"/>
          <w:szCs w:val="24"/>
        </w:rPr>
        <w:t>("</w:t>
      </w:r>
      <w:r>
        <w:rPr>
          <w:rFonts w:ascii="Courier New" w:hAnsi="Courier New" w:cs="Courier New"/>
          <w:color w:val="000000"/>
          <w:w w:val="0"/>
          <w:szCs w:val="24"/>
          <w:u w:val="single"/>
        </w:rPr>
        <w:t>Transferor</w:t>
      </w:r>
      <w:r>
        <w:rPr>
          <w:rFonts w:ascii="Courier New" w:hAnsi="Courier New" w:cs="Courier New"/>
          <w:color w:val="000000"/>
          <w:w w:val="0"/>
          <w:szCs w:val="24"/>
        </w:rPr>
        <w:t>") and __________________________________("</w:t>
      </w:r>
      <w:r>
        <w:rPr>
          <w:rFonts w:ascii="Courier New" w:hAnsi="Courier New" w:cs="Courier New"/>
          <w:color w:val="000000"/>
          <w:w w:val="0"/>
          <w:szCs w:val="24"/>
          <w:u w:val="single"/>
        </w:rPr>
        <w:t>Transferee</w:t>
      </w:r>
      <w:r>
        <w:rPr>
          <w:rFonts w:ascii="Courier New" w:hAnsi="Courier New" w:cs="Courier New"/>
          <w:color w:val="000000"/>
          <w:w w:val="0"/>
          <w:szCs w:val="24"/>
        </w:rPr>
        <w:t>").</w:t>
      </w:r>
    </w:p>
    <w:p w14:paraId="57275D18" w14:textId="77777777" w:rsidR="007046BA" w:rsidRDefault="00FE6D6F">
      <w:pPr>
        <w:suppressAutoHyphens/>
        <w:spacing w:after="240"/>
        <w:jc w:val="center"/>
        <w:rPr>
          <w:rFonts w:ascii="Courier New" w:hAnsi="Courier New" w:cs="Courier New"/>
          <w:color w:val="000000"/>
          <w:w w:val="0"/>
          <w:szCs w:val="24"/>
        </w:rPr>
      </w:pPr>
      <w:bookmarkStart w:id="89" w:name="_DV_M497"/>
      <w:bookmarkEnd w:id="89"/>
      <w:r>
        <w:rPr>
          <w:rFonts w:ascii="Courier New" w:hAnsi="Courier New" w:cs="Courier New"/>
          <w:color w:val="000000"/>
          <w:w w:val="0"/>
          <w:szCs w:val="24"/>
          <w:u w:val="single"/>
        </w:rPr>
        <w:t>W</w:t>
      </w:r>
      <w:r>
        <w:rPr>
          <w:rFonts w:ascii="Courier New" w:hAnsi="Courier New" w:cs="Courier New"/>
          <w:color w:val="000000"/>
          <w:w w:val="0"/>
          <w:szCs w:val="24"/>
        </w:rPr>
        <w:t xml:space="preserve"> </w:t>
      </w:r>
      <w:r>
        <w:rPr>
          <w:rFonts w:ascii="Courier New" w:hAnsi="Courier New" w:cs="Courier New"/>
          <w:color w:val="000000"/>
          <w:w w:val="0"/>
          <w:szCs w:val="24"/>
          <w:u w:val="single"/>
        </w:rPr>
        <w:t>I</w:t>
      </w:r>
      <w:r>
        <w:rPr>
          <w:rFonts w:ascii="Courier New" w:hAnsi="Courier New" w:cs="Courier New"/>
          <w:color w:val="000000"/>
          <w:w w:val="0"/>
          <w:szCs w:val="24"/>
        </w:rPr>
        <w:t xml:space="preserve"> </w:t>
      </w:r>
      <w:r>
        <w:rPr>
          <w:rFonts w:ascii="Courier New" w:hAnsi="Courier New" w:cs="Courier New"/>
          <w:color w:val="000000"/>
          <w:w w:val="0"/>
          <w:szCs w:val="24"/>
          <w:u w:val="single"/>
        </w:rPr>
        <w:t>T</w:t>
      </w:r>
      <w:r>
        <w:rPr>
          <w:rFonts w:ascii="Courier New" w:hAnsi="Courier New" w:cs="Courier New"/>
          <w:color w:val="000000"/>
          <w:w w:val="0"/>
          <w:szCs w:val="24"/>
        </w:rPr>
        <w:t xml:space="preserve"> </w:t>
      </w:r>
      <w:r>
        <w:rPr>
          <w:rFonts w:ascii="Courier New" w:hAnsi="Courier New" w:cs="Courier New"/>
          <w:color w:val="000000"/>
          <w:w w:val="0"/>
          <w:szCs w:val="24"/>
          <w:u w:val="single"/>
        </w:rPr>
        <w:t>N</w:t>
      </w:r>
      <w:r>
        <w:rPr>
          <w:rFonts w:ascii="Courier New" w:hAnsi="Courier New" w:cs="Courier New"/>
          <w:color w:val="000000"/>
          <w:w w:val="0"/>
          <w:szCs w:val="24"/>
        </w:rPr>
        <w:t xml:space="preserve"> </w:t>
      </w:r>
      <w:r>
        <w:rPr>
          <w:rFonts w:ascii="Courier New" w:hAnsi="Courier New" w:cs="Courier New"/>
          <w:color w:val="000000"/>
          <w:w w:val="0"/>
          <w:szCs w:val="24"/>
          <w:u w:val="single"/>
        </w:rPr>
        <w:t>E</w:t>
      </w:r>
      <w:r>
        <w:rPr>
          <w:rFonts w:ascii="Courier New" w:hAnsi="Courier New" w:cs="Courier New"/>
          <w:color w:val="000000"/>
          <w:w w:val="0"/>
          <w:szCs w:val="24"/>
        </w:rPr>
        <w:t xml:space="preserve"> </w:t>
      </w:r>
      <w:r>
        <w:rPr>
          <w:rFonts w:ascii="Courier New" w:hAnsi="Courier New" w:cs="Courier New"/>
          <w:color w:val="000000"/>
          <w:w w:val="0"/>
          <w:szCs w:val="24"/>
          <w:u w:val="single"/>
        </w:rPr>
        <w:t>S</w:t>
      </w:r>
      <w:r>
        <w:rPr>
          <w:rFonts w:ascii="Courier New" w:hAnsi="Courier New" w:cs="Courier New"/>
          <w:color w:val="000000"/>
          <w:w w:val="0"/>
          <w:szCs w:val="24"/>
        </w:rPr>
        <w:t xml:space="preserve"> </w:t>
      </w:r>
      <w:r>
        <w:rPr>
          <w:rFonts w:ascii="Courier New" w:hAnsi="Courier New" w:cs="Courier New"/>
          <w:color w:val="000000"/>
          <w:w w:val="0"/>
          <w:szCs w:val="24"/>
          <w:u w:val="single"/>
        </w:rPr>
        <w:t>S</w:t>
      </w:r>
      <w:r>
        <w:rPr>
          <w:rFonts w:ascii="Courier New" w:hAnsi="Courier New" w:cs="Courier New"/>
          <w:color w:val="000000"/>
          <w:w w:val="0"/>
          <w:szCs w:val="24"/>
        </w:rPr>
        <w:t xml:space="preserve"> </w:t>
      </w:r>
      <w:r>
        <w:rPr>
          <w:rFonts w:ascii="Courier New" w:hAnsi="Courier New" w:cs="Courier New"/>
          <w:color w:val="000000"/>
          <w:w w:val="0"/>
          <w:szCs w:val="24"/>
          <w:u w:val="single"/>
        </w:rPr>
        <w:t>E</w:t>
      </w:r>
      <w:r>
        <w:rPr>
          <w:rFonts w:ascii="Courier New" w:hAnsi="Courier New" w:cs="Courier New"/>
          <w:color w:val="000000"/>
          <w:w w:val="0"/>
          <w:szCs w:val="24"/>
        </w:rPr>
        <w:t xml:space="preserve"> </w:t>
      </w:r>
      <w:r>
        <w:rPr>
          <w:rFonts w:ascii="Courier New" w:hAnsi="Courier New" w:cs="Courier New"/>
          <w:color w:val="000000"/>
          <w:w w:val="0"/>
          <w:szCs w:val="24"/>
          <w:u w:val="single"/>
        </w:rPr>
        <w:t>T</w:t>
      </w:r>
      <w:r>
        <w:rPr>
          <w:rFonts w:ascii="Courier New" w:hAnsi="Courier New" w:cs="Courier New"/>
          <w:color w:val="000000"/>
          <w:w w:val="0"/>
          <w:szCs w:val="24"/>
        </w:rPr>
        <w:t xml:space="preserve"> </w:t>
      </w:r>
      <w:r>
        <w:rPr>
          <w:rFonts w:ascii="Courier New" w:hAnsi="Courier New" w:cs="Courier New"/>
          <w:color w:val="000000"/>
          <w:w w:val="0"/>
          <w:szCs w:val="24"/>
          <w:u w:val="single"/>
        </w:rPr>
        <w:t>H</w:t>
      </w:r>
      <w:r>
        <w:rPr>
          <w:rFonts w:ascii="Courier New" w:hAnsi="Courier New" w:cs="Courier New"/>
          <w:color w:val="000000"/>
          <w:w w:val="0"/>
          <w:szCs w:val="24"/>
        </w:rPr>
        <w:t>:</w:t>
      </w:r>
    </w:p>
    <w:p w14:paraId="1C2B4E24" w14:textId="77777777" w:rsidR="007046BA" w:rsidRDefault="00FE6D6F">
      <w:pPr>
        <w:suppressAutoHyphens/>
        <w:spacing w:after="240"/>
        <w:ind w:firstLine="1440"/>
        <w:rPr>
          <w:rFonts w:ascii="Courier New" w:hAnsi="Courier New" w:cs="Courier New"/>
          <w:color w:val="000000"/>
          <w:w w:val="0"/>
          <w:szCs w:val="24"/>
        </w:rPr>
      </w:pPr>
      <w:bookmarkStart w:id="90" w:name="_DV_M498"/>
      <w:bookmarkEnd w:id="90"/>
      <w:r>
        <w:rPr>
          <w:rFonts w:ascii="Courier New" w:hAnsi="Courier New" w:cs="Courier New"/>
          <w:noProof/>
          <w:color w:val="000000"/>
          <w:w w:val="0"/>
          <w:szCs w:val="24"/>
        </w:rPr>
        <w:t>1</w:t>
      </w:r>
      <w:r>
        <w:rPr>
          <w:rFonts w:ascii="Courier New" w:hAnsi="Courier New" w:cs="Courier New"/>
          <w:color w:val="000000"/>
          <w:w w:val="0"/>
          <w:szCs w:val="24"/>
        </w:rPr>
        <w:t>.</w:t>
      </w:r>
      <w:r>
        <w:rPr>
          <w:rFonts w:ascii="Courier New" w:hAnsi="Courier New" w:cs="Courier New"/>
          <w:color w:val="000000"/>
          <w:w w:val="0"/>
          <w:szCs w:val="24"/>
        </w:rPr>
        <w:tab/>
      </w:r>
      <w:r>
        <w:rPr>
          <w:rFonts w:ascii="Courier New" w:hAnsi="Courier New" w:cs="Courier New"/>
          <w:color w:val="000000"/>
          <w:w w:val="0"/>
          <w:szCs w:val="24"/>
          <w:u w:val="single"/>
        </w:rPr>
        <w:t>Bill of Sale</w:t>
      </w:r>
      <w:r>
        <w:rPr>
          <w:rFonts w:ascii="Courier New" w:hAnsi="Courier New" w:cs="Courier New"/>
          <w:color w:val="000000"/>
          <w:w w:val="0"/>
          <w:szCs w:val="24"/>
        </w:rPr>
        <w:t xml:space="preserve">.  In consideration of the mutual covenants and agreements of Transferor and Transferee under the Power Purchase Agreement for Renewable Dispatchable Generation between Transferor and Transferee dated ________, 20__ ("PPA") and other good and valuable consideration, the receipt and sufficiency of which are hereby acknowledged, Transferor does hereby sell, assign and transfer over to Transferee all of Transferor's right, title and interest, in and to (i) all the tangible personal property and fixtures (including but not limited to the items set forth in </w:t>
      </w:r>
      <w:r>
        <w:rPr>
          <w:rFonts w:ascii="Courier New" w:hAnsi="Courier New" w:cs="Courier New"/>
          <w:color w:val="000000"/>
          <w:w w:val="0"/>
          <w:szCs w:val="24"/>
          <w:u w:val="single"/>
        </w:rPr>
        <w:t>Schedule H-1</w:t>
      </w:r>
      <w:r>
        <w:rPr>
          <w:rFonts w:ascii="Courier New" w:hAnsi="Courier New" w:cs="Courier New"/>
          <w:color w:val="000000"/>
          <w:w w:val="0"/>
          <w:szCs w:val="24"/>
        </w:rPr>
        <w:t xml:space="preserve"> (Description of Tangible Personal Property and Fixtures) attached hereto and incorporated herein), that constitutes what is referred to as the "Company-Owned Interconnection Facilities to be installed by or on behalf of Seller" (or words to similar effect) as set forth in </w:t>
      </w:r>
      <w:r>
        <w:rPr>
          <w:rFonts w:ascii="Courier New" w:hAnsi="Courier New" w:cs="Courier New"/>
          <w:color w:val="000000"/>
          <w:w w:val="0"/>
          <w:szCs w:val="24"/>
          <w:u w:val="single"/>
        </w:rPr>
        <w:t>Attachment G</w:t>
      </w:r>
      <w:r>
        <w:rPr>
          <w:rFonts w:ascii="Courier New" w:hAnsi="Courier New" w:cs="Courier New"/>
          <w:color w:val="000000"/>
          <w:w w:val="0"/>
          <w:szCs w:val="24"/>
        </w:rPr>
        <w:t xml:space="preserve"> (Company-Owned Interconnection Facilities) to the PPA between </w:t>
      </w:r>
      <w:r>
        <w:rPr>
          <w:rFonts w:ascii="Courier New" w:hAnsi="Courier New" w:cs="Courier New"/>
          <w:b/>
          <w:color w:val="000000"/>
          <w:w w:val="0"/>
          <w:szCs w:val="24"/>
        </w:rPr>
        <w:t>[Transferor and Transferee]</w:t>
      </w:r>
      <w:r>
        <w:rPr>
          <w:rFonts w:ascii="Courier New" w:hAnsi="Courier New" w:cs="Courier New"/>
          <w:color w:val="000000"/>
          <w:w w:val="0"/>
          <w:szCs w:val="24"/>
        </w:rPr>
        <w:t xml:space="preserve"> and (ii) the intangible personal property (including but not limited to the intangible personal property set forth in </w:t>
      </w:r>
      <w:r>
        <w:rPr>
          <w:rFonts w:ascii="Courier New" w:hAnsi="Courier New" w:cs="Courier New"/>
          <w:color w:val="000000"/>
          <w:w w:val="0"/>
          <w:szCs w:val="24"/>
          <w:u w:val="single"/>
        </w:rPr>
        <w:t>Schedule H-2</w:t>
      </w:r>
      <w:r>
        <w:rPr>
          <w:rFonts w:ascii="Courier New" w:hAnsi="Courier New" w:cs="Courier New"/>
          <w:color w:val="000000"/>
          <w:w w:val="0"/>
          <w:szCs w:val="24"/>
        </w:rPr>
        <w:t xml:space="preserve"> (Description of Intangible Personal Property)attached hereto and incorporated herein) owned by Transferor and used or to be used in the ownership, operation and maintenance of the aforesaid tangible personal property, to the extent assignable by Transferor, including without limitation, certificates of occupancy, permits, licenses, transferable warranties and guaranties, instruments, documents of title, and general intangibles pertaining to the aforesaid intangible personal property.  </w:t>
      </w:r>
    </w:p>
    <w:p w14:paraId="44618E8C" w14:textId="77777777" w:rsidR="007046BA" w:rsidRDefault="00FE6D6F">
      <w:pPr>
        <w:suppressAutoHyphens/>
        <w:spacing w:after="240"/>
        <w:ind w:firstLine="1440"/>
        <w:rPr>
          <w:rFonts w:ascii="Courier New" w:hAnsi="Courier New" w:cs="Courier New"/>
          <w:color w:val="000000"/>
          <w:w w:val="0"/>
          <w:szCs w:val="24"/>
        </w:rPr>
      </w:pPr>
      <w:r>
        <w:rPr>
          <w:rFonts w:ascii="Courier New" w:hAnsi="Courier New" w:cs="Courier New"/>
          <w:color w:val="000000"/>
          <w:w w:val="0"/>
          <w:szCs w:val="24"/>
        </w:rPr>
        <w:t>2.</w:t>
      </w:r>
      <w:r>
        <w:rPr>
          <w:rFonts w:ascii="Courier New" w:hAnsi="Courier New" w:cs="Courier New"/>
          <w:color w:val="000000"/>
          <w:w w:val="0"/>
          <w:szCs w:val="24"/>
        </w:rPr>
        <w:tab/>
      </w:r>
      <w:r>
        <w:rPr>
          <w:rFonts w:ascii="Courier New" w:hAnsi="Courier New" w:cs="Courier New"/>
          <w:color w:val="000000"/>
          <w:w w:val="0"/>
          <w:szCs w:val="24"/>
          <w:u w:val="single"/>
        </w:rPr>
        <w:t>Warranty of Title</w:t>
      </w:r>
      <w:r>
        <w:rPr>
          <w:rFonts w:ascii="Courier New" w:hAnsi="Courier New" w:cs="Courier New"/>
          <w:color w:val="000000"/>
          <w:w w:val="0"/>
          <w:szCs w:val="24"/>
        </w:rPr>
        <w:t xml:space="preserve">.  Transferor hereby warrants to Transferee that Transferor is the legal owner of the aforesaid tangible personal property and the aforesaid intangible personal property (including but not limited to the property set forth in </w:t>
      </w:r>
      <w:r>
        <w:rPr>
          <w:rFonts w:ascii="Courier New" w:hAnsi="Courier New" w:cs="Courier New"/>
          <w:color w:val="000000"/>
          <w:w w:val="0"/>
          <w:szCs w:val="24"/>
          <w:u w:val="single"/>
        </w:rPr>
        <w:t>Schedule H-1</w:t>
      </w:r>
      <w:r>
        <w:rPr>
          <w:rFonts w:ascii="Courier New" w:hAnsi="Courier New" w:cs="Courier New"/>
          <w:color w:val="000000"/>
          <w:w w:val="0"/>
          <w:szCs w:val="24"/>
        </w:rPr>
        <w:t xml:space="preserve"> (Description of Tangible Personal Property and Fixtures)and </w:t>
      </w:r>
      <w:r>
        <w:rPr>
          <w:rFonts w:ascii="Courier New" w:hAnsi="Courier New" w:cs="Courier New"/>
          <w:color w:val="000000"/>
          <w:w w:val="0"/>
          <w:szCs w:val="24"/>
          <w:u w:val="single"/>
        </w:rPr>
        <w:t>Schedule H-2</w:t>
      </w:r>
      <w:r>
        <w:rPr>
          <w:rFonts w:ascii="Courier New" w:hAnsi="Courier New" w:cs="Courier New"/>
          <w:color w:val="000000"/>
          <w:w w:val="0"/>
          <w:szCs w:val="24"/>
        </w:rPr>
        <w:t xml:space="preserve"> (Description of Intangible Personal Property)), and that said property is being sold, assigned and transferred to Transferee free and clear of all liens and encumbrances.</w:t>
      </w:r>
    </w:p>
    <w:p w14:paraId="6DA67808" w14:textId="77777777" w:rsidR="007046BA" w:rsidRDefault="00FE6D6F">
      <w:pPr>
        <w:suppressAutoHyphens/>
        <w:spacing w:after="240"/>
        <w:ind w:firstLine="1440"/>
        <w:rPr>
          <w:rFonts w:ascii="Courier New" w:hAnsi="Courier New" w:cs="Courier New"/>
          <w:color w:val="000000"/>
          <w:w w:val="0"/>
          <w:szCs w:val="24"/>
        </w:rPr>
      </w:pPr>
      <w:bookmarkStart w:id="91" w:name="_DV_M499"/>
      <w:bookmarkEnd w:id="91"/>
      <w:r>
        <w:rPr>
          <w:rFonts w:ascii="Courier New" w:hAnsi="Courier New" w:cs="Courier New"/>
          <w:color w:val="000000"/>
          <w:w w:val="0"/>
          <w:szCs w:val="24"/>
        </w:rPr>
        <w:lastRenderedPageBreak/>
        <w:t>3.</w:t>
      </w:r>
      <w:r>
        <w:rPr>
          <w:rFonts w:ascii="Courier New" w:hAnsi="Courier New" w:cs="Courier New"/>
          <w:color w:val="000000"/>
          <w:w w:val="0"/>
          <w:szCs w:val="24"/>
        </w:rPr>
        <w:tab/>
      </w:r>
      <w:r>
        <w:rPr>
          <w:rFonts w:ascii="Courier New" w:hAnsi="Courier New" w:cs="Courier New"/>
          <w:color w:val="000000"/>
          <w:w w:val="0"/>
          <w:szCs w:val="24"/>
          <w:u w:val="single"/>
        </w:rPr>
        <w:t>Governing Law</w:t>
      </w:r>
      <w:r>
        <w:rPr>
          <w:rFonts w:ascii="Courier New" w:hAnsi="Courier New" w:cs="Courier New"/>
          <w:color w:val="000000"/>
          <w:w w:val="0"/>
          <w:szCs w:val="24"/>
        </w:rPr>
        <w:t xml:space="preserve">.  This Bill of Sale shall be governed by, and construed and interpreted in accordance with, the laws of the State of </w:t>
      </w:r>
      <w:r w:rsidR="00DC3C7E">
        <w:rPr>
          <w:rFonts w:ascii="Courier New" w:hAnsi="Courier New" w:cs="Courier New"/>
          <w:color w:val="000000"/>
          <w:w w:val="0"/>
          <w:szCs w:val="24"/>
        </w:rPr>
        <w:t>Hawai‘i</w:t>
      </w:r>
      <w:r>
        <w:rPr>
          <w:rFonts w:ascii="Courier New" w:hAnsi="Courier New" w:cs="Courier New"/>
          <w:color w:val="000000"/>
          <w:w w:val="0"/>
          <w:szCs w:val="24"/>
        </w:rPr>
        <w:t>.</w:t>
      </w:r>
    </w:p>
    <w:p w14:paraId="2657CFAE" w14:textId="77777777" w:rsidR="007046BA" w:rsidRDefault="00FE6D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uppressAutoHyphens/>
        <w:jc w:val="center"/>
        <w:rPr>
          <w:rFonts w:ascii="Courier New" w:hAnsi="Courier New" w:cs="Courier New"/>
          <w:b/>
          <w:bCs/>
          <w:szCs w:val="24"/>
        </w:rPr>
      </w:pPr>
      <w:r>
        <w:rPr>
          <w:rFonts w:ascii="Courier New" w:hAnsi="Courier New" w:cs="Courier New"/>
          <w:b/>
          <w:bCs/>
          <w:szCs w:val="24"/>
        </w:rPr>
        <w:t>[Signatures for Bill of Sale and Assignment</w:t>
      </w:r>
    </w:p>
    <w:p w14:paraId="11C71AF5" w14:textId="77777777" w:rsidR="007046BA" w:rsidRDefault="00FE6D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uppressAutoHyphens/>
        <w:jc w:val="center"/>
        <w:rPr>
          <w:rFonts w:ascii="Courier New" w:hAnsi="Courier New" w:cs="Courier New"/>
          <w:b/>
          <w:bCs/>
          <w:szCs w:val="24"/>
        </w:rPr>
      </w:pPr>
      <w:r>
        <w:rPr>
          <w:rFonts w:ascii="Courier New" w:hAnsi="Courier New" w:cs="Courier New"/>
          <w:b/>
          <w:bCs/>
          <w:szCs w:val="24"/>
        </w:rPr>
        <w:t>Appear on the Following Page]</w:t>
      </w:r>
    </w:p>
    <w:p w14:paraId="1E61ED31" w14:textId="77777777" w:rsidR="007046BA" w:rsidRDefault="00FE6D6F">
      <w:pPr>
        <w:suppressAutoHyphens/>
        <w:spacing w:after="240"/>
        <w:jc w:val="both"/>
        <w:rPr>
          <w:rFonts w:ascii="Courier New" w:hAnsi="Courier New" w:cs="Courier New"/>
          <w:color w:val="000000"/>
          <w:w w:val="0"/>
          <w:szCs w:val="24"/>
        </w:rPr>
      </w:pPr>
      <w:r>
        <w:rPr>
          <w:rFonts w:ascii="Courier New" w:hAnsi="Courier New" w:cs="Courier New"/>
          <w:color w:val="000000"/>
          <w:w w:val="0"/>
          <w:szCs w:val="24"/>
        </w:rPr>
        <w:br w:type="page"/>
      </w:r>
      <w:bookmarkStart w:id="92" w:name="_DV_M500"/>
      <w:bookmarkStart w:id="93" w:name="_DV_M501"/>
      <w:bookmarkEnd w:id="92"/>
      <w:bookmarkEnd w:id="93"/>
      <w:r>
        <w:rPr>
          <w:rFonts w:ascii="Courier New" w:hAnsi="Courier New" w:cs="Courier New"/>
          <w:color w:val="000000"/>
          <w:w w:val="0"/>
          <w:szCs w:val="24"/>
        </w:rPr>
        <w:lastRenderedPageBreak/>
        <w:tab/>
        <w:t>IN WITNESS WHEREOF, Transferor and Transferee have executed this instrument on the day and year first above written.</w:t>
      </w:r>
    </w:p>
    <w:p w14:paraId="2DD52F84" w14:textId="77777777" w:rsidR="007046BA" w:rsidRDefault="007046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uppressAutoHyphens/>
        <w:rPr>
          <w:rFonts w:ascii="Courier New" w:hAnsi="Courier New" w:cs="Courier New"/>
          <w:b/>
          <w:bCs/>
          <w:szCs w:val="24"/>
        </w:rPr>
      </w:pPr>
      <w:bookmarkStart w:id="94" w:name="_DV_M434"/>
      <w:bookmarkStart w:id="95" w:name="_DV_M464"/>
      <w:bookmarkEnd w:id="94"/>
      <w:bookmarkEnd w:id="95"/>
    </w:p>
    <w:tbl>
      <w:tblPr>
        <w:tblW w:w="0" w:type="auto"/>
        <w:tblLayout w:type="fixed"/>
        <w:tblLook w:val="0000" w:firstRow="0" w:lastRow="0" w:firstColumn="0" w:lastColumn="0" w:noHBand="0" w:noVBand="0"/>
      </w:tblPr>
      <w:tblGrid>
        <w:gridCol w:w="4788"/>
        <w:gridCol w:w="4788"/>
      </w:tblGrid>
      <w:tr w:rsidR="007046BA" w14:paraId="78D9576C" w14:textId="77777777">
        <w:tc>
          <w:tcPr>
            <w:tcW w:w="4788" w:type="dxa"/>
            <w:tcBorders>
              <w:top w:val="nil"/>
              <w:left w:val="nil"/>
              <w:bottom w:val="nil"/>
              <w:right w:val="nil"/>
            </w:tcBorders>
          </w:tcPr>
          <w:p w14:paraId="668CB610" w14:textId="77777777" w:rsidR="007046BA" w:rsidRDefault="00FE6D6F">
            <w:pPr>
              <w:tabs>
                <w:tab w:val="right" w:pos="4320"/>
              </w:tabs>
              <w:suppressAutoHyphens/>
              <w:ind w:right="252"/>
              <w:rPr>
                <w:rFonts w:ascii="Courier New" w:hAnsi="Courier New" w:cs="Courier New"/>
                <w:color w:val="000000"/>
                <w:w w:val="0"/>
                <w:szCs w:val="24"/>
              </w:rPr>
            </w:pPr>
            <w:r>
              <w:rPr>
                <w:rFonts w:ascii="Courier New" w:hAnsi="Courier New" w:cs="Courier New"/>
                <w:b/>
                <w:color w:val="000000"/>
                <w:w w:val="0"/>
                <w:szCs w:val="24"/>
              </w:rPr>
              <w:t xml:space="preserve">____________________________, </w:t>
            </w:r>
            <w:r>
              <w:rPr>
                <w:rFonts w:ascii="Courier New" w:hAnsi="Courier New" w:cs="Courier New"/>
                <w:color w:val="000000"/>
                <w:w w:val="0"/>
                <w:szCs w:val="24"/>
              </w:rPr>
              <w:t>a __________________________</w:t>
            </w:r>
          </w:p>
          <w:p w14:paraId="3F317F38" w14:textId="77777777" w:rsidR="007046BA" w:rsidRDefault="007046BA">
            <w:pPr>
              <w:tabs>
                <w:tab w:val="right" w:pos="4320"/>
              </w:tabs>
              <w:suppressAutoHyphens/>
              <w:spacing w:after="120"/>
              <w:ind w:right="259"/>
              <w:rPr>
                <w:rFonts w:ascii="Courier New" w:hAnsi="Courier New" w:cs="Courier New"/>
                <w:color w:val="000000"/>
                <w:w w:val="0"/>
                <w:szCs w:val="24"/>
              </w:rPr>
            </w:pPr>
          </w:p>
          <w:p w14:paraId="68EA6766" w14:textId="77777777" w:rsidR="007046BA" w:rsidRDefault="007046BA">
            <w:pPr>
              <w:tabs>
                <w:tab w:val="right" w:pos="4320"/>
              </w:tabs>
              <w:suppressAutoHyphens/>
              <w:spacing w:after="120"/>
              <w:ind w:right="259"/>
              <w:rPr>
                <w:rFonts w:ascii="Courier New" w:hAnsi="Courier New" w:cs="Courier New"/>
                <w:color w:val="000000"/>
                <w:w w:val="0"/>
                <w:szCs w:val="24"/>
              </w:rPr>
            </w:pPr>
          </w:p>
          <w:p w14:paraId="038DAF04" w14:textId="77777777" w:rsidR="007046BA" w:rsidRDefault="00FE6D6F">
            <w:pPr>
              <w:tabs>
                <w:tab w:val="right" w:pos="4320"/>
              </w:tabs>
              <w:suppressAutoHyphens/>
              <w:ind w:right="252"/>
              <w:rPr>
                <w:rFonts w:ascii="Courier New" w:hAnsi="Courier New" w:cs="Courier New"/>
                <w:color w:val="000000"/>
                <w:w w:val="0"/>
                <w:szCs w:val="24"/>
                <w:u w:val="single"/>
              </w:rPr>
            </w:pPr>
            <w:r>
              <w:rPr>
                <w:rFonts w:ascii="Courier New" w:hAnsi="Courier New" w:cs="Courier New"/>
                <w:color w:val="000000"/>
                <w:w w:val="0"/>
                <w:szCs w:val="24"/>
              </w:rPr>
              <w:t>By</w:t>
            </w:r>
            <w:r>
              <w:rPr>
                <w:rFonts w:ascii="Courier New" w:hAnsi="Courier New" w:cs="Courier New"/>
                <w:color w:val="000000"/>
                <w:w w:val="0"/>
                <w:szCs w:val="24"/>
                <w:u w:val="single"/>
              </w:rPr>
              <w:tab/>
            </w:r>
          </w:p>
          <w:p w14:paraId="6D7FE2B3" w14:textId="77777777" w:rsidR="007046BA" w:rsidRDefault="00FE6D6F">
            <w:pPr>
              <w:tabs>
                <w:tab w:val="left" w:pos="360"/>
                <w:tab w:val="right" w:pos="4320"/>
              </w:tabs>
              <w:suppressAutoHyphens/>
              <w:ind w:right="252"/>
              <w:rPr>
                <w:rFonts w:ascii="Courier New" w:hAnsi="Courier New" w:cs="Courier New"/>
                <w:color w:val="000000"/>
                <w:w w:val="0"/>
                <w:szCs w:val="24"/>
              </w:rPr>
            </w:pPr>
            <w:r>
              <w:rPr>
                <w:rFonts w:ascii="Courier New" w:hAnsi="Courier New" w:cs="Courier New"/>
                <w:color w:val="000000"/>
                <w:w w:val="0"/>
                <w:szCs w:val="24"/>
              </w:rPr>
              <w:tab/>
              <w:t>Its____________________</w:t>
            </w:r>
          </w:p>
          <w:p w14:paraId="5E28DA59" w14:textId="77777777" w:rsidR="007046BA" w:rsidRDefault="007046BA">
            <w:pPr>
              <w:tabs>
                <w:tab w:val="right" w:pos="4320"/>
              </w:tabs>
              <w:suppressAutoHyphens/>
              <w:ind w:right="252"/>
              <w:rPr>
                <w:rFonts w:ascii="Courier New" w:hAnsi="Courier New" w:cs="Courier New"/>
                <w:color w:val="000000"/>
                <w:w w:val="0"/>
                <w:szCs w:val="24"/>
                <w:u w:val="single"/>
              </w:rPr>
            </w:pPr>
          </w:p>
          <w:p w14:paraId="604D62C5" w14:textId="77777777" w:rsidR="007046BA" w:rsidRDefault="00FE6D6F">
            <w:pPr>
              <w:tabs>
                <w:tab w:val="right" w:pos="4320"/>
              </w:tabs>
              <w:suppressAutoHyphens/>
              <w:ind w:right="252"/>
              <w:jc w:val="right"/>
              <w:rPr>
                <w:rFonts w:ascii="Courier New" w:hAnsi="Courier New" w:cs="Courier New"/>
                <w:color w:val="000000"/>
                <w:w w:val="0"/>
                <w:szCs w:val="24"/>
              </w:rPr>
            </w:pPr>
            <w:r>
              <w:rPr>
                <w:rFonts w:ascii="Courier New" w:hAnsi="Courier New" w:cs="Courier New"/>
                <w:color w:val="000000"/>
                <w:w w:val="0"/>
                <w:szCs w:val="24"/>
              </w:rPr>
              <w:t>"Transferor"</w:t>
            </w:r>
          </w:p>
        </w:tc>
        <w:tc>
          <w:tcPr>
            <w:tcW w:w="4788" w:type="dxa"/>
            <w:tcBorders>
              <w:top w:val="nil"/>
              <w:left w:val="nil"/>
              <w:bottom w:val="nil"/>
              <w:right w:val="nil"/>
            </w:tcBorders>
          </w:tcPr>
          <w:p w14:paraId="13D302A0" w14:textId="77777777" w:rsidR="007046BA" w:rsidRDefault="00FE6D6F">
            <w:pPr>
              <w:tabs>
                <w:tab w:val="left" w:pos="448"/>
                <w:tab w:val="left" w:pos="762"/>
                <w:tab w:val="right" w:pos="4366"/>
                <w:tab w:val="right" w:pos="4572"/>
              </w:tabs>
              <w:suppressAutoHyphens/>
              <w:rPr>
                <w:rFonts w:ascii="Courier New" w:hAnsi="Courier New" w:cs="Courier New"/>
                <w:b/>
                <w:color w:val="000000"/>
                <w:w w:val="0"/>
                <w:szCs w:val="24"/>
              </w:rPr>
            </w:pPr>
            <w:r>
              <w:rPr>
                <w:rFonts w:ascii="Courier New" w:hAnsi="Courier New" w:cs="Courier New"/>
                <w:b/>
                <w:color w:val="000000"/>
                <w:w w:val="0"/>
                <w:szCs w:val="24"/>
              </w:rPr>
              <w:t>______________________________,</w:t>
            </w:r>
          </w:p>
          <w:p w14:paraId="21186C8C" w14:textId="77777777" w:rsidR="007046BA" w:rsidRDefault="00FE6D6F">
            <w:pPr>
              <w:tabs>
                <w:tab w:val="left" w:pos="448"/>
                <w:tab w:val="left" w:pos="762"/>
                <w:tab w:val="right" w:pos="4366"/>
                <w:tab w:val="right" w:pos="4572"/>
              </w:tabs>
              <w:suppressAutoHyphens/>
              <w:rPr>
                <w:rFonts w:ascii="Courier New" w:hAnsi="Courier New" w:cs="Courier New"/>
                <w:color w:val="000000"/>
                <w:w w:val="0"/>
                <w:szCs w:val="24"/>
              </w:rPr>
            </w:pPr>
            <w:r>
              <w:rPr>
                <w:rFonts w:ascii="Courier New" w:hAnsi="Courier New" w:cs="Courier New"/>
                <w:color w:val="000000"/>
                <w:w w:val="0"/>
                <w:szCs w:val="24"/>
              </w:rPr>
              <w:t xml:space="preserve">a </w:t>
            </w:r>
            <w:r w:rsidR="00DC3C7E">
              <w:rPr>
                <w:rFonts w:ascii="Courier New" w:hAnsi="Courier New" w:cs="Courier New"/>
                <w:color w:val="000000"/>
                <w:w w:val="0"/>
                <w:szCs w:val="24"/>
              </w:rPr>
              <w:t>Hawai‘i</w:t>
            </w:r>
            <w:r>
              <w:rPr>
                <w:rFonts w:ascii="Courier New" w:hAnsi="Courier New" w:cs="Courier New"/>
                <w:color w:val="000000"/>
                <w:w w:val="0"/>
                <w:szCs w:val="24"/>
              </w:rPr>
              <w:t xml:space="preserve"> corporation</w:t>
            </w:r>
            <w:r>
              <w:rPr>
                <w:rFonts w:ascii="Courier New" w:hAnsi="Courier New" w:cs="Courier New"/>
                <w:color w:val="000000"/>
                <w:w w:val="0"/>
                <w:szCs w:val="24"/>
              </w:rPr>
              <w:br/>
            </w:r>
          </w:p>
          <w:p w14:paraId="41090815" w14:textId="77777777" w:rsidR="007046BA" w:rsidRDefault="00FE6D6F">
            <w:pPr>
              <w:tabs>
                <w:tab w:val="right" w:pos="4320"/>
              </w:tabs>
              <w:suppressAutoHyphens/>
              <w:ind w:right="252"/>
              <w:rPr>
                <w:rFonts w:ascii="Courier New" w:hAnsi="Courier New" w:cs="Courier New"/>
                <w:color w:val="000000"/>
                <w:w w:val="0"/>
                <w:szCs w:val="24"/>
                <w:u w:val="single"/>
              </w:rPr>
            </w:pPr>
            <w:r>
              <w:rPr>
                <w:rFonts w:ascii="Courier New" w:hAnsi="Courier New" w:cs="Courier New"/>
                <w:color w:val="000000"/>
                <w:w w:val="0"/>
                <w:szCs w:val="24"/>
              </w:rPr>
              <w:t>By</w:t>
            </w:r>
            <w:r>
              <w:rPr>
                <w:rFonts w:ascii="Courier New" w:hAnsi="Courier New" w:cs="Courier New"/>
                <w:color w:val="000000"/>
                <w:w w:val="0"/>
                <w:szCs w:val="24"/>
                <w:u w:val="single"/>
              </w:rPr>
              <w:tab/>
            </w:r>
          </w:p>
          <w:p w14:paraId="1287E393" w14:textId="77777777" w:rsidR="007046BA" w:rsidRDefault="00FE6D6F">
            <w:pPr>
              <w:tabs>
                <w:tab w:val="left" w:pos="360"/>
                <w:tab w:val="right" w:pos="4320"/>
              </w:tabs>
              <w:suppressAutoHyphens/>
              <w:ind w:right="252"/>
              <w:rPr>
                <w:rFonts w:ascii="Courier New" w:hAnsi="Courier New" w:cs="Courier New"/>
                <w:color w:val="000000"/>
                <w:w w:val="0"/>
                <w:szCs w:val="24"/>
              </w:rPr>
            </w:pPr>
            <w:r>
              <w:rPr>
                <w:rFonts w:ascii="Courier New" w:hAnsi="Courier New" w:cs="Courier New"/>
                <w:color w:val="000000"/>
                <w:w w:val="0"/>
                <w:szCs w:val="24"/>
              </w:rPr>
              <w:tab/>
              <w:t>Its</w:t>
            </w:r>
          </w:p>
          <w:p w14:paraId="02323EFF" w14:textId="77777777" w:rsidR="007046BA" w:rsidRDefault="007046BA">
            <w:pPr>
              <w:tabs>
                <w:tab w:val="right" w:pos="4320"/>
              </w:tabs>
              <w:suppressAutoHyphens/>
              <w:ind w:right="252"/>
              <w:rPr>
                <w:rFonts w:ascii="Courier New" w:hAnsi="Courier New" w:cs="Courier New"/>
                <w:color w:val="000000"/>
                <w:w w:val="0"/>
                <w:szCs w:val="24"/>
                <w:u w:val="single"/>
              </w:rPr>
            </w:pPr>
          </w:p>
          <w:p w14:paraId="5CA75FC7" w14:textId="77777777" w:rsidR="007046BA" w:rsidRDefault="007046BA">
            <w:pPr>
              <w:tabs>
                <w:tab w:val="left" w:pos="448"/>
                <w:tab w:val="left" w:pos="762"/>
                <w:tab w:val="right" w:pos="4366"/>
                <w:tab w:val="right" w:pos="4572"/>
              </w:tabs>
              <w:suppressAutoHyphens/>
              <w:rPr>
                <w:rFonts w:ascii="Courier New" w:hAnsi="Courier New" w:cs="Courier New"/>
                <w:color w:val="000000"/>
                <w:w w:val="0"/>
                <w:szCs w:val="24"/>
              </w:rPr>
            </w:pPr>
          </w:p>
          <w:p w14:paraId="1C123668" w14:textId="77777777" w:rsidR="007046BA" w:rsidRDefault="00FE6D6F">
            <w:pPr>
              <w:tabs>
                <w:tab w:val="right" w:pos="4320"/>
              </w:tabs>
              <w:suppressAutoHyphens/>
              <w:ind w:right="252"/>
              <w:rPr>
                <w:rFonts w:ascii="Courier New" w:hAnsi="Courier New" w:cs="Courier New"/>
                <w:color w:val="000000"/>
                <w:w w:val="0"/>
                <w:szCs w:val="24"/>
                <w:u w:val="single"/>
              </w:rPr>
            </w:pPr>
            <w:r>
              <w:rPr>
                <w:rFonts w:ascii="Courier New" w:hAnsi="Courier New" w:cs="Courier New"/>
                <w:color w:val="000000"/>
                <w:w w:val="0"/>
                <w:szCs w:val="24"/>
              </w:rPr>
              <w:t>By</w:t>
            </w:r>
            <w:r>
              <w:rPr>
                <w:rFonts w:ascii="Courier New" w:hAnsi="Courier New" w:cs="Courier New"/>
                <w:color w:val="000000"/>
                <w:w w:val="0"/>
                <w:szCs w:val="24"/>
                <w:u w:val="single"/>
              </w:rPr>
              <w:tab/>
            </w:r>
          </w:p>
          <w:p w14:paraId="01BDE77C" w14:textId="77777777" w:rsidR="007046BA" w:rsidRDefault="00FE6D6F">
            <w:pPr>
              <w:tabs>
                <w:tab w:val="left" w:pos="360"/>
                <w:tab w:val="right" w:pos="4320"/>
              </w:tabs>
              <w:suppressAutoHyphens/>
              <w:ind w:right="252"/>
              <w:rPr>
                <w:rFonts w:ascii="Courier New" w:hAnsi="Courier New" w:cs="Courier New"/>
                <w:color w:val="000000"/>
                <w:w w:val="0"/>
                <w:szCs w:val="24"/>
              </w:rPr>
            </w:pPr>
            <w:r>
              <w:rPr>
                <w:rFonts w:ascii="Courier New" w:hAnsi="Courier New" w:cs="Courier New"/>
                <w:color w:val="000000"/>
                <w:w w:val="0"/>
                <w:szCs w:val="24"/>
              </w:rPr>
              <w:tab/>
              <w:t>Its</w:t>
            </w:r>
          </w:p>
          <w:p w14:paraId="6D664042" w14:textId="77777777" w:rsidR="007046BA" w:rsidRDefault="007046BA">
            <w:pPr>
              <w:tabs>
                <w:tab w:val="left" w:pos="4212"/>
              </w:tabs>
              <w:suppressAutoHyphens/>
              <w:rPr>
                <w:rFonts w:ascii="Courier New" w:hAnsi="Courier New" w:cs="Courier New"/>
                <w:color w:val="000000"/>
                <w:w w:val="0"/>
                <w:szCs w:val="24"/>
              </w:rPr>
            </w:pPr>
          </w:p>
          <w:p w14:paraId="06BC175F" w14:textId="77777777" w:rsidR="007046BA" w:rsidRDefault="00FE6D6F">
            <w:pPr>
              <w:tabs>
                <w:tab w:val="left" w:pos="4212"/>
              </w:tabs>
              <w:suppressAutoHyphens/>
              <w:ind w:right="360"/>
              <w:jc w:val="right"/>
              <w:rPr>
                <w:rFonts w:ascii="Courier New" w:hAnsi="Courier New" w:cs="Courier New"/>
                <w:color w:val="000000"/>
                <w:w w:val="0"/>
                <w:szCs w:val="24"/>
              </w:rPr>
            </w:pPr>
            <w:r>
              <w:rPr>
                <w:rFonts w:ascii="Courier New" w:hAnsi="Courier New" w:cs="Courier New"/>
                <w:color w:val="000000"/>
                <w:w w:val="0"/>
                <w:szCs w:val="24"/>
              </w:rPr>
              <w:t>"Transferee"</w:t>
            </w:r>
          </w:p>
        </w:tc>
      </w:tr>
    </w:tbl>
    <w:p w14:paraId="44FBC81D" w14:textId="77777777" w:rsidR="007046BA" w:rsidRDefault="007046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uppressAutoHyphens/>
        <w:rPr>
          <w:rFonts w:ascii="Courier New" w:hAnsi="Courier New" w:cs="Courier New"/>
          <w:b/>
          <w:bCs/>
          <w:szCs w:val="24"/>
        </w:rPr>
      </w:pPr>
    </w:p>
    <w:p w14:paraId="472D47D9" w14:textId="77777777" w:rsidR="007046BA" w:rsidRDefault="007046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uppressAutoHyphens/>
        <w:rPr>
          <w:rFonts w:ascii="Courier New" w:hAnsi="Courier New" w:cs="Courier New"/>
          <w:b/>
          <w:bCs/>
          <w:szCs w:val="24"/>
        </w:rPr>
        <w:sectPr w:rsidR="007046BA" w:rsidSect="0051237E">
          <w:headerReference w:type="default" r:id="rId73"/>
          <w:footerReference w:type="default" r:id="rId74"/>
          <w:pgSz w:w="12240" w:h="15840"/>
          <w:pgMar w:top="1440" w:right="994" w:bottom="1440" w:left="1440" w:header="720" w:footer="720" w:gutter="0"/>
          <w:paperSrc w:first="15" w:other="15"/>
          <w:pgNumType w:start="1"/>
          <w:cols w:space="720"/>
        </w:sectPr>
      </w:pPr>
    </w:p>
    <w:p w14:paraId="2F2A2B06" w14:textId="77777777" w:rsidR="007046BA" w:rsidRDefault="00FE6D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uppressAutoHyphens/>
        <w:jc w:val="center"/>
        <w:rPr>
          <w:rFonts w:ascii="Courier New" w:hAnsi="Courier New" w:cs="Courier New"/>
          <w:b/>
          <w:bCs/>
          <w:szCs w:val="24"/>
        </w:rPr>
      </w:pPr>
      <w:r>
        <w:rPr>
          <w:rFonts w:ascii="Courier New" w:hAnsi="Courier New" w:cs="Courier New"/>
          <w:b/>
          <w:bCs/>
          <w:szCs w:val="24"/>
        </w:rPr>
        <w:lastRenderedPageBreak/>
        <w:t>SCHEDULE H-1</w:t>
      </w:r>
    </w:p>
    <w:p w14:paraId="7FC1464A" w14:textId="77777777" w:rsidR="007046BA" w:rsidRDefault="007046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uppressAutoHyphens/>
        <w:jc w:val="center"/>
        <w:rPr>
          <w:rFonts w:ascii="Courier New" w:hAnsi="Courier New" w:cs="Courier New"/>
          <w:b/>
          <w:bCs/>
          <w:szCs w:val="24"/>
        </w:rPr>
      </w:pPr>
    </w:p>
    <w:p w14:paraId="34B27F2B" w14:textId="77777777" w:rsidR="007046BA" w:rsidRDefault="00FE6D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uppressAutoHyphens/>
        <w:jc w:val="center"/>
        <w:rPr>
          <w:rFonts w:ascii="Courier New" w:hAnsi="Courier New" w:cs="Courier New"/>
          <w:b/>
          <w:bCs/>
          <w:szCs w:val="24"/>
        </w:rPr>
      </w:pPr>
      <w:r>
        <w:rPr>
          <w:rFonts w:ascii="Courier New" w:hAnsi="Courier New" w:cs="Courier New"/>
          <w:b/>
          <w:bCs/>
          <w:szCs w:val="24"/>
        </w:rPr>
        <w:t xml:space="preserve">DESCRIPTION OF </w:t>
      </w:r>
    </w:p>
    <w:p w14:paraId="3EC558E2" w14:textId="77777777" w:rsidR="007046BA" w:rsidRDefault="00FE6D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uppressAutoHyphens/>
        <w:jc w:val="center"/>
        <w:rPr>
          <w:rFonts w:ascii="Courier New" w:hAnsi="Courier New" w:cs="Courier New"/>
          <w:b/>
          <w:bCs/>
          <w:szCs w:val="24"/>
        </w:rPr>
      </w:pPr>
      <w:r>
        <w:rPr>
          <w:rFonts w:ascii="Courier New" w:hAnsi="Courier New" w:cs="Courier New"/>
          <w:b/>
          <w:bCs/>
          <w:szCs w:val="24"/>
        </w:rPr>
        <w:t>TANGIBLE PERSONAL PROPERTY AND FIXTURES</w:t>
      </w:r>
    </w:p>
    <w:p w14:paraId="33EF9BC9" w14:textId="77777777" w:rsidR="007046BA" w:rsidRDefault="007046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uppressAutoHyphens/>
        <w:rPr>
          <w:rFonts w:ascii="Courier New" w:hAnsi="Courier New" w:cs="Courier New"/>
          <w:b/>
          <w:bCs/>
          <w:szCs w:val="24"/>
        </w:rPr>
      </w:pPr>
    </w:p>
    <w:p w14:paraId="0A384504" w14:textId="77777777" w:rsidR="007046BA" w:rsidRDefault="007046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uppressAutoHyphens/>
        <w:rPr>
          <w:rFonts w:ascii="Courier New" w:hAnsi="Courier New" w:cs="Courier New"/>
          <w:b/>
          <w:bCs/>
          <w:szCs w:val="24"/>
        </w:rPr>
      </w:pPr>
    </w:p>
    <w:p w14:paraId="2BBC5982" w14:textId="77777777" w:rsidR="007046BA" w:rsidRDefault="007046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uppressAutoHyphens/>
        <w:rPr>
          <w:rFonts w:ascii="Courier New" w:hAnsi="Courier New" w:cs="Courier New"/>
          <w:b/>
          <w:bCs/>
          <w:szCs w:val="24"/>
        </w:rPr>
      </w:pPr>
    </w:p>
    <w:p w14:paraId="59C37977" w14:textId="77777777" w:rsidR="007046BA" w:rsidRDefault="007046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uppressAutoHyphens/>
        <w:rPr>
          <w:rFonts w:ascii="Courier New" w:hAnsi="Courier New" w:cs="Courier New"/>
          <w:b/>
          <w:bCs/>
          <w:szCs w:val="24"/>
        </w:rPr>
        <w:sectPr w:rsidR="007046BA" w:rsidSect="0051237E">
          <w:headerReference w:type="default" r:id="rId75"/>
          <w:footerReference w:type="default" r:id="rId76"/>
          <w:pgSz w:w="12240" w:h="15840"/>
          <w:pgMar w:top="1440" w:right="994" w:bottom="1440" w:left="1440" w:header="720" w:footer="720" w:gutter="0"/>
          <w:paperSrc w:first="15" w:other="15"/>
          <w:cols w:space="720"/>
        </w:sectPr>
      </w:pPr>
    </w:p>
    <w:p w14:paraId="3B17B108" w14:textId="77777777" w:rsidR="007046BA" w:rsidRDefault="00FE6D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uppressAutoHyphens/>
        <w:jc w:val="center"/>
        <w:rPr>
          <w:rFonts w:ascii="Courier New" w:hAnsi="Courier New" w:cs="Courier New"/>
          <w:b/>
          <w:bCs/>
          <w:szCs w:val="24"/>
        </w:rPr>
      </w:pPr>
      <w:r>
        <w:rPr>
          <w:rFonts w:ascii="Courier New" w:hAnsi="Courier New" w:cs="Courier New"/>
          <w:b/>
          <w:bCs/>
          <w:szCs w:val="24"/>
        </w:rPr>
        <w:lastRenderedPageBreak/>
        <w:t>SCHEDULE H-2</w:t>
      </w:r>
    </w:p>
    <w:p w14:paraId="16EF61D7" w14:textId="77777777" w:rsidR="007046BA" w:rsidRDefault="007046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uppressAutoHyphens/>
        <w:jc w:val="center"/>
        <w:rPr>
          <w:rFonts w:ascii="Courier New" w:hAnsi="Courier New" w:cs="Courier New"/>
          <w:b/>
          <w:bCs/>
          <w:szCs w:val="24"/>
        </w:rPr>
      </w:pPr>
    </w:p>
    <w:p w14:paraId="78893817" w14:textId="77777777" w:rsidR="007046BA" w:rsidRDefault="00FE6D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uppressAutoHyphens/>
        <w:jc w:val="center"/>
        <w:rPr>
          <w:rFonts w:ascii="Courier New" w:hAnsi="Courier New" w:cs="Courier New"/>
          <w:b/>
          <w:bCs/>
          <w:szCs w:val="24"/>
        </w:rPr>
      </w:pPr>
      <w:r>
        <w:rPr>
          <w:rFonts w:ascii="Courier New" w:hAnsi="Courier New" w:cs="Courier New"/>
          <w:b/>
          <w:bCs/>
          <w:szCs w:val="24"/>
        </w:rPr>
        <w:t>DESCRIPTION OF INTANGIBLE PERSONAL PROPERTY</w:t>
      </w:r>
    </w:p>
    <w:p w14:paraId="4339B308" w14:textId="77777777" w:rsidR="007046BA" w:rsidRDefault="007046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uppressAutoHyphens/>
        <w:rPr>
          <w:rFonts w:ascii="Courier New" w:hAnsi="Courier New" w:cs="Courier New"/>
          <w:b/>
          <w:bCs/>
          <w:szCs w:val="24"/>
        </w:rPr>
      </w:pPr>
    </w:p>
    <w:p w14:paraId="26665CDC" w14:textId="77777777" w:rsidR="007046BA" w:rsidRDefault="007046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uppressAutoHyphens/>
        <w:rPr>
          <w:rFonts w:ascii="Courier New" w:hAnsi="Courier New" w:cs="Courier New"/>
          <w:b/>
          <w:bCs/>
          <w:szCs w:val="24"/>
        </w:rPr>
        <w:sectPr w:rsidR="007046BA" w:rsidSect="0051237E">
          <w:footerReference w:type="default" r:id="rId77"/>
          <w:pgSz w:w="12240" w:h="15840"/>
          <w:pgMar w:top="1440" w:right="994" w:bottom="1440" w:left="1440" w:header="720" w:footer="720" w:gutter="0"/>
          <w:paperSrc w:first="15" w:other="15"/>
          <w:cols w:space="720"/>
        </w:sectPr>
      </w:pPr>
    </w:p>
    <w:p w14:paraId="40052602" w14:textId="77777777" w:rsidR="007046BA" w:rsidRDefault="00FE6D6F">
      <w:pPr>
        <w:pStyle w:val="PUCL1"/>
        <w:numPr>
          <w:ilvl w:val="0"/>
          <w:numId w:val="0"/>
        </w:numPr>
        <w:rPr>
          <w:szCs w:val="24"/>
        </w:rPr>
      </w:pPr>
      <w:bookmarkStart w:id="96" w:name="_DV_M405"/>
      <w:bookmarkStart w:id="97" w:name="_Toc478735304"/>
      <w:bookmarkStart w:id="98" w:name="_Toc257549688"/>
      <w:bookmarkEnd w:id="96"/>
      <w:r>
        <w:rPr>
          <w:szCs w:val="24"/>
          <w:u w:val="none"/>
        </w:rPr>
        <w:lastRenderedPageBreak/>
        <w:t>attachment i</w:t>
      </w:r>
      <w:r>
        <w:rPr>
          <w:szCs w:val="24"/>
        </w:rPr>
        <w:br/>
        <w:t>ASSIGNMENT</w:t>
      </w:r>
      <w:bookmarkStart w:id="99" w:name="_DV_M435"/>
      <w:bookmarkEnd w:id="99"/>
      <w:r>
        <w:rPr>
          <w:szCs w:val="24"/>
        </w:rPr>
        <w:t xml:space="preserve"> OF LEASE AND ASSUMPTION</w:t>
      </w:r>
      <w:bookmarkEnd w:id="97"/>
      <w:r>
        <w:rPr>
          <w:szCs w:val="24"/>
        </w:rPr>
        <w:t xml:space="preserve"> </w:t>
      </w:r>
      <w:bookmarkEnd w:id="98"/>
    </w:p>
    <w:p w14:paraId="208FFC83" w14:textId="77777777" w:rsidR="007046BA" w:rsidRDefault="00FE6D6F">
      <w:pPr>
        <w:tabs>
          <w:tab w:val="left" w:pos="1440"/>
          <w:tab w:val="left" w:pos="2860"/>
          <w:tab w:val="left" w:pos="6890"/>
        </w:tabs>
        <w:rPr>
          <w:rFonts w:ascii="Courier New" w:hAnsi="Courier New" w:cs="Courier New"/>
          <w:color w:val="000000"/>
          <w:w w:val="0"/>
          <w:szCs w:val="24"/>
        </w:rPr>
      </w:pPr>
      <w:bookmarkStart w:id="100" w:name="_DV_M436"/>
      <w:bookmarkStart w:id="101" w:name="_DV_M437"/>
      <w:bookmarkEnd w:id="100"/>
      <w:bookmarkEnd w:id="101"/>
      <w:r>
        <w:rPr>
          <w:rFonts w:ascii="Courier New" w:hAnsi="Courier New" w:cs="Courier New"/>
          <w:b/>
          <w:bCs/>
          <w:color w:val="000000"/>
          <w:w w:val="0"/>
          <w:szCs w:val="24"/>
        </w:rPr>
        <w:tab/>
      </w:r>
      <w:r>
        <w:rPr>
          <w:rFonts w:ascii="Courier New" w:hAnsi="Courier New" w:cs="Courier New"/>
          <w:color w:val="000000"/>
          <w:w w:val="0"/>
          <w:szCs w:val="24"/>
        </w:rPr>
        <w:t>THIS ASSIGNMENT is made as of this ______ day of _______, 20___, by ______________________, a ________________, whose principal place of business and post office address is __________________________________________, hereinafter called the "</w:t>
      </w:r>
      <w:r>
        <w:rPr>
          <w:rFonts w:ascii="Courier New" w:hAnsi="Courier New" w:cs="Courier New"/>
          <w:color w:val="000000"/>
          <w:w w:val="0"/>
          <w:szCs w:val="24"/>
          <w:u w:val="single"/>
        </w:rPr>
        <w:t>Assignor</w:t>
      </w:r>
      <w:r>
        <w:rPr>
          <w:rFonts w:ascii="Courier New" w:hAnsi="Courier New" w:cs="Courier New"/>
          <w:color w:val="000000"/>
          <w:w w:val="0"/>
          <w:szCs w:val="24"/>
        </w:rPr>
        <w:t>," and _____________________________</w:t>
      </w:r>
      <w:r>
        <w:rPr>
          <w:rFonts w:ascii="Courier New" w:hAnsi="Courier New" w:cs="Courier New"/>
          <w:b/>
          <w:color w:val="000000"/>
          <w:w w:val="0"/>
          <w:szCs w:val="24"/>
        </w:rPr>
        <w:t>,</w:t>
      </w:r>
      <w:r>
        <w:rPr>
          <w:rFonts w:ascii="Courier New" w:hAnsi="Courier New" w:cs="Courier New"/>
          <w:color w:val="000000"/>
          <w:w w:val="0"/>
          <w:szCs w:val="24"/>
        </w:rPr>
        <w:t xml:space="preserve"> a </w:t>
      </w:r>
      <w:r w:rsidR="00DC3C7E">
        <w:rPr>
          <w:rFonts w:ascii="Courier New" w:hAnsi="Courier New" w:cs="Courier New"/>
          <w:color w:val="000000"/>
          <w:w w:val="0"/>
          <w:szCs w:val="24"/>
        </w:rPr>
        <w:t>Hawai‘i</w:t>
      </w:r>
      <w:r>
        <w:rPr>
          <w:rFonts w:ascii="Courier New" w:hAnsi="Courier New" w:cs="Courier New"/>
          <w:color w:val="000000"/>
          <w:w w:val="0"/>
          <w:szCs w:val="24"/>
        </w:rPr>
        <w:t xml:space="preserve"> corporation, whose principal place of business and post office address is ____________________________, Honolulu, HI  968___, hereinafter called the "</w:t>
      </w:r>
      <w:r>
        <w:rPr>
          <w:rFonts w:ascii="Courier New" w:hAnsi="Courier New" w:cs="Courier New"/>
          <w:color w:val="000000"/>
          <w:w w:val="0"/>
          <w:szCs w:val="24"/>
          <w:u w:val="single"/>
        </w:rPr>
        <w:t>Assignee</w:t>
      </w:r>
      <w:r>
        <w:rPr>
          <w:rFonts w:ascii="Courier New" w:hAnsi="Courier New" w:cs="Courier New"/>
          <w:color w:val="000000"/>
          <w:w w:val="0"/>
          <w:szCs w:val="24"/>
        </w:rPr>
        <w:t>",</w:t>
      </w:r>
    </w:p>
    <w:p w14:paraId="4ED6E2A3" w14:textId="77777777" w:rsidR="007046BA" w:rsidRDefault="00FE6D6F">
      <w:pPr>
        <w:spacing w:before="200" w:after="200"/>
        <w:jc w:val="center"/>
        <w:rPr>
          <w:rFonts w:ascii="Courier New" w:hAnsi="Courier New" w:cs="Courier New"/>
          <w:color w:val="000000"/>
          <w:w w:val="0"/>
          <w:szCs w:val="24"/>
          <w:lang w:val="de-DE"/>
        </w:rPr>
      </w:pPr>
      <w:bookmarkStart w:id="102" w:name="_DV_M438"/>
      <w:bookmarkEnd w:id="102"/>
      <w:r>
        <w:rPr>
          <w:rFonts w:ascii="Courier New" w:hAnsi="Courier New" w:cs="Courier New"/>
          <w:color w:val="000000"/>
          <w:w w:val="0"/>
          <w:szCs w:val="24"/>
          <w:u w:val="words"/>
          <w:lang w:val="de-DE"/>
        </w:rPr>
        <w:t>W I T N E S S E T H</w:t>
      </w:r>
      <w:r>
        <w:rPr>
          <w:rFonts w:ascii="Courier New" w:hAnsi="Courier New" w:cs="Courier New"/>
          <w:color w:val="000000"/>
          <w:w w:val="0"/>
          <w:szCs w:val="24"/>
          <w:lang w:val="de-DE"/>
        </w:rPr>
        <w:t>:</w:t>
      </w:r>
    </w:p>
    <w:p w14:paraId="24C17822" w14:textId="77777777" w:rsidR="007046BA" w:rsidRDefault="00FE6D6F">
      <w:pPr>
        <w:spacing w:after="240"/>
        <w:ind w:firstLine="1440"/>
        <w:rPr>
          <w:rFonts w:ascii="Courier New" w:hAnsi="Courier New" w:cs="Courier New"/>
          <w:color w:val="000000"/>
          <w:w w:val="0"/>
          <w:szCs w:val="24"/>
        </w:rPr>
      </w:pPr>
      <w:bookmarkStart w:id="103" w:name="_DV_M439"/>
      <w:bookmarkEnd w:id="103"/>
      <w:r>
        <w:rPr>
          <w:rFonts w:ascii="Courier New" w:hAnsi="Courier New" w:cs="Courier New"/>
          <w:color w:val="000000"/>
          <w:w w:val="0"/>
          <w:szCs w:val="24"/>
        </w:rPr>
        <w:t xml:space="preserve">THAT the Assignor, for and in consideration of the sum of TEN DOLLARS ($10.00) and other good and valuable consideration to it paid by the Assignee, the receipt and sufficiency of which are hereby acknowledged, and of the covenants and agreements of the Assignee hereinafter contained and on the part of the Assignee to be faithfully kept and performed, does hereby sell, assign, delegate, transfer, set over and deliver unto the Assignee, and its successors and assigns, all of Assignor's right, title and interest in and to the lease described in </w:t>
      </w:r>
      <w:r>
        <w:rPr>
          <w:rFonts w:ascii="Courier New" w:hAnsi="Courier New" w:cs="Courier New"/>
          <w:color w:val="000000"/>
          <w:w w:val="0"/>
          <w:szCs w:val="24"/>
          <w:u w:val="single"/>
        </w:rPr>
        <w:t>Schedule 1</w:t>
      </w:r>
      <w:r>
        <w:rPr>
          <w:rFonts w:ascii="Courier New" w:hAnsi="Courier New" w:cs="Courier New"/>
          <w:color w:val="000000"/>
          <w:w w:val="0"/>
          <w:szCs w:val="24"/>
        </w:rPr>
        <w:t xml:space="preserve"> (the "</w:t>
      </w:r>
      <w:r>
        <w:rPr>
          <w:rFonts w:ascii="Courier New" w:hAnsi="Courier New" w:cs="Courier New"/>
          <w:color w:val="000000"/>
          <w:w w:val="0"/>
          <w:szCs w:val="24"/>
          <w:u w:val="single"/>
        </w:rPr>
        <w:t>Lease</w:t>
      </w:r>
      <w:r>
        <w:rPr>
          <w:rFonts w:ascii="Courier New" w:hAnsi="Courier New" w:cs="Courier New"/>
          <w:color w:val="000000"/>
          <w:w w:val="0"/>
          <w:szCs w:val="24"/>
        </w:rPr>
        <w:t xml:space="preserve">"); together with </w:t>
      </w:r>
      <w:r>
        <w:rPr>
          <w:rFonts w:ascii="Courier New" w:hAnsi="Courier New" w:cs="Courier New"/>
          <w:color w:val="000000"/>
          <w:w w:val="0"/>
          <w:szCs w:val="24"/>
        </w:rPr>
        <w:lastRenderedPageBreak/>
        <w:t>all interests thereto appertaining, and together with the personal property located on the land thereby demised.</w:t>
      </w:r>
    </w:p>
    <w:p w14:paraId="2D2A7FED" w14:textId="77777777" w:rsidR="007046BA" w:rsidRDefault="00FE6D6F">
      <w:pPr>
        <w:spacing w:after="240"/>
        <w:ind w:firstLine="1440"/>
        <w:rPr>
          <w:rFonts w:ascii="Courier New" w:hAnsi="Courier New" w:cs="Courier New"/>
          <w:color w:val="000000"/>
          <w:w w:val="0"/>
          <w:szCs w:val="24"/>
        </w:rPr>
      </w:pPr>
      <w:r>
        <w:rPr>
          <w:rFonts w:ascii="Courier New" w:hAnsi="Courier New" w:cs="Courier New"/>
          <w:color w:val="000000"/>
          <w:w w:val="0"/>
          <w:szCs w:val="24"/>
        </w:rPr>
        <w:t>And all of the estate, right, title and interest of the Assignor in and to the land thereby demised, and all buildings, improvements, rights, easements, privileges and appurtenances thereunto belonging or appertaining or used, occupied and enjoyed in connection with said Lease and the land thereby demised.</w:t>
      </w:r>
    </w:p>
    <w:p w14:paraId="527A7D31" w14:textId="77777777" w:rsidR="007046BA" w:rsidRDefault="00FE6D6F">
      <w:pPr>
        <w:spacing w:after="240"/>
        <w:ind w:firstLine="1440"/>
        <w:rPr>
          <w:rFonts w:ascii="Courier New" w:hAnsi="Courier New" w:cs="Courier New"/>
          <w:color w:val="000000"/>
          <w:w w:val="0"/>
          <w:szCs w:val="24"/>
        </w:rPr>
      </w:pPr>
      <w:bookmarkStart w:id="104" w:name="_DV_M440"/>
      <w:bookmarkStart w:id="105" w:name="_DV_M441"/>
      <w:bookmarkEnd w:id="104"/>
      <w:bookmarkEnd w:id="105"/>
      <w:r>
        <w:rPr>
          <w:rFonts w:ascii="Courier New" w:hAnsi="Courier New" w:cs="Courier New"/>
          <w:color w:val="000000"/>
          <w:w w:val="0"/>
          <w:szCs w:val="24"/>
        </w:rPr>
        <w:t>TO HAVE AND TO HOLD the same unto Assignee and its successors and assigns, for and during the respective unexpired term of said Lease, and as to said personal property (if any) absolutely and forever.</w:t>
      </w:r>
    </w:p>
    <w:p w14:paraId="40218F53" w14:textId="77777777" w:rsidR="007046BA" w:rsidRDefault="00FE6D6F">
      <w:pPr>
        <w:spacing w:after="240"/>
        <w:ind w:firstLine="1440"/>
        <w:rPr>
          <w:rFonts w:ascii="Courier New" w:hAnsi="Courier New" w:cs="Courier New"/>
          <w:color w:val="000000"/>
          <w:w w:val="0"/>
          <w:szCs w:val="24"/>
        </w:rPr>
      </w:pPr>
      <w:r>
        <w:rPr>
          <w:rFonts w:ascii="Courier New" w:hAnsi="Courier New" w:cs="Courier New"/>
          <w:color w:val="000000"/>
          <w:w w:val="0"/>
          <w:szCs w:val="24"/>
        </w:rPr>
        <w:t>AND, in consideration of the premises, the Assignor does hereby covenant with the Assignee that the Assignor is the lawful owner of the herein described real property; that said Lease is in full force and effect and is not in default; that said real property is free and clear of and from all liens and encumbrances, except for the lien of real property taxes not yet by law required to be paid; that the Assignor is the lawful owner of said personal property (if any) and that Assignor's title thereto is free and clear of and from all liens and encumbrances, that the Assignor has good right to sell and assign said real property and personal property (if any) as aforesaid; and, that the Assignor will WARRANT AND DEFEND the same unto the Assignee against the lawful claims and demands of all persons, except as aforesaid.</w:t>
      </w:r>
    </w:p>
    <w:p w14:paraId="62844AC7" w14:textId="77777777" w:rsidR="007046BA" w:rsidRDefault="00FE6D6F">
      <w:pPr>
        <w:spacing w:after="240"/>
        <w:ind w:firstLine="1440"/>
        <w:rPr>
          <w:rFonts w:ascii="Courier New" w:hAnsi="Courier New" w:cs="Courier New"/>
          <w:color w:val="000000"/>
          <w:w w:val="0"/>
          <w:szCs w:val="24"/>
        </w:rPr>
      </w:pPr>
      <w:bookmarkStart w:id="106" w:name="_DV_M442"/>
      <w:bookmarkStart w:id="107" w:name="_DV_M443"/>
      <w:bookmarkEnd w:id="106"/>
      <w:bookmarkEnd w:id="107"/>
      <w:r>
        <w:rPr>
          <w:rFonts w:ascii="Courier New" w:hAnsi="Courier New" w:cs="Courier New"/>
          <w:color w:val="000000"/>
          <w:w w:val="0"/>
          <w:szCs w:val="24"/>
        </w:rPr>
        <w:t>AND, in consideration of the foregoing, the Assignee does hereby promise, covenant and agree to and with the Assignor and to and with said Lessor, that the Assignee will, effective as of and from the date of the execution and delivery of this instrument and during the residue of the term of said Lease, pay the rents thereby reserved as and when the same become due and payable pursuant to the provisions of said Lease, and will also faithfully observe and perform all of the covenants and conditions contained in said Lease which from and after the date hereof are or ought to be observed and performed by the lessee therein named, and will at all times hereafter indemnify and save harmless the Assignor from and against the nonpayment of said rent and the nonobservance or nonperformance of said covenants and conditions and each of them.</w:t>
      </w:r>
    </w:p>
    <w:p w14:paraId="08359627" w14:textId="77777777" w:rsidR="007046BA" w:rsidRDefault="00FE6D6F">
      <w:pPr>
        <w:spacing w:after="240"/>
        <w:ind w:firstLine="1440"/>
        <w:rPr>
          <w:rFonts w:ascii="Courier New" w:hAnsi="Courier New" w:cs="Courier New"/>
          <w:color w:val="000000"/>
          <w:w w:val="0"/>
          <w:szCs w:val="24"/>
        </w:rPr>
      </w:pPr>
      <w:r>
        <w:rPr>
          <w:rFonts w:ascii="Courier New" w:hAnsi="Courier New" w:cs="Courier New"/>
          <w:color w:val="000000"/>
          <w:w w:val="0"/>
          <w:szCs w:val="24"/>
        </w:rPr>
        <w:t xml:space="preserve">The terms "Assignor" and "Assignee", as and when used herein, or any pronouns used in place thereof, shall mean and </w:t>
      </w:r>
      <w:r>
        <w:rPr>
          <w:rFonts w:ascii="Courier New" w:hAnsi="Courier New" w:cs="Courier New"/>
          <w:color w:val="000000"/>
          <w:w w:val="0"/>
          <w:szCs w:val="24"/>
        </w:rPr>
        <w:lastRenderedPageBreak/>
        <w:t>include the masculine, feminine or neuter, the singular or plural number, individuals, partnerships, trustees or corporations and their and each of their respective successors, heirs, personal representatives, successors in trust and assigns, according to the context hereof.  All covenants and obligations undertaken by two or more persons shall be deemed to be joint and several unless a contrary intention is clearly expressed elsewhere herein.  The term "</w:t>
      </w:r>
      <w:r>
        <w:rPr>
          <w:rFonts w:ascii="Courier New" w:hAnsi="Courier New" w:cs="Courier New"/>
          <w:color w:val="000000"/>
          <w:w w:val="0"/>
          <w:szCs w:val="24"/>
          <w:u w:val="single"/>
        </w:rPr>
        <w:t>Lease</w:t>
      </w:r>
      <w:r>
        <w:rPr>
          <w:rFonts w:ascii="Courier New" w:hAnsi="Courier New" w:cs="Courier New"/>
          <w:color w:val="000000"/>
          <w:w w:val="0"/>
          <w:szCs w:val="24"/>
        </w:rPr>
        <w:t xml:space="preserve">", as and when used herein, means the lease or sublease demising the leasehold estate described in </w:t>
      </w:r>
      <w:r>
        <w:rPr>
          <w:rFonts w:ascii="Courier New" w:hAnsi="Courier New" w:cs="Courier New"/>
          <w:color w:val="000000"/>
          <w:w w:val="0"/>
          <w:szCs w:val="24"/>
          <w:u w:val="single"/>
        </w:rPr>
        <w:t>Schedule 1</w:t>
      </w:r>
      <w:r>
        <w:rPr>
          <w:rFonts w:ascii="Courier New" w:hAnsi="Courier New" w:cs="Courier New"/>
          <w:color w:val="000000"/>
          <w:w w:val="0"/>
          <w:szCs w:val="24"/>
        </w:rPr>
        <w:t>, together with all recorded amendments thereof, if any, whether or not listed in Schedule 1.  The term "rent", as and when used herein, means and includes all rents, taxes, assessments and any other sums charged pursuant to the Lease.</w:t>
      </w:r>
    </w:p>
    <w:p w14:paraId="0ACE1230" w14:textId="77777777" w:rsidR="007046BA" w:rsidRDefault="00FE6D6F">
      <w:pPr>
        <w:spacing w:after="240"/>
        <w:ind w:firstLine="1440"/>
        <w:rPr>
          <w:rFonts w:ascii="Courier New" w:hAnsi="Courier New" w:cs="Courier New"/>
          <w:color w:val="000000"/>
          <w:w w:val="0"/>
          <w:szCs w:val="24"/>
        </w:rPr>
      </w:pPr>
      <w:bookmarkStart w:id="108" w:name="_DV_M444"/>
      <w:bookmarkStart w:id="109" w:name="_DV_M446"/>
      <w:bookmarkEnd w:id="108"/>
      <w:bookmarkEnd w:id="109"/>
      <w:r>
        <w:rPr>
          <w:rFonts w:ascii="Courier New" w:hAnsi="Courier New" w:cs="Courier New"/>
          <w:color w:val="000000"/>
          <w:w w:val="0"/>
          <w:szCs w:val="24"/>
        </w:rPr>
        <w:t>This instrument may be executed in any number of counterparts, each of which shall be deemed an original, but all of which shall constitute one instrument binding on all the Parties hereto, notwithstanding that all the Parties are not signatory to the original or the same counterpart.</w:t>
      </w:r>
    </w:p>
    <w:p w14:paraId="1E9C81DF" w14:textId="77777777" w:rsidR="007046BA" w:rsidRDefault="00FE6D6F">
      <w:pPr>
        <w:spacing w:after="240"/>
        <w:jc w:val="center"/>
        <w:rPr>
          <w:rFonts w:ascii="Courier New" w:hAnsi="Courier New" w:cs="Courier New"/>
          <w:b/>
          <w:color w:val="000000"/>
          <w:w w:val="0"/>
          <w:szCs w:val="24"/>
        </w:rPr>
      </w:pPr>
      <w:r>
        <w:rPr>
          <w:rFonts w:ascii="Courier New" w:hAnsi="Courier New" w:cs="Courier New"/>
          <w:b/>
          <w:color w:val="000000"/>
          <w:w w:val="0"/>
          <w:szCs w:val="24"/>
        </w:rPr>
        <w:t>[Signatures for Assignment of Lease and Assumption are on following page.]</w:t>
      </w:r>
    </w:p>
    <w:p w14:paraId="752F17F5" w14:textId="77777777" w:rsidR="007046BA" w:rsidRDefault="00FE6D6F">
      <w:pPr>
        <w:pStyle w:val="BodyText"/>
        <w:tabs>
          <w:tab w:val="left" w:pos="1440"/>
        </w:tabs>
        <w:rPr>
          <w:rFonts w:ascii="Courier New" w:hAnsi="Courier New" w:cs="Courier New"/>
          <w:szCs w:val="24"/>
        </w:rPr>
      </w:pPr>
      <w:bookmarkStart w:id="110" w:name="_DV_M447"/>
      <w:bookmarkEnd w:id="110"/>
      <w:r>
        <w:rPr>
          <w:rFonts w:ascii="Courier New" w:hAnsi="Courier New" w:cs="Courier New"/>
          <w:szCs w:val="24"/>
        </w:rPr>
        <w:br w:type="page"/>
      </w:r>
      <w:r>
        <w:rPr>
          <w:rFonts w:ascii="Courier New" w:hAnsi="Courier New" w:cs="Courier New"/>
          <w:szCs w:val="24"/>
        </w:rPr>
        <w:lastRenderedPageBreak/>
        <w:tab/>
        <w:t>IN WITNESS WHEREOF, Company and Assignor have executed this instrument as of the date first above written.</w:t>
      </w:r>
    </w:p>
    <w:p w14:paraId="2AB70AF1" w14:textId="77777777" w:rsidR="007046BA" w:rsidRDefault="007046BA">
      <w:pPr>
        <w:pStyle w:val="BodyText"/>
        <w:tabs>
          <w:tab w:val="left" w:pos="4320"/>
          <w:tab w:val="right" w:pos="9360"/>
        </w:tabs>
        <w:spacing w:after="0"/>
        <w:ind w:left="4320"/>
        <w:rPr>
          <w:rFonts w:ascii="Courier New" w:hAnsi="Courier New" w:cs="Courier New"/>
          <w:szCs w:val="24"/>
        </w:rPr>
      </w:pPr>
    </w:p>
    <w:p w14:paraId="4B2B7978" w14:textId="77777777" w:rsidR="007046BA" w:rsidRDefault="00FE6D6F">
      <w:pPr>
        <w:pStyle w:val="BodyText"/>
        <w:tabs>
          <w:tab w:val="left" w:pos="4320"/>
          <w:tab w:val="right" w:pos="9360"/>
        </w:tabs>
        <w:spacing w:after="0"/>
        <w:ind w:left="4320"/>
        <w:rPr>
          <w:rFonts w:ascii="Courier New" w:hAnsi="Courier New" w:cs="Courier New"/>
          <w:szCs w:val="24"/>
          <w:u w:val="single"/>
        </w:rPr>
      </w:pPr>
      <w:r>
        <w:rPr>
          <w:rFonts w:ascii="Courier New" w:hAnsi="Courier New" w:cs="Courier New"/>
          <w:szCs w:val="24"/>
          <w:u w:val="single"/>
        </w:rPr>
        <w:tab/>
      </w:r>
    </w:p>
    <w:p w14:paraId="5DDFDA17" w14:textId="77777777" w:rsidR="007046BA" w:rsidRDefault="007046BA">
      <w:pPr>
        <w:pStyle w:val="BodyText"/>
        <w:tabs>
          <w:tab w:val="left" w:pos="4320"/>
          <w:tab w:val="right" w:pos="9360"/>
        </w:tabs>
        <w:spacing w:after="0"/>
        <w:ind w:left="4320"/>
        <w:rPr>
          <w:rFonts w:ascii="Courier New" w:hAnsi="Courier New" w:cs="Courier New"/>
          <w:szCs w:val="24"/>
        </w:rPr>
      </w:pPr>
    </w:p>
    <w:p w14:paraId="6FBE9AF7" w14:textId="77777777" w:rsidR="007046BA" w:rsidRDefault="007046BA">
      <w:pPr>
        <w:pStyle w:val="BodyText"/>
        <w:tabs>
          <w:tab w:val="left" w:pos="4320"/>
          <w:tab w:val="right" w:pos="9360"/>
        </w:tabs>
        <w:spacing w:after="0"/>
        <w:ind w:left="4320"/>
        <w:rPr>
          <w:rFonts w:ascii="Courier New" w:hAnsi="Courier New" w:cs="Courier New"/>
          <w:szCs w:val="24"/>
        </w:rPr>
      </w:pPr>
    </w:p>
    <w:p w14:paraId="7E4BE42C" w14:textId="77777777" w:rsidR="007046BA" w:rsidRDefault="00FE6D6F">
      <w:pPr>
        <w:pStyle w:val="BodyText"/>
        <w:tabs>
          <w:tab w:val="left" w:pos="4320"/>
          <w:tab w:val="right" w:pos="9360"/>
        </w:tabs>
        <w:spacing w:after="0"/>
        <w:ind w:left="4320"/>
        <w:rPr>
          <w:rFonts w:ascii="Courier New" w:hAnsi="Courier New" w:cs="Courier New"/>
          <w:szCs w:val="24"/>
          <w:u w:val="single"/>
        </w:rPr>
      </w:pPr>
      <w:r>
        <w:rPr>
          <w:rFonts w:ascii="Courier New" w:hAnsi="Courier New" w:cs="Courier New"/>
          <w:szCs w:val="24"/>
        </w:rPr>
        <w:t>By</w:t>
      </w:r>
      <w:r>
        <w:rPr>
          <w:rFonts w:ascii="Courier New" w:hAnsi="Courier New" w:cs="Courier New"/>
          <w:szCs w:val="24"/>
          <w:u w:val="single"/>
        </w:rPr>
        <w:tab/>
      </w:r>
    </w:p>
    <w:p w14:paraId="407D6226" w14:textId="77777777" w:rsidR="007046BA" w:rsidRDefault="00FE6D6F">
      <w:pPr>
        <w:pStyle w:val="BodyText"/>
        <w:tabs>
          <w:tab w:val="left" w:pos="4320"/>
          <w:tab w:val="right" w:pos="9360"/>
        </w:tabs>
        <w:spacing w:after="0"/>
        <w:ind w:left="4320"/>
        <w:rPr>
          <w:rFonts w:ascii="Courier New" w:hAnsi="Courier New" w:cs="Courier New"/>
          <w:szCs w:val="24"/>
        </w:rPr>
      </w:pPr>
      <w:r>
        <w:rPr>
          <w:rFonts w:ascii="Courier New" w:hAnsi="Courier New" w:cs="Courier New"/>
          <w:szCs w:val="24"/>
        </w:rPr>
        <w:t xml:space="preserve">  Name:</w:t>
      </w:r>
    </w:p>
    <w:p w14:paraId="252B1084" w14:textId="77777777" w:rsidR="007046BA" w:rsidRDefault="00FE6D6F">
      <w:pPr>
        <w:pStyle w:val="BodyText"/>
        <w:tabs>
          <w:tab w:val="left" w:pos="4320"/>
          <w:tab w:val="right" w:pos="9360"/>
        </w:tabs>
        <w:spacing w:after="0"/>
        <w:ind w:left="4320"/>
        <w:rPr>
          <w:rFonts w:ascii="Courier New" w:hAnsi="Courier New" w:cs="Courier New"/>
          <w:szCs w:val="24"/>
        </w:rPr>
      </w:pPr>
      <w:r>
        <w:rPr>
          <w:rFonts w:ascii="Courier New" w:hAnsi="Courier New" w:cs="Courier New"/>
          <w:szCs w:val="24"/>
        </w:rPr>
        <w:t xml:space="preserve">  Title:</w:t>
      </w:r>
    </w:p>
    <w:p w14:paraId="00256116" w14:textId="77777777" w:rsidR="007046BA" w:rsidRDefault="007046BA">
      <w:pPr>
        <w:pStyle w:val="BodyText"/>
        <w:tabs>
          <w:tab w:val="left" w:pos="4320"/>
          <w:tab w:val="right" w:pos="9360"/>
        </w:tabs>
        <w:spacing w:after="0"/>
        <w:ind w:left="4320"/>
        <w:rPr>
          <w:rFonts w:ascii="Courier New" w:hAnsi="Courier New" w:cs="Courier New"/>
          <w:szCs w:val="24"/>
        </w:rPr>
      </w:pPr>
    </w:p>
    <w:p w14:paraId="350A4742" w14:textId="77777777" w:rsidR="007046BA" w:rsidRDefault="007046BA">
      <w:pPr>
        <w:pStyle w:val="BodyText"/>
        <w:tabs>
          <w:tab w:val="left" w:pos="4320"/>
          <w:tab w:val="right" w:pos="9360"/>
        </w:tabs>
        <w:spacing w:after="0"/>
        <w:ind w:left="4320"/>
        <w:rPr>
          <w:rFonts w:ascii="Courier New" w:hAnsi="Courier New" w:cs="Courier New"/>
          <w:szCs w:val="24"/>
        </w:rPr>
      </w:pPr>
    </w:p>
    <w:p w14:paraId="665C86A4" w14:textId="77777777" w:rsidR="007046BA" w:rsidRDefault="00FE6D6F">
      <w:pPr>
        <w:pStyle w:val="BodyText"/>
        <w:tabs>
          <w:tab w:val="left" w:pos="4320"/>
          <w:tab w:val="right" w:pos="9360"/>
        </w:tabs>
        <w:spacing w:after="0"/>
        <w:ind w:left="4320"/>
        <w:rPr>
          <w:rFonts w:ascii="Courier New" w:hAnsi="Courier New" w:cs="Courier New"/>
          <w:szCs w:val="24"/>
          <w:u w:val="single"/>
        </w:rPr>
      </w:pPr>
      <w:r>
        <w:rPr>
          <w:rFonts w:ascii="Courier New" w:hAnsi="Courier New" w:cs="Courier New"/>
          <w:szCs w:val="24"/>
        </w:rPr>
        <w:t>By</w:t>
      </w:r>
      <w:r>
        <w:rPr>
          <w:rFonts w:ascii="Courier New" w:hAnsi="Courier New" w:cs="Courier New"/>
          <w:szCs w:val="24"/>
          <w:u w:val="single"/>
        </w:rPr>
        <w:tab/>
      </w:r>
    </w:p>
    <w:p w14:paraId="06A63DBD" w14:textId="77777777" w:rsidR="007046BA" w:rsidRDefault="00FE6D6F">
      <w:pPr>
        <w:pStyle w:val="BodyText"/>
        <w:tabs>
          <w:tab w:val="left" w:pos="4320"/>
          <w:tab w:val="right" w:pos="9360"/>
        </w:tabs>
        <w:spacing w:after="0"/>
        <w:ind w:left="4320"/>
        <w:rPr>
          <w:rFonts w:ascii="Courier New" w:hAnsi="Courier New" w:cs="Courier New"/>
          <w:szCs w:val="24"/>
        </w:rPr>
      </w:pPr>
      <w:r>
        <w:rPr>
          <w:rFonts w:ascii="Courier New" w:hAnsi="Courier New" w:cs="Courier New"/>
          <w:szCs w:val="24"/>
        </w:rPr>
        <w:t xml:space="preserve">  Name:</w:t>
      </w:r>
    </w:p>
    <w:p w14:paraId="329B2E50" w14:textId="77777777" w:rsidR="007046BA" w:rsidRDefault="00FE6D6F">
      <w:pPr>
        <w:pStyle w:val="BodyText"/>
        <w:tabs>
          <w:tab w:val="left" w:pos="4320"/>
          <w:tab w:val="right" w:pos="9360"/>
        </w:tabs>
        <w:spacing w:after="0"/>
        <w:ind w:left="4320"/>
        <w:rPr>
          <w:rFonts w:ascii="Courier New" w:hAnsi="Courier New" w:cs="Courier New"/>
          <w:szCs w:val="24"/>
        </w:rPr>
      </w:pPr>
      <w:r>
        <w:rPr>
          <w:rFonts w:ascii="Courier New" w:hAnsi="Courier New" w:cs="Courier New"/>
          <w:szCs w:val="24"/>
        </w:rPr>
        <w:t xml:space="preserve">  Title:</w:t>
      </w:r>
    </w:p>
    <w:p w14:paraId="064C84D0" w14:textId="77777777" w:rsidR="007046BA" w:rsidRDefault="00FE6D6F">
      <w:pPr>
        <w:pStyle w:val="BodyText"/>
        <w:tabs>
          <w:tab w:val="left" w:pos="4320"/>
          <w:tab w:val="right" w:pos="9360"/>
        </w:tabs>
        <w:spacing w:after="0"/>
        <w:ind w:left="4320"/>
        <w:rPr>
          <w:rFonts w:ascii="Courier New" w:hAnsi="Courier New" w:cs="Courier New"/>
          <w:b/>
          <w:szCs w:val="24"/>
        </w:rPr>
      </w:pPr>
      <w:r>
        <w:rPr>
          <w:rFonts w:ascii="Courier New" w:hAnsi="Courier New" w:cs="Courier New"/>
          <w:b/>
          <w:szCs w:val="24"/>
        </w:rPr>
        <w:tab/>
        <w:t>"Assignor"</w:t>
      </w:r>
    </w:p>
    <w:p w14:paraId="408FD98F" w14:textId="77777777" w:rsidR="007046BA" w:rsidRDefault="00FE6D6F">
      <w:pPr>
        <w:pStyle w:val="BodyText"/>
        <w:tabs>
          <w:tab w:val="left" w:pos="4320"/>
          <w:tab w:val="right" w:pos="9360"/>
        </w:tabs>
        <w:spacing w:after="0"/>
        <w:ind w:left="4320"/>
        <w:rPr>
          <w:rFonts w:ascii="Courier New" w:hAnsi="Courier New" w:cs="Courier New"/>
          <w:b/>
          <w:szCs w:val="24"/>
        </w:rPr>
      </w:pPr>
      <w:r>
        <w:rPr>
          <w:rFonts w:ascii="Courier New" w:hAnsi="Courier New" w:cs="Courier New"/>
          <w:b/>
          <w:szCs w:val="24"/>
        </w:rPr>
        <w:tab/>
      </w:r>
    </w:p>
    <w:p w14:paraId="699A0D0D" w14:textId="77777777" w:rsidR="007046BA" w:rsidRDefault="007046BA">
      <w:pPr>
        <w:pStyle w:val="BodyText"/>
        <w:tabs>
          <w:tab w:val="left" w:pos="4320"/>
          <w:tab w:val="right" w:pos="9360"/>
        </w:tabs>
        <w:spacing w:after="0"/>
        <w:ind w:left="4320"/>
        <w:rPr>
          <w:rFonts w:ascii="Courier New" w:hAnsi="Courier New" w:cs="Courier New"/>
          <w:b/>
          <w:szCs w:val="24"/>
        </w:rPr>
      </w:pPr>
    </w:p>
    <w:p w14:paraId="55F39E36" w14:textId="77777777" w:rsidR="007046BA" w:rsidRDefault="007046BA">
      <w:pPr>
        <w:pStyle w:val="BodyText"/>
        <w:tabs>
          <w:tab w:val="left" w:pos="4320"/>
          <w:tab w:val="right" w:pos="9360"/>
        </w:tabs>
        <w:spacing w:after="0"/>
        <w:ind w:left="4320"/>
        <w:rPr>
          <w:rFonts w:ascii="Courier New" w:hAnsi="Courier New" w:cs="Courier New"/>
          <w:b/>
          <w:szCs w:val="24"/>
        </w:rPr>
      </w:pPr>
    </w:p>
    <w:p w14:paraId="7E096C6F" w14:textId="77777777" w:rsidR="007046BA" w:rsidRDefault="007046BA">
      <w:pPr>
        <w:pStyle w:val="BodyText"/>
        <w:tabs>
          <w:tab w:val="left" w:pos="4320"/>
          <w:tab w:val="right" w:pos="9360"/>
        </w:tabs>
        <w:spacing w:after="0"/>
        <w:ind w:left="4320"/>
        <w:rPr>
          <w:rFonts w:ascii="Courier New" w:hAnsi="Courier New" w:cs="Courier New"/>
          <w:b/>
          <w:szCs w:val="24"/>
        </w:rPr>
      </w:pPr>
    </w:p>
    <w:p w14:paraId="4A91D0F7" w14:textId="77777777" w:rsidR="007046BA" w:rsidRDefault="007046BA">
      <w:pPr>
        <w:pStyle w:val="BodyText"/>
        <w:tabs>
          <w:tab w:val="left" w:pos="4320"/>
          <w:tab w:val="right" w:pos="9360"/>
        </w:tabs>
        <w:spacing w:after="0"/>
        <w:ind w:left="4320"/>
        <w:rPr>
          <w:rFonts w:ascii="Courier New" w:hAnsi="Courier New" w:cs="Courier New"/>
          <w:b/>
          <w:szCs w:val="24"/>
        </w:rPr>
      </w:pPr>
    </w:p>
    <w:p w14:paraId="570A6A1F" w14:textId="77777777" w:rsidR="007046BA" w:rsidRDefault="00FE6D6F">
      <w:pPr>
        <w:pStyle w:val="BodyText"/>
        <w:tabs>
          <w:tab w:val="left" w:pos="4320"/>
          <w:tab w:val="right" w:pos="9360"/>
        </w:tabs>
        <w:spacing w:after="0"/>
        <w:ind w:left="4320"/>
        <w:rPr>
          <w:rFonts w:ascii="Courier New" w:hAnsi="Courier New" w:cs="Courier New"/>
          <w:szCs w:val="24"/>
        </w:rPr>
      </w:pPr>
      <w:r>
        <w:rPr>
          <w:rFonts w:ascii="Courier New" w:hAnsi="Courier New" w:cs="Courier New"/>
          <w:szCs w:val="24"/>
        </w:rPr>
        <w:t>_____________________________</w:t>
      </w:r>
    </w:p>
    <w:p w14:paraId="459611A9" w14:textId="77777777" w:rsidR="007046BA" w:rsidRDefault="007046BA">
      <w:pPr>
        <w:pStyle w:val="BodyText"/>
        <w:tabs>
          <w:tab w:val="left" w:pos="4320"/>
        </w:tabs>
        <w:ind w:left="4320"/>
        <w:rPr>
          <w:rFonts w:ascii="Courier New" w:hAnsi="Courier New" w:cs="Courier New"/>
          <w:b/>
          <w:szCs w:val="24"/>
        </w:rPr>
      </w:pPr>
    </w:p>
    <w:p w14:paraId="2930578A" w14:textId="77777777" w:rsidR="007046BA" w:rsidRDefault="007046BA">
      <w:pPr>
        <w:pStyle w:val="BodyText"/>
        <w:tabs>
          <w:tab w:val="left" w:pos="4320"/>
        </w:tabs>
        <w:ind w:left="4320"/>
        <w:rPr>
          <w:rFonts w:ascii="Courier New" w:hAnsi="Courier New" w:cs="Courier New"/>
          <w:b/>
          <w:szCs w:val="24"/>
        </w:rPr>
      </w:pPr>
    </w:p>
    <w:p w14:paraId="3E9B0620" w14:textId="77777777" w:rsidR="007046BA" w:rsidRDefault="00FE6D6F">
      <w:pPr>
        <w:pStyle w:val="BodyText"/>
        <w:tabs>
          <w:tab w:val="left" w:pos="4320"/>
          <w:tab w:val="right" w:pos="9360"/>
        </w:tabs>
        <w:spacing w:after="0"/>
        <w:ind w:left="4320"/>
        <w:rPr>
          <w:rFonts w:ascii="Courier New" w:hAnsi="Courier New" w:cs="Courier New"/>
          <w:szCs w:val="24"/>
          <w:u w:val="single"/>
        </w:rPr>
      </w:pPr>
      <w:r>
        <w:rPr>
          <w:rFonts w:ascii="Courier New" w:hAnsi="Courier New" w:cs="Courier New"/>
          <w:szCs w:val="24"/>
        </w:rPr>
        <w:t>By</w:t>
      </w:r>
      <w:r>
        <w:rPr>
          <w:rFonts w:ascii="Courier New" w:hAnsi="Courier New" w:cs="Courier New"/>
          <w:szCs w:val="24"/>
          <w:u w:val="single"/>
        </w:rPr>
        <w:tab/>
      </w:r>
    </w:p>
    <w:p w14:paraId="5C46CDEB" w14:textId="77777777" w:rsidR="007046BA" w:rsidRDefault="00FE6D6F">
      <w:pPr>
        <w:pStyle w:val="BodyText"/>
        <w:tabs>
          <w:tab w:val="left" w:pos="4320"/>
          <w:tab w:val="right" w:pos="9360"/>
        </w:tabs>
        <w:spacing w:after="0"/>
        <w:ind w:left="4320"/>
        <w:rPr>
          <w:rFonts w:ascii="Courier New" w:hAnsi="Courier New" w:cs="Courier New"/>
          <w:szCs w:val="24"/>
        </w:rPr>
      </w:pPr>
      <w:r>
        <w:rPr>
          <w:rFonts w:ascii="Courier New" w:hAnsi="Courier New" w:cs="Courier New"/>
          <w:szCs w:val="24"/>
        </w:rPr>
        <w:t xml:space="preserve">  Name:</w:t>
      </w:r>
    </w:p>
    <w:p w14:paraId="23569779" w14:textId="77777777" w:rsidR="007046BA" w:rsidRDefault="00FE6D6F">
      <w:pPr>
        <w:pStyle w:val="BodyText"/>
        <w:tabs>
          <w:tab w:val="left" w:pos="4320"/>
          <w:tab w:val="right" w:pos="9360"/>
        </w:tabs>
        <w:spacing w:after="0"/>
        <w:ind w:left="4320"/>
        <w:rPr>
          <w:rFonts w:ascii="Courier New" w:hAnsi="Courier New" w:cs="Courier New"/>
          <w:szCs w:val="24"/>
        </w:rPr>
      </w:pPr>
      <w:r>
        <w:rPr>
          <w:rFonts w:ascii="Courier New" w:hAnsi="Courier New" w:cs="Courier New"/>
          <w:szCs w:val="24"/>
        </w:rPr>
        <w:t xml:space="preserve">  Title:</w:t>
      </w:r>
    </w:p>
    <w:p w14:paraId="4BFDD466" w14:textId="77777777" w:rsidR="007046BA" w:rsidRDefault="007046BA">
      <w:pPr>
        <w:pStyle w:val="BodyText"/>
        <w:tabs>
          <w:tab w:val="left" w:pos="4320"/>
          <w:tab w:val="right" w:pos="9360"/>
        </w:tabs>
        <w:spacing w:after="0"/>
        <w:ind w:left="4320"/>
        <w:rPr>
          <w:rFonts w:ascii="Courier New" w:hAnsi="Courier New" w:cs="Courier New"/>
          <w:szCs w:val="24"/>
        </w:rPr>
      </w:pPr>
    </w:p>
    <w:p w14:paraId="63CA25EB" w14:textId="77777777" w:rsidR="007046BA" w:rsidRDefault="007046BA">
      <w:pPr>
        <w:pStyle w:val="BodyText"/>
        <w:tabs>
          <w:tab w:val="left" w:pos="4320"/>
          <w:tab w:val="right" w:pos="9360"/>
        </w:tabs>
        <w:spacing w:after="0"/>
        <w:ind w:left="4320"/>
        <w:rPr>
          <w:rFonts w:ascii="Courier New" w:hAnsi="Courier New" w:cs="Courier New"/>
          <w:szCs w:val="24"/>
        </w:rPr>
      </w:pPr>
    </w:p>
    <w:p w14:paraId="5D1D928B" w14:textId="77777777" w:rsidR="007046BA" w:rsidRDefault="00FE6D6F">
      <w:pPr>
        <w:pStyle w:val="BodyText"/>
        <w:tabs>
          <w:tab w:val="left" w:pos="4320"/>
          <w:tab w:val="right" w:pos="9360"/>
        </w:tabs>
        <w:spacing w:after="0"/>
        <w:ind w:left="4320"/>
        <w:rPr>
          <w:rFonts w:ascii="Courier New" w:hAnsi="Courier New" w:cs="Courier New"/>
          <w:szCs w:val="24"/>
          <w:u w:val="single"/>
        </w:rPr>
      </w:pPr>
      <w:r>
        <w:rPr>
          <w:rFonts w:ascii="Courier New" w:hAnsi="Courier New" w:cs="Courier New"/>
          <w:szCs w:val="24"/>
        </w:rPr>
        <w:t>By</w:t>
      </w:r>
      <w:r>
        <w:rPr>
          <w:rFonts w:ascii="Courier New" w:hAnsi="Courier New" w:cs="Courier New"/>
          <w:szCs w:val="24"/>
          <w:u w:val="single"/>
        </w:rPr>
        <w:tab/>
      </w:r>
    </w:p>
    <w:p w14:paraId="528BC718" w14:textId="77777777" w:rsidR="007046BA" w:rsidRDefault="00FE6D6F">
      <w:pPr>
        <w:pStyle w:val="BodyText"/>
        <w:tabs>
          <w:tab w:val="left" w:pos="4320"/>
          <w:tab w:val="right" w:pos="9360"/>
        </w:tabs>
        <w:spacing w:after="0"/>
        <w:ind w:left="4320"/>
        <w:rPr>
          <w:rFonts w:ascii="Courier New" w:hAnsi="Courier New" w:cs="Courier New"/>
          <w:szCs w:val="24"/>
        </w:rPr>
      </w:pPr>
      <w:r>
        <w:rPr>
          <w:rFonts w:ascii="Courier New" w:hAnsi="Courier New" w:cs="Courier New"/>
          <w:szCs w:val="24"/>
        </w:rPr>
        <w:t xml:space="preserve">  Name:</w:t>
      </w:r>
    </w:p>
    <w:p w14:paraId="5761D370" w14:textId="77777777" w:rsidR="007046BA" w:rsidRDefault="00FE6D6F">
      <w:pPr>
        <w:pStyle w:val="BodyText"/>
        <w:tabs>
          <w:tab w:val="left" w:pos="4320"/>
          <w:tab w:val="right" w:pos="9360"/>
        </w:tabs>
        <w:spacing w:after="0"/>
        <w:ind w:left="4320"/>
        <w:rPr>
          <w:rFonts w:ascii="Courier New" w:hAnsi="Courier New" w:cs="Courier New"/>
          <w:szCs w:val="24"/>
        </w:rPr>
      </w:pPr>
      <w:r>
        <w:rPr>
          <w:rFonts w:ascii="Courier New" w:hAnsi="Courier New" w:cs="Courier New"/>
          <w:szCs w:val="24"/>
        </w:rPr>
        <w:t xml:space="preserve">  Title:</w:t>
      </w:r>
    </w:p>
    <w:p w14:paraId="5EF942DB" w14:textId="77777777" w:rsidR="007046BA" w:rsidRDefault="00FE6D6F">
      <w:pPr>
        <w:pStyle w:val="BodyText"/>
        <w:tabs>
          <w:tab w:val="left" w:pos="4320"/>
          <w:tab w:val="right" w:pos="9360"/>
        </w:tabs>
        <w:spacing w:after="0"/>
        <w:ind w:left="4320"/>
        <w:rPr>
          <w:rFonts w:ascii="Courier New" w:hAnsi="Courier New" w:cs="Courier New"/>
          <w:b/>
          <w:szCs w:val="24"/>
        </w:rPr>
      </w:pPr>
      <w:r>
        <w:rPr>
          <w:rFonts w:ascii="Courier New" w:hAnsi="Courier New" w:cs="Courier New"/>
          <w:b/>
          <w:szCs w:val="24"/>
        </w:rPr>
        <w:tab/>
        <w:t>"Assignee"</w:t>
      </w:r>
    </w:p>
    <w:p w14:paraId="1B86BD3A" w14:textId="77777777" w:rsidR="007046BA" w:rsidRDefault="00FE6D6F">
      <w:pPr>
        <w:tabs>
          <w:tab w:val="left" w:pos="4320"/>
        </w:tabs>
        <w:spacing w:after="240"/>
        <w:ind w:firstLine="1440"/>
        <w:rPr>
          <w:rFonts w:ascii="Courier New" w:hAnsi="Courier New" w:cs="Courier New"/>
          <w:color w:val="000000"/>
          <w:w w:val="0"/>
          <w:szCs w:val="24"/>
        </w:rPr>
      </w:pPr>
      <w:r>
        <w:rPr>
          <w:rFonts w:ascii="Courier New" w:hAnsi="Courier New" w:cs="Courier New"/>
          <w:b/>
          <w:szCs w:val="24"/>
        </w:rPr>
        <w:tab/>
      </w:r>
    </w:p>
    <w:p w14:paraId="1B16229A" w14:textId="77777777" w:rsidR="007046BA" w:rsidRDefault="007046BA">
      <w:pPr>
        <w:tabs>
          <w:tab w:val="left" w:pos="2880"/>
          <w:tab w:val="left" w:pos="7920"/>
          <w:tab w:val="right" w:pos="9360"/>
        </w:tabs>
        <w:rPr>
          <w:rFonts w:ascii="Courier New" w:hAnsi="Courier New" w:cs="Courier New"/>
          <w:color w:val="000000"/>
          <w:w w:val="0"/>
          <w:szCs w:val="24"/>
        </w:rPr>
      </w:pPr>
    </w:p>
    <w:p w14:paraId="56EC529D" w14:textId="77777777" w:rsidR="007046BA" w:rsidRDefault="007046BA">
      <w:pPr>
        <w:tabs>
          <w:tab w:val="left" w:pos="2880"/>
          <w:tab w:val="left" w:pos="7920"/>
          <w:tab w:val="right" w:pos="9360"/>
        </w:tabs>
        <w:rPr>
          <w:rFonts w:ascii="Courier New" w:hAnsi="Courier New" w:cs="Courier New"/>
          <w:color w:val="000000"/>
          <w:w w:val="0"/>
          <w:szCs w:val="24"/>
        </w:rPr>
        <w:sectPr w:rsidR="007046BA" w:rsidSect="0051237E">
          <w:footerReference w:type="default" r:id="rId78"/>
          <w:headerReference w:type="first" r:id="rId79"/>
          <w:footerReference w:type="first" r:id="rId80"/>
          <w:pgSz w:w="12240" w:h="15840" w:code="1"/>
          <w:pgMar w:top="1440" w:right="1440" w:bottom="1440" w:left="1440" w:header="720" w:footer="720" w:gutter="0"/>
          <w:paperSrc w:first="15" w:other="15"/>
          <w:pgNumType w:start="1"/>
          <w:cols w:space="720"/>
          <w:noEndnote/>
          <w:titlePg/>
        </w:sectPr>
      </w:pPr>
    </w:p>
    <w:p w14:paraId="432A26AE" w14:textId="77777777" w:rsidR="007046BA" w:rsidRDefault="007046BA">
      <w:pPr>
        <w:tabs>
          <w:tab w:val="right" w:pos="7920"/>
        </w:tabs>
        <w:suppressAutoHyphens/>
        <w:ind w:left="3960" w:right="-180"/>
        <w:rPr>
          <w:rFonts w:ascii="Courier New" w:hAnsi="Courier New" w:cs="Courier New"/>
          <w:color w:val="000000"/>
          <w:w w:val="0"/>
          <w:szCs w:val="24"/>
          <w:u w:val="single"/>
        </w:rPr>
      </w:pPr>
      <w:bookmarkStart w:id="111" w:name="_DV_M448"/>
      <w:bookmarkEnd w:id="111"/>
    </w:p>
    <w:p w14:paraId="431AAC4A" w14:textId="77777777" w:rsidR="007046BA" w:rsidRDefault="007046BA">
      <w:pPr>
        <w:tabs>
          <w:tab w:val="right" w:pos="7920"/>
        </w:tabs>
        <w:suppressAutoHyphens/>
        <w:ind w:right="-180"/>
        <w:rPr>
          <w:rFonts w:ascii="Courier New" w:hAnsi="Courier New" w:cs="Courier New"/>
          <w:color w:val="000000"/>
          <w:w w:val="0"/>
          <w:szCs w:val="24"/>
          <w:u w:val="single"/>
        </w:rPr>
      </w:pPr>
    </w:p>
    <w:p w14:paraId="71506CDE" w14:textId="77777777" w:rsidR="007046BA" w:rsidRDefault="00FE6D6F">
      <w:pPr>
        <w:tabs>
          <w:tab w:val="left" w:pos="4320"/>
        </w:tabs>
        <w:rPr>
          <w:rFonts w:ascii="Courier New" w:hAnsi="Courier New" w:cs="Courier New"/>
          <w:szCs w:val="24"/>
        </w:rPr>
      </w:pPr>
      <w:r>
        <w:rPr>
          <w:rFonts w:ascii="Courier New" w:hAnsi="Courier New" w:cs="Courier New"/>
          <w:szCs w:val="24"/>
        </w:rPr>
        <w:t xml:space="preserve">STATE OF </w:t>
      </w:r>
      <w:r w:rsidR="00DC3C7E">
        <w:rPr>
          <w:rFonts w:ascii="Courier New" w:hAnsi="Courier New" w:cs="Courier New"/>
          <w:szCs w:val="24"/>
        </w:rPr>
        <w:t>HAWAI‘I</w:t>
      </w:r>
      <w:r>
        <w:rPr>
          <w:rFonts w:ascii="Courier New" w:hAnsi="Courier New" w:cs="Courier New"/>
          <w:szCs w:val="24"/>
        </w:rPr>
        <w:tab/>
        <w:t>)</w:t>
      </w:r>
    </w:p>
    <w:p w14:paraId="356D869F" w14:textId="77777777" w:rsidR="007046BA" w:rsidRDefault="00FE6D6F">
      <w:pPr>
        <w:tabs>
          <w:tab w:val="left" w:pos="4320"/>
        </w:tabs>
        <w:rPr>
          <w:rFonts w:ascii="Courier New" w:hAnsi="Courier New" w:cs="Courier New"/>
          <w:szCs w:val="24"/>
        </w:rPr>
      </w:pPr>
      <w:r>
        <w:rPr>
          <w:rFonts w:ascii="Courier New" w:hAnsi="Courier New" w:cs="Courier New"/>
          <w:szCs w:val="24"/>
        </w:rPr>
        <w:tab/>
        <w:t>) SS:</w:t>
      </w:r>
    </w:p>
    <w:p w14:paraId="45D252E9" w14:textId="77777777" w:rsidR="007046BA" w:rsidRDefault="00FE6D6F">
      <w:pPr>
        <w:tabs>
          <w:tab w:val="left" w:pos="4320"/>
        </w:tabs>
        <w:rPr>
          <w:rFonts w:ascii="Courier New" w:hAnsi="Courier New" w:cs="Courier New"/>
          <w:szCs w:val="24"/>
        </w:rPr>
      </w:pPr>
      <w:r>
        <w:rPr>
          <w:rFonts w:ascii="Courier New" w:hAnsi="Courier New" w:cs="Courier New"/>
          <w:szCs w:val="24"/>
        </w:rPr>
        <w:t>CITY AND COUNTY OF HONOLULU</w:t>
      </w:r>
      <w:r>
        <w:rPr>
          <w:rFonts w:ascii="Courier New" w:hAnsi="Courier New" w:cs="Courier New"/>
          <w:szCs w:val="24"/>
        </w:rPr>
        <w:tab/>
        <w:t>)</w:t>
      </w:r>
    </w:p>
    <w:p w14:paraId="30C3839F" w14:textId="77777777" w:rsidR="007046BA" w:rsidRDefault="007046BA">
      <w:pPr>
        <w:tabs>
          <w:tab w:val="left" w:pos="4320"/>
        </w:tabs>
        <w:rPr>
          <w:rFonts w:ascii="Courier New" w:hAnsi="Courier New" w:cs="Courier New"/>
          <w:szCs w:val="24"/>
        </w:rPr>
      </w:pPr>
    </w:p>
    <w:p w14:paraId="579D2F78" w14:textId="77777777" w:rsidR="007046BA" w:rsidRDefault="007046BA">
      <w:pPr>
        <w:tabs>
          <w:tab w:val="left" w:pos="4320"/>
        </w:tabs>
        <w:rPr>
          <w:rFonts w:ascii="Courier New" w:hAnsi="Courier New" w:cs="Courier New"/>
          <w:szCs w:val="24"/>
        </w:rPr>
      </w:pPr>
    </w:p>
    <w:p w14:paraId="4432FE16" w14:textId="77777777" w:rsidR="007046BA" w:rsidRDefault="00FE6D6F">
      <w:pPr>
        <w:tabs>
          <w:tab w:val="left" w:pos="1440"/>
          <w:tab w:val="left" w:pos="4320"/>
        </w:tabs>
        <w:rPr>
          <w:rFonts w:ascii="Courier New" w:hAnsi="Courier New" w:cs="Courier New"/>
          <w:szCs w:val="24"/>
        </w:rPr>
      </w:pPr>
      <w:r>
        <w:rPr>
          <w:rFonts w:ascii="Courier New" w:hAnsi="Courier New" w:cs="Courier New"/>
          <w:szCs w:val="24"/>
        </w:rPr>
        <w:tab/>
        <w:t xml:space="preserve">On this ____ day of _________________, 200__, before me personally appeared ______________________________ and ______________________________, to me known to be the persons described in and who executed the foregoing instrument, and acknowledged that such persons executed such instrument as the free act and deed of such persons and if applicable </w:t>
      </w:r>
      <w:r>
        <w:rPr>
          <w:rFonts w:ascii="Courier New" w:hAnsi="Courier New" w:cs="Courier New"/>
          <w:color w:val="000000"/>
          <w:szCs w:val="24"/>
        </w:rPr>
        <w:t>in the capacity shown, having been duly authorized to execute such instrument in such capacity</w:t>
      </w:r>
      <w:r>
        <w:rPr>
          <w:rFonts w:ascii="Courier New" w:hAnsi="Courier New" w:cs="Courier New"/>
          <w:szCs w:val="24"/>
        </w:rPr>
        <w:t>.</w:t>
      </w:r>
    </w:p>
    <w:p w14:paraId="734A769E" w14:textId="77777777" w:rsidR="007046BA" w:rsidRDefault="007046BA">
      <w:pPr>
        <w:tabs>
          <w:tab w:val="left" w:pos="1440"/>
          <w:tab w:val="left" w:pos="4320"/>
        </w:tabs>
        <w:rPr>
          <w:rFonts w:ascii="Courier New" w:hAnsi="Courier New" w:cs="Courier New"/>
          <w:szCs w:val="24"/>
        </w:rPr>
      </w:pPr>
    </w:p>
    <w:p w14:paraId="0AB5896E" w14:textId="77777777" w:rsidR="007046BA" w:rsidRDefault="00FE6D6F">
      <w:pPr>
        <w:tabs>
          <w:tab w:val="left" w:pos="4320"/>
          <w:tab w:val="right" w:pos="9360"/>
        </w:tabs>
        <w:rPr>
          <w:rFonts w:ascii="Courier New" w:hAnsi="Courier New" w:cs="Courier New"/>
          <w:szCs w:val="24"/>
          <w:u w:val="single"/>
        </w:rPr>
      </w:pPr>
      <w:r>
        <w:tab/>
      </w:r>
      <w:r>
        <w:rPr>
          <w:rFonts w:ascii="Courier New" w:hAnsi="Courier New" w:cs="Courier New"/>
          <w:szCs w:val="24"/>
        </w:rPr>
        <w:t xml:space="preserve">Signature: </w:t>
      </w:r>
      <w:r>
        <w:rPr>
          <w:rFonts w:ascii="Courier New" w:hAnsi="Courier New" w:cs="Courier New"/>
          <w:szCs w:val="24"/>
          <w:u w:val="single"/>
        </w:rPr>
        <w:tab/>
      </w:r>
    </w:p>
    <w:p w14:paraId="7166085D" w14:textId="77777777" w:rsidR="007046BA" w:rsidRDefault="00FE6D6F">
      <w:pPr>
        <w:tabs>
          <w:tab w:val="left" w:pos="4320"/>
          <w:tab w:val="right" w:pos="9360"/>
        </w:tabs>
        <w:rPr>
          <w:rFonts w:ascii="Courier New" w:hAnsi="Courier New" w:cs="Courier New"/>
          <w:szCs w:val="24"/>
          <w:u w:val="single"/>
        </w:rPr>
      </w:pPr>
      <w:r>
        <w:rPr>
          <w:rFonts w:ascii="Courier New" w:hAnsi="Courier New" w:cs="Courier New"/>
          <w:sz w:val="20"/>
        </w:rPr>
        <w:t>(Official Stamp or Seal)</w:t>
      </w:r>
      <w:r>
        <w:rPr>
          <w:rFonts w:ascii="Courier New" w:hAnsi="Courier New" w:cs="Courier New"/>
          <w:szCs w:val="24"/>
        </w:rPr>
        <w:tab/>
        <w:t xml:space="preserve">Print Name: </w:t>
      </w:r>
      <w:r>
        <w:rPr>
          <w:rFonts w:ascii="Courier New" w:hAnsi="Courier New" w:cs="Courier New"/>
          <w:szCs w:val="24"/>
          <w:u w:val="single"/>
        </w:rPr>
        <w:t>___</w:t>
      </w:r>
      <w:r>
        <w:rPr>
          <w:rFonts w:ascii="Courier New" w:hAnsi="Courier New" w:cs="Courier New"/>
          <w:szCs w:val="24"/>
          <w:u w:val="single"/>
        </w:rPr>
        <w:tab/>
      </w:r>
    </w:p>
    <w:p w14:paraId="725BDBF5" w14:textId="77777777" w:rsidR="007046BA" w:rsidRDefault="00FE6D6F">
      <w:pPr>
        <w:tabs>
          <w:tab w:val="left" w:pos="4320"/>
          <w:tab w:val="right" w:pos="9360"/>
        </w:tabs>
        <w:rPr>
          <w:rFonts w:ascii="Courier New" w:hAnsi="Courier New" w:cs="Courier New"/>
          <w:szCs w:val="24"/>
        </w:rPr>
      </w:pPr>
      <w:r>
        <w:rPr>
          <w:rFonts w:ascii="Courier New" w:hAnsi="Courier New" w:cs="Courier New"/>
          <w:szCs w:val="24"/>
        </w:rPr>
        <w:tab/>
        <w:t xml:space="preserve">Notary Public, State of </w:t>
      </w:r>
      <w:r w:rsidR="00DC3C7E">
        <w:rPr>
          <w:rFonts w:ascii="Courier New" w:hAnsi="Courier New" w:cs="Courier New"/>
          <w:szCs w:val="24"/>
        </w:rPr>
        <w:t>Hawai‘i</w:t>
      </w:r>
    </w:p>
    <w:p w14:paraId="49122FBA" w14:textId="77777777" w:rsidR="007046BA" w:rsidRDefault="007046BA">
      <w:pPr>
        <w:tabs>
          <w:tab w:val="left" w:pos="5040"/>
          <w:tab w:val="right" w:pos="9360"/>
        </w:tabs>
        <w:rPr>
          <w:rFonts w:ascii="Courier New" w:hAnsi="Courier New" w:cs="Courier New"/>
          <w:szCs w:val="24"/>
        </w:rPr>
      </w:pPr>
    </w:p>
    <w:p w14:paraId="59BDD7CC" w14:textId="77777777" w:rsidR="007046BA" w:rsidRDefault="00FE6D6F">
      <w:pPr>
        <w:tabs>
          <w:tab w:val="left" w:pos="4320"/>
          <w:tab w:val="right" w:pos="9360"/>
        </w:tabs>
        <w:rPr>
          <w:rFonts w:ascii="Courier New" w:hAnsi="Courier New" w:cs="Courier New"/>
          <w:szCs w:val="24"/>
          <w:u w:val="single"/>
        </w:rPr>
      </w:pPr>
      <w:r>
        <w:rPr>
          <w:rFonts w:ascii="Courier New" w:hAnsi="Courier New" w:cs="Courier New"/>
          <w:szCs w:val="24"/>
        </w:rPr>
        <w:tab/>
        <w:t xml:space="preserve">My commission expires:  </w:t>
      </w:r>
      <w:r>
        <w:rPr>
          <w:rFonts w:ascii="Courier New" w:hAnsi="Courier New" w:cs="Courier New"/>
          <w:szCs w:val="24"/>
          <w:u w:val="single"/>
        </w:rPr>
        <w:t>_</w:t>
      </w:r>
      <w:r>
        <w:rPr>
          <w:rFonts w:ascii="Courier New" w:hAnsi="Courier New" w:cs="Courier New"/>
          <w:szCs w:val="24"/>
          <w:u w:val="single"/>
        </w:rPr>
        <w:tab/>
      </w:r>
    </w:p>
    <w:p w14:paraId="630C9628" w14:textId="77777777" w:rsidR="007046BA" w:rsidRDefault="007046BA">
      <w:pPr>
        <w:tabs>
          <w:tab w:val="left" w:pos="5040"/>
          <w:tab w:val="right" w:pos="9360"/>
        </w:tabs>
        <w:rPr>
          <w:rFonts w:ascii="Courier New" w:hAnsi="Courier New" w:cs="Courier New"/>
          <w:szCs w:val="24"/>
          <w:u w:val="single"/>
        </w:rPr>
      </w:pPr>
    </w:p>
    <w:p w14:paraId="74E96FB1" w14:textId="77777777" w:rsidR="007046BA" w:rsidRDefault="007046BA">
      <w:pPr>
        <w:tabs>
          <w:tab w:val="left" w:pos="5040"/>
          <w:tab w:val="right" w:pos="9360"/>
        </w:tabs>
        <w:rPr>
          <w:rFonts w:ascii="Courier New" w:hAnsi="Courier New" w:cs="Courier New"/>
          <w:szCs w:val="24"/>
          <w:u w:val="single"/>
        </w:rPr>
      </w:pPr>
    </w:p>
    <w:p w14:paraId="3A6EE079" w14:textId="77777777" w:rsidR="007046BA" w:rsidRDefault="00FE6D6F">
      <w:pPr>
        <w:tabs>
          <w:tab w:val="left" w:pos="5760"/>
          <w:tab w:val="right" w:pos="9360"/>
        </w:tabs>
        <w:rPr>
          <w:rFonts w:ascii="Courier New" w:hAnsi="Courier New" w:cs="Courier New"/>
          <w:szCs w:val="24"/>
        </w:rPr>
      </w:pPr>
      <w:r>
        <w:rPr>
          <w:rFonts w:ascii="Courier New" w:hAnsi="Courier New" w:cs="Courier New"/>
          <w:szCs w:val="24"/>
          <w:u w:val="single"/>
        </w:rPr>
        <w:t>NOTARY CERTIFICATION STATEMENT</w:t>
      </w:r>
    </w:p>
    <w:p w14:paraId="4AA64F82" w14:textId="77777777" w:rsidR="007046BA" w:rsidRDefault="007046BA">
      <w:pPr>
        <w:tabs>
          <w:tab w:val="left" w:pos="5760"/>
          <w:tab w:val="right" w:pos="9360"/>
        </w:tabs>
        <w:rPr>
          <w:rFonts w:ascii="Courier New" w:hAnsi="Courier New" w:cs="Courier New"/>
          <w:szCs w:val="24"/>
        </w:rPr>
      </w:pPr>
    </w:p>
    <w:p w14:paraId="694507FD" w14:textId="77777777" w:rsidR="007046BA" w:rsidRDefault="00FE6D6F">
      <w:pPr>
        <w:tabs>
          <w:tab w:val="left" w:pos="5760"/>
          <w:tab w:val="right" w:pos="9360"/>
        </w:tabs>
        <w:spacing w:line="360" w:lineRule="auto"/>
        <w:jc w:val="both"/>
        <w:rPr>
          <w:rFonts w:ascii="Courier New" w:hAnsi="Courier New" w:cs="Courier New"/>
          <w:sz w:val="20"/>
        </w:rPr>
      </w:pPr>
      <w:r>
        <w:rPr>
          <w:rFonts w:ascii="Courier New" w:hAnsi="Courier New" w:cs="Courier New"/>
          <w:sz w:val="20"/>
        </w:rPr>
        <w:t xml:space="preserve">Document Identification or </w:t>
      </w:r>
    </w:p>
    <w:p w14:paraId="185065FB" w14:textId="77777777" w:rsidR="007046BA" w:rsidRDefault="00FE6D6F">
      <w:pPr>
        <w:tabs>
          <w:tab w:val="left" w:pos="5760"/>
          <w:tab w:val="right" w:pos="9360"/>
        </w:tabs>
        <w:spacing w:line="360" w:lineRule="auto"/>
        <w:jc w:val="both"/>
        <w:rPr>
          <w:rFonts w:ascii="Courier New" w:hAnsi="Courier New" w:cs="Courier New"/>
          <w:sz w:val="20"/>
        </w:rPr>
      </w:pPr>
      <w:r>
        <w:rPr>
          <w:rFonts w:ascii="Courier New" w:hAnsi="Courier New" w:cs="Courier New"/>
          <w:sz w:val="20"/>
        </w:rPr>
        <w:t>Description:  _____________________</w:t>
      </w:r>
    </w:p>
    <w:p w14:paraId="5F650554" w14:textId="77777777" w:rsidR="007046BA" w:rsidRDefault="00FE6D6F">
      <w:pPr>
        <w:tabs>
          <w:tab w:val="left" w:pos="5760"/>
          <w:tab w:val="right" w:pos="9360"/>
        </w:tabs>
        <w:spacing w:line="360" w:lineRule="auto"/>
        <w:jc w:val="both"/>
        <w:rPr>
          <w:rFonts w:ascii="Courier New" w:hAnsi="Courier New" w:cs="Courier New"/>
          <w:sz w:val="20"/>
        </w:rPr>
      </w:pPr>
      <w:r>
        <w:rPr>
          <w:rFonts w:ascii="Courier New" w:hAnsi="Courier New" w:cs="Courier New"/>
          <w:sz w:val="20"/>
        </w:rPr>
        <w:t>___________________________________</w:t>
      </w:r>
    </w:p>
    <w:p w14:paraId="418A5BBB" w14:textId="77777777" w:rsidR="007046BA" w:rsidRDefault="00FE6D6F">
      <w:pPr>
        <w:tabs>
          <w:tab w:val="left" w:pos="5760"/>
          <w:tab w:val="right" w:pos="9360"/>
        </w:tabs>
        <w:spacing w:line="360" w:lineRule="auto"/>
        <w:jc w:val="both"/>
        <w:rPr>
          <w:rFonts w:ascii="Courier New" w:hAnsi="Courier New" w:cs="Courier New"/>
          <w:sz w:val="20"/>
        </w:rPr>
      </w:pPr>
      <w:r>
        <w:rPr>
          <w:rFonts w:ascii="Courier New" w:hAnsi="Courier New" w:cs="Courier New"/>
          <w:sz w:val="20"/>
        </w:rPr>
        <w:t>___________________________________</w:t>
      </w:r>
    </w:p>
    <w:p w14:paraId="73EDE434" w14:textId="77777777" w:rsidR="007046BA" w:rsidRDefault="00FE6D6F">
      <w:pPr>
        <w:tabs>
          <w:tab w:val="left" w:pos="5760"/>
          <w:tab w:val="right" w:pos="9360"/>
        </w:tabs>
        <w:spacing w:line="360" w:lineRule="auto"/>
        <w:jc w:val="both"/>
        <w:rPr>
          <w:rFonts w:ascii="Courier New" w:hAnsi="Courier New" w:cs="Courier New"/>
          <w:sz w:val="20"/>
        </w:rPr>
      </w:pPr>
      <w:r>
        <w:rPr>
          <w:rFonts w:ascii="Courier New" w:hAnsi="Courier New" w:cs="Courier New"/>
          <w:sz w:val="20"/>
        </w:rPr>
        <w:t>Doc. Date _________ No. of Pages:  ___</w:t>
      </w:r>
    </w:p>
    <w:p w14:paraId="0858A5D7" w14:textId="77777777" w:rsidR="007046BA" w:rsidRDefault="00FE6D6F">
      <w:pPr>
        <w:tabs>
          <w:tab w:val="left" w:pos="5760"/>
          <w:tab w:val="right" w:pos="9360"/>
        </w:tabs>
        <w:jc w:val="both"/>
        <w:rPr>
          <w:rFonts w:ascii="Courier New" w:hAnsi="Courier New" w:cs="Courier New"/>
          <w:sz w:val="20"/>
        </w:rPr>
      </w:pPr>
      <w:r>
        <w:rPr>
          <w:rFonts w:ascii="Courier New" w:hAnsi="Courier New" w:cs="Courier New"/>
          <w:sz w:val="20"/>
        </w:rPr>
        <w:t xml:space="preserve">Jurisdiction:  _______ Circuit </w:t>
      </w:r>
    </w:p>
    <w:p w14:paraId="4BDEE1D3" w14:textId="77777777" w:rsidR="007046BA" w:rsidRDefault="00FE6D6F">
      <w:pPr>
        <w:tabs>
          <w:tab w:val="left" w:pos="5760"/>
          <w:tab w:val="right" w:pos="9360"/>
        </w:tabs>
        <w:jc w:val="both"/>
        <w:rPr>
          <w:rFonts w:ascii="Courier New" w:hAnsi="Courier New" w:cs="Courier New"/>
          <w:sz w:val="16"/>
          <w:szCs w:val="16"/>
        </w:rPr>
      </w:pPr>
      <w:r>
        <w:rPr>
          <w:rFonts w:ascii="Courier New" w:hAnsi="Courier New" w:cs="Courier New"/>
          <w:sz w:val="20"/>
        </w:rPr>
        <w:t xml:space="preserve">         </w:t>
      </w:r>
      <w:r>
        <w:rPr>
          <w:rFonts w:ascii="Courier New" w:hAnsi="Courier New" w:cs="Courier New"/>
          <w:sz w:val="16"/>
          <w:szCs w:val="16"/>
        </w:rPr>
        <w:t>(in which notarial act is performed</w:t>
      </w:r>
    </w:p>
    <w:p w14:paraId="408A48C0" w14:textId="77777777" w:rsidR="007046BA" w:rsidRDefault="007046BA">
      <w:pPr>
        <w:tabs>
          <w:tab w:val="left" w:pos="5760"/>
          <w:tab w:val="right" w:pos="9360"/>
        </w:tabs>
        <w:jc w:val="both"/>
        <w:rPr>
          <w:rFonts w:ascii="Courier New" w:hAnsi="Courier New" w:cs="Courier New"/>
          <w:sz w:val="20"/>
        </w:rPr>
      </w:pPr>
    </w:p>
    <w:p w14:paraId="1415B336" w14:textId="77777777" w:rsidR="007046BA" w:rsidRDefault="00FE6D6F">
      <w:pPr>
        <w:tabs>
          <w:tab w:val="left" w:pos="2880"/>
          <w:tab w:val="left" w:pos="4860"/>
          <w:tab w:val="right" w:pos="9360"/>
        </w:tabs>
        <w:jc w:val="both"/>
        <w:rPr>
          <w:rFonts w:ascii="Courier New" w:hAnsi="Courier New" w:cs="Courier New"/>
          <w:sz w:val="20"/>
        </w:rPr>
      </w:pPr>
      <w:r>
        <w:rPr>
          <w:rFonts w:ascii="Courier New" w:hAnsi="Courier New" w:cs="Courier New"/>
          <w:sz w:val="20"/>
        </w:rPr>
        <w:t>______________________________________           (Official Stamp or Seal)</w:t>
      </w:r>
    </w:p>
    <w:p w14:paraId="1F88E0B5" w14:textId="77777777" w:rsidR="007046BA" w:rsidRDefault="00FE6D6F">
      <w:pPr>
        <w:tabs>
          <w:tab w:val="right" w:pos="2880"/>
          <w:tab w:val="left" w:pos="4680"/>
          <w:tab w:val="left" w:pos="5760"/>
          <w:tab w:val="right" w:pos="9360"/>
        </w:tabs>
        <w:jc w:val="both"/>
        <w:rPr>
          <w:rFonts w:ascii="Courier New" w:hAnsi="Courier New" w:cs="Courier New"/>
          <w:sz w:val="20"/>
        </w:rPr>
      </w:pPr>
      <w:r>
        <w:rPr>
          <w:rFonts w:ascii="Courier New" w:hAnsi="Courier New" w:cs="Courier New"/>
          <w:sz w:val="20"/>
        </w:rPr>
        <w:t>Signature of Notary    Date of Notarization and</w:t>
      </w:r>
    </w:p>
    <w:p w14:paraId="61213B2C" w14:textId="77777777" w:rsidR="007046BA" w:rsidRDefault="00FE6D6F">
      <w:pPr>
        <w:tabs>
          <w:tab w:val="left" w:pos="2880"/>
          <w:tab w:val="left" w:pos="5760"/>
          <w:tab w:val="right" w:pos="9360"/>
        </w:tabs>
        <w:jc w:val="both"/>
        <w:rPr>
          <w:rFonts w:ascii="Courier New" w:hAnsi="Courier New" w:cs="Courier New"/>
          <w:sz w:val="20"/>
          <w:u w:val="single"/>
        </w:rPr>
      </w:pPr>
      <w:r>
        <w:rPr>
          <w:rFonts w:ascii="Courier New" w:hAnsi="Courier New" w:cs="Courier New"/>
          <w:sz w:val="20"/>
        </w:rPr>
        <w:tab/>
        <w:t>Certification Statement</w:t>
      </w:r>
      <w:r>
        <w:rPr>
          <w:rFonts w:ascii="Courier New" w:hAnsi="Courier New" w:cs="Courier New"/>
          <w:sz w:val="20"/>
          <w:u w:val="single"/>
        </w:rPr>
        <w:t xml:space="preserve"> </w:t>
      </w:r>
    </w:p>
    <w:p w14:paraId="52E7E265" w14:textId="77777777" w:rsidR="007046BA" w:rsidRDefault="00FE6D6F">
      <w:pPr>
        <w:tabs>
          <w:tab w:val="right" w:pos="4860"/>
          <w:tab w:val="left" w:pos="5760"/>
          <w:tab w:val="right" w:pos="9360"/>
        </w:tabs>
        <w:jc w:val="both"/>
        <w:rPr>
          <w:rFonts w:ascii="Courier New" w:hAnsi="Courier New" w:cs="Courier New"/>
          <w:sz w:val="20"/>
        </w:rPr>
      </w:pPr>
      <w:r>
        <w:rPr>
          <w:rFonts w:ascii="Courier New" w:hAnsi="Courier New" w:cs="Courier New"/>
          <w:sz w:val="20"/>
          <w:u w:val="single"/>
        </w:rPr>
        <w:t xml:space="preserve"> </w:t>
      </w:r>
      <w:r>
        <w:rPr>
          <w:rFonts w:ascii="Courier New" w:hAnsi="Courier New" w:cs="Courier New"/>
          <w:sz w:val="20"/>
          <w:u w:val="single"/>
        </w:rPr>
        <w:tab/>
      </w:r>
    </w:p>
    <w:p w14:paraId="24E52D9C" w14:textId="77777777" w:rsidR="007046BA" w:rsidRDefault="00FE6D6F">
      <w:pPr>
        <w:tabs>
          <w:tab w:val="left" w:pos="2880"/>
          <w:tab w:val="left" w:pos="5760"/>
          <w:tab w:val="right" w:pos="9360"/>
        </w:tabs>
        <w:jc w:val="both"/>
        <w:rPr>
          <w:rFonts w:ascii="Courier New" w:hAnsi="Courier New" w:cs="Courier New"/>
          <w:sz w:val="20"/>
        </w:rPr>
      </w:pPr>
      <w:r>
        <w:rPr>
          <w:rFonts w:ascii="Courier New" w:hAnsi="Courier New" w:cs="Courier New"/>
          <w:sz w:val="20"/>
        </w:rPr>
        <w:t>Printed Name of Notary</w:t>
      </w:r>
    </w:p>
    <w:p w14:paraId="07138940" w14:textId="77777777" w:rsidR="007046BA" w:rsidRDefault="007046BA">
      <w:pPr>
        <w:tabs>
          <w:tab w:val="right" w:pos="7920"/>
          <w:tab w:val="right" w:pos="9360"/>
        </w:tabs>
        <w:suppressAutoHyphens/>
        <w:ind w:left="5070"/>
        <w:rPr>
          <w:rFonts w:ascii="Courier New" w:hAnsi="Courier New" w:cs="Courier New"/>
          <w:color w:val="000000"/>
          <w:w w:val="0"/>
          <w:szCs w:val="24"/>
          <w:u w:val="single"/>
        </w:rPr>
      </w:pPr>
    </w:p>
    <w:p w14:paraId="13850BFB" w14:textId="77777777" w:rsidR="007046BA" w:rsidRDefault="007046BA">
      <w:pPr>
        <w:tabs>
          <w:tab w:val="right" w:pos="7920"/>
          <w:tab w:val="right" w:pos="9360"/>
        </w:tabs>
        <w:suppressAutoHyphens/>
        <w:rPr>
          <w:rFonts w:ascii="Courier New" w:hAnsi="Courier New" w:cs="Courier New"/>
          <w:color w:val="000000"/>
          <w:w w:val="0"/>
          <w:szCs w:val="24"/>
          <w:u w:val="single"/>
        </w:rPr>
      </w:pPr>
    </w:p>
    <w:p w14:paraId="2608FFE1" w14:textId="77777777" w:rsidR="007046BA" w:rsidRDefault="007046BA">
      <w:pPr>
        <w:tabs>
          <w:tab w:val="right" w:pos="7920"/>
        </w:tabs>
        <w:suppressAutoHyphens/>
        <w:ind w:right="-180"/>
        <w:rPr>
          <w:rFonts w:ascii="Courier New" w:hAnsi="Courier New" w:cs="Courier New"/>
          <w:color w:val="000000"/>
          <w:w w:val="0"/>
          <w:szCs w:val="24"/>
          <w:u w:val="single"/>
        </w:rPr>
        <w:sectPr w:rsidR="007046BA" w:rsidSect="0051237E">
          <w:headerReference w:type="default" r:id="rId81"/>
          <w:footerReference w:type="default" r:id="rId82"/>
          <w:headerReference w:type="first" r:id="rId83"/>
          <w:footerReference w:type="first" r:id="rId84"/>
          <w:pgSz w:w="12240" w:h="15840"/>
          <w:pgMar w:top="1440" w:right="1440" w:bottom="360" w:left="1440" w:header="720" w:footer="360" w:gutter="0"/>
          <w:paperSrc w:first="15" w:other="15"/>
          <w:cols w:space="720"/>
          <w:noEndnote/>
          <w:titlePg/>
          <w:docGrid w:linePitch="254"/>
        </w:sectPr>
      </w:pPr>
    </w:p>
    <w:p w14:paraId="424D10FD" w14:textId="77777777" w:rsidR="007046BA" w:rsidRDefault="00FE6D6F">
      <w:pPr>
        <w:tabs>
          <w:tab w:val="left" w:pos="4320"/>
        </w:tabs>
        <w:rPr>
          <w:rFonts w:ascii="Courier New" w:hAnsi="Courier New" w:cs="Courier New"/>
          <w:szCs w:val="24"/>
        </w:rPr>
      </w:pPr>
      <w:r>
        <w:rPr>
          <w:rFonts w:ascii="Courier New" w:hAnsi="Courier New" w:cs="Courier New"/>
          <w:szCs w:val="24"/>
        </w:rPr>
        <w:lastRenderedPageBreak/>
        <w:t xml:space="preserve">STATE OF </w:t>
      </w:r>
      <w:r w:rsidR="00DC3C7E">
        <w:rPr>
          <w:rFonts w:ascii="Courier New" w:hAnsi="Courier New" w:cs="Courier New"/>
          <w:szCs w:val="24"/>
        </w:rPr>
        <w:t>HAWAI‘I</w:t>
      </w:r>
      <w:r>
        <w:rPr>
          <w:rFonts w:ascii="Courier New" w:hAnsi="Courier New" w:cs="Courier New"/>
          <w:szCs w:val="24"/>
        </w:rPr>
        <w:tab/>
        <w:t>)</w:t>
      </w:r>
    </w:p>
    <w:p w14:paraId="219180DF" w14:textId="77777777" w:rsidR="007046BA" w:rsidRDefault="00FE6D6F">
      <w:pPr>
        <w:tabs>
          <w:tab w:val="left" w:pos="4320"/>
        </w:tabs>
        <w:rPr>
          <w:rFonts w:ascii="Courier New" w:hAnsi="Courier New" w:cs="Courier New"/>
          <w:szCs w:val="24"/>
        </w:rPr>
      </w:pPr>
      <w:r>
        <w:rPr>
          <w:rFonts w:ascii="Courier New" w:hAnsi="Courier New" w:cs="Courier New"/>
          <w:szCs w:val="24"/>
        </w:rPr>
        <w:tab/>
        <w:t>) SS:</w:t>
      </w:r>
    </w:p>
    <w:p w14:paraId="66099F03" w14:textId="77777777" w:rsidR="007046BA" w:rsidRDefault="00FE6D6F">
      <w:pPr>
        <w:tabs>
          <w:tab w:val="left" w:pos="4320"/>
        </w:tabs>
        <w:rPr>
          <w:rFonts w:ascii="Courier New" w:hAnsi="Courier New" w:cs="Courier New"/>
          <w:szCs w:val="24"/>
        </w:rPr>
      </w:pPr>
      <w:r>
        <w:rPr>
          <w:rFonts w:ascii="Courier New" w:hAnsi="Courier New" w:cs="Courier New"/>
          <w:szCs w:val="24"/>
        </w:rPr>
        <w:t>CITY AND COUNTY OF HONOLULU</w:t>
      </w:r>
      <w:r>
        <w:rPr>
          <w:rFonts w:ascii="Courier New" w:hAnsi="Courier New" w:cs="Courier New"/>
          <w:szCs w:val="24"/>
        </w:rPr>
        <w:tab/>
        <w:t>)</w:t>
      </w:r>
    </w:p>
    <w:p w14:paraId="1A26122E" w14:textId="77777777" w:rsidR="007046BA" w:rsidRDefault="007046BA">
      <w:pPr>
        <w:tabs>
          <w:tab w:val="left" w:pos="4320"/>
        </w:tabs>
        <w:rPr>
          <w:rFonts w:ascii="Courier New" w:hAnsi="Courier New" w:cs="Courier New"/>
          <w:szCs w:val="24"/>
        </w:rPr>
      </w:pPr>
    </w:p>
    <w:p w14:paraId="41942B41" w14:textId="77777777" w:rsidR="007046BA" w:rsidRDefault="007046BA">
      <w:pPr>
        <w:tabs>
          <w:tab w:val="left" w:pos="4320"/>
        </w:tabs>
        <w:rPr>
          <w:rFonts w:ascii="Courier New" w:hAnsi="Courier New" w:cs="Courier New"/>
          <w:szCs w:val="24"/>
        </w:rPr>
      </w:pPr>
    </w:p>
    <w:p w14:paraId="6C4C2D75" w14:textId="77777777" w:rsidR="007046BA" w:rsidRDefault="00FE6D6F">
      <w:pPr>
        <w:tabs>
          <w:tab w:val="left" w:pos="1440"/>
          <w:tab w:val="left" w:pos="4320"/>
        </w:tabs>
        <w:rPr>
          <w:rFonts w:ascii="Courier New" w:hAnsi="Courier New" w:cs="Courier New"/>
          <w:szCs w:val="24"/>
        </w:rPr>
      </w:pPr>
      <w:r>
        <w:rPr>
          <w:rFonts w:ascii="Courier New" w:hAnsi="Courier New" w:cs="Courier New"/>
          <w:szCs w:val="24"/>
        </w:rPr>
        <w:tab/>
        <w:t xml:space="preserve">On this ____ day of _________________, 200__, before me personally appeared ______________________________ and ______________________________, to me known to be the persons described in and who executed the foregoing instrument, and acknowledged that such persons executed such instrument as the free act and deed of such persons and if applicable </w:t>
      </w:r>
      <w:r>
        <w:rPr>
          <w:rFonts w:ascii="Courier New" w:hAnsi="Courier New" w:cs="Courier New"/>
          <w:color w:val="000000"/>
          <w:szCs w:val="24"/>
        </w:rPr>
        <w:t>in the capacity shown, having been duly authorized to execute such instrument in such capacity</w:t>
      </w:r>
      <w:r>
        <w:rPr>
          <w:rFonts w:ascii="Courier New" w:hAnsi="Courier New" w:cs="Courier New"/>
          <w:szCs w:val="24"/>
        </w:rPr>
        <w:t>.</w:t>
      </w:r>
    </w:p>
    <w:p w14:paraId="4178E155" w14:textId="77777777" w:rsidR="007046BA" w:rsidRDefault="007046BA">
      <w:pPr>
        <w:tabs>
          <w:tab w:val="left" w:pos="1440"/>
          <w:tab w:val="left" w:pos="4320"/>
        </w:tabs>
        <w:rPr>
          <w:rFonts w:ascii="Courier New" w:hAnsi="Courier New" w:cs="Courier New"/>
          <w:szCs w:val="24"/>
        </w:rPr>
      </w:pPr>
    </w:p>
    <w:p w14:paraId="55694F12" w14:textId="77777777" w:rsidR="007046BA" w:rsidRDefault="007046BA">
      <w:pPr>
        <w:tabs>
          <w:tab w:val="left" w:pos="1440"/>
          <w:tab w:val="left" w:pos="4320"/>
        </w:tabs>
        <w:rPr>
          <w:rFonts w:ascii="Courier New" w:hAnsi="Courier New" w:cs="Courier New"/>
          <w:szCs w:val="24"/>
        </w:rPr>
      </w:pPr>
    </w:p>
    <w:p w14:paraId="440B5389" w14:textId="77777777" w:rsidR="007046BA" w:rsidRDefault="00FE6D6F">
      <w:pPr>
        <w:tabs>
          <w:tab w:val="left" w:pos="4320"/>
          <w:tab w:val="right" w:pos="9360"/>
        </w:tabs>
        <w:rPr>
          <w:rFonts w:ascii="Courier New" w:hAnsi="Courier New" w:cs="Courier New"/>
          <w:szCs w:val="24"/>
          <w:u w:val="single"/>
        </w:rPr>
      </w:pPr>
      <w:r>
        <w:tab/>
      </w:r>
      <w:r>
        <w:rPr>
          <w:rFonts w:ascii="Courier New" w:hAnsi="Courier New" w:cs="Courier New"/>
          <w:szCs w:val="24"/>
        </w:rPr>
        <w:t xml:space="preserve">Signature: </w:t>
      </w:r>
      <w:r>
        <w:rPr>
          <w:rFonts w:ascii="Courier New" w:hAnsi="Courier New" w:cs="Courier New"/>
          <w:szCs w:val="24"/>
          <w:u w:val="single"/>
        </w:rPr>
        <w:tab/>
      </w:r>
    </w:p>
    <w:p w14:paraId="01907B20" w14:textId="77777777" w:rsidR="007046BA" w:rsidRDefault="00FE6D6F">
      <w:pPr>
        <w:tabs>
          <w:tab w:val="left" w:pos="4320"/>
          <w:tab w:val="right" w:pos="9360"/>
        </w:tabs>
        <w:rPr>
          <w:rFonts w:ascii="Courier New" w:hAnsi="Courier New" w:cs="Courier New"/>
          <w:szCs w:val="24"/>
          <w:u w:val="single"/>
        </w:rPr>
      </w:pPr>
      <w:r>
        <w:rPr>
          <w:rFonts w:ascii="Courier New" w:hAnsi="Courier New" w:cs="Courier New"/>
          <w:sz w:val="20"/>
        </w:rPr>
        <w:t>(Official Stamp or Seal)</w:t>
      </w:r>
      <w:r>
        <w:rPr>
          <w:rFonts w:ascii="Courier New" w:hAnsi="Courier New" w:cs="Courier New"/>
          <w:szCs w:val="24"/>
        </w:rPr>
        <w:tab/>
        <w:t xml:space="preserve">Print Name: </w:t>
      </w:r>
      <w:r>
        <w:rPr>
          <w:rFonts w:ascii="Courier New" w:hAnsi="Courier New" w:cs="Courier New"/>
          <w:szCs w:val="24"/>
          <w:u w:val="single"/>
        </w:rPr>
        <w:t>___</w:t>
      </w:r>
      <w:r>
        <w:rPr>
          <w:rFonts w:ascii="Courier New" w:hAnsi="Courier New" w:cs="Courier New"/>
          <w:szCs w:val="24"/>
          <w:u w:val="single"/>
        </w:rPr>
        <w:tab/>
      </w:r>
    </w:p>
    <w:p w14:paraId="1ED031A0" w14:textId="77777777" w:rsidR="007046BA" w:rsidRDefault="00FE6D6F">
      <w:pPr>
        <w:tabs>
          <w:tab w:val="left" w:pos="4320"/>
          <w:tab w:val="right" w:pos="9360"/>
        </w:tabs>
        <w:rPr>
          <w:rFonts w:ascii="Courier New" w:hAnsi="Courier New" w:cs="Courier New"/>
          <w:szCs w:val="24"/>
        </w:rPr>
      </w:pPr>
      <w:r>
        <w:rPr>
          <w:rFonts w:ascii="Courier New" w:hAnsi="Courier New" w:cs="Courier New"/>
          <w:szCs w:val="24"/>
        </w:rPr>
        <w:tab/>
        <w:t xml:space="preserve">Notary Public, State of </w:t>
      </w:r>
      <w:r w:rsidR="00DC3C7E">
        <w:rPr>
          <w:rFonts w:ascii="Courier New" w:hAnsi="Courier New" w:cs="Courier New"/>
          <w:szCs w:val="24"/>
        </w:rPr>
        <w:t>Hawai‘i</w:t>
      </w:r>
    </w:p>
    <w:p w14:paraId="340C870B" w14:textId="77777777" w:rsidR="007046BA" w:rsidRDefault="007046BA">
      <w:pPr>
        <w:tabs>
          <w:tab w:val="left" w:pos="5040"/>
          <w:tab w:val="right" w:pos="9360"/>
        </w:tabs>
        <w:rPr>
          <w:rFonts w:ascii="Courier New" w:hAnsi="Courier New" w:cs="Courier New"/>
          <w:szCs w:val="24"/>
        </w:rPr>
      </w:pPr>
    </w:p>
    <w:p w14:paraId="5FA56DA6" w14:textId="77777777" w:rsidR="007046BA" w:rsidRDefault="00FE6D6F">
      <w:pPr>
        <w:tabs>
          <w:tab w:val="left" w:pos="4320"/>
          <w:tab w:val="right" w:pos="9360"/>
        </w:tabs>
        <w:rPr>
          <w:rFonts w:ascii="Courier New" w:hAnsi="Courier New" w:cs="Courier New"/>
          <w:szCs w:val="24"/>
          <w:u w:val="single"/>
        </w:rPr>
      </w:pPr>
      <w:r>
        <w:rPr>
          <w:rFonts w:ascii="Courier New" w:hAnsi="Courier New" w:cs="Courier New"/>
          <w:szCs w:val="24"/>
        </w:rPr>
        <w:tab/>
        <w:t xml:space="preserve">My commission expires:  </w:t>
      </w:r>
      <w:r>
        <w:rPr>
          <w:rFonts w:ascii="Courier New" w:hAnsi="Courier New" w:cs="Courier New"/>
          <w:szCs w:val="24"/>
          <w:u w:val="single"/>
        </w:rPr>
        <w:t>_</w:t>
      </w:r>
      <w:r>
        <w:rPr>
          <w:rFonts w:ascii="Courier New" w:hAnsi="Courier New" w:cs="Courier New"/>
          <w:szCs w:val="24"/>
          <w:u w:val="single"/>
        </w:rPr>
        <w:tab/>
      </w:r>
    </w:p>
    <w:p w14:paraId="686C67C9" w14:textId="77777777" w:rsidR="007046BA" w:rsidRDefault="007046BA">
      <w:pPr>
        <w:tabs>
          <w:tab w:val="left" w:pos="5040"/>
          <w:tab w:val="right" w:pos="9360"/>
        </w:tabs>
        <w:rPr>
          <w:rFonts w:ascii="Courier New" w:hAnsi="Courier New" w:cs="Courier New"/>
          <w:szCs w:val="24"/>
          <w:u w:val="single"/>
        </w:rPr>
      </w:pPr>
    </w:p>
    <w:p w14:paraId="21D67086" w14:textId="77777777" w:rsidR="007046BA" w:rsidRDefault="007046BA">
      <w:pPr>
        <w:tabs>
          <w:tab w:val="left" w:pos="5040"/>
          <w:tab w:val="right" w:pos="9360"/>
        </w:tabs>
        <w:rPr>
          <w:rFonts w:ascii="Courier New" w:hAnsi="Courier New" w:cs="Courier New"/>
          <w:szCs w:val="24"/>
          <w:u w:val="single"/>
        </w:rPr>
      </w:pPr>
    </w:p>
    <w:p w14:paraId="3AA78ABD" w14:textId="77777777" w:rsidR="007046BA" w:rsidRDefault="00FE6D6F">
      <w:pPr>
        <w:tabs>
          <w:tab w:val="left" w:pos="5760"/>
          <w:tab w:val="right" w:pos="9360"/>
        </w:tabs>
        <w:rPr>
          <w:rFonts w:ascii="Courier New" w:hAnsi="Courier New" w:cs="Courier New"/>
          <w:szCs w:val="24"/>
        </w:rPr>
      </w:pPr>
      <w:r>
        <w:rPr>
          <w:rFonts w:ascii="Courier New" w:hAnsi="Courier New" w:cs="Courier New"/>
          <w:szCs w:val="24"/>
          <w:u w:val="single"/>
        </w:rPr>
        <w:t>NOTARY CERTIFICATION STATEMENT</w:t>
      </w:r>
    </w:p>
    <w:p w14:paraId="48824821" w14:textId="77777777" w:rsidR="007046BA" w:rsidRDefault="007046BA">
      <w:pPr>
        <w:tabs>
          <w:tab w:val="left" w:pos="5760"/>
          <w:tab w:val="right" w:pos="9360"/>
        </w:tabs>
        <w:rPr>
          <w:rFonts w:ascii="Courier New" w:hAnsi="Courier New" w:cs="Courier New"/>
          <w:szCs w:val="24"/>
        </w:rPr>
      </w:pPr>
    </w:p>
    <w:p w14:paraId="4916012A" w14:textId="77777777" w:rsidR="007046BA" w:rsidRDefault="00FE6D6F">
      <w:pPr>
        <w:tabs>
          <w:tab w:val="left" w:pos="5760"/>
          <w:tab w:val="right" w:pos="9360"/>
        </w:tabs>
        <w:spacing w:line="360" w:lineRule="auto"/>
        <w:jc w:val="both"/>
        <w:rPr>
          <w:rFonts w:ascii="Courier New" w:hAnsi="Courier New" w:cs="Courier New"/>
          <w:sz w:val="20"/>
        </w:rPr>
      </w:pPr>
      <w:r>
        <w:rPr>
          <w:rFonts w:ascii="Courier New" w:hAnsi="Courier New" w:cs="Courier New"/>
          <w:sz w:val="20"/>
        </w:rPr>
        <w:t xml:space="preserve">Document Identification or </w:t>
      </w:r>
    </w:p>
    <w:p w14:paraId="6C3786AA" w14:textId="77777777" w:rsidR="007046BA" w:rsidRDefault="00FE6D6F">
      <w:pPr>
        <w:tabs>
          <w:tab w:val="left" w:pos="5760"/>
          <w:tab w:val="right" w:pos="9360"/>
        </w:tabs>
        <w:spacing w:line="360" w:lineRule="auto"/>
        <w:jc w:val="both"/>
        <w:rPr>
          <w:rFonts w:ascii="Courier New" w:hAnsi="Courier New" w:cs="Courier New"/>
          <w:sz w:val="20"/>
        </w:rPr>
      </w:pPr>
      <w:r>
        <w:rPr>
          <w:rFonts w:ascii="Courier New" w:hAnsi="Courier New" w:cs="Courier New"/>
          <w:sz w:val="20"/>
        </w:rPr>
        <w:t>Description:  _____________________</w:t>
      </w:r>
    </w:p>
    <w:p w14:paraId="293622DE" w14:textId="77777777" w:rsidR="007046BA" w:rsidRDefault="00FE6D6F">
      <w:pPr>
        <w:tabs>
          <w:tab w:val="left" w:pos="5760"/>
          <w:tab w:val="right" w:pos="9360"/>
        </w:tabs>
        <w:spacing w:line="360" w:lineRule="auto"/>
        <w:jc w:val="both"/>
        <w:rPr>
          <w:rFonts w:ascii="Courier New" w:hAnsi="Courier New" w:cs="Courier New"/>
          <w:sz w:val="20"/>
        </w:rPr>
      </w:pPr>
      <w:r>
        <w:rPr>
          <w:rFonts w:ascii="Courier New" w:hAnsi="Courier New" w:cs="Courier New"/>
          <w:sz w:val="20"/>
        </w:rPr>
        <w:t>___________________________________</w:t>
      </w:r>
    </w:p>
    <w:p w14:paraId="1CE462E9" w14:textId="77777777" w:rsidR="007046BA" w:rsidRDefault="00FE6D6F">
      <w:pPr>
        <w:tabs>
          <w:tab w:val="left" w:pos="5760"/>
          <w:tab w:val="right" w:pos="9360"/>
        </w:tabs>
        <w:spacing w:line="360" w:lineRule="auto"/>
        <w:jc w:val="both"/>
        <w:rPr>
          <w:rFonts w:ascii="Courier New" w:hAnsi="Courier New" w:cs="Courier New"/>
          <w:sz w:val="20"/>
        </w:rPr>
      </w:pPr>
      <w:r>
        <w:rPr>
          <w:rFonts w:ascii="Courier New" w:hAnsi="Courier New" w:cs="Courier New"/>
          <w:sz w:val="20"/>
        </w:rPr>
        <w:t>___________________________________</w:t>
      </w:r>
    </w:p>
    <w:p w14:paraId="00B34A55" w14:textId="77777777" w:rsidR="007046BA" w:rsidRDefault="00FE6D6F">
      <w:pPr>
        <w:tabs>
          <w:tab w:val="left" w:pos="5760"/>
          <w:tab w:val="right" w:pos="9360"/>
        </w:tabs>
        <w:spacing w:line="360" w:lineRule="auto"/>
        <w:jc w:val="both"/>
        <w:rPr>
          <w:rFonts w:ascii="Courier New" w:hAnsi="Courier New" w:cs="Courier New"/>
          <w:sz w:val="20"/>
        </w:rPr>
      </w:pPr>
      <w:r>
        <w:rPr>
          <w:rFonts w:ascii="Courier New" w:hAnsi="Courier New" w:cs="Courier New"/>
          <w:sz w:val="20"/>
        </w:rPr>
        <w:t>Doc. Date _________ No. of Pages:  ___</w:t>
      </w:r>
    </w:p>
    <w:p w14:paraId="79374F81" w14:textId="77777777" w:rsidR="007046BA" w:rsidRDefault="00FE6D6F">
      <w:pPr>
        <w:tabs>
          <w:tab w:val="left" w:pos="5760"/>
          <w:tab w:val="right" w:pos="9360"/>
        </w:tabs>
        <w:jc w:val="both"/>
        <w:rPr>
          <w:rFonts w:ascii="Courier New" w:hAnsi="Courier New" w:cs="Courier New"/>
          <w:sz w:val="20"/>
        </w:rPr>
      </w:pPr>
      <w:r>
        <w:rPr>
          <w:rFonts w:ascii="Courier New" w:hAnsi="Courier New" w:cs="Courier New"/>
          <w:sz w:val="20"/>
        </w:rPr>
        <w:t xml:space="preserve">Jurisdiction:  _______ Circuit </w:t>
      </w:r>
    </w:p>
    <w:p w14:paraId="59F203A5" w14:textId="77777777" w:rsidR="007046BA" w:rsidRDefault="00FE6D6F">
      <w:pPr>
        <w:tabs>
          <w:tab w:val="left" w:pos="5760"/>
          <w:tab w:val="right" w:pos="9360"/>
        </w:tabs>
        <w:jc w:val="both"/>
        <w:rPr>
          <w:rFonts w:ascii="Courier New" w:hAnsi="Courier New" w:cs="Courier New"/>
          <w:sz w:val="16"/>
          <w:szCs w:val="16"/>
        </w:rPr>
      </w:pPr>
      <w:r>
        <w:rPr>
          <w:rFonts w:ascii="Courier New" w:hAnsi="Courier New" w:cs="Courier New"/>
          <w:sz w:val="20"/>
        </w:rPr>
        <w:t xml:space="preserve">         </w:t>
      </w:r>
      <w:r>
        <w:rPr>
          <w:rFonts w:ascii="Courier New" w:hAnsi="Courier New" w:cs="Courier New"/>
          <w:sz w:val="16"/>
          <w:szCs w:val="16"/>
        </w:rPr>
        <w:t>(in which notarial act is performed</w:t>
      </w:r>
    </w:p>
    <w:p w14:paraId="3482B905" w14:textId="77777777" w:rsidR="007046BA" w:rsidRDefault="007046BA">
      <w:pPr>
        <w:tabs>
          <w:tab w:val="left" w:pos="5760"/>
          <w:tab w:val="right" w:pos="9360"/>
        </w:tabs>
        <w:jc w:val="both"/>
        <w:rPr>
          <w:rFonts w:ascii="Courier New" w:hAnsi="Courier New" w:cs="Courier New"/>
          <w:sz w:val="20"/>
        </w:rPr>
      </w:pPr>
    </w:p>
    <w:p w14:paraId="1600B3C2" w14:textId="77777777" w:rsidR="007046BA" w:rsidRDefault="00FE6D6F">
      <w:pPr>
        <w:tabs>
          <w:tab w:val="left" w:pos="2880"/>
          <w:tab w:val="left" w:pos="4860"/>
          <w:tab w:val="right" w:pos="9360"/>
        </w:tabs>
        <w:jc w:val="both"/>
        <w:rPr>
          <w:rFonts w:ascii="Courier New" w:hAnsi="Courier New" w:cs="Courier New"/>
          <w:sz w:val="20"/>
        </w:rPr>
      </w:pPr>
      <w:r>
        <w:rPr>
          <w:rFonts w:ascii="Courier New" w:hAnsi="Courier New" w:cs="Courier New"/>
          <w:sz w:val="20"/>
        </w:rPr>
        <w:t>______________________________________           (Official Stamp or Seal)</w:t>
      </w:r>
    </w:p>
    <w:p w14:paraId="33FCE322" w14:textId="77777777" w:rsidR="007046BA" w:rsidRDefault="00FE6D6F">
      <w:pPr>
        <w:tabs>
          <w:tab w:val="right" w:pos="2880"/>
          <w:tab w:val="left" w:pos="4680"/>
          <w:tab w:val="left" w:pos="5760"/>
          <w:tab w:val="right" w:pos="9360"/>
        </w:tabs>
        <w:jc w:val="both"/>
        <w:rPr>
          <w:rFonts w:ascii="Courier New" w:hAnsi="Courier New" w:cs="Courier New"/>
          <w:sz w:val="20"/>
        </w:rPr>
      </w:pPr>
      <w:r>
        <w:rPr>
          <w:rFonts w:ascii="Courier New" w:hAnsi="Courier New" w:cs="Courier New"/>
          <w:sz w:val="20"/>
        </w:rPr>
        <w:t>Signature of Notary    Date of Notarization and</w:t>
      </w:r>
    </w:p>
    <w:p w14:paraId="07A25809" w14:textId="77777777" w:rsidR="007046BA" w:rsidRDefault="00FE6D6F">
      <w:pPr>
        <w:tabs>
          <w:tab w:val="left" w:pos="2880"/>
          <w:tab w:val="left" w:pos="5760"/>
          <w:tab w:val="right" w:pos="9360"/>
        </w:tabs>
        <w:jc w:val="both"/>
        <w:rPr>
          <w:rFonts w:ascii="Courier New" w:hAnsi="Courier New" w:cs="Courier New"/>
          <w:sz w:val="20"/>
          <w:u w:val="single"/>
        </w:rPr>
      </w:pPr>
      <w:r>
        <w:rPr>
          <w:rFonts w:ascii="Courier New" w:hAnsi="Courier New" w:cs="Courier New"/>
          <w:sz w:val="20"/>
        </w:rPr>
        <w:tab/>
        <w:t>Certification Statement</w:t>
      </w:r>
      <w:r>
        <w:rPr>
          <w:rFonts w:ascii="Courier New" w:hAnsi="Courier New" w:cs="Courier New"/>
          <w:sz w:val="20"/>
          <w:u w:val="single"/>
        </w:rPr>
        <w:t xml:space="preserve"> </w:t>
      </w:r>
    </w:p>
    <w:p w14:paraId="7A180C16" w14:textId="77777777" w:rsidR="007046BA" w:rsidRDefault="00FE6D6F">
      <w:pPr>
        <w:tabs>
          <w:tab w:val="right" w:pos="4860"/>
          <w:tab w:val="left" w:pos="5760"/>
          <w:tab w:val="right" w:pos="9360"/>
        </w:tabs>
        <w:jc w:val="both"/>
        <w:rPr>
          <w:rFonts w:ascii="Courier New" w:hAnsi="Courier New" w:cs="Courier New"/>
          <w:sz w:val="20"/>
        </w:rPr>
      </w:pPr>
      <w:r>
        <w:rPr>
          <w:rFonts w:ascii="Courier New" w:hAnsi="Courier New" w:cs="Courier New"/>
          <w:sz w:val="20"/>
          <w:u w:val="single"/>
        </w:rPr>
        <w:t xml:space="preserve"> </w:t>
      </w:r>
      <w:r>
        <w:rPr>
          <w:rFonts w:ascii="Courier New" w:hAnsi="Courier New" w:cs="Courier New"/>
          <w:sz w:val="20"/>
          <w:u w:val="single"/>
        </w:rPr>
        <w:tab/>
      </w:r>
    </w:p>
    <w:p w14:paraId="07949863" w14:textId="77777777" w:rsidR="007046BA" w:rsidRDefault="00FE6D6F">
      <w:pPr>
        <w:tabs>
          <w:tab w:val="left" w:pos="2880"/>
          <w:tab w:val="left" w:pos="5760"/>
          <w:tab w:val="right" w:pos="9360"/>
        </w:tabs>
        <w:jc w:val="both"/>
        <w:rPr>
          <w:rFonts w:ascii="Courier New" w:hAnsi="Courier New" w:cs="Courier New"/>
          <w:sz w:val="20"/>
        </w:rPr>
      </w:pPr>
      <w:r>
        <w:rPr>
          <w:rFonts w:ascii="Courier New" w:hAnsi="Courier New" w:cs="Courier New"/>
          <w:sz w:val="20"/>
        </w:rPr>
        <w:t>Printed Name of Notary</w:t>
      </w:r>
    </w:p>
    <w:p w14:paraId="6AA6D31F" w14:textId="77777777" w:rsidR="007046BA" w:rsidRDefault="007046BA">
      <w:pPr>
        <w:tabs>
          <w:tab w:val="right" w:pos="7920"/>
          <w:tab w:val="right" w:pos="9360"/>
        </w:tabs>
        <w:suppressAutoHyphens/>
        <w:rPr>
          <w:rFonts w:ascii="Courier New" w:hAnsi="Courier New" w:cs="Courier New"/>
          <w:color w:val="000000"/>
          <w:w w:val="0"/>
          <w:szCs w:val="24"/>
          <w:u w:val="single"/>
        </w:rPr>
      </w:pPr>
    </w:p>
    <w:p w14:paraId="1CFE3F34" w14:textId="77777777" w:rsidR="007046BA" w:rsidRDefault="007046BA">
      <w:pPr>
        <w:tabs>
          <w:tab w:val="right" w:pos="7920"/>
          <w:tab w:val="right" w:pos="9360"/>
        </w:tabs>
        <w:suppressAutoHyphens/>
        <w:rPr>
          <w:rFonts w:ascii="Courier New" w:hAnsi="Courier New" w:cs="Courier New"/>
          <w:color w:val="000000"/>
          <w:w w:val="0"/>
          <w:szCs w:val="24"/>
          <w:u w:val="single"/>
        </w:rPr>
      </w:pPr>
    </w:p>
    <w:p w14:paraId="60CB79CB" w14:textId="77777777" w:rsidR="007046BA" w:rsidRDefault="00FE6D6F">
      <w:pPr>
        <w:pStyle w:val="BodyText"/>
        <w:tabs>
          <w:tab w:val="left" w:pos="4320"/>
          <w:tab w:val="right" w:pos="9360"/>
        </w:tabs>
        <w:spacing w:after="0"/>
        <w:ind w:left="4320"/>
        <w:rPr>
          <w:rFonts w:ascii="Courier New" w:hAnsi="Courier New" w:cs="Courier New"/>
          <w:b/>
          <w:szCs w:val="24"/>
        </w:rPr>
      </w:pPr>
      <w:r>
        <w:rPr>
          <w:rFonts w:ascii="Courier New" w:hAnsi="Courier New" w:cs="Courier New"/>
          <w:szCs w:val="24"/>
        </w:rPr>
        <w:br w:type="page"/>
      </w:r>
      <w:r>
        <w:rPr>
          <w:rFonts w:ascii="Courier New" w:hAnsi="Courier New" w:cs="Courier New"/>
          <w:szCs w:val="24"/>
        </w:rPr>
        <w:lastRenderedPageBreak/>
        <w:tab/>
      </w:r>
    </w:p>
    <w:p w14:paraId="790C3AA8" w14:textId="77777777" w:rsidR="007046BA" w:rsidRDefault="00FE6D6F">
      <w:pPr>
        <w:pStyle w:val="BodyText"/>
        <w:jc w:val="center"/>
        <w:rPr>
          <w:rFonts w:ascii="Courier New" w:hAnsi="Courier New" w:cs="Courier New"/>
          <w:szCs w:val="24"/>
        </w:rPr>
      </w:pPr>
      <w:r>
        <w:rPr>
          <w:rFonts w:ascii="Courier New" w:hAnsi="Courier New" w:cs="Courier New"/>
          <w:b/>
          <w:szCs w:val="24"/>
        </w:rPr>
        <w:t>SCHEDULE 1</w:t>
      </w:r>
    </w:p>
    <w:p w14:paraId="65333E08" w14:textId="77777777" w:rsidR="007046BA" w:rsidRDefault="007046BA">
      <w:pPr>
        <w:pStyle w:val="BodyText"/>
        <w:jc w:val="center"/>
        <w:rPr>
          <w:rFonts w:ascii="Courier New" w:hAnsi="Courier New" w:cs="Courier New"/>
          <w:szCs w:val="24"/>
        </w:rPr>
      </w:pPr>
    </w:p>
    <w:p w14:paraId="79DFB49C" w14:textId="77777777" w:rsidR="007046BA" w:rsidRDefault="00FE6D6F">
      <w:pPr>
        <w:pStyle w:val="ListBullet"/>
        <w:rPr>
          <w:rFonts w:ascii="Courier New" w:hAnsi="Courier New" w:cs="Courier New"/>
          <w:szCs w:val="24"/>
        </w:rPr>
      </w:pPr>
      <w:r>
        <w:rPr>
          <w:rFonts w:ascii="Courier New" w:hAnsi="Courier New" w:cs="Courier New"/>
          <w:szCs w:val="24"/>
        </w:rPr>
        <w:t>Description of Lease</w:t>
      </w:r>
    </w:p>
    <w:p w14:paraId="1620C09B" w14:textId="77777777" w:rsidR="007046BA" w:rsidRDefault="00FE6D6F">
      <w:pPr>
        <w:pStyle w:val="ListBullet"/>
        <w:rPr>
          <w:rFonts w:ascii="Courier New" w:hAnsi="Courier New" w:cs="Courier New"/>
          <w:szCs w:val="24"/>
        </w:rPr>
      </w:pPr>
      <w:r>
        <w:rPr>
          <w:rFonts w:ascii="Courier New" w:hAnsi="Courier New" w:cs="Courier New"/>
          <w:szCs w:val="24"/>
        </w:rPr>
        <w:t>To Be Attached</w:t>
      </w:r>
    </w:p>
    <w:p w14:paraId="0189BE6C" w14:textId="77777777" w:rsidR="007046BA" w:rsidRDefault="007046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uppressAutoHyphens/>
        <w:jc w:val="center"/>
        <w:rPr>
          <w:rFonts w:ascii="Courier New" w:hAnsi="Courier New" w:cs="Courier New"/>
          <w:b/>
          <w:bCs/>
          <w:szCs w:val="24"/>
        </w:rPr>
      </w:pPr>
    </w:p>
    <w:p w14:paraId="1C5AECFC" w14:textId="77777777" w:rsidR="007046BA" w:rsidRDefault="007046BA">
      <w:pPr>
        <w:rPr>
          <w:rFonts w:ascii="Courier New" w:hAnsi="Courier New" w:cs="Courier New"/>
          <w:szCs w:val="24"/>
        </w:rPr>
      </w:pPr>
    </w:p>
    <w:p w14:paraId="6742386B" w14:textId="77777777" w:rsidR="007046BA" w:rsidRDefault="007046BA">
      <w:pPr>
        <w:rPr>
          <w:rFonts w:ascii="Courier New" w:hAnsi="Courier New" w:cs="Courier New"/>
          <w:b/>
          <w:szCs w:val="24"/>
        </w:rPr>
      </w:pPr>
    </w:p>
    <w:p w14:paraId="727B410A" w14:textId="77777777" w:rsidR="007046BA" w:rsidRDefault="007046BA">
      <w:pPr>
        <w:rPr>
          <w:rFonts w:ascii="Courier New" w:hAnsi="Courier New" w:cs="Courier New"/>
          <w:b/>
          <w:szCs w:val="24"/>
        </w:rPr>
      </w:pPr>
    </w:p>
    <w:p w14:paraId="7D7B0EE5" w14:textId="77777777" w:rsidR="007046BA" w:rsidRDefault="007046BA">
      <w:pPr>
        <w:rPr>
          <w:rFonts w:ascii="Courier New" w:hAnsi="Courier New" w:cs="Courier New"/>
          <w:szCs w:val="24"/>
        </w:rPr>
      </w:pPr>
    </w:p>
    <w:p w14:paraId="74F7678A" w14:textId="77777777" w:rsidR="007046BA" w:rsidRDefault="007046BA">
      <w:pPr>
        <w:rPr>
          <w:rFonts w:ascii="Courier New" w:hAnsi="Courier New" w:cs="Courier New"/>
          <w:szCs w:val="24"/>
        </w:rPr>
        <w:sectPr w:rsidR="007046BA" w:rsidSect="0051237E">
          <w:pgSz w:w="12240" w:h="15840"/>
          <w:pgMar w:top="1440" w:right="990" w:bottom="1440" w:left="1440" w:header="720" w:footer="720" w:gutter="0"/>
          <w:paperSrc w:first="15" w:other="15"/>
          <w:cols w:space="720"/>
        </w:sectPr>
      </w:pPr>
    </w:p>
    <w:p w14:paraId="524C1F2E" w14:textId="77777777" w:rsidR="007046BA" w:rsidRDefault="00FE6D6F">
      <w:pPr>
        <w:pStyle w:val="PUCL1"/>
        <w:numPr>
          <w:ilvl w:val="0"/>
          <w:numId w:val="0"/>
        </w:numPr>
        <w:rPr>
          <w:szCs w:val="24"/>
        </w:rPr>
      </w:pPr>
      <w:bookmarkStart w:id="112" w:name="_Toc257549689"/>
      <w:bookmarkStart w:id="113" w:name="_Toc478735305"/>
      <w:r>
        <w:rPr>
          <w:szCs w:val="24"/>
          <w:u w:val="none"/>
        </w:rPr>
        <w:lastRenderedPageBreak/>
        <w:t>attachment j</w:t>
      </w:r>
      <w:r>
        <w:rPr>
          <w:szCs w:val="24"/>
        </w:rPr>
        <w:br/>
      </w:r>
      <w:bookmarkEnd w:id="112"/>
      <w:r>
        <w:rPr>
          <w:szCs w:val="24"/>
        </w:rPr>
        <w:t>COMPANY PAYMENTS FOR ENERGY AND DISPATCHABILITY</w:t>
      </w:r>
      <w:bookmarkEnd w:id="113"/>
    </w:p>
    <w:p w14:paraId="4D54FFE7" w14:textId="77777777" w:rsidR="007046BA" w:rsidRDefault="007046BA">
      <w:pPr>
        <w:pStyle w:val="PlainText"/>
        <w:rPr>
          <w:sz w:val="24"/>
          <w:szCs w:val="24"/>
        </w:rPr>
      </w:pPr>
    </w:p>
    <w:p w14:paraId="50EA12BD" w14:textId="77777777" w:rsidR="007046BA" w:rsidRDefault="00FE6D6F">
      <w:pPr>
        <w:pStyle w:val="PUCL2"/>
        <w:numPr>
          <w:ilvl w:val="0"/>
          <w:numId w:val="0"/>
        </w:numPr>
        <w:ind w:left="720" w:hanging="720"/>
        <w:rPr>
          <w:szCs w:val="24"/>
        </w:rPr>
      </w:pPr>
      <w:r>
        <w:rPr>
          <w:szCs w:val="24"/>
        </w:rPr>
        <w:t>1.</w:t>
      </w:r>
      <w:r>
        <w:rPr>
          <w:szCs w:val="24"/>
        </w:rPr>
        <w:tab/>
      </w:r>
      <w:r>
        <w:rPr>
          <w:szCs w:val="24"/>
          <w:u w:val="single"/>
        </w:rPr>
        <w:t>Price for Purchase of Electric Energy</w:t>
      </w:r>
      <w:r>
        <w:rPr>
          <w:szCs w:val="24"/>
        </w:rPr>
        <w:t xml:space="preserve">.  </w:t>
      </w:r>
      <w:r w:rsidR="00100AD0">
        <w:rPr>
          <w:szCs w:val="24"/>
        </w:rPr>
        <w:t>C</w:t>
      </w:r>
      <w:r>
        <w:rPr>
          <w:szCs w:val="24"/>
        </w:rPr>
        <w:t xml:space="preserve">ommencing on the Commercial Operations Date, Company shall pay Seller for electric energy delivered to the Point of Interconnection in response to Company </w:t>
      </w:r>
      <w:r w:rsidR="00F168FE">
        <w:rPr>
          <w:szCs w:val="24"/>
        </w:rPr>
        <w:t>D</w:t>
      </w:r>
      <w:r>
        <w:rPr>
          <w:szCs w:val="24"/>
        </w:rPr>
        <w:t xml:space="preserve">ispatch </w:t>
      </w:r>
      <w:r w:rsidR="00100AD0">
        <w:rPr>
          <w:szCs w:val="24"/>
        </w:rPr>
        <w:t xml:space="preserve">in accordance with this Agreement </w:t>
      </w:r>
      <w:r>
        <w:rPr>
          <w:szCs w:val="24"/>
        </w:rPr>
        <w:t>at the rate of $[</w:t>
      </w:r>
      <w:r w:rsidRPr="000E0D9F">
        <w:rPr>
          <w:szCs w:val="24"/>
          <w:highlight w:val="yellow"/>
        </w:rPr>
        <w:t>__</w:t>
      </w:r>
      <w:r>
        <w:rPr>
          <w:szCs w:val="24"/>
        </w:rPr>
        <w:t>]/kWh.</w:t>
      </w:r>
      <w:r>
        <w:rPr>
          <w:b/>
          <w:szCs w:val="24"/>
        </w:rPr>
        <w:t xml:space="preserve">  </w:t>
      </w:r>
    </w:p>
    <w:p w14:paraId="3EDDC3FD" w14:textId="77777777" w:rsidR="007046BA" w:rsidRDefault="00FE6D6F">
      <w:pPr>
        <w:pStyle w:val="PUCL2"/>
        <w:numPr>
          <w:ilvl w:val="0"/>
          <w:numId w:val="0"/>
        </w:numPr>
        <w:ind w:left="720" w:hanging="720"/>
        <w:rPr>
          <w:szCs w:val="24"/>
        </w:rPr>
      </w:pPr>
      <w:r>
        <w:rPr>
          <w:szCs w:val="24"/>
        </w:rPr>
        <w:t>2.</w:t>
      </w:r>
      <w:r>
        <w:rPr>
          <w:szCs w:val="24"/>
        </w:rPr>
        <w:tab/>
      </w:r>
      <w:r>
        <w:rPr>
          <w:szCs w:val="24"/>
          <w:u w:val="single"/>
        </w:rPr>
        <w:t>Lump Sum Payment for Purchase of Dispatchability</w:t>
      </w:r>
      <w:r>
        <w:rPr>
          <w:szCs w:val="24"/>
        </w:rPr>
        <w:t xml:space="preserve">.  </w:t>
      </w:r>
      <w:r w:rsidR="00100AD0">
        <w:rPr>
          <w:szCs w:val="24"/>
        </w:rPr>
        <w:t>C</w:t>
      </w:r>
      <w:r>
        <w:rPr>
          <w:szCs w:val="24"/>
        </w:rPr>
        <w:t xml:space="preserve">ommencing on the Commercial Operations Date, Company shall pay Seller for the availability of the </w:t>
      </w:r>
      <w:r w:rsidR="00BF4620">
        <w:rPr>
          <w:szCs w:val="24"/>
        </w:rPr>
        <w:t>Facility's</w:t>
      </w:r>
      <w:r>
        <w:rPr>
          <w:szCs w:val="24"/>
        </w:rPr>
        <w:t xml:space="preserve"> Net Energy Potential, subject to the </w:t>
      </w:r>
      <w:r w:rsidR="00CB248B">
        <w:rPr>
          <w:szCs w:val="24"/>
        </w:rPr>
        <w:t>Renewable Resource Variability</w:t>
      </w:r>
      <w:r>
        <w:rPr>
          <w:szCs w:val="24"/>
        </w:rPr>
        <w:t xml:space="preserve">, </w:t>
      </w:r>
      <w:r w:rsidR="00133E26">
        <w:rPr>
          <w:szCs w:val="24"/>
        </w:rPr>
        <w:t xml:space="preserve">to respond </w:t>
      </w:r>
      <w:r>
        <w:rPr>
          <w:szCs w:val="24"/>
        </w:rPr>
        <w:t xml:space="preserve">to Company </w:t>
      </w:r>
      <w:r w:rsidR="00F168FE">
        <w:rPr>
          <w:szCs w:val="24"/>
        </w:rPr>
        <w:t>D</w:t>
      </w:r>
      <w:r>
        <w:rPr>
          <w:szCs w:val="24"/>
        </w:rPr>
        <w:t xml:space="preserve">ispatch in accordance with this Agreement, a monthly Lump Sum Payment as calculated and adjusted as set forth in </w:t>
      </w:r>
      <w:r>
        <w:rPr>
          <w:szCs w:val="24"/>
          <w:u w:val="single"/>
        </w:rPr>
        <w:t>Section 3</w:t>
      </w:r>
      <w:r>
        <w:rPr>
          <w:szCs w:val="24"/>
        </w:rPr>
        <w:t xml:space="preserve"> (Calculation of Lump Sum Payment) of this </w:t>
      </w:r>
      <w:r>
        <w:rPr>
          <w:szCs w:val="24"/>
          <w:u w:val="single"/>
        </w:rPr>
        <w:t>Attachment J</w:t>
      </w:r>
      <w:r>
        <w:rPr>
          <w:szCs w:val="24"/>
        </w:rPr>
        <w:t xml:space="preserve"> (Company Payments for Energy and Dispatchability).  The monthly Lump Sum Payment shall be calculated and adjusted to reflect changes in the estimate of the </w:t>
      </w:r>
      <w:r w:rsidR="00BF4620">
        <w:rPr>
          <w:szCs w:val="24"/>
        </w:rPr>
        <w:t>Facility's</w:t>
      </w:r>
      <w:r>
        <w:rPr>
          <w:szCs w:val="24"/>
        </w:rPr>
        <w:t xml:space="preserve"> Net Energy Potential as such estimate is revised from time to time as more fully set forth in </w:t>
      </w:r>
      <w:r>
        <w:rPr>
          <w:szCs w:val="24"/>
          <w:u w:val="single"/>
        </w:rPr>
        <w:t>Attachment U</w:t>
      </w:r>
      <w:r>
        <w:rPr>
          <w:szCs w:val="24"/>
        </w:rPr>
        <w:t xml:space="preserve"> (Calculation and Adjustment of Net Energy Potential) to this Agreement.</w:t>
      </w:r>
    </w:p>
    <w:p w14:paraId="5CB486E4" w14:textId="77777777" w:rsidR="007046BA" w:rsidRDefault="00FE6D6F" w:rsidP="00B574BA">
      <w:pPr>
        <w:pStyle w:val="PUCL2"/>
        <w:numPr>
          <w:ilvl w:val="0"/>
          <w:numId w:val="0"/>
        </w:numPr>
        <w:ind w:left="720" w:hanging="720"/>
      </w:pPr>
      <w:r>
        <w:rPr>
          <w:szCs w:val="24"/>
        </w:rPr>
        <w:t>3.</w:t>
      </w:r>
      <w:r>
        <w:rPr>
          <w:szCs w:val="24"/>
        </w:rPr>
        <w:tab/>
      </w:r>
      <w:r>
        <w:rPr>
          <w:szCs w:val="24"/>
          <w:u w:val="single"/>
        </w:rPr>
        <w:t>Calculation of Lump Sum Payment</w:t>
      </w:r>
      <w:r>
        <w:rPr>
          <w:szCs w:val="24"/>
        </w:rPr>
        <w:t>.</w:t>
      </w:r>
      <w:r w:rsidR="00B574BA">
        <w:rPr>
          <w:szCs w:val="24"/>
        </w:rPr>
        <w:t xml:space="preserve">  </w:t>
      </w:r>
      <w:r>
        <w:t xml:space="preserve">The monthly Lump Sum Payment shall be calculated and adjusted as follows: </w:t>
      </w:r>
    </w:p>
    <w:p w14:paraId="14A7CBB2" w14:textId="77777777" w:rsidR="007046BA" w:rsidRDefault="002C28A4" w:rsidP="00C34637">
      <w:pPr>
        <w:numPr>
          <w:ilvl w:val="0"/>
          <w:numId w:val="28"/>
        </w:numPr>
        <w:ind w:left="2304" w:hanging="720"/>
        <w:contextualSpacing/>
        <w:rPr>
          <w:rFonts w:ascii="Courier New" w:eastAsiaTheme="minorEastAsia" w:hAnsi="Courier New" w:cs="Courier New"/>
          <w:szCs w:val="22"/>
          <w:lang w:eastAsia="zh-CN"/>
        </w:rPr>
      </w:pPr>
      <w:r>
        <w:rPr>
          <w:rFonts w:ascii="Courier New" w:eastAsiaTheme="minorEastAsia" w:hAnsi="Courier New" w:cs="Courier New"/>
          <w:szCs w:val="22"/>
          <w:u w:val="single"/>
          <w:lang w:eastAsia="zh-CN"/>
        </w:rPr>
        <w:t>Lump Sum Payment During First Benchmark Period</w:t>
      </w:r>
      <w:r w:rsidRPr="009E5C8B">
        <w:rPr>
          <w:rFonts w:ascii="Courier New" w:eastAsiaTheme="minorEastAsia" w:hAnsi="Courier New" w:cs="Courier New"/>
          <w:szCs w:val="22"/>
          <w:lang w:eastAsia="zh-CN"/>
        </w:rPr>
        <w:t>.</w:t>
      </w:r>
      <w:r>
        <w:rPr>
          <w:rFonts w:ascii="Courier New" w:eastAsiaTheme="minorEastAsia" w:hAnsi="Courier New" w:cs="Courier New"/>
          <w:szCs w:val="22"/>
          <w:u w:val="single"/>
          <w:lang w:eastAsia="zh-CN"/>
        </w:rPr>
        <w:t xml:space="preserve">  </w:t>
      </w:r>
      <w:r>
        <w:rPr>
          <w:rFonts w:ascii="Courier New" w:eastAsiaTheme="minorEastAsia" w:hAnsi="Courier New" w:cs="Courier New"/>
          <w:szCs w:val="22"/>
          <w:lang w:eastAsia="zh-CN"/>
        </w:rPr>
        <w:t>During the First Benchmark Period, the monthly Lump Sum Payment shall be equal to one-twelfth (1/12</w:t>
      </w:r>
      <w:r>
        <w:rPr>
          <w:rFonts w:ascii="Courier New" w:eastAsiaTheme="minorEastAsia" w:hAnsi="Courier New" w:cs="Courier New"/>
          <w:szCs w:val="22"/>
          <w:vertAlign w:val="superscript"/>
          <w:lang w:eastAsia="zh-CN"/>
        </w:rPr>
        <w:t>th</w:t>
      </w:r>
      <w:r>
        <w:rPr>
          <w:rFonts w:ascii="Courier New" w:eastAsiaTheme="minorEastAsia" w:hAnsi="Courier New" w:cs="Courier New"/>
          <w:szCs w:val="22"/>
          <w:lang w:eastAsia="zh-CN"/>
        </w:rPr>
        <w:t>) of the product (rounded to the nearest cent) obtained by multiplying the Unit Price by the First NEP Benchmark.</w:t>
      </w:r>
    </w:p>
    <w:p w14:paraId="043E309A" w14:textId="77777777" w:rsidR="007046BA" w:rsidRDefault="007046BA">
      <w:pPr>
        <w:ind w:left="2304" w:hanging="720"/>
        <w:contextualSpacing/>
        <w:rPr>
          <w:rFonts w:ascii="Courier New" w:eastAsiaTheme="minorEastAsia" w:hAnsi="Courier New" w:cs="Courier New"/>
          <w:szCs w:val="22"/>
          <w:lang w:eastAsia="zh-CN"/>
        </w:rPr>
      </w:pPr>
    </w:p>
    <w:p w14:paraId="60DB3B9E" w14:textId="77777777" w:rsidR="002C28A4" w:rsidRDefault="002C28A4" w:rsidP="00086337">
      <w:pPr>
        <w:numPr>
          <w:ilvl w:val="0"/>
          <w:numId w:val="28"/>
        </w:numPr>
        <w:ind w:left="2304" w:hanging="720"/>
        <w:contextualSpacing/>
        <w:rPr>
          <w:rFonts w:ascii="Courier New" w:eastAsiaTheme="minorEastAsia" w:hAnsi="Courier New" w:cs="Courier New"/>
          <w:szCs w:val="22"/>
          <w:lang w:eastAsia="zh-CN"/>
        </w:rPr>
      </w:pPr>
      <w:r>
        <w:rPr>
          <w:rFonts w:ascii="Courier New" w:eastAsiaTheme="minorEastAsia" w:hAnsi="Courier New" w:cs="Courier New"/>
          <w:szCs w:val="22"/>
          <w:u w:val="single"/>
          <w:lang w:eastAsia="zh-CN"/>
        </w:rPr>
        <w:t>Lump Sum Payment During Second Benchmark Period</w:t>
      </w:r>
      <w:r w:rsidRPr="009E5C8B">
        <w:rPr>
          <w:rFonts w:ascii="Courier New" w:eastAsiaTheme="minorEastAsia" w:hAnsi="Courier New" w:cs="Courier New"/>
          <w:szCs w:val="22"/>
          <w:lang w:eastAsia="zh-CN"/>
        </w:rPr>
        <w:t>.</w:t>
      </w:r>
    </w:p>
    <w:p w14:paraId="558AF4AA" w14:textId="77777777" w:rsidR="002C28A4" w:rsidRDefault="002C28A4" w:rsidP="002C28A4">
      <w:pPr>
        <w:ind w:left="2304"/>
        <w:contextualSpacing/>
        <w:rPr>
          <w:rFonts w:ascii="Courier New" w:eastAsiaTheme="minorEastAsia" w:hAnsi="Courier New" w:cs="Courier New"/>
          <w:szCs w:val="22"/>
          <w:lang w:eastAsia="zh-CN"/>
        </w:rPr>
      </w:pPr>
    </w:p>
    <w:p w14:paraId="4ED8F68C" w14:textId="77777777" w:rsidR="002C28A4" w:rsidRDefault="002C28A4" w:rsidP="00BE4B25">
      <w:pPr>
        <w:pStyle w:val="ListParagraph"/>
        <w:numPr>
          <w:ilvl w:val="0"/>
          <w:numId w:val="60"/>
        </w:numPr>
        <w:ind w:hanging="720"/>
        <w:contextualSpacing/>
        <w:rPr>
          <w:rFonts w:ascii="Courier New" w:eastAsiaTheme="minorEastAsia" w:hAnsi="Courier New" w:cs="Courier New"/>
          <w:szCs w:val="22"/>
          <w:lang w:eastAsia="zh-CN"/>
        </w:rPr>
      </w:pPr>
      <w:r>
        <w:rPr>
          <w:rFonts w:ascii="Courier New" w:eastAsiaTheme="minorEastAsia" w:hAnsi="Courier New" w:cs="Courier New"/>
          <w:szCs w:val="22"/>
          <w:lang w:eastAsia="zh-CN"/>
        </w:rPr>
        <w:t>One purpose of the Second Benchmark Period is to provide the Seller, i</w:t>
      </w:r>
      <w:r w:rsidRPr="008318D5">
        <w:rPr>
          <w:rFonts w:ascii="Courier New" w:hAnsi="Courier New" w:cs="Courier New"/>
        </w:rPr>
        <w:t xml:space="preserve">n the event that the Initial NEP OEPR Estimate is less than NEP RFP Projection, with a limited period during which Seller </w:t>
      </w:r>
      <w:r>
        <w:rPr>
          <w:rFonts w:ascii="Courier New" w:hAnsi="Courier New" w:cs="Courier New"/>
        </w:rPr>
        <w:t>wil</w:t>
      </w:r>
      <w:r w:rsidRPr="008318D5">
        <w:rPr>
          <w:rFonts w:ascii="Courier New" w:hAnsi="Courier New" w:cs="Courier New"/>
        </w:rPr>
        <w:t xml:space="preserve">l have an opportunity, by having a </w:t>
      </w:r>
      <w:r>
        <w:rPr>
          <w:rFonts w:ascii="Courier New" w:hAnsi="Courier New" w:cs="Courier New"/>
        </w:rPr>
        <w:t>S</w:t>
      </w:r>
      <w:r w:rsidRPr="008318D5">
        <w:rPr>
          <w:rFonts w:ascii="Courier New" w:hAnsi="Courier New" w:cs="Courier New"/>
        </w:rPr>
        <w:t xml:space="preserve">ubsequent OEPR prepared pursuant to </w:t>
      </w:r>
      <w:r w:rsidRPr="008318D5">
        <w:rPr>
          <w:rFonts w:ascii="Courier New" w:hAnsi="Courier New" w:cs="Courier New"/>
          <w:u w:val="single"/>
        </w:rPr>
        <w:t>Section 3(b)</w:t>
      </w:r>
      <w:r w:rsidRPr="008318D5">
        <w:rPr>
          <w:rFonts w:ascii="Courier New" w:hAnsi="Courier New" w:cs="Courier New"/>
        </w:rPr>
        <w:t xml:space="preserve"> (Voluntary Subsequent OEPR) of </w:t>
      </w:r>
      <w:r w:rsidRPr="008318D5">
        <w:rPr>
          <w:rFonts w:ascii="Courier New" w:hAnsi="Courier New" w:cs="Courier New"/>
          <w:u w:val="single"/>
        </w:rPr>
        <w:t>Attachment U</w:t>
      </w:r>
      <w:r w:rsidRPr="008318D5">
        <w:rPr>
          <w:rFonts w:ascii="Courier New" w:hAnsi="Courier New" w:cs="Courier New"/>
        </w:rPr>
        <w:t xml:space="preserve"> (Calculation Adjustment of Net Energy Potential) to this Agreement, to </w:t>
      </w:r>
      <w:r>
        <w:rPr>
          <w:rFonts w:ascii="Courier New" w:hAnsi="Courier New" w:cs="Courier New"/>
        </w:rPr>
        <w:t>obtain</w:t>
      </w:r>
      <w:r w:rsidRPr="008318D5">
        <w:rPr>
          <w:rFonts w:ascii="Courier New" w:hAnsi="Courier New" w:cs="Courier New"/>
        </w:rPr>
        <w:t xml:space="preserve"> an adjustment </w:t>
      </w:r>
      <w:r>
        <w:rPr>
          <w:rFonts w:ascii="Courier New" w:hAnsi="Courier New" w:cs="Courier New"/>
        </w:rPr>
        <w:t>to</w:t>
      </w:r>
      <w:r w:rsidRPr="008318D5">
        <w:rPr>
          <w:rFonts w:ascii="Courier New" w:hAnsi="Courier New" w:cs="Courier New"/>
        </w:rPr>
        <w:t xml:space="preserve"> the </w:t>
      </w:r>
      <w:r>
        <w:rPr>
          <w:rFonts w:ascii="Courier New" w:hAnsi="Courier New" w:cs="Courier New"/>
        </w:rPr>
        <w:t xml:space="preserve">NEP OEPR Estimate used to calculate the Lump Sum Payment, </w:t>
      </w:r>
      <w:r w:rsidRPr="00D27DFE">
        <w:rPr>
          <w:rFonts w:ascii="Courier New" w:hAnsi="Courier New" w:cs="Courier New"/>
        </w:rPr>
        <w:lastRenderedPageBreak/>
        <w:t xml:space="preserve">subject to </w:t>
      </w:r>
      <w:r>
        <w:rPr>
          <w:rFonts w:ascii="Courier New" w:hAnsi="Courier New" w:cs="Courier New"/>
        </w:rPr>
        <w:t xml:space="preserve">(i) </w:t>
      </w:r>
      <w:r w:rsidRPr="00D27DFE">
        <w:rPr>
          <w:rFonts w:ascii="Courier New" w:hAnsi="Courier New" w:cs="Courier New"/>
        </w:rPr>
        <w:t>the cap on any upward adjustment imposed by the limitation that the estimate of Net Energy Potential that is used to calculate the Lump Sum Payment shall not exceed the NEP RFP Projection</w:t>
      </w:r>
      <w:r>
        <w:rPr>
          <w:rFonts w:ascii="Courier New" w:hAnsi="Courier New" w:cs="Courier New"/>
        </w:rPr>
        <w:t xml:space="preserve"> and (ii) the risk that any Subsequent OEPR might result in a downward adjustment to the NEP OEPR Estimate used to calculate the Lump Sum Payment.  Accordingly,</w:t>
      </w:r>
      <w:r>
        <w:rPr>
          <w:rFonts w:ascii="Courier New" w:eastAsiaTheme="minorEastAsia" w:hAnsi="Courier New" w:cs="Courier New"/>
          <w:szCs w:val="22"/>
          <w:lang w:eastAsia="zh-CN"/>
        </w:rPr>
        <w:t xml:space="preserve"> for each calendar month during the Second Benchmark Period, the monthly Lump Sum Payment shall be equal to one-twelfth (1/12</w:t>
      </w:r>
      <w:r w:rsidRPr="002D698A">
        <w:rPr>
          <w:rFonts w:ascii="Courier New" w:eastAsiaTheme="minorEastAsia" w:hAnsi="Courier New" w:cs="Courier New"/>
          <w:szCs w:val="22"/>
          <w:vertAlign w:val="superscript"/>
          <w:lang w:eastAsia="zh-CN"/>
        </w:rPr>
        <w:t>th</w:t>
      </w:r>
      <w:r>
        <w:rPr>
          <w:rFonts w:ascii="Courier New" w:eastAsiaTheme="minorEastAsia" w:hAnsi="Courier New" w:cs="Courier New"/>
          <w:szCs w:val="22"/>
          <w:lang w:eastAsia="zh-CN"/>
        </w:rPr>
        <w:t>) of the product (rounded to the nearest cent) obtained by multiplying the Unit Price by the lesser of the (w) the NEP RFP Projection or (x) the NEP OEPR Estimate of the OEPR that is most recent as of the first day of such calendar month.  For avoidance of doubt:</w:t>
      </w:r>
    </w:p>
    <w:p w14:paraId="74773C10" w14:textId="77777777" w:rsidR="002C28A4" w:rsidRDefault="002C28A4" w:rsidP="002C28A4">
      <w:pPr>
        <w:pStyle w:val="ListParagraph"/>
        <w:ind w:left="3024"/>
        <w:contextualSpacing/>
        <w:rPr>
          <w:rFonts w:ascii="Courier New" w:eastAsiaTheme="minorEastAsia" w:hAnsi="Courier New" w:cs="Courier New"/>
          <w:szCs w:val="22"/>
          <w:lang w:eastAsia="zh-CN"/>
        </w:rPr>
      </w:pPr>
    </w:p>
    <w:p w14:paraId="1D481E89" w14:textId="77777777" w:rsidR="002C28A4" w:rsidRDefault="002C28A4" w:rsidP="00BE4B25">
      <w:pPr>
        <w:pStyle w:val="ListParagraph"/>
        <w:numPr>
          <w:ilvl w:val="0"/>
          <w:numId w:val="61"/>
        </w:numPr>
        <w:contextualSpacing/>
        <w:rPr>
          <w:rFonts w:ascii="Courier New" w:eastAsiaTheme="minorEastAsia" w:hAnsi="Courier New" w:cs="Courier New"/>
          <w:szCs w:val="22"/>
          <w:lang w:eastAsia="zh-CN"/>
        </w:rPr>
      </w:pPr>
      <w:r>
        <w:rPr>
          <w:rFonts w:ascii="Courier New" w:eastAsiaTheme="minorEastAsia" w:hAnsi="Courier New" w:cs="Courier New"/>
          <w:szCs w:val="22"/>
          <w:lang w:eastAsia="zh-CN"/>
        </w:rPr>
        <w:t>On the first Day of the Second Benchmark Period, the most recent OEPR will be the Initial OEPR;</w:t>
      </w:r>
    </w:p>
    <w:p w14:paraId="72C836D2" w14:textId="77777777" w:rsidR="007046BA" w:rsidRDefault="00FE6D6F">
      <w:pPr>
        <w:tabs>
          <w:tab w:val="left" w:pos="5009"/>
        </w:tabs>
        <w:ind w:left="2304" w:hanging="720"/>
        <w:contextualSpacing/>
        <w:rPr>
          <w:rFonts w:ascii="Courier New" w:eastAsiaTheme="minorEastAsia" w:hAnsi="Courier New" w:cs="Courier New"/>
          <w:szCs w:val="22"/>
          <w:lang w:eastAsia="zh-CN"/>
        </w:rPr>
      </w:pPr>
      <w:r>
        <w:rPr>
          <w:rFonts w:ascii="Courier New" w:eastAsiaTheme="minorEastAsia" w:hAnsi="Courier New" w:cs="Courier New"/>
          <w:szCs w:val="22"/>
          <w:lang w:eastAsia="zh-CN"/>
        </w:rPr>
        <w:tab/>
      </w:r>
      <w:r>
        <w:rPr>
          <w:rFonts w:ascii="Courier New" w:eastAsiaTheme="minorEastAsia" w:hAnsi="Courier New" w:cs="Courier New"/>
          <w:szCs w:val="22"/>
          <w:lang w:eastAsia="zh-CN"/>
        </w:rPr>
        <w:tab/>
      </w:r>
    </w:p>
    <w:p w14:paraId="05EC1A51" w14:textId="77777777" w:rsidR="007046BA" w:rsidRPr="007F344D" w:rsidRDefault="007F344D" w:rsidP="00BE4B25">
      <w:pPr>
        <w:pStyle w:val="ListParagraph"/>
        <w:numPr>
          <w:ilvl w:val="0"/>
          <w:numId w:val="61"/>
        </w:numPr>
        <w:contextualSpacing/>
        <w:rPr>
          <w:rFonts w:ascii="Courier New" w:eastAsiaTheme="minorEastAsia" w:hAnsi="Courier New" w:cs="Courier New"/>
          <w:szCs w:val="22"/>
          <w:lang w:eastAsia="zh-CN"/>
        </w:rPr>
      </w:pPr>
      <w:r>
        <w:rPr>
          <w:rFonts w:ascii="Courier New" w:hAnsi="Courier New" w:cs="Courier New"/>
        </w:rPr>
        <w:t>I</w:t>
      </w:r>
      <w:r w:rsidRPr="004956BC">
        <w:rPr>
          <w:rFonts w:ascii="Courier New" w:hAnsi="Courier New" w:cs="Courier New"/>
        </w:rPr>
        <w:t xml:space="preserve">f no Subsequent OEPR is issued </w:t>
      </w:r>
      <w:r>
        <w:rPr>
          <w:rFonts w:ascii="Courier New" w:eastAsiaTheme="minorEastAsia" w:hAnsi="Courier New" w:cs="Courier New"/>
          <w:szCs w:val="22"/>
          <w:lang w:eastAsia="zh-CN"/>
        </w:rPr>
        <w:t xml:space="preserve">under </w:t>
      </w:r>
      <w:r>
        <w:rPr>
          <w:rFonts w:ascii="Courier New" w:eastAsiaTheme="minorEastAsia" w:hAnsi="Courier New" w:cs="Courier New"/>
          <w:szCs w:val="22"/>
          <w:u w:val="single"/>
          <w:lang w:eastAsia="zh-CN"/>
        </w:rPr>
        <w:t>Section 3</w:t>
      </w:r>
      <w:r>
        <w:rPr>
          <w:rFonts w:ascii="Courier New" w:eastAsiaTheme="minorEastAsia" w:hAnsi="Courier New" w:cs="Courier New"/>
          <w:szCs w:val="22"/>
          <w:lang w:eastAsia="zh-CN"/>
        </w:rPr>
        <w:t xml:space="preserve"> (Subsequent OEPRs) of </w:t>
      </w:r>
      <w:r>
        <w:rPr>
          <w:rFonts w:ascii="Courier New" w:eastAsiaTheme="minorEastAsia" w:hAnsi="Courier New" w:cs="Courier New"/>
          <w:szCs w:val="22"/>
          <w:u w:val="single"/>
          <w:lang w:eastAsia="zh-CN"/>
        </w:rPr>
        <w:t>Attachment U</w:t>
      </w:r>
      <w:r>
        <w:rPr>
          <w:rFonts w:ascii="Courier New" w:eastAsiaTheme="minorEastAsia" w:hAnsi="Courier New" w:cs="Courier New"/>
          <w:szCs w:val="22"/>
          <w:lang w:eastAsia="zh-CN"/>
        </w:rPr>
        <w:t xml:space="preserve"> (Calculation and Adjustment of Net Energy Potential) to this Agreement </w:t>
      </w:r>
      <w:r w:rsidRPr="004956BC">
        <w:rPr>
          <w:rFonts w:ascii="Courier New" w:hAnsi="Courier New" w:cs="Courier New"/>
        </w:rPr>
        <w:t>for an OEPR Period</w:t>
      </w:r>
      <w:r w:rsidR="009A4B32">
        <w:rPr>
          <w:rFonts w:ascii="Courier New" w:hAnsi="Courier New" w:cs="Courier New"/>
        </w:rPr>
        <w:t xml:space="preserve"> of Record</w:t>
      </w:r>
      <w:r w:rsidRPr="004956BC">
        <w:rPr>
          <w:rFonts w:ascii="Courier New" w:hAnsi="Courier New" w:cs="Courier New"/>
        </w:rPr>
        <w:t xml:space="preserve"> ending prior to the end of the </w:t>
      </w:r>
      <w:r w:rsidR="009A4B32">
        <w:rPr>
          <w:rFonts w:ascii="Courier New" w:hAnsi="Courier New" w:cs="Courier New"/>
        </w:rPr>
        <w:t>fifth</w:t>
      </w:r>
      <w:r w:rsidRPr="004956BC">
        <w:rPr>
          <w:rFonts w:ascii="Courier New" w:hAnsi="Courier New" w:cs="Courier New"/>
        </w:rPr>
        <w:t xml:space="preserve"> (</w:t>
      </w:r>
      <w:r w:rsidR="009A4B32">
        <w:rPr>
          <w:rFonts w:ascii="Courier New" w:hAnsi="Courier New" w:cs="Courier New"/>
        </w:rPr>
        <w:t>5</w:t>
      </w:r>
      <w:r w:rsidR="009A4B32" w:rsidRPr="009A4B32">
        <w:rPr>
          <w:rFonts w:ascii="Courier New" w:hAnsi="Courier New" w:cs="Courier New"/>
          <w:vertAlign w:val="superscript"/>
        </w:rPr>
        <w:t>th</w:t>
      </w:r>
      <w:r w:rsidRPr="004956BC">
        <w:rPr>
          <w:rFonts w:ascii="Courier New" w:hAnsi="Courier New" w:cs="Courier New"/>
        </w:rPr>
        <w:t>) Contract Year, the "most recent OEPR" during the entirety of the Second Benchmark Period will be the Initial OEPR;</w:t>
      </w:r>
    </w:p>
    <w:p w14:paraId="4DBA4AD9" w14:textId="77777777" w:rsidR="007046BA" w:rsidRDefault="007046BA">
      <w:pPr>
        <w:ind w:left="1584"/>
        <w:contextualSpacing/>
        <w:rPr>
          <w:rFonts w:ascii="Courier New" w:eastAsiaTheme="minorEastAsia" w:hAnsi="Courier New" w:cs="Courier New"/>
          <w:szCs w:val="22"/>
          <w:lang w:eastAsia="zh-CN"/>
        </w:rPr>
      </w:pPr>
    </w:p>
    <w:p w14:paraId="7ED65439" w14:textId="77777777" w:rsidR="007046BA" w:rsidRPr="007F344D" w:rsidRDefault="00FE6D6F" w:rsidP="00BE4B25">
      <w:pPr>
        <w:pStyle w:val="ListParagraph"/>
        <w:numPr>
          <w:ilvl w:val="0"/>
          <w:numId w:val="61"/>
        </w:numPr>
        <w:contextualSpacing/>
        <w:rPr>
          <w:rFonts w:ascii="Courier New" w:eastAsiaTheme="minorEastAsia" w:hAnsi="Courier New" w:cs="Courier New"/>
          <w:szCs w:val="22"/>
          <w:lang w:eastAsia="zh-CN"/>
        </w:rPr>
      </w:pPr>
      <w:r w:rsidRPr="007F344D">
        <w:rPr>
          <w:rFonts w:ascii="Courier New" w:eastAsiaTheme="minorEastAsia" w:hAnsi="Courier New" w:cs="Courier New"/>
          <w:szCs w:val="22"/>
          <w:lang w:eastAsia="zh-CN"/>
        </w:rPr>
        <w:t>If any Subsequent OEPR is prepared for an OEPR Period</w:t>
      </w:r>
      <w:r w:rsidR="009A4B32">
        <w:rPr>
          <w:rFonts w:ascii="Courier New" w:eastAsiaTheme="minorEastAsia" w:hAnsi="Courier New" w:cs="Courier New"/>
          <w:szCs w:val="22"/>
          <w:lang w:eastAsia="zh-CN"/>
        </w:rPr>
        <w:t xml:space="preserve"> of Record</w:t>
      </w:r>
      <w:r w:rsidRPr="007F344D">
        <w:rPr>
          <w:rFonts w:ascii="Courier New" w:eastAsiaTheme="minorEastAsia" w:hAnsi="Courier New" w:cs="Courier New"/>
          <w:szCs w:val="22"/>
          <w:lang w:eastAsia="zh-CN"/>
        </w:rPr>
        <w:t xml:space="preserve"> ending prior to the commencement of the sixth (6</w:t>
      </w:r>
      <w:r w:rsidRPr="007F344D">
        <w:rPr>
          <w:rFonts w:ascii="Courier New" w:eastAsiaTheme="minorEastAsia" w:hAnsi="Courier New" w:cs="Courier New"/>
          <w:szCs w:val="22"/>
          <w:vertAlign w:val="superscript"/>
          <w:lang w:eastAsia="zh-CN"/>
        </w:rPr>
        <w:t>th</w:t>
      </w:r>
      <w:r w:rsidRPr="007F344D">
        <w:rPr>
          <w:rFonts w:ascii="Courier New" w:eastAsiaTheme="minorEastAsia" w:hAnsi="Courier New" w:cs="Courier New"/>
          <w:szCs w:val="22"/>
          <w:lang w:eastAsia="zh-CN"/>
        </w:rPr>
        <w:t>) Contract Year, the monthly Lump Sum Payment shall, for the period commencing on the first Day of the calendar month following the month during which an OEPR Evaluator issues such Subsequent OEPR, be equal to one-twelfth (1/12</w:t>
      </w:r>
      <w:r w:rsidRPr="007F344D">
        <w:rPr>
          <w:rFonts w:ascii="Courier New" w:eastAsiaTheme="minorEastAsia" w:hAnsi="Courier New" w:cs="Courier New"/>
          <w:szCs w:val="22"/>
          <w:vertAlign w:val="superscript"/>
          <w:lang w:eastAsia="zh-CN"/>
        </w:rPr>
        <w:t>th</w:t>
      </w:r>
      <w:r w:rsidRPr="007F344D">
        <w:rPr>
          <w:rFonts w:ascii="Courier New" w:eastAsiaTheme="minorEastAsia" w:hAnsi="Courier New" w:cs="Courier New"/>
          <w:szCs w:val="22"/>
          <w:lang w:eastAsia="zh-CN"/>
        </w:rPr>
        <w:t xml:space="preserve">) of the product (rounded to the nearest cent) obtained by multiplying the Unit Price by the lesser of (w) the NEP OEPR Estimate obtained from such Subsequent </w:t>
      </w:r>
      <w:r w:rsidRPr="007F344D">
        <w:rPr>
          <w:rFonts w:ascii="Courier New" w:eastAsiaTheme="minorEastAsia" w:hAnsi="Courier New" w:cs="Courier New"/>
          <w:szCs w:val="22"/>
          <w:lang w:eastAsia="zh-CN"/>
        </w:rPr>
        <w:lastRenderedPageBreak/>
        <w:t xml:space="preserve">OEPR or (x) the NEP RFP Projection.  The monthly Lump Sum Payment calculated as aforesaid shall remain in effect through the first to occur of (y) the end of the Term or (z) the end of the calendar month during which an OEPR Evaluator issues the next Subsequent OEPR (if any) that is required or permitted under </w:t>
      </w:r>
      <w:r w:rsidRPr="007F344D">
        <w:rPr>
          <w:rFonts w:ascii="Courier New" w:eastAsiaTheme="minorEastAsia" w:hAnsi="Courier New" w:cs="Courier New"/>
          <w:szCs w:val="22"/>
          <w:u w:val="single"/>
          <w:lang w:eastAsia="zh-CN"/>
        </w:rPr>
        <w:t>Section 4</w:t>
      </w:r>
      <w:r w:rsidRPr="007F344D">
        <w:rPr>
          <w:rFonts w:ascii="Courier New" w:eastAsiaTheme="minorEastAsia" w:hAnsi="Courier New" w:cs="Courier New"/>
          <w:szCs w:val="22"/>
          <w:lang w:eastAsia="zh-CN"/>
        </w:rPr>
        <w:t xml:space="preserve"> (Subsequent OPERs) of </w:t>
      </w:r>
      <w:r w:rsidRPr="007F344D">
        <w:rPr>
          <w:rFonts w:ascii="Courier New" w:eastAsiaTheme="minorEastAsia" w:hAnsi="Courier New" w:cs="Courier New"/>
          <w:szCs w:val="22"/>
          <w:u w:val="single"/>
          <w:lang w:eastAsia="zh-CN"/>
        </w:rPr>
        <w:t>Attachment U</w:t>
      </w:r>
      <w:r w:rsidRPr="007F344D">
        <w:rPr>
          <w:rFonts w:ascii="Courier New" w:eastAsiaTheme="minorEastAsia" w:hAnsi="Courier New" w:cs="Courier New"/>
          <w:szCs w:val="22"/>
          <w:lang w:eastAsia="zh-CN"/>
        </w:rPr>
        <w:t xml:space="preserve"> (Calculation and Adjustment of Net Energy Potential) to this Agreement.</w:t>
      </w:r>
    </w:p>
    <w:p w14:paraId="7F6A1666" w14:textId="77777777" w:rsidR="007046BA" w:rsidRDefault="007046BA">
      <w:pPr>
        <w:ind w:left="2880"/>
        <w:contextualSpacing/>
        <w:jc w:val="both"/>
        <w:rPr>
          <w:rFonts w:ascii="Courier New" w:eastAsiaTheme="minorEastAsia" w:hAnsi="Courier New" w:cs="Courier New"/>
          <w:szCs w:val="22"/>
          <w:lang w:eastAsia="zh-CN"/>
        </w:rPr>
      </w:pPr>
    </w:p>
    <w:p w14:paraId="23EA4576" w14:textId="77777777" w:rsidR="00086337" w:rsidRPr="00086337" w:rsidRDefault="00086337" w:rsidP="00086337">
      <w:pPr>
        <w:pStyle w:val="ListParagraph"/>
        <w:numPr>
          <w:ilvl w:val="0"/>
          <w:numId w:val="28"/>
        </w:numPr>
        <w:ind w:left="2304" w:hanging="720"/>
        <w:contextualSpacing/>
        <w:jc w:val="both"/>
        <w:rPr>
          <w:rFonts w:ascii="Courier New" w:eastAsiaTheme="minorEastAsia" w:hAnsi="Courier New" w:cs="Courier New"/>
          <w:szCs w:val="22"/>
          <w:lang w:eastAsia="zh-CN"/>
        </w:rPr>
      </w:pPr>
      <w:r w:rsidRPr="00086337">
        <w:rPr>
          <w:rFonts w:ascii="Courier New" w:eastAsiaTheme="minorEastAsia" w:hAnsi="Courier New" w:cs="Courier New"/>
          <w:szCs w:val="22"/>
          <w:u w:val="single"/>
          <w:lang w:eastAsia="zh-CN"/>
        </w:rPr>
        <w:t>Lump Sum Payment Following Second Benchmark Period.</w:t>
      </w:r>
    </w:p>
    <w:p w14:paraId="6D7783D3" w14:textId="77777777" w:rsidR="00086337" w:rsidRDefault="00086337">
      <w:pPr>
        <w:ind w:left="2880"/>
        <w:contextualSpacing/>
        <w:jc w:val="both"/>
        <w:rPr>
          <w:rFonts w:ascii="Courier New" w:eastAsiaTheme="minorEastAsia" w:hAnsi="Courier New" w:cs="Courier New"/>
          <w:szCs w:val="22"/>
          <w:lang w:eastAsia="zh-CN"/>
        </w:rPr>
      </w:pPr>
    </w:p>
    <w:p w14:paraId="1D092C31" w14:textId="77777777" w:rsidR="007125A9" w:rsidRPr="007125A9" w:rsidRDefault="007125A9" w:rsidP="00C34637">
      <w:pPr>
        <w:numPr>
          <w:ilvl w:val="0"/>
          <w:numId w:val="29"/>
        </w:numPr>
        <w:ind w:left="3024" w:hanging="720"/>
        <w:contextualSpacing/>
        <w:rPr>
          <w:rFonts w:ascii="Courier New" w:eastAsiaTheme="minorEastAsia" w:hAnsi="Courier New" w:cs="Courier New"/>
          <w:szCs w:val="22"/>
          <w:lang w:eastAsia="zh-CN"/>
        </w:rPr>
      </w:pPr>
      <w:r>
        <w:rPr>
          <w:rFonts w:ascii="Courier New" w:hAnsi="Courier New" w:cs="Courier New"/>
        </w:rPr>
        <w:t>As of the first Day of the sixth (6</w:t>
      </w:r>
      <w:r>
        <w:rPr>
          <w:rFonts w:ascii="Courier New" w:hAnsi="Courier New" w:cs="Courier New"/>
          <w:vertAlign w:val="superscript"/>
        </w:rPr>
        <w:t>th</w:t>
      </w:r>
      <w:r>
        <w:rPr>
          <w:rFonts w:ascii="Courier New" w:hAnsi="Courier New" w:cs="Courier New"/>
        </w:rPr>
        <w:t xml:space="preserve">) Contract Year, the estimate of Net Energy Potential that was used to calculate the Lump Sum Payment for the last calendar month of the Second Benchmark Period shall continue in effect as the estimate of Net Energy Potential that is used to calculate the Lump Sum Payment until the end of the calendar month during which an OEPR Evaluator issues the first Subsequent OEPR for an OEPR Period </w:t>
      </w:r>
      <w:r w:rsidR="009A4B32">
        <w:rPr>
          <w:rFonts w:ascii="Courier New" w:hAnsi="Courier New" w:cs="Courier New"/>
        </w:rPr>
        <w:t xml:space="preserve">of Record </w:t>
      </w:r>
      <w:r>
        <w:rPr>
          <w:rFonts w:ascii="Courier New" w:hAnsi="Courier New" w:cs="Courier New"/>
        </w:rPr>
        <w:t>ending on or after the commencement of the sixth (6</w:t>
      </w:r>
      <w:r>
        <w:rPr>
          <w:rFonts w:ascii="Courier New" w:hAnsi="Courier New" w:cs="Courier New"/>
          <w:vertAlign w:val="superscript"/>
        </w:rPr>
        <w:t>th</w:t>
      </w:r>
      <w:r>
        <w:rPr>
          <w:rFonts w:ascii="Courier New" w:hAnsi="Courier New" w:cs="Courier New"/>
        </w:rPr>
        <w:t>) Contract Year and, effective at the end of such calendar month, the Second NEP Benchmark that was in effect immediately prior to the issuance of such Subsequent OEPR shall constitute the "Most Recent Prior NEP Benchmark" under clause (i) of the definition of that term set forth in this Agreement.  For avoidance of doubt, if no Subsequent OEPR is issued for an OEPR Period</w:t>
      </w:r>
      <w:r w:rsidR="00D74E27">
        <w:rPr>
          <w:rFonts w:ascii="Courier New" w:hAnsi="Courier New" w:cs="Courier New"/>
        </w:rPr>
        <w:t xml:space="preserve"> of Record</w:t>
      </w:r>
      <w:r>
        <w:rPr>
          <w:rFonts w:ascii="Courier New" w:hAnsi="Courier New" w:cs="Courier New"/>
        </w:rPr>
        <w:t xml:space="preserve"> ending on or after the commencement of the sixth (6</w:t>
      </w:r>
      <w:r w:rsidRPr="007125A9">
        <w:rPr>
          <w:rFonts w:ascii="Courier New" w:hAnsi="Courier New" w:cs="Courier New"/>
          <w:vertAlign w:val="superscript"/>
        </w:rPr>
        <w:t>th</w:t>
      </w:r>
      <w:r>
        <w:rPr>
          <w:rFonts w:ascii="Courier New" w:hAnsi="Courier New" w:cs="Courier New"/>
        </w:rPr>
        <w:t>) Contract Year, the Second NEP Benchmark that was used to calculate the Lump Sum Payment for the last calendar month of the Second Benchmark Period shall continue in effect for the balance of the Term as the estimate of Net Energy Potential that is used to calculate the Lump Sum Payment.</w:t>
      </w:r>
    </w:p>
    <w:p w14:paraId="03F114EB" w14:textId="77777777" w:rsidR="007125A9" w:rsidRDefault="007125A9" w:rsidP="007125A9">
      <w:pPr>
        <w:ind w:left="3024"/>
        <w:contextualSpacing/>
        <w:rPr>
          <w:rFonts w:ascii="Courier New" w:eastAsiaTheme="minorEastAsia" w:hAnsi="Courier New" w:cs="Courier New"/>
          <w:szCs w:val="22"/>
          <w:lang w:eastAsia="zh-CN"/>
        </w:rPr>
      </w:pPr>
    </w:p>
    <w:p w14:paraId="52BC28ED" w14:textId="77777777" w:rsidR="007046BA" w:rsidRDefault="00FE6D6F" w:rsidP="00C34637">
      <w:pPr>
        <w:numPr>
          <w:ilvl w:val="0"/>
          <w:numId w:val="29"/>
        </w:numPr>
        <w:ind w:left="3024" w:hanging="720"/>
        <w:contextualSpacing/>
        <w:rPr>
          <w:rFonts w:ascii="Courier New" w:eastAsiaTheme="minorEastAsia" w:hAnsi="Courier New" w:cs="Courier New"/>
          <w:szCs w:val="22"/>
          <w:lang w:eastAsia="zh-CN"/>
        </w:rPr>
      </w:pPr>
      <w:r>
        <w:rPr>
          <w:rFonts w:ascii="Courier New" w:eastAsiaTheme="minorEastAsia" w:hAnsi="Courier New" w:cs="Courier New"/>
          <w:szCs w:val="22"/>
          <w:lang w:eastAsia="zh-CN"/>
        </w:rPr>
        <w:lastRenderedPageBreak/>
        <w:t>In order to facilitate planning for the Company System, no increase in Net Energy Potential (and hence in the monthly Lump Sum Payment) shall be permitted under this Agreement as a consequence of any Subsequent OEPR that is prepared for an OEPR Period</w:t>
      </w:r>
      <w:r w:rsidR="00D74E27">
        <w:rPr>
          <w:rFonts w:ascii="Courier New" w:eastAsiaTheme="minorEastAsia" w:hAnsi="Courier New" w:cs="Courier New"/>
          <w:szCs w:val="22"/>
          <w:lang w:eastAsia="zh-CN"/>
        </w:rPr>
        <w:t xml:space="preserve"> of Record</w:t>
      </w:r>
      <w:r>
        <w:rPr>
          <w:rFonts w:ascii="Courier New" w:eastAsiaTheme="minorEastAsia" w:hAnsi="Courier New" w:cs="Courier New"/>
          <w:szCs w:val="22"/>
          <w:lang w:eastAsia="zh-CN"/>
        </w:rPr>
        <w:t xml:space="preserve"> ending on or after the </w:t>
      </w:r>
      <w:r w:rsidR="007125A9">
        <w:rPr>
          <w:rFonts w:ascii="Courier New" w:eastAsiaTheme="minorEastAsia" w:hAnsi="Courier New" w:cs="Courier New"/>
          <w:szCs w:val="22"/>
          <w:lang w:eastAsia="zh-CN"/>
        </w:rPr>
        <w:t>expiration</w:t>
      </w:r>
      <w:r>
        <w:rPr>
          <w:rFonts w:ascii="Courier New" w:eastAsiaTheme="minorEastAsia" w:hAnsi="Courier New" w:cs="Courier New"/>
          <w:szCs w:val="22"/>
          <w:lang w:eastAsia="zh-CN"/>
        </w:rPr>
        <w:t xml:space="preserve"> of the </w:t>
      </w:r>
      <w:r w:rsidR="00436D5F">
        <w:rPr>
          <w:rFonts w:ascii="Courier New" w:eastAsiaTheme="minorEastAsia" w:hAnsi="Courier New" w:cs="Courier New"/>
          <w:szCs w:val="22"/>
          <w:lang w:eastAsia="zh-CN"/>
        </w:rPr>
        <w:t>Second Benchmark Period</w:t>
      </w:r>
      <w:r>
        <w:rPr>
          <w:rFonts w:ascii="Courier New" w:eastAsiaTheme="minorEastAsia" w:hAnsi="Courier New" w:cs="Courier New"/>
          <w:szCs w:val="22"/>
          <w:lang w:eastAsia="zh-CN"/>
        </w:rPr>
        <w:t>.  Accordingly, if any such Subsequent OEPR is prepared, the monthly Lump Payment shall, for the period commencing on the first Day of the calendar month following the month during which an OEPR Evaluator issues such Subsequent OEPR, be equal to one-twelfth (1/12</w:t>
      </w:r>
      <w:r>
        <w:rPr>
          <w:rFonts w:ascii="Courier New" w:eastAsiaTheme="minorEastAsia" w:hAnsi="Courier New" w:cs="Courier New"/>
          <w:szCs w:val="22"/>
          <w:vertAlign w:val="superscript"/>
          <w:lang w:eastAsia="zh-CN"/>
        </w:rPr>
        <w:t>th</w:t>
      </w:r>
      <w:r>
        <w:rPr>
          <w:rFonts w:ascii="Courier New" w:eastAsiaTheme="minorEastAsia" w:hAnsi="Courier New" w:cs="Courier New"/>
          <w:szCs w:val="22"/>
          <w:lang w:eastAsia="zh-CN"/>
        </w:rPr>
        <w:t xml:space="preserve">) of the product (rounded to the nearest cent) obtained by multiplying the Unit Price by the lesser of (w) the NEP OEPR Estimate obtained from such Subsequent OEPR or (x) the Most Recent Prior NEP Benchmark.  The monthly Lump Sum Payment calculated as aforesaid shall remain in effect through the first to occur of (y) the end of the Term or (z) the end of the calendar month during which an OEPR Evaluator issues the next following Subsequent OEPR (if any) that is required or permitted under </w:t>
      </w:r>
      <w:r>
        <w:rPr>
          <w:rFonts w:ascii="Courier New" w:eastAsiaTheme="minorEastAsia" w:hAnsi="Courier New" w:cs="Courier New"/>
          <w:szCs w:val="22"/>
          <w:u w:val="single"/>
          <w:lang w:eastAsia="zh-CN"/>
        </w:rPr>
        <w:t xml:space="preserve">Section </w:t>
      </w:r>
      <w:r w:rsidR="00436D5F">
        <w:rPr>
          <w:rFonts w:ascii="Courier New" w:eastAsiaTheme="minorEastAsia" w:hAnsi="Courier New" w:cs="Courier New"/>
          <w:szCs w:val="22"/>
          <w:u w:val="single"/>
          <w:lang w:eastAsia="zh-CN"/>
        </w:rPr>
        <w:t>3</w:t>
      </w:r>
      <w:r>
        <w:rPr>
          <w:rFonts w:ascii="Courier New" w:eastAsiaTheme="minorEastAsia" w:hAnsi="Courier New" w:cs="Courier New"/>
          <w:szCs w:val="22"/>
          <w:lang w:eastAsia="zh-CN"/>
        </w:rPr>
        <w:t xml:space="preserve"> (Subsequent OEPRs</w:t>
      </w:r>
      <w:r w:rsidR="00D74E27">
        <w:rPr>
          <w:rFonts w:ascii="Courier New" w:eastAsiaTheme="minorEastAsia" w:hAnsi="Courier New" w:cs="Courier New"/>
          <w:szCs w:val="22"/>
          <w:lang w:eastAsia="zh-CN"/>
        </w:rPr>
        <w:t>)</w:t>
      </w:r>
      <w:r>
        <w:rPr>
          <w:rFonts w:ascii="Courier New" w:eastAsiaTheme="minorEastAsia" w:hAnsi="Courier New" w:cs="Courier New"/>
          <w:szCs w:val="22"/>
          <w:lang w:eastAsia="zh-CN"/>
        </w:rPr>
        <w:t xml:space="preserve"> of </w:t>
      </w:r>
      <w:r>
        <w:rPr>
          <w:rFonts w:ascii="Courier New" w:eastAsiaTheme="minorEastAsia" w:hAnsi="Courier New" w:cs="Courier New"/>
          <w:szCs w:val="22"/>
          <w:u w:val="single"/>
          <w:lang w:eastAsia="zh-CN"/>
        </w:rPr>
        <w:t>Attachment U</w:t>
      </w:r>
      <w:r>
        <w:rPr>
          <w:rFonts w:ascii="Courier New" w:eastAsiaTheme="minorEastAsia" w:hAnsi="Courier New" w:cs="Courier New"/>
          <w:szCs w:val="22"/>
          <w:lang w:eastAsia="zh-CN"/>
        </w:rPr>
        <w:t xml:space="preserve"> (Calculation and Adjustment of Net Energy Potential) to this Agreement.  If any such next following Subsequent OEPR is issued, the monthly Lump Sum Payment shall, for the period commencing on the first Day of the calendar month following the calendar month during which an OEPR Evaluator issues such Subsequent OEPR, be re-calculated and adjusted as provided in this </w:t>
      </w:r>
      <w:r>
        <w:rPr>
          <w:rFonts w:ascii="Courier New" w:eastAsiaTheme="minorEastAsia" w:hAnsi="Courier New" w:cs="Courier New"/>
          <w:szCs w:val="22"/>
          <w:u w:val="single"/>
          <w:lang w:eastAsia="zh-CN"/>
        </w:rPr>
        <w:t>Section 3.iii.b</w:t>
      </w:r>
      <w:r>
        <w:rPr>
          <w:rFonts w:ascii="Courier New" w:eastAsiaTheme="minorEastAsia" w:hAnsi="Courier New" w:cs="Courier New"/>
          <w:szCs w:val="22"/>
          <w:lang w:eastAsia="zh-CN"/>
        </w:rPr>
        <w:t xml:space="preserve"> of this </w:t>
      </w:r>
      <w:r>
        <w:rPr>
          <w:rFonts w:ascii="Courier New" w:eastAsiaTheme="minorEastAsia" w:hAnsi="Courier New" w:cs="Courier New"/>
          <w:szCs w:val="22"/>
          <w:u w:val="single"/>
          <w:lang w:eastAsia="zh-CN"/>
        </w:rPr>
        <w:t>Attachment J</w:t>
      </w:r>
      <w:r>
        <w:rPr>
          <w:rFonts w:ascii="Courier New" w:eastAsiaTheme="minorEastAsia" w:hAnsi="Courier New" w:cs="Courier New"/>
          <w:szCs w:val="22"/>
          <w:lang w:eastAsia="zh-CN"/>
        </w:rPr>
        <w:t xml:space="preserve"> (</w:t>
      </w:r>
      <w:r>
        <w:rPr>
          <w:rFonts w:ascii="Courier New" w:hAnsi="Courier New" w:cs="Courier New"/>
          <w:szCs w:val="24"/>
        </w:rPr>
        <w:t>Company Payments for Energy and Dispatchability</w:t>
      </w:r>
      <w:r>
        <w:rPr>
          <w:rFonts w:ascii="Courier New" w:eastAsiaTheme="minorEastAsia" w:hAnsi="Courier New" w:cs="Courier New"/>
          <w:szCs w:val="22"/>
          <w:lang w:eastAsia="zh-CN"/>
        </w:rPr>
        <w:t>) and shall continue in eff</w:t>
      </w:r>
      <w:r w:rsidR="00436D5F">
        <w:rPr>
          <w:rFonts w:ascii="Courier New" w:eastAsiaTheme="minorEastAsia" w:hAnsi="Courier New" w:cs="Courier New"/>
          <w:szCs w:val="22"/>
          <w:lang w:eastAsia="zh-CN"/>
        </w:rPr>
        <w:t>ec</w:t>
      </w:r>
      <w:r>
        <w:rPr>
          <w:rFonts w:ascii="Courier New" w:eastAsiaTheme="minorEastAsia" w:hAnsi="Courier New" w:cs="Courier New"/>
          <w:szCs w:val="22"/>
          <w:lang w:eastAsia="zh-CN"/>
        </w:rPr>
        <w:t>t for the period provided in the preceding sentence.</w:t>
      </w:r>
    </w:p>
    <w:p w14:paraId="177AF6B9" w14:textId="77777777" w:rsidR="007046BA" w:rsidRDefault="007046BA">
      <w:pPr>
        <w:contextualSpacing/>
        <w:jc w:val="both"/>
        <w:rPr>
          <w:rFonts w:ascii="Courier New" w:eastAsiaTheme="minorEastAsia" w:hAnsi="Courier New" w:cs="Courier New"/>
          <w:szCs w:val="22"/>
          <w:lang w:eastAsia="zh-CN"/>
        </w:rPr>
      </w:pPr>
    </w:p>
    <w:p w14:paraId="6357DCE3" w14:textId="77777777" w:rsidR="00E3492B" w:rsidRPr="00E3492B" w:rsidRDefault="00E3492B" w:rsidP="00C34637">
      <w:pPr>
        <w:numPr>
          <w:ilvl w:val="0"/>
          <w:numId w:val="30"/>
        </w:numPr>
        <w:ind w:hanging="720"/>
        <w:contextualSpacing/>
        <w:rPr>
          <w:rFonts w:eastAsiaTheme="minorEastAsia" w:cstheme="minorBidi"/>
          <w:szCs w:val="22"/>
          <w:lang w:eastAsia="zh-CN"/>
        </w:rPr>
      </w:pPr>
      <w:r w:rsidRPr="00E3492B">
        <w:rPr>
          <w:rFonts w:ascii="Courier New" w:eastAsiaTheme="minorEastAsia" w:hAnsi="Courier New" w:cs="Courier New"/>
          <w:szCs w:val="22"/>
          <w:lang w:eastAsia="zh-CN"/>
        </w:rPr>
        <w:t xml:space="preserve">Under the </w:t>
      </w:r>
      <w:r w:rsidR="00436D5F">
        <w:rPr>
          <w:rFonts w:ascii="Courier New" w:eastAsiaTheme="minorEastAsia" w:hAnsi="Courier New" w:cs="Courier New"/>
          <w:szCs w:val="22"/>
          <w:lang w:eastAsia="zh-CN"/>
        </w:rPr>
        <w:t xml:space="preserve">Company's previous forms of </w:t>
      </w:r>
      <w:r w:rsidRPr="00E3492B">
        <w:rPr>
          <w:rFonts w:ascii="Courier New" w:eastAsiaTheme="minorEastAsia" w:hAnsi="Courier New" w:cs="Courier New"/>
          <w:szCs w:val="22"/>
          <w:lang w:eastAsia="zh-CN"/>
        </w:rPr>
        <w:t xml:space="preserve">as-available power purchase agreements for renewable energy, the independent power producer was compensated for the production and delivery of electrical energy and assumed the risk of non-payment for events (such as Force Majeure that prevented such production and delivery.  Although under this </w:t>
      </w:r>
      <w:r w:rsidRPr="00E3492B">
        <w:rPr>
          <w:rFonts w:ascii="Courier New" w:eastAsiaTheme="minorEastAsia" w:hAnsi="Courier New" w:cs="Courier New"/>
          <w:szCs w:val="22"/>
          <w:lang w:eastAsia="zh-CN"/>
        </w:rPr>
        <w:lastRenderedPageBreak/>
        <w:t>Agreement most of Seller's compensation will be in the form of a Lump Sum Payment rather than for the production and delivery of electrical energy, it is not the intent of the Parties that Seller should be entitled to unrestricted compensation in circumstances in which an independent power producer would not have been able to earn compensation under the Company's prior form of power purchase agreements (</w:t>
      </w:r>
      <w:r w:rsidRPr="00E3492B">
        <w:rPr>
          <w:rFonts w:ascii="Courier New" w:eastAsiaTheme="minorEastAsia" w:hAnsi="Courier New" w:cs="Courier New"/>
          <w:szCs w:val="22"/>
          <w:u w:val="single"/>
          <w:lang w:eastAsia="zh-CN"/>
        </w:rPr>
        <w:t>i.e.</w:t>
      </w:r>
      <w:r w:rsidRPr="00E3492B">
        <w:rPr>
          <w:rFonts w:ascii="Courier New" w:eastAsiaTheme="minorEastAsia" w:hAnsi="Courier New" w:cs="Courier New"/>
          <w:szCs w:val="22"/>
          <w:lang w:eastAsia="zh-CN"/>
        </w:rPr>
        <w:t xml:space="preserve">, if the Facility or any portion thereof is unable to produce and deliver electric energy).  Although the liquidated damages that are payable if the Facility PBAF fails to achieve the PBAF Benchmark addresses this issue when a WTGS is unable to generate electric energy because it is in Non-Operative Status under the Modified Information Model, the Facility PBAF does not account for events of Force Majeure because such events are excluded from the calculation of Facility PBAF.  Accordingly, and without limitation to the generality of the foregoing provisions of this </w:t>
      </w:r>
      <w:r w:rsidRPr="00E3492B">
        <w:rPr>
          <w:rFonts w:ascii="Courier New" w:eastAsiaTheme="minorEastAsia" w:hAnsi="Courier New" w:cs="Courier New"/>
          <w:szCs w:val="22"/>
          <w:u w:val="single"/>
          <w:lang w:eastAsia="zh-CN"/>
        </w:rPr>
        <w:t>Section 3</w:t>
      </w:r>
      <w:r w:rsidRPr="00E3492B">
        <w:rPr>
          <w:rFonts w:ascii="Courier New" w:eastAsiaTheme="minorEastAsia" w:hAnsi="Courier New" w:cs="Courier New"/>
          <w:szCs w:val="22"/>
          <w:lang w:eastAsia="zh-CN"/>
        </w:rPr>
        <w:t xml:space="preserve"> (Calculation of Lump Sum Payment) of this </w:t>
      </w:r>
      <w:r w:rsidRPr="00E3492B">
        <w:rPr>
          <w:rFonts w:ascii="Courier New" w:eastAsiaTheme="minorEastAsia" w:hAnsi="Courier New" w:cs="Courier New"/>
          <w:szCs w:val="22"/>
          <w:u w:val="single"/>
          <w:lang w:eastAsia="zh-CN"/>
        </w:rPr>
        <w:t>Attachment J</w:t>
      </w:r>
      <w:r w:rsidRPr="00E3492B">
        <w:rPr>
          <w:rFonts w:ascii="Courier New" w:eastAsiaTheme="minorEastAsia" w:hAnsi="Courier New" w:cs="Courier New"/>
          <w:szCs w:val="22"/>
          <w:lang w:eastAsia="zh-CN"/>
        </w:rPr>
        <w:t xml:space="preserve"> (Company Payments for Energy and Dispatchability), the monthly Lump Sum Payment shall be adjusted downward pro rata for each Day or portion thereof during the calendar month in question that one or more WTGS(s) were not available to respond to Company </w:t>
      </w:r>
      <w:r w:rsidR="00F168FE">
        <w:rPr>
          <w:rFonts w:ascii="Courier New" w:eastAsiaTheme="minorEastAsia" w:hAnsi="Courier New" w:cs="Courier New"/>
          <w:szCs w:val="22"/>
          <w:lang w:eastAsia="zh-CN"/>
        </w:rPr>
        <w:t>D</w:t>
      </w:r>
      <w:r w:rsidRPr="00E3492B">
        <w:rPr>
          <w:rFonts w:ascii="Courier New" w:eastAsiaTheme="minorEastAsia" w:hAnsi="Courier New" w:cs="Courier New"/>
          <w:szCs w:val="22"/>
          <w:lang w:eastAsia="zh-CN"/>
        </w:rPr>
        <w:t>ispatch because of a Force Majeure condition (i) a</w:t>
      </w:r>
      <w:r w:rsidR="00A90A24">
        <w:rPr>
          <w:rFonts w:ascii="Courier New" w:eastAsiaTheme="minorEastAsia" w:hAnsi="Courier New" w:cs="Courier New"/>
          <w:szCs w:val="22"/>
          <w:lang w:eastAsia="zh-CN"/>
        </w:rPr>
        <w:t>ffecting</w:t>
      </w:r>
      <w:r w:rsidRPr="00E3492B">
        <w:rPr>
          <w:rFonts w:ascii="Courier New" w:eastAsiaTheme="minorEastAsia" w:hAnsi="Courier New" w:cs="Courier New"/>
          <w:szCs w:val="22"/>
          <w:lang w:eastAsia="zh-CN"/>
        </w:rPr>
        <w:t xml:space="preserve"> the Facility or </w:t>
      </w:r>
      <w:r w:rsidR="00A90A24">
        <w:rPr>
          <w:rFonts w:ascii="Courier New" w:eastAsiaTheme="minorEastAsia" w:hAnsi="Courier New" w:cs="Courier New"/>
          <w:szCs w:val="22"/>
          <w:lang w:eastAsia="zh-CN"/>
        </w:rPr>
        <w:t xml:space="preserve">any portion thereof </w:t>
      </w:r>
      <w:r w:rsidRPr="00E3492B">
        <w:rPr>
          <w:rFonts w:ascii="Courier New" w:eastAsiaTheme="minorEastAsia" w:hAnsi="Courier New" w:cs="Courier New"/>
          <w:szCs w:val="22"/>
          <w:lang w:eastAsia="zh-CN"/>
        </w:rPr>
        <w:t xml:space="preserve">(ii) that otherwise delays or prevents the Seller from making the WTGS(s) in question available for </w:t>
      </w:r>
      <w:r w:rsidR="007C5C27">
        <w:rPr>
          <w:rFonts w:ascii="Courier New" w:eastAsiaTheme="minorEastAsia" w:hAnsi="Courier New" w:cs="Courier New"/>
          <w:szCs w:val="22"/>
          <w:lang w:eastAsia="zh-CN"/>
        </w:rPr>
        <w:t>Company D</w:t>
      </w:r>
      <w:r w:rsidRPr="00E3492B">
        <w:rPr>
          <w:rFonts w:ascii="Courier New" w:eastAsiaTheme="minorEastAsia" w:hAnsi="Courier New" w:cs="Courier New"/>
          <w:szCs w:val="22"/>
          <w:lang w:eastAsia="zh-CN"/>
        </w:rPr>
        <w:t>ispatch.  For example, if a Facility has ten WTGS(s) and, during the month of May</w:t>
      </w:r>
      <w:r w:rsidR="00646022">
        <w:rPr>
          <w:rFonts w:ascii="Courier New" w:eastAsiaTheme="minorEastAsia" w:hAnsi="Courier New" w:cs="Courier New"/>
          <w:szCs w:val="22"/>
          <w:lang w:eastAsia="zh-CN"/>
        </w:rPr>
        <w:t xml:space="preserve"> (which has 31 calendar days)</w:t>
      </w:r>
      <w:r w:rsidRPr="00E3492B">
        <w:rPr>
          <w:rFonts w:ascii="Courier New" w:eastAsiaTheme="minorEastAsia" w:hAnsi="Courier New" w:cs="Courier New"/>
          <w:szCs w:val="22"/>
          <w:lang w:eastAsia="zh-CN"/>
        </w:rPr>
        <w:t xml:space="preserve">, one WTGS is not available to respond to Company </w:t>
      </w:r>
      <w:r w:rsidR="007C5C27">
        <w:rPr>
          <w:rFonts w:ascii="Courier New" w:eastAsiaTheme="minorEastAsia" w:hAnsi="Courier New" w:cs="Courier New"/>
          <w:szCs w:val="22"/>
          <w:lang w:eastAsia="zh-CN"/>
        </w:rPr>
        <w:t>D</w:t>
      </w:r>
      <w:r w:rsidRPr="00E3492B">
        <w:rPr>
          <w:rFonts w:ascii="Courier New" w:eastAsiaTheme="minorEastAsia" w:hAnsi="Courier New" w:cs="Courier New"/>
          <w:szCs w:val="22"/>
          <w:lang w:eastAsia="zh-CN"/>
        </w:rPr>
        <w:t xml:space="preserve">ispatch for a period of 15 Days due to a Force Majeure condition as aforesaid, the monetary amount of the resulting downward adjustment to the monthly Lump Sum Payment for the month of May would be calculated as follows: </w:t>
      </w:r>
    </w:p>
    <w:p w14:paraId="3CC1EDD2" w14:textId="77777777" w:rsidR="00E3492B" w:rsidRPr="00E3492B" w:rsidRDefault="00E3492B" w:rsidP="00E3492B">
      <w:pPr>
        <w:ind w:left="2304"/>
        <w:contextualSpacing/>
        <w:rPr>
          <w:rFonts w:eastAsiaTheme="minorEastAsia" w:cstheme="minorBidi"/>
          <w:szCs w:val="22"/>
          <w:lang w:eastAsia="zh-CN"/>
        </w:rPr>
      </w:pPr>
    </w:p>
    <w:tbl>
      <w:tblPr>
        <w:tblStyle w:val="TableGrid4"/>
        <w:tblW w:w="0" w:type="auto"/>
        <w:tblInd w:w="26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9"/>
        <w:gridCol w:w="2749"/>
      </w:tblGrid>
      <w:tr w:rsidR="00E3492B" w:rsidRPr="00E3492B" w14:paraId="6D999F4F" w14:textId="77777777" w:rsidTr="00216257">
        <w:tc>
          <w:tcPr>
            <w:tcW w:w="2749" w:type="dxa"/>
          </w:tcPr>
          <w:p w14:paraId="76CD66B4" w14:textId="77777777" w:rsidR="00E3492B" w:rsidRPr="00E3492B" w:rsidRDefault="00E3492B" w:rsidP="00E3492B">
            <w:pPr>
              <w:contextualSpacing/>
              <w:jc w:val="center"/>
              <w:rPr>
                <w:rFonts w:asciiTheme="minorHAnsi" w:eastAsiaTheme="minorEastAsia" w:hAnsiTheme="minorHAnsi" w:cstheme="minorBidi"/>
                <w:sz w:val="22"/>
                <w:szCs w:val="22"/>
              </w:rPr>
            </w:pPr>
            <w:r w:rsidRPr="00E3492B">
              <w:rPr>
                <w:rFonts w:asciiTheme="minorHAnsi" w:eastAsiaTheme="minorEastAsia" w:hAnsiTheme="minorHAnsi" w:cstheme="minorBidi"/>
                <w:sz w:val="22"/>
                <w:szCs w:val="22"/>
              </w:rPr>
              <w:t>Monetary Amount of Downward Adjustment</w:t>
            </w:r>
          </w:p>
        </w:tc>
        <w:tc>
          <w:tcPr>
            <w:tcW w:w="2749" w:type="dxa"/>
          </w:tcPr>
          <w:p w14:paraId="40EA0A4A" w14:textId="77777777" w:rsidR="00E3492B" w:rsidRPr="00E3492B" w:rsidRDefault="00E3492B" w:rsidP="00E3492B">
            <w:pPr>
              <w:spacing w:before="120" w:after="120"/>
              <w:jc w:val="center"/>
              <w:rPr>
                <w:rFonts w:asciiTheme="minorHAnsi" w:eastAsiaTheme="minorEastAsia" w:hAnsiTheme="minorHAnsi" w:cstheme="minorBidi"/>
                <w:sz w:val="22"/>
                <w:szCs w:val="22"/>
              </w:rPr>
            </w:pPr>
            <w:r w:rsidRPr="00E3492B">
              <w:rPr>
                <w:rFonts w:asciiTheme="minorHAnsi" w:eastAsiaTheme="minorEastAsia" w:hAnsiTheme="minorHAnsi" w:cstheme="minorBidi"/>
                <w:sz w:val="22"/>
                <w:szCs w:val="22"/>
              </w:rPr>
              <w:t>=  (MLSP x 1/10) x 15/31</w:t>
            </w:r>
          </w:p>
        </w:tc>
      </w:tr>
    </w:tbl>
    <w:p w14:paraId="39817F27" w14:textId="77777777" w:rsidR="00E3492B" w:rsidRPr="00E3492B" w:rsidRDefault="00E3492B" w:rsidP="00E3492B">
      <w:pPr>
        <w:spacing w:before="120" w:after="120" w:line="276" w:lineRule="auto"/>
        <w:ind w:left="1440"/>
        <w:rPr>
          <w:rFonts w:asciiTheme="minorHAnsi" w:eastAsiaTheme="minorEastAsia" w:hAnsiTheme="minorHAnsi" w:cstheme="minorBidi"/>
          <w:sz w:val="22"/>
          <w:szCs w:val="22"/>
        </w:rPr>
      </w:pPr>
      <w:r w:rsidRPr="00E3492B">
        <w:rPr>
          <w:rFonts w:asciiTheme="minorHAnsi" w:eastAsiaTheme="minorEastAsia" w:hAnsiTheme="minorHAnsi" w:cstheme="minorBidi"/>
          <w:sz w:val="22"/>
          <w:szCs w:val="22"/>
        </w:rPr>
        <w:t xml:space="preserve">where: </w:t>
      </w:r>
    </w:p>
    <w:p w14:paraId="37F7D2C3" w14:textId="77777777" w:rsidR="00E3492B" w:rsidRPr="00E3492B" w:rsidRDefault="00E3492B" w:rsidP="00E3492B">
      <w:pPr>
        <w:ind w:left="1440"/>
        <w:contextualSpacing/>
        <w:rPr>
          <w:rFonts w:asciiTheme="minorHAnsi" w:eastAsiaTheme="minorEastAsia" w:hAnsiTheme="minorHAnsi" w:cs="Courier New"/>
          <w:sz w:val="22"/>
          <w:szCs w:val="22"/>
          <w:lang w:eastAsia="zh-CN"/>
        </w:rPr>
      </w:pPr>
      <w:r w:rsidRPr="00E3492B">
        <w:rPr>
          <w:rFonts w:asciiTheme="minorHAnsi" w:eastAsiaTheme="minorEastAsia" w:hAnsiTheme="minorHAnsi" w:cs="Courier New"/>
          <w:sz w:val="22"/>
          <w:szCs w:val="22"/>
          <w:lang w:eastAsia="zh-CN"/>
        </w:rPr>
        <w:lastRenderedPageBreak/>
        <w:t xml:space="preserve">MLSP = The monthly Lump Sum Payment that would be payable but for the downward </w:t>
      </w:r>
      <w:r w:rsidRPr="00E3492B">
        <w:rPr>
          <w:rFonts w:asciiTheme="minorHAnsi" w:eastAsiaTheme="minorEastAsia" w:hAnsiTheme="minorHAnsi" w:cs="Courier New"/>
          <w:sz w:val="22"/>
          <w:szCs w:val="22"/>
          <w:lang w:eastAsia="zh-CN"/>
        </w:rPr>
        <w:tab/>
        <w:t xml:space="preserve">adjustment.  </w:t>
      </w:r>
    </w:p>
    <w:p w14:paraId="395D4347" w14:textId="77777777" w:rsidR="00E3492B" w:rsidRPr="00E3492B" w:rsidRDefault="00E3492B" w:rsidP="00E3492B">
      <w:pPr>
        <w:ind w:left="1440"/>
        <w:contextualSpacing/>
        <w:rPr>
          <w:rFonts w:asciiTheme="minorHAnsi" w:eastAsiaTheme="minorEastAsia" w:hAnsiTheme="minorHAnsi" w:cstheme="minorBidi"/>
          <w:sz w:val="22"/>
          <w:szCs w:val="22"/>
          <w:lang w:eastAsia="zh-CN"/>
        </w:rPr>
      </w:pPr>
    </w:p>
    <w:p w14:paraId="49EADCB9" w14:textId="77777777" w:rsidR="007046BA" w:rsidRDefault="00E3492B" w:rsidP="00E3492B">
      <w:pPr>
        <w:ind w:left="2304"/>
        <w:contextualSpacing/>
        <w:rPr>
          <w:rFonts w:eastAsiaTheme="minorEastAsia" w:cstheme="minorBidi"/>
          <w:szCs w:val="22"/>
          <w:lang w:eastAsia="zh-CN"/>
        </w:rPr>
      </w:pPr>
      <w:r w:rsidRPr="00E3492B">
        <w:rPr>
          <w:rFonts w:ascii="Courier New" w:eastAsiaTheme="minorEastAsia" w:hAnsi="Courier New" w:cs="Courier New"/>
          <w:szCs w:val="22"/>
          <w:lang w:eastAsia="zh-CN"/>
        </w:rPr>
        <w:t>For purposes of determining the monetary amount of the foregoing downward adjustment, the product obtained by multiplying a monetary value by a fraction shall be rounded to the nearest cent.</w:t>
      </w:r>
    </w:p>
    <w:p w14:paraId="52228E8E" w14:textId="77777777" w:rsidR="007046BA" w:rsidRDefault="007046BA">
      <w:pPr>
        <w:ind w:left="2304"/>
        <w:contextualSpacing/>
        <w:rPr>
          <w:rFonts w:eastAsiaTheme="minorEastAsia" w:cstheme="minorBidi"/>
          <w:szCs w:val="22"/>
          <w:lang w:eastAsia="zh-CN"/>
        </w:rPr>
      </w:pPr>
    </w:p>
    <w:p w14:paraId="12C3C644" w14:textId="77777777" w:rsidR="007046BA" w:rsidRDefault="00FE6D6F">
      <w:pPr>
        <w:pStyle w:val="PUCL2"/>
        <w:numPr>
          <w:ilvl w:val="0"/>
          <w:numId w:val="0"/>
        </w:numPr>
        <w:ind w:left="720" w:hanging="720"/>
        <w:rPr>
          <w:szCs w:val="24"/>
        </w:rPr>
      </w:pPr>
      <w:r>
        <w:rPr>
          <w:szCs w:val="24"/>
        </w:rPr>
        <w:t>4.</w:t>
      </w:r>
      <w:r>
        <w:rPr>
          <w:szCs w:val="24"/>
        </w:rPr>
        <w:tab/>
      </w:r>
      <w:r>
        <w:rPr>
          <w:szCs w:val="24"/>
          <w:u w:val="single"/>
        </w:rPr>
        <w:t>Test Energy</w:t>
      </w:r>
      <w:r>
        <w:rPr>
          <w:szCs w:val="24"/>
        </w:rPr>
        <w:t xml:space="preserve">.  Company shall use reasonable efforts to accept test energy that is delivered as part of the normal testing for generators (such as energy delivered to Company during the Control System Acceptance Test but not during the Acceptance Test), provided Seller shall use reasonable efforts to coordinate such normal testing with Company so as to minimize adverse impacts on the Company System and operations.  Company shall not compensate Seller for test energy. </w:t>
      </w:r>
    </w:p>
    <w:p w14:paraId="7B99C8A9" w14:textId="77777777" w:rsidR="007046BA" w:rsidRDefault="00FE6D6F">
      <w:pPr>
        <w:pStyle w:val="StandardL1"/>
        <w:numPr>
          <w:ilvl w:val="0"/>
          <w:numId w:val="0"/>
        </w:numPr>
        <w:ind w:left="720" w:hanging="720"/>
        <w:rPr>
          <w:szCs w:val="24"/>
        </w:rPr>
      </w:pPr>
      <w:bookmarkStart w:id="114" w:name="_Toc381883286"/>
      <w:bookmarkStart w:id="115" w:name="_Toc478735306"/>
      <w:r>
        <w:rPr>
          <w:u w:val="none"/>
        </w:rPr>
        <w:t>5.</w:t>
      </w:r>
      <w:r>
        <w:rPr>
          <w:u w:val="none"/>
        </w:rPr>
        <w:tab/>
      </w:r>
      <w:r>
        <w:t xml:space="preserve">Tax </w:t>
      </w:r>
      <w:bookmarkStart w:id="116" w:name="_cp_text_1_1798"/>
      <w:r>
        <w:t>Credit</w:t>
      </w:r>
      <w:bookmarkEnd w:id="116"/>
      <w:r>
        <w:t>s</w:t>
      </w:r>
      <w:r>
        <w:rPr>
          <w:u w:val="none"/>
        </w:rPr>
        <w:t>.</w:t>
      </w:r>
      <w:bookmarkEnd w:id="114"/>
      <w:r>
        <w:rPr>
          <w:u w:val="none"/>
        </w:rPr>
        <w:t xml:space="preserve">  Company acknowledges and agrees that the Refundable Tax Credit and Non-Refundable Tax Credit shall inure to the benefit of the Claiming Entity; provided, however, that Seller acknowledges and </w:t>
      </w:r>
      <w:bookmarkStart w:id="117" w:name="_cp_text_1_1803"/>
      <w:r>
        <w:rPr>
          <w:u w:val="none"/>
        </w:rPr>
        <w:t xml:space="preserve">expressly agrees that the </w:t>
      </w:r>
      <w:bookmarkEnd w:id="117"/>
      <w:r>
        <w:rPr>
          <w:u w:val="none"/>
        </w:rPr>
        <w:t>Refundable Tax Credit and Non-Refundable Tax Credit, with regard to Seller</w:t>
      </w:r>
      <w:r w:rsidR="00FC7270">
        <w:rPr>
          <w:u w:val="none"/>
        </w:rPr>
        <w:t>'</w:t>
      </w:r>
      <w:r>
        <w:rPr>
          <w:u w:val="none"/>
        </w:rPr>
        <w:t>s Facility, have been calculated into the Contract Pricing based on the maximization of such credits.  In the event that Seller</w:t>
      </w:r>
      <w:r w:rsidR="00FC7270">
        <w:rPr>
          <w:u w:val="none"/>
        </w:rPr>
        <w:t>'</w:t>
      </w:r>
      <w:r>
        <w:rPr>
          <w:u w:val="none"/>
        </w:rPr>
        <w:t>s Facility does not gain the benefit of the Refundable Tax Credit and/or the Non-Refundable Tax Credit, Seller expressly acknowledges and agrees that it shall not seek to amend the Contract Pricing.</w:t>
      </w:r>
      <w:bookmarkEnd w:id="115"/>
    </w:p>
    <w:p w14:paraId="2262BCF2" w14:textId="77777777" w:rsidR="007046BA" w:rsidRDefault="007046BA">
      <w:pPr>
        <w:pStyle w:val="PlainText"/>
        <w:jc w:val="center"/>
        <w:rPr>
          <w:sz w:val="24"/>
          <w:szCs w:val="24"/>
        </w:rPr>
        <w:sectPr w:rsidR="007046BA" w:rsidSect="0051237E">
          <w:footerReference w:type="default" r:id="rId85"/>
          <w:footerReference w:type="first" r:id="rId86"/>
          <w:pgSz w:w="12240" w:h="15840" w:code="1"/>
          <w:pgMar w:top="1440" w:right="1319" w:bottom="1440" w:left="1319" w:header="720" w:footer="720" w:gutter="0"/>
          <w:paperSrc w:first="15" w:other="15"/>
          <w:pgNumType w:start="1"/>
          <w:cols w:space="720"/>
          <w:titlePg/>
          <w:docGrid w:linePitch="360"/>
        </w:sectPr>
      </w:pPr>
    </w:p>
    <w:p w14:paraId="40F750E1" w14:textId="77777777" w:rsidR="007046BA" w:rsidRDefault="00FE6D6F">
      <w:pPr>
        <w:pStyle w:val="Heading1"/>
        <w:jc w:val="center"/>
        <w:rPr>
          <w:b/>
          <w:i/>
          <w:u w:val="none"/>
        </w:rPr>
      </w:pPr>
      <w:bookmarkStart w:id="118" w:name="_Toc478735307"/>
      <w:bookmarkStart w:id="119" w:name="_Toc257549690"/>
      <w:r>
        <w:rPr>
          <w:b/>
          <w:i/>
          <w:u w:val="none"/>
        </w:rPr>
        <w:lastRenderedPageBreak/>
        <w:t>[ATTACHMENT K WILL BE REVISED TO REFLECT</w:t>
      </w:r>
      <w:bookmarkEnd w:id="118"/>
      <w:r>
        <w:rPr>
          <w:b/>
          <w:i/>
          <w:u w:val="none"/>
        </w:rPr>
        <w:t xml:space="preserve"> </w:t>
      </w:r>
    </w:p>
    <w:p w14:paraId="6AE68DB8" w14:textId="77777777" w:rsidR="007046BA" w:rsidRDefault="00FE6D6F">
      <w:pPr>
        <w:pStyle w:val="Heading1"/>
        <w:jc w:val="center"/>
        <w:rPr>
          <w:b/>
          <w:i/>
          <w:u w:val="none"/>
        </w:rPr>
      </w:pPr>
      <w:bookmarkStart w:id="120" w:name="_Toc478735308"/>
      <w:r>
        <w:rPr>
          <w:b/>
          <w:i/>
          <w:u w:val="none"/>
        </w:rPr>
        <w:t>THE RESULTS OF IRS]</w:t>
      </w:r>
      <w:bookmarkEnd w:id="120"/>
    </w:p>
    <w:p w14:paraId="29D7BEB6" w14:textId="77777777" w:rsidR="007046BA" w:rsidRDefault="007046BA">
      <w:pPr>
        <w:pStyle w:val="PUCL1"/>
        <w:numPr>
          <w:ilvl w:val="0"/>
          <w:numId w:val="0"/>
        </w:numPr>
        <w:ind w:left="360"/>
        <w:rPr>
          <w:szCs w:val="24"/>
          <w:u w:val="none"/>
        </w:rPr>
      </w:pPr>
    </w:p>
    <w:p w14:paraId="54BC1120" w14:textId="77777777" w:rsidR="007046BA" w:rsidRDefault="00FE6D6F">
      <w:pPr>
        <w:pStyle w:val="PUCL1"/>
        <w:numPr>
          <w:ilvl w:val="0"/>
          <w:numId w:val="0"/>
        </w:numPr>
        <w:ind w:left="360"/>
        <w:rPr>
          <w:szCs w:val="24"/>
        </w:rPr>
      </w:pPr>
      <w:bookmarkStart w:id="121" w:name="_Toc478735309"/>
      <w:r>
        <w:rPr>
          <w:szCs w:val="24"/>
          <w:u w:val="none"/>
        </w:rPr>
        <w:t>ATTACHMENT K</w:t>
      </w:r>
      <w:r>
        <w:rPr>
          <w:szCs w:val="24"/>
        </w:rPr>
        <w:br/>
        <w:t>GUARANTEED PROJECT MILESTONES</w:t>
      </w:r>
      <w:bookmarkEnd w:id="119"/>
      <w:bookmarkEnd w:id="121"/>
    </w:p>
    <w:p w14:paraId="4DE9DDA1" w14:textId="77777777" w:rsidR="007046BA" w:rsidRDefault="00FE6D6F">
      <w:pPr>
        <w:pStyle w:val="PlainText"/>
        <w:rPr>
          <w:sz w:val="24"/>
          <w:szCs w:val="24"/>
        </w:rPr>
      </w:pPr>
      <w:r>
        <w:rPr>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210"/>
      </w:tblGrid>
      <w:tr w:rsidR="00FF4789" w14:paraId="11901CE2" w14:textId="77777777">
        <w:trPr>
          <w:trHeight w:val="602"/>
        </w:trPr>
        <w:tc>
          <w:tcPr>
            <w:tcW w:w="3168" w:type="dxa"/>
            <w:tcBorders>
              <w:top w:val="nil"/>
              <w:left w:val="nil"/>
              <w:bottom w:val="nil"/>
              <w:right w:val="nil"/>
            </w:tcBorders>
            <w:shd w:val="clear" w:color="auto" w:fill="auto"/>
          </w:tcPr>
          <w:p w14:paraId="1FE83DA3" w14:textId="77777777" w:rsidR="00FF4789" w:rsidRDefault="00FF4789" w:rsidP="004B1D49">
            <w:pPr>
              <w:rPr>
                <w:rFonts w:ascii="Courier New" w:hAnsi="Courier New" w:cs="Courier New"/>
                <w:b/>
                <w:szCs w:val="24"/>
              </w:rPr>
            </w:pPr>
          </w:p>
          <w:p w14:paraId="2B914905" w14:textId="77777777" w:rsidR="00FF4789" w:rsidRDefault="00FF4789" w:rsidP="004B1D49">
            <w:pPr>
              <w:rPr>
                <w:rFonts w:ascii="Courier New" w:hAnsi="Courier New" w:cs="Courier New"/>
                <w:b/>
                <w:szCs w:val="24"/>
              </w:rPr>
            </w:pPr>
            <w:r>
              <w:rPr>
                <w:rFonts w:ascii="Courier New" w:hAnsi="Courier New" w:cs="Courier New"/>
                <w:b/>
                <w:szCs w:val="24"/>
              </w:rPr>
              <w:t xml:space="preserve">Guaranteed Project </w:t>
            </w:r>
          </w:p>
          <w:p w14:paraId="7FAAFE22" w14:textId="77777777" w:rsidR="00FF4789" w:rsidRDefault="00FF4789" w:rsidP="004B1D49">
            <w:pPr>
              <w:rPr>
                <w:rFonts w:ascii="Courier New" w:hAnsi="Courier New" w:cs="Courier New"/>
                <w:b/>
                <w:szCs w:val="24"/>
                <w:u w:val="single"/>
              </w:rPr>
            </w:pPr>
            <w:r>
              <w:rPr>
                <w:rFonts w:ascii="Courier New" w:hAnsi="Courier New" w:cs="Courier New"/>
                <w:b/>
                <w:szCs w:val="24"/>
              </w:rPr>
              <w:t>Milestone Date</w:t>
            </w:r>
          </w:p>
        </w:tc>
        <w:tc>
          <w:tcPr>
            <w:tcW w:w="6210" w:type="dxa"/>
            <w:tcBorders>
              <w:top w:val="nil"/>
              <w:left w:val="nil"/>
              <w:bottom w:val="nil"/>
              <w:right w:val="nil"/>
            </w:tcBorders>
            <w:shd w:val="clear" w:color="auto" w:fill="auto"/>
          </w:tcPr>
          <w:p w14:paraId="5DE45CD4" w14:textId="77777777" w:rsidR="00FF4789" w:rsidRDefault="00FF4789" w:rsidP="004B1D49">
            <w:pPr>
              <w:rPr>
                <w:rFonts w:ascii="Courier New" w:hAnsi="Courier New" w:cs="Courier New"/>
                <w:b/>
                <w:szCs w:val="24"/>
                <w:u w:val="single"/>
              </w:rPr>
            </w:pPr>
          </w:p>
          <w:p w14:paraId="1CCA223C" w14:textId="77777777" w:rsidR="00FF4789" w:rsidRDefault="00FF4789" w:rsidP="004B1D49">
            <w:pPr>
              <w:rPr>
                <w:rFonts w:ascii="Courier New" w:hAnsi="Courier New" w:cs="Courier New"/>
                <w:b/>
                <w:szCs w:val="24"/>
              </w:rPr>
            </w:pPr>
            <w:r>
              <w:rPr>
                <w:rFonts w:ascii="Courier New" w:hAnsi="Courier New" w:cs="Courier New"/>
                <w:b/>
                <w:szCs w:val="24"/>
              </w:rPr>
              <w:t>Description of Each Guaranteed Project Milestone</w:t>
            </w:r>
          </w:p>
        </w:tc>
      </w:tr>
      <w:tr w:rsidR="00FF4789" w14:paraId="508BC39E" w14:textId="77777777">
        <w:tc>
          <w:tcPr>
            <w:tcW w:w="3168" w:type="dxa"/>
            <w:tcBorders>
              <w:top w:val="nil"/>
              <w:left w:val="nil"/>
              <w:bottom w:val="nil"/>
              <w:right w:val="nil"/>
            </w:tcBorders>
            <w:shd w:val="clear" w:color="auto" w:fill="auto"/>
          </w:tcPr>
          <w:p w14:paraId="60B0CFB5" w14:textId="77777777" w:rsidR="00FF4789" w:rsidRDefault="00FF4789" w:rsidP="004B1D49">
            <w:pPr>
              <w:rPr>
                <w:rFonts w:ascii="Courier New" w:hAnsi="Courier New" w:cs="Courier New"/>
                <w:b/>
                <w:szCs w:val="24"/>
                <w:u w:val="single"/>
              </w:rPr>
            </w:pPr>
            <w:r>
              <w:rPr>
                <w:rFonts w:ascii="Courier New" w:hAnsi="Courier New" w:cs="Courier New"/>
                <w:szCs w:val="24"/>
              </w:rPr>
              <w:tab/>
            </w:r>
          </w:p>
        </w:tc>
        <w:tc>
          <w:tcPr>
            <w:tcW w:w="6210" w:type="dxa"/>
            <w:tcBorders>
              <w:top w:val="nil"/>
              <w:left w:val="nil"/>
              <w:bottom w:val="nil"/>
              <w:right w:val="nil"/>
            </w:tcBorders>
            <w:shd w:val="clear" w:color="auto" w:fill="auto"/>
          </w:tcPr>
          <w:p w14:paraId="7A1D4923" w14:textId="77777777" w:rsidR="00FF4789" w:rsidRDefault="00FF4789" w:rsidP="004B1D49">
            <w:pPr>
              <w:rPr>
                <w:rFonts w:ascii="Courier New" w:hAnsi="Courier New" w:cs="Courier New"/>
                <w:b/>
                <w:szCs w:val="24"/>
                <w:u w:val="single"/>
              </w:rPr>
            </w:pPr>
          </w:p>
        </w:tc>
      </w:tr>
      <w:tr w:rsidR="00FF4789" w14:paraId="4C62B54E" w14:textId="77777777">
        <w:tc>
          <w:tcPr>
            <w:tcW w:w="3168" w:type="dxa"/>
            <w:tcBorders>
              <w:top w:val="nil"/>
              <w:left w:val="nil"/>
              <w:bottom w:val="nil"/>
              <w:right w:val="nil"/>
            </w:tcBorders>
          </w:tcPr>
          <w:p w14:paraId="1CDC60A3" w14:textId="77777777" w:rsidR="00FF4789" w:rsidRDefault="00FF4789" w:rsidP="004B1D49">
            <w:pPr>
              <w:rPr>
                <w:rFonts w:ascii="Courier New" w:hAnsi="Courier New" w:cs="Courier New"/>
                <w:szCs w:val="24"/>
              </w:rPr>
            </w:pPr>
            <w:r>
              <w:rPr>
                <w:rFonts w:ascii="Courier New" w:hAnsi="Courier New" w:cs="Courier New"/>
                <w:szCs w:val="24"/>
              </w:rPr>
              <w:t>The earlier of (i) date that is 30 Days following the Effective Date or (ii) </w:t>
            </w:r>
            <w:r>
              <w:rPr>
                <w:rFonts w:ascii="Courier New" w:hAnsi="Courier New" w:cs="Courier New"/>
                <w:b/>
                <w:szCs w:val="24"/>
              </w:rPr>
              <w:t>[INSERT DATE BY WHICH EQUIPMENT MUST BE ORDERED TO MEET CONSTRUCTION SCHEDULE]</w:t>
            </w:r>
            <w:r>
              <w:rPr>
                <w:rFonts w:ascii="Courier New" w:hAnsi="Courier New" w:cs="Courier New"/>
                <w:szCs w:val="24"/>
              </w:rPr>
              <w:t xml:space="preserve">  ("Guaranteed Procurement Payment Date")</w:t>
            </w:r>
          </w:p>
          <w:p w14:paraId="4D7417B1" w14:textId="77777777" w:rsidR="00FF4789" w:rsidRDefault="00FF4789" w:rsidP="004B1D49">
            <w:pPr>
              <w:rPr>
                <w:rFonts w:ascii="Courier New" w:hAnsi="Courier New" w:cs="Courier New"/>
                <w:szCs w:val="24"/>
              </w:rPr>
            </w:pPr>
          </w:p>
        </w:tc>
        <w:tc>
          <w:tcPr>
            <w:tcW w:w="6210" w:type="dxa"/>
            <w:tcBorders>
              <w:top w:val="nil"/>
              <w:left w:val="nil"/>
              <w:bottom w:val="nil"/>
              <w:right w:val="nil"/>
            </w:tcBorders>
          </w:tcPr>
          <w:p w14:paraId="79BDD044" w14:textId="77777777" w:rsidR="00FF4789" w:rsidRDefault="00FF4789" w:rsidP="004B1D49">
            <w:pPr>
              <w:rPr>
                <w:rFonts w:ascii="Courier New" w:hAnsi="Courier New" w:cs="Courier New"/>
                <w:szCs w:val="24"/>
              </w:rPr>
            </w:pPr>
            <w:r>
              <w:rPr>
                <w:rFonts w:ascii="Courier New" w:hAnsi="Courier New" w:cs="Courier New"/>
                <w:szCs w:val="24"/>
                <w:u w:val="single"/>
              </w:rPr>
              <w:t>Procurement Payment Milestone</w:t>
            </w:r>
            <w:r>
              <w:rPr>
                <w:rFonts w:ascii="Courier New" w:hAnsi="Courier New" w:cs="Courier New"/>
                <w:szCs w:val="24"/>
              </w:rPr>
              <w:t xml:space="preserve">: Seller shall make payment to Company of amount required under </w:t>
            </w:r>
            <w:r>
              <w:rPr>
                <w:rFonts w:ascii="Courier New" w:hAnsi="Courier New" w:cs="Courier New"/>
                <w:szCs w:val="24"/>
                <w:u w:val="single"/>
              </w:rPr>
              <w:t>Section 3(b)(iii)</w:t>
            </w:r>
            <w:r>
              <w:rPr>
                <w:rFonts w:ascii="Courier New" w:hAnsi="Courier New" w:cs="Courier New"/>
                <w:szCs w:val="24"/>
              </w:rPr>
              <w:t xml:space="preserve"> (Balance of Company-Owned Interconnection Facilities Prepayment) of </w:t>
            </w:r>
            <w:r>
              <w:rPr>
                <w:rFonts w:ascii="Courier New" w:hAnsi="Courier New" w:cs="Courier New"/>
                <w:szCs w:val="24"/>
                <w:u w:val="single"/>
              </w:rPr>
              <w:t>Attachment G</w:t>
            </w:r>
            <w:r>
              <w:rPr>
                <w:rFonts w:ascii="Courier New" w:hAnsi="Courier New" w:cs="Courier New"/>
                <w:szCs w:val="24"/>
              </w:rPr>
              <w:t xml:space="preserve"> (Company-Owned Interconnection Facilities).</w:t>
            </w:r>
          </w:p>
          <w:p w14:paraId="01EBC149" w14:textId="77777777" w:rsidR="00FF4789" w:rsidRDefault="00FF4789" w:rsidP="004B1D49">
            <w:pPr>
              <w:rPr>
                <w:rFonts w:ascii="Courier New" w:hAnsi="Courier New" w:cs="Courier New"/>
                <w:szCs w:val="24"/>
                <w:u w:val="single"/>
              </w:rPr>
            </w:pPr>
          </w:p>
        </w:tc>
      </w:tr>
      <w:tr w:rsidR="00FF4789" w14:paraId="74684DC0" w14:textId="77777777">
        <w:tc>
          <w:tcPr>
            <w:tcW w:w="3168" w:type="dxa"/>
            <w:tcBorders>
              <w:top w:val="nil"/>
              <w:left w:val="nil"/>
              <w:bottom w:val="nil"/>
              <w:right w:val="nil"/>
            </w:tcBorders>
          </w:tcPr>
          <w:p w14:paraId="01D25C7D" w14:textId="77777777" w:rsidR="00FF4789" w:rsidRPr="00625C1F" w:rsidRDefault="00FF4789" w:rsidP="004B1D49">
            <w:pPr>
              <w:rPr>
                <w:rFonts w:ascii="Courier New" w:hAnsi="Courier New" w:cs="Courier New"/>
                <w:b/>
                <w:szCs w:val="24"/>
              </w:rPr>
            </w:pPr>
            <w:r>
              <w:rPr>
                <w:rFonts w:ascii="Courier New" w:hAnsi="Courier New" w:cs="Courier New"/>
                <w:b/>
                <w:szCs w:val="24"/>
              </w:rPr>
              <w:t>[SPECIFY DATE CERTAIN]</w:t>
            </w:r>
          </w:p>
        </w:tc>
        <w:tc>
          <w:tcPr>
            <w:tcW w:w="6210" w:type="dxa"/>
            <w:tcBorders>
              <w:top w:val="nil"/>
              <w:left w:val="nil"/>
              <w:bottom w:val="nil"/>
              <w:right w:val="nil"/>
            </w:tcBorders>
          </w:tcPr>
          <w:p w14:paraId="7E32E825" w14:textId="77777777" w:rsidR="00FF4789" w:rsidRDefault="00FF4789" w:rsidP="004B1D49">
            <w:pPr>
              <w:rPr>
                <w:rFonts w:ascii="Courier New" w:hAnsi="Courier New" w:cs="Courier New"/>
                <w:b/>
                <w:szCs w:val="24"/>
                <w:vertAlign w:val="superscript"/>
              </w:rPr>
            </w:pPr>
            <w:r>
              <w:rPr>
                <w:rFonts w:ascii="Courier New" w:hAnsi="Courier New" w:cs="Courier New"/>
                <w:szCs w:val="24"/>
                <w:u w:val="single"/>
              </w:rPr>
              <w:t xml:space="preserve">Permit Application Filing Milestone: </w:t>
            </w:r>
            <w:r>
              <w:rPr>
                <w:rFonts w:ascii="Courier New" w:hAnsi="Courier New" w:cs="Courier New"/>
                <w:szCs w:val="24"/>
              </w:rPr>
              <w:t xml:space="preserve">Provide Company with documentation reasonably satisfactory to Company evidencing the filing by or on behalf of Seller of the following applications for Governmental Approvals required for the ownership, construction, operation and maintenance of the Facility:  </w:t>
            </w:r>
            <w:r>
              <w:rPr>
                <w:rFonts w:ascii="Courier New" w:hAnsi="Courier New" w:cs="Courier New"/>
                <w:b/>
                <w:szCs w:val="24"/>
              </w:rPr>
              <w:t>[INSERT LIST OF GOVERNMENTAL APPROVALS]</w:t>
            </w:r>
          </w:p>
          <w:p w14:paraId="0200D141" w14:textId="77777777" w:rsidR="00FF4789" w:rsidRDefault="00FF4789" w:rsidP="004B1D49">
            <w:pPr>
              <w:ind w:left="432" w:hanging="432"/>
              <w:rPr>
                <w:rFonts w:ascii="Courier New" w:hAnsi="Courier New" w:cs="Courier New"/>
                <w:szCs w:val="24"/>
              </w:rPr>
            </w:pPr>
          </w:p>
        </w:tc>
      </w:tr>
      <w:tr w:rsidR="00FF4789" w14:paraId="48F78C94" w14:textId="77777777">
        <w:tc>
          <w:tcPr>
            <w:tcW w:w="3168" w:type="dxa"/>
            <w:tcBorders>
              <w:top w:val="nil"/>
              <w:left w:val="nil"/>
              <w:bottom w:val="nil"/>
              <w:right w:val="nil"/>
            </w:tcBorders>
          </w:tcPr>
          <w:p w14:paraId="607BC639" w14:textId="77777777" w:rsidR="00FF4789" w:rsidRDefault="00FF4789" w:rsidP="004B1D49">
            <w:pPr>
              <w:rPr>
                <w:szCs w:val="24"/>
                <w:highlight w:val="lightGray"/>
              </w:rPr>
            </w:pPr>
            <w:r>
              <w:rPr>
                <w:rFonts w:ascii="Courier New" w:hAnsi="Courier New" w:cs="Courier New"/>
                <w:b/>
                <w:szCs w:val="24"/>
              </w:rPr>
              <w:t>[SPECIFY DATE CERTAIN]</w:t>
            </w:r>
          </w:p>
        </w:tc>
        <w:tc>
          <w:tcPr>
            <w:tcW w:w="6210" w:type="dxa"/>
            <w:tcBorders>
              <w:top w:val="nil"/>
              <w:left w:val="nil"/>
              <w:bottom w:val="nil"/>
              <w:right w:val="nil"/>
            </w:tcBorders>
          </w:tcPr>
          <w:p w14:paraId="077052B3" w14:textId="36F60187" w:rsidR="00FF4789" w:rsidRDefault="00FF4789" w:rsidP="004B1D49">
            <w:pPr>
              <w:rPr>
                <w:rFonts w:ascii="Courier New" w:hAnsi="Courier New" w:cs="Courier New"/>
                <w:szCs w:val="24"/>
              </w:rPr>
            </w:pPr>
            <w:r>
              <w:rPr>
                <w:rFonts w:ascii="Courier New" w:hAnsi="Courier New" w:cs="Courier New"/>
                <w:szCs w:val="24"/>
                <w:u w:val="single"/>
              </w:rPr>
              <w:t>Construction Financing Milestone</w:t>
            </w:r>
            <w:r>
              <w:rPr>
                <w:rFonts w:ascii="Courier New" w:hAnsi="Courier New" w:cs="Courier New"/>
                <w:szCs w:val="24"/>
              </w:rPr>
              <w:t xml:space="preserve">: Provide Company with documentation reasonably satisfactory to Company evidencing (i) the closing on financing for the Facility or (ii) the financial capability to construct the Facility </w:t>
            </w:r>
          </w:p>
          <w:p w14:paraId="7B215645" w14:textId="77777777" w:rsidR="00FF4789" w:rsidRDefault="00FF4789" w:rsidP="004B1D49">
            <w:pPr>
              <w:ind w:left="432" w:hanging="432"/>
              <w:rPr>
                <w:szCs w:val="24"/>
              </w:rPr>
            </w:pPr>
          </w:p>
        </w:tc>
      </w:tr>
      <w:tr w:rsidR="00FF4789" w14:paraId="63322051" w14:textId="77777777">
        <w:tc>
          <w:tcPr>
            <w:tcW w:w="3168" w:type="dxa"/>
            <w:tcBorders>
              <w:top w:val="nil"/>
              <w:left w:val="nil"/>
              <w:bottom w:val="nil"/>
              <w:right w:val="nil"/>
            </w:tcBorders>
          </w:tcPr>
          <w:p w14:paraId="5BD8D8D0" w14:textId="77777777" w:rsidR="00FF4789" w:rsidRPr="001550F8" w:rsidRDefault="00FF4789" w:rsidP="004B1D49">
            <w:pPr>
              <w:keepNext/>
              <w:rPr>
                <w:rFonts w:ascii="Courier New" w:hAnsi="Courier New" w:cs="Courier New"/>
                <w:b/>
                <w:szCs w:val="24"/>
              </w:rPr>
            </w:pPr>
            <w:r>
              <w:rPr>
                <w:rFonts w:ascii="Courier New" w:hAnsi="Courier New" w:cs="Courier New"/>
                <w:b/>
                <w:szCs w:val="24"/>
              </w:rPr>
              <w:t>[SPECIFY DATE CERTAIN]</w:t>
            </w:r>
          </w:p>
        </w:tc>
        <w:tc>
          <w:tcPr>
            <w:tcW w:w="6210" w:type="dxa"/>
            <w:tcBorders>
              <w:top w:val="nil"/>
              <w:left w:val="nil"/>
              <w:bottom w:val="nil"/>
              <w:right w:val="nil"/>
            </w:tcBorders>
          </w:tcPr>
          <w:p w14:paraId="2902959B" w14:textId="77777777" w:rsidR="00FF4789" w:rsidRPr="001550F8" w:rsidRDefault="00FF4789" w:rsidP="004B1D49">
            <w:pPr>
              <w:keepNext/>
              <w:ind w:left="432" w:hanging="432"/>
              <w:rPr>
                <w:rFonts w:ascii="Courier New" w:hAnsi="Courier New" w:cs="Courier New"/>
                <w:szCs w:val="24"/>
              </w:rPr>
            </w:pPr>
            <w:r>
              <w:rPr>
                <w:rFonts w:ascii="Courier New" w:hAnsi="Courier New" w:cs="Courier New"/>
                <w:szCs w:val="24"/>
                <w:u w:val="single"/>
              </w:rPr>
              <w:t>Guaranteed Commercial Operations Date</w:t>
            </w:r>
            <w:r>
              <w:rPr>
                <w:rFonts w:ascii="Courier New" w:hAnsi="Courier New" w:cs="Courier New"/>
                <w:szCs w:val="24"/>
              </w:rPr>
              <w:t>.</w:t>
            </w:r>
          </w:p>
        </w:tc>
      </w:tr>
    </w:tbl>
    <w:p w14:paraId="150EA86F" w14:textId="77777777" w:rsidR="007046BA" w:rsidRDefault="007046BA">
      <w:pPr>
        <w:pStyle w:val="PlainText"/>
        <w:rPr>
          <w:sz w:val="24"/>
          <w:szCs w:val="24"/>
        </w:rPr>
      </w:pPr>
    </w:p>
    <w:p w14:paraId="6E60581A" w14:textId="77777777" w:rsidR="007046BA" w:rsidRDefault="00FE6D6F">
      <w:pPr>
        <w:pStyle w:val="PlainText"/>
        <w:rPr>
          <w:sz w:val="24"/>
          <w:szCs w:val="24"/>
        </w:rPr>
      </w:pPr>
      <w:r>
        <w:rPr>
          <w:sz w:val="24"/>
          <w:szCs w:val="24"/>
        </w:rPr>
        <w:tab/>
      </w:r>
      <w:r>
        <w:rPr>
          <w:sz w:val="24"/>
          <w:szCs w:val="24"/>
        </w:rPr>
        <w:tab/>
      </w:r>
    </w:p>
    <w:p w14:paraId="0120DCFA" w14:textId="77777777" w:rsidR="007046BA" w:rsidRDefault="007046BA">
      <w:pPr>
        <w:pStyle w:val="PlainText"/>
        <w:rPr>
          <w:sz w:val="24"/>
          <w:szCs w:val="24"/>
        </w:rPr>
      </w:pPr>
    </w:p>
    <w:p w14:paraId="18FB098F" w14:textId="77777777" w:rsidR="007046BA" w:rsidRDefault="007046BA">
      <w:pPr>
        <w:pStyle w:val="PlainText"/>
        <w:rPr>
          <w:sz w:val="24"/>
          <w:szCs w:val="24"/>
        </w:rPr>
        <w:sectPr w:rsidR="007046BA" w:rsidSect="0051237E">
          <w:footerReference w:type="default" r:id="rId87"/>
          <w:footerReference w:type="first" r:id="rId88"/>
          <w:footnotePr>
            <w:numFmt w:val="chicago"/>
            <w:numRestart w:val="eachPage"/>
          </w:footnotePr>
          <w:pgSz w:w="12240" w:h="15840" w:code="1"/>
          <w:pgMar w:top="1440" w:right="1325" w:bottom="1440" w:left="1325" w:header="720" w:footer="720" w:gutter="0"/>
          <w:paperSrc w:first="15" w:other="15"/>
          <w:pgNumType w:start="1"/>
          <w:cols w:space="720"/>
          <w:titlePg/>
          <w:docGrid w:linePitch="360"/>
        </w:sectPr>
      </w:pPr>
    </w:p>
    <w:p w14:paraId="71AA6BD1" w14:textId="77777777" w:rsidR="007046BA" w:rsidRDefault="00FE6D6F">
      <w:pPr>
        <w:pStyle w:val="Heading1"/>
        <w:jc w:val="center"/>
        <w:rPr>
          <w:b/>
          <w:i/>
          <w:u w:val="none"/>
        </w:rPr>
      </w:pPr>
      <w:bookmarkStart w:id="122" w:name="_Toc478735310"/>
      <w:bookmarkStart w:id="123" w:name="_Toc257549691"/>
      <w:r>
        <w:rPr>
          <w:b/>
          <w:i/>
          <w:u w:val="none"/>
        </w:rPr>
        <w:lastRenderedPageBreak/>
        <w:t>[ATTACHMENT L WILL BE REVISED TO REFLECT</w:t>
      </w:r>
      <w:bookmarkEnd w:id="122"/>
      <w:r>
        <w:rPr>
          <w:b/>
          <w:i/>
          <w:u w:val="none"/>
        </w:rPr>
        <w:t xml:space="preserve"> </w:t>
      </w:r>
    </w:p>
    <w:p w14:paraId="31F72BF6" w14:textId="77777777" w:rsidR="007046BA" w:rsidRDefault="00FE6D6F">
      <w:pPr>
        <w:pStyle w:val="Heading1"/>
        <w:jc w:val="center"/>
        <w:rPr>
          <w:b/>
          <w:i/>
          <w:u w:val="none"/>
        </w:rPr>
      </w:pPr>
      <w:bookmarkStart w:id="124" w:name="_Toc478735311"/>
      <w:r>
        <w:rPr>
          <w:b/>
          <w:i/>
          <w:u w:val="none"/>
        </w:rPr>
        <w:t>THE RESULTS OF IRS]</w:t>
      </w:r>
      <w:bookmarkEnd w:id="124"/>
    </w:p>
    <w:p w14:paraId="725E3995" w14:textId="77777777" w:rsidR="007046BA" w:rsidRDefault="007046BA">
      <w:pPr>
        <w:pStyle w:val="PUCL1"/>
        <w:numPr>
          <w:ilvl w:val="0"/>
          <w:numId w:val="0"/>
        </w:numPr>
        <w:ind w:left="360"/>
        <w:rPr>
          <w:szCs w:val="24"/>
          <w:u w:val="none"/>
        </w:rPr>
      </w:pPr>
    </w:p>
    <w:p w14:paraId="23D3F255" w14:textId="77777777" w:rsidR="007046BA" w:rsidRDefault="00FE6D6F">
      <w:pPr>
        <w:pStyle w:val="PUCL1"/>
        <w:numPr>
          <w:ilvl w:val="0"/>
          <w:numId w:val="0"/>
        </w:numPr>
        <w:ind w:left="360"/>
        <w:rPr>
          <w:szCs w:val="24"/>
        </w:rPr>
      </w:pPr>
      <w:bookmarkStart w:id="125" w:name="_Toc478735312"/>
      <w:r>
        <w:rPr>
          <w:szCs w:val="24"/>
          <w:u w:val="none"/>
        </w:rPr>
        <w:t>attachment l</w:t>
      </w:r>
      <w:r>
        <w:rPr>
          <w:szCs w:val="24"/>
        </w:rPr>
        <w:br/>
        <w:t>REPORTING MILESTONES</w:t>
      </w:r>
      <w:bookmarkEnd w:id="123"/>
      <w:bookmarkEnd w:id="125"/>
    </w:p>
    <w:p w14:paraId="15045B42" w14:textId="77777777" w:rsidR="007046BA" w:rsidRDefault="00FE6D6F">
      <w:pPr>
        <w:pStyle w:val="PlainText"/>
        <w:rPr>
          <w:sz w:val="24"/>
          <w:szCs w:val="24"/>
        </w:rPr>
      </w:pPr>
      <w:r>
        <w:rPr>
          <w:sz w:val="24"/>
          <w:szCs w:val="24"/>
        </w:rPr>
        <w:tab/>
      </w:r>
    </w:p>
    <w:p w14:paraId="632DA52D" w14:textId="77777777" w:rsidR="007046BA" w:rsidRDefault="00FE6D6F">
      <w:pPr>
        <w:tabs>
          <w:tab w:val="left" w:pos="4455"/>
        </w:tabs>
        <w:rPr>
          <w:rFonts w:ascii="Courier New" w:hAnsi="Courier New" w:cs="Courier New"/>
          <w:szCs w:val="24"/>
        </w:rPr>
      </w:pPr>
      <w:r>
        <w:rPr>
          <w:rFonts w:ascii="Courier New" w:hAnsi="Courier New" w:cs="Courier New"/>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210"/>
      </w:tblGrid>
      <w:tr w:rsidR="007046BA" w14:paraId="59A6C86B" w14:textId="77777777">
        <w:trPr>
          <w:trHeight w:val="602"/>
        </w:trPr>
        <w:tc>
          <w:tcPr>
            <w:tcW w:w="3168" w:type="dxa"/>
            <w:tcBorders>
              <w:top w:val="nil"/>
              <w:left w:val="nil"/>
              <w:bottom w:val="nil"/>
              <w:right w:val="nil"/>
            </w:tcBorders>
          </w:tcPr>
          <w:p w14:paraId="6926A402" w14:textId="77777777" w:rsidR="007046BA" w:rsidRDefault="00FE6D6F">
            <w:pPr>
              <w:rPr>
                <w:rFonts w:ascii="Courier New" w:hAnsi="Courier New" w:cs="Courier New"/>
                <w:b/>
                <w:szCs w:val="24"/>
                <w:u w:val="single"/>
              </w:rPr>
            </w:pPr>
            <w:r>
              <w:rPr>
                <w:rFonts w:ascii="Courier New" w:hAnsi="Courier New" w:cs="Courier New"/>
                <w:b/>
                <w:szCs w:val="24"/>
              </w:rPr>
              <w:t>Reporting Milestone Date</w:t>
            </w:r>
          </w:p>
        </w:tc>
        <w:tc>
          <w:tcPr>
            <w:tcW w:w="6210" w:type="dxa"/>
            <w:tcBorders>
              <w:top w:val="nil"/>
              <w:left w:val="nil"/>
              <w:bottom w:val="nil"/>
              <w:right w:val="nil"/>
            </w:tcBorders>
          </w:tcPr>
          <w:p w14:paraId="0A6ED9D0" w14:textId="77777777" w:rsidR="007046BA" w:rsidRDefault="00FE6D6F">
            <w:pPr>
              <w:rPr>
                <w:rFonts w:ascii="Courier New" w:hAnsi="Courier New" w:cs="Courier New"/>
                <w:b/>
                <w:szCs w:val="24"/>
              </w:rPr>
            </w:pPr>
            <w:r>
              <w:rPr>
                <w:rFonts w:ascii="Courier New" w:hAnsi="Courier New" w:cs="Courier New"/>
                <w:b/>
                <w:szCs w:val="24"/>
              </w:rPr>
              <w:t>Description of Each Reporting Milestone</w:t>
            </w:r>
          </w:p>
        </w:tc>
      </w:tr>
      <w:tr w:rsidR="007046BA" w14:paraId="3069C706" w14:textId="77777777">
        <w:tc>
          <w:tcPr>
            <w:tcW w:w="3168" w:type="dxa"/>
            <w:tcBorders>
              <w:top w:val="nil"/>
              <w:left w:val="nil"/>
              <w:bottom w:val="nil"/>
              <w:right w:val="nil"/>
            </w:tcBorders>
          </w:tcPr>
          <w:p w14:paraId="6E639220" w14:textId="77777777" w:rsidR="007046BA" w:rsidRDefault="00FE6D6F">
            <w:pPr>
              <w:rPr>
                <w:rFonts w:ascii="Courier New" w:hAnsi="Courier New" w:cs="Courier New"/>
                <w:b/>
                <w:szCs w:val="24"/>
                <w:u w:val="single"/>
              </w:rPr>
            </w:pPr>
            <w:r>
              <w:rPr>
                <w:rFonts w:ascii="Courier New" w:hAnsi="Courier New" w:cs="Courier New"/>
                <w:szCs w:val="24"/>
              </w:rPr>
              <w:tab/>
            </w:r>
          </w:p>
        </w:tc>
        <w:tc>
          <w:tcPr>
            <w:tcW w:w="6210" w:type="dxa"/>
            <w:tcBorders>
              <w:top w:val="nil"/>
              <w:left w:val="nil"/>
              <w:bottom w:val="nil"/>
              <w:right w:val="nil"/>
            </w:tcBorders>
          </w:tcPr>
          <w:p w14:paraId="7CE9CCFB" w14:textId="77777777" w:rsidR="007046BA" w:rsidRDefault="007046BA">
            <w:pPr>
              <w:rPr>
                <w:rFonts w:ascii="Courier New" w:hAnsi="Courier New" w:cs="Courier New"/>
                <w:b/>
                <w:szCs w:val="24"/>
                <w:u w:val="single"/>
              </w:rPr>
            </w:pPr>
          </w:p>
        </w:tc>
      </w:tr>
      <w:tr w:rsidR="007046BA" w14:paraId="76FFB1FF" w14:textId="77777777">
        <w:tc>
          <w:tcPr>
            <w:tcW w:w="3168" w:type="dxa"/>
            <w:tcBorders>
              <w:top w:val="nil"/>
              <w:left w:val="nil"/>
              <w:bottom w:val="nil"/>
              <w:right w:val="nil"/>
            </w:tcBorders>
          </w:tcPr>
          <w:p w14:paraId="6505052C" w14:textId="16A565F9" w:rsidR="007046BA" w:rsidRDefault="007046BA">
            <w:pPr>
              <w:rPr>
                <w:rFonts w:ascii="Courier New" w:hAnsi="Courier New" w:cs="Courier New"/>
                <w:szCs w:val="24"/>
              </w:rPr>
            </w:pPr>
          </w:p>
        </w:tc>
        <w:tc>
          <w:tcPr>
            <w:tcW w:w="6210" w:type="dxa"/>
            <w:tcBorders>
              <w:top w:val="nil"/>
              <w:left w:val="nil"/>
              <w:bottom w:val="nil"/>
              <w:right w:val="nil"/>
            </w:tcBorders>
          </w:tcPr>
          <w:p w14:paraId="0FC0EAE3" w14:textId="77777777" w:rsidR="007046BA" w:rsidRDefault="007046BA">
            <w:pPr>
              <w:rPr>
                <w:rFonts w:ascii="Courier New" w:hAnsi="Courier New" w:cs="Courier New"/>
                <w:b/>
                <w:szCs w:val="24"/>
                <w:u w:val="single"/>
              </w:rPr>
            </w:pPr>
          </w:p>
        </w:tc>
      </w:tr>
      <w:tr w:rsidR="007046BA" w14:paraId="3AF1E657" w14:textId="77777777">
        <w:tc>
          <w:tcPr>
            <w:tcW w:w="3168" w:type="dxa"/>
            <w:tcBorders>
              <w:top w:val="nil"/>
              <w:left w:val="nil"/>
              <w:bottom w:val="nil"/>
              <w:right w:val="nil"/>
            </w:tcBorders>
          </w:tcPr>
          <w:p w14:paraId="4A5C71EE" w14:textId="77777777" w:rsidR="007046BA" w:rsidRDefault="00FE6D6F">
            <w:pPr>
              <w:rPr>
                <w:rFonts w:ascii="Courier New" w:hAnsi="Courier New" w:cs="Courier New"/>
                <w:szCs w:val="24"/>
              </w:rPr>
            </w:pPr>
            <w:r>
              <w:rPr>
                <w:rFonts w:ascii="Courier New" w:hAnsi="Courier New" w:cs="Courier New"/>
                <w:szCs w:val="24"/>
              </w:rPr>
              <w:t>[Date]</w:t>
            </w:r>
          </w:p>
        </w:tc>
        <w:tc>
          <w:tcPr>
            <w:tcW w:w="6210" w:type="dxa"/>
            <w:tcBorders>
              <w:top w:val="nil"/>
              <w:left w:val="nil"/>
              <w:bottom w:val="nil"/>
              <w:right w:val="nil"/>
            </w:tcBorders>
          </w:tcPr>
          <w:p w14:paraId="578B9FAF" w14:textId="568370A4" w:rsidR="007046BA" w:rsidRDefault="00FE6D6F">
            <w:pPr>
              <w:rPr>
                <w:rFonts w:ascii="Courier New" w:hAnsi="Courier New" w:cs="Courier New"/>
                <w:szCs w:val="24"/>
              </w:rPr>
            </w:pPr>
            <w:r>
              <w:rPr>
                <w:rFonts w:ascii="Courier New" w:hAnsi="Courier New" w:cs="Courier New"/>
                <w:szCs w:val="24"/>
              </w:rPr>
              <w:t xml:space="preserve">Seller shall provide Company with a copy of the executed Facility equipment, engineering, procurement </w:t>
            </w:r>
            <w:r>
              <w:rPr>
                <w:rFonts w:ascii="Courier New" w:hAnsi="Courier New" w:cs="Courier New"/>
                <w:b/>
                <w:szCs w:val="24"/>
              </w:rPr>
              <w:t>and</w:t>
            </w:r>
            <w:r>
              <w:rPr>
                <w:rFonts w:ascii="Courier New" w:hAnsi="Courier New" w:cs="Courier New"/>
                <w:szCs w:val="24"/>
              </w:rPr>
              <w:t xml:space="preserve"> construction ("</w:t>
            </w:r>
            <w:r>
              <w:rPr>
                <w:rFonts w:ascii="Courier New" w:hAnsi="Courier New" w:cs="Courier New"/>
                <w:szCs w:val="24"/>
                <w:u w:val="single"/>
              </w:rPr>
              <w:t>EPC</w:t>
            </w:r>
            <w:r>
              <w:rPr>
                <w:rFonts w:ascii="Courier New" w:hAnsi="Courier New" w:cs="Courier New"/>
                <w:szCs w:val="24"/>
              </w:rPr>
              <w:t>"), or other general contractor, agreements.</w:t>
            </w:r>
          </w:p>
          <w:p w14:paraId="2279EFD1" w14:textId="77777777" w:rsidR="007046BA" w:rsidRDefault="007046BA">
            <w:pPr>
              <w:rPr>
                <w:rFonts w:ascii="Courier New" w:hAnsi="Courier New" w:cs="Courier New"/>
                <w:szCs w:val="24"/>
              </w:rPr>
            </w:pPr>
          </w:p>
        </w:tc>
      </w:tr>
      <w:tr w:rsidR="007046BA" w14:paraId="4716C64B" w14:textId="77777777">
        <w:tc>
          <w:tcPr>
            <w:tcW w:w="3168" w:type="dxa"/>
            <w:tcBorders>
              <w:top w:val="nil"/>
              <w:left w:val="nil"/>
              <w:bottom w:val="nil"/>
              <w:right w:val="nil"/>
            </w:tcBorders>
          </w:tcPr>
          <w:p w14:paraId="6D1E6108" w14:textId="77777777" w:rsidR="007046BA" w:rsidRDefault="00FE6D6F">
            <w:pPr>
              <w:rPr>
                <w:rFonts w:ascii="Courier New" w:hAnsi="Courier New" w:cs="Courier New"/>
                <w:szCs w:val="24"/>
              </w:rPr>
            </w:pPr>
            <w:r>
              <w:rPr>
                <w:rFonts w:ascii="Courier New" w:hAnsi="Courier New" w:cs="Courier New"/>
                <w:szCs w:val="24"/>
              </w:rPr>
              <w:t>[Date]</w:t>
            </w:r>
          </w:p>
        </w:tc>
        <w:tc>
          <w:tcPr>
            <w:tcW w:w="6210" w:type="dxa"/>
            <w:tcBorders>
              <w:top w:val="nil"/>
              <w:left w:val="nil"/>
              <w:bottom w:val="nil"/>
              <w:right w:val="nil"/>
            </w:tcBorders>
          </w:tcPr>
          <w:p w14:paraId="417D7069" w14:textId="0B8515EE" w:rsidR="007046BA" w:rsidRDefault="00FE6D6F">
            <w:pPr>
              <w:rPr>
                <w:rFonts w:ascii="Courier New" w:hAnsi="Courier New" w:cs="Courier New"/>
                <w:b/>
                <w:szCs w:val="24"/>
                <w:vertAlign w:val="superscript"/>
              </w:rPr>
            </w:pPr>
            <w:r>
              <w:rPr>
                <w:rFonts w:ascii="Courier New" w:hAnsi="Courier New" w:cs="Courier New"/>
                <w:szCs w:val="24"/>
              </w:rPr>
              <w:t>Seller shall provide Company with copies of executed purchase orders/contracts for the delivery and installation of Facility turbine(s)/generator(s) and the step-up transformer(s).</w:t>
            </w:r>
          </w:p>
          <w:p w14:paraId="044E3368" w14:textId="77777777" w:rsidR="007046BA" w:rsidRDefault="00FE6D6F">
            <w:pPr>
              <w:rPr>
                <w:rFonts w:ascii="Courier New" w:hAnsi="Courier New" w:cs="Courier New"/>
                <w:szCs w:val="24"/>
              </w:rPr>
            </w:pPr>
            <w:r>
              <w:rPr>
                <w:rStyle w:val="FootnoteReference"/>
                <w:rFonts w:ascii="Courier New" w:hAnsi="Courier New" w:cs="Courier New"/>
                <w:szCs w:val="24"/>
              </w:rPr>
              <w:t xml:space="preserve"> </w:t>
            </w:r>
          </w:p>
        </w:tc>
      </w:tr>
      <w:tr w:rsidR="007046BA" w14:paraId="141331ED" w14:textId="77777777">
        <w:tc>
          <w:tcPr>
            <w:tcW w:w="3168" w:type="dxa"/>
            <w:tcBorders>
              <w:top w:val="nil"/>
              <w:left w:val="nil"/>
              <w:bottom w:val="nil"/>
              <w:right w:val="nil"/>
            </w:tcBorders>
          </w:tcPr>
          <w:p w14:paraId="4FC1F6D9" w14:textId="77777777" w:rsidR="007046BA" w:rsidRDefault="00FE6D6F">
            <w:pPr>
              <w:rPr>
                <w:rFonts w:ascii="Courier New" w:hAnsi="Courier New" w:cs="Courier New"/>
                <w:szCs w:val="24"/>
              </w:rPr>
            </w:pPr>
            <w:r>
              <w:rPr>
                <w:rFonts w:ascii="Courier New" w:hAnsi="Courier New" w:cs="Courier New"/>
                <w:szCs w:val="24"/>
              </w:rPr>
              <w:t>[Date]</w:t>
            </w:r>
          </w:p>
        </w:tc>
        <w:tc>
          <w:tcPr>
            <w:tcW w:w="6210" w:type="dxa"/>
            <w:tcBorders>
              <w:top w:val="nil"/>
              <w:left w:val="nil"/>
              <w:bottom w:val="nil"/>
              <w:right w:val="nil"/>
            </w:tcBorders>
          </w:tcPr>
          <w:p w14:paraId="5F27C73C" w14:textId="77777777" w:rsidR="007046BA" w:rsidRDefault="00FE6D6F">
            <w:pPr>
              <w:tabs>
                <w:tab w:val="left" w:pos="2160"/>
              </w:tabs>
              <w:ind w:left="-18" w:firstLine="18"/>
              <w:rPr>
                <w:rFonts w:ascii="Courier New" w:hAnsi="Courier New" w:cs="Courier New"/>
                <w:szCs w:val="24"/>
              </w:rPr>
            </w:pPr>
            <w:r>
              <w:rPr>
                <w:rFonts w:ascii="Courier New" w:hAnsi="Courier New" w:cs="Courier New"/>
                <w:szCs w:val="24"/>
              </w:rPr>
              <w:t xml:space="preserve">Seller shall provide Company with copies, as applicable, of executed Facility operating agreements, </w:t>
            </w:r>
            <w:r>
              <w:rPr>
                <w:rFonts w:ascii="Courier New" w:hAnsi="Courier New" w:cs="Courier New"/>
                <w:b/>
                <w:i/>
                <w:szCs w:val="24"/>
              </w:rPr>
              <w:t>[electric transmission and/or interconnection agreements (?)</w:t>
            </w:r>
            <w:r>
              <w:rPr>
                <w:rFonts w:ascii="Courier New" w:hAnsi="Courier New" w:cs="Courier New"/>
                <w:b/>
                <w:szCs w:val="24"/>
              </w:rPr>
              <w:t>.]</w:t>
            </w:r>
            <w:r>
              <w:rPr>
                <w:rFonts w:ascii="Courier New" w:hAnsi="Courier New" w:cs="Courier New"/>
                <w:szCs w:val="24"/>
              </w:rPr>
              <w:t xml:space="preserve"> </w:t>
            </w:r>
          </w:p>
        </w:tc>
      </w:tr>
      <w:tr w:rsidR="007046BA" w14:paraId="375C1ED2" w14:textId="77777777">
        <w:tc>
          <w:tcPr>
            <w:tcW w:w="3168" w:type="dxa"/>
            <w:tcBorders>
              <w:top w:val="nil"/>
              <w:left w:val="nil"/>
              <w:bottom w:val="nil"/>
              <w:right w:val="nil"/>
            </w:tcBorders>
          </w:tcPr>
          <w:p w14:paraId="2510D99F" w14:textId="77777777" w:rsidR="007046BA" w:rsidRDefault="00FE6D6F">
            <w:pPr>
              <w:tabs>
                <w:tab w:val="left" w:pos="4455"/>
              </w:tabs>
              <w:rPr>
                <w:rFonts w:ascii="Courier New" w:hAnsi="Courier New" w:cs="Courier New"/>
              </w:rPr>
            </w:pPr>
            <w:r>
              <w:rPr>
                <w:rFonts w:ascii="Courier New" w:hAnsi="Courier New" w:cs="Courier New"/>
              </w:rPr>
              <w:t>[Date]</w:t>
            </w:r>
          </w:p>
        </w:tc>
        <w:tc>
          <w:tcPr>
            <w:tcW w:w="6210" w:type="dxa"/>
            <w:tcBorders>
              <w:top w:val="nil"/>
              <w:left w:val="nil"/>
              <w:bottom w:val="nil"/>
              <w:right w:val="nil"/>
            </w:tcBorders>
          </w:tcPr>
          <w:p w14:paraId="127967DB" w14:textId="77777777" w:rsidR="007046BA" w:rsidRDefault="00FE6D6F">
            <w:pPr>
              <w:tabs>
                <w:tab w:val="left" w:pos="4455"/>
              </w:tabs>
              <w:rPr>
                <w:rFonts w:ascii="Courier New" w:hAnsi="Courier New" w:cs="Courier New"/>
              </w:rPr>
            </w:pPr>
            <w:r>
              <w:rPr>
                <w:rFonts w:ascii="Courier New" w:hAnsi="Courier New" w:cs="Courier New"/>
              </w:rPr>
              <w:t xml:space="preserve">Construction Start Date (as defined in the Definitions section of the Agreement).  </w:t>
            </w:r>
          </w:p>
          <w:p w14:paraId="5691EDC9" w14:textId="77777777" w:rsidR="007046BA" w:rsidRDefault="007046BA">
            <w:pPr>
              <w:tabs>
                <w:tab w:val="left" w:pos="4455"/>
              </w:tabs>
              <w:rPr>
                <w:rFonts w:ascii="Courier New" w:hAnsi="Courier New" w:cs="Courier New"/>
              </w:rPr>
            </w:pPr>
          </w:p>
        </w:tc>
      </w:tr>
      <w:tr w:rsidR="007046BA" w14:paraId="21DFF238" w14:textId="77777777">
        <w:tc>
          <w:tcPr>
            <w:tcW w:w="3168" w:type="dxa"/>
            <w:tcBorders>
              <w:top w:val="nil"/>
              <w:left w:val="nil"/>
              <w:bottom w:val="nil"/>
              <w:right w:val="nil"/>
            </w:tcBorders>
          </w:tcPr>
          <w:p w14:paraId="64174038" w14:textId="77777777" w:rsidR="007046BA" w:rsidRDefault="00FE6D6F">
            <w:pPr>
              <w:tabs>
                <w:tab w:val="left" w:pos="4455"/>
              </w:tabs>
              <w:rPr>
                <w:rFonts w:ascii="Courier New" w:hAnsi="Courier New" w:cs="Courier New"/>
              </w:rPr>
            </w:pPr>
            <w:r>
              <w:rPr>
                <w:rFonts w:ascii="Courier New" w:hAnsi="Courier New" w:cs="Courier New"/>
              </w:rPr>
              <w:t>[Date]</w:t>
            </w:r>
          </w:p>
        </w:tc>
        <w:tc>
          <w:tcPr>
            <w:tcW w:w="6210" w:type="dxa"/>
            <w:tcBorders>
              <w:top w:val="nil"/>
              <w:left w:val="nil"/>
              <w:bottom w:val="nil"/>
              <w:right w:val="nil"/>
            </w:tcBorders>
          </w:tcPr>
          <w:p w14:paraId="6B078DB1" w14:textId="77777777" w:rsidR="007046BA" w:rsidRDefault="00FE6D6F">
            <w:pPr>
              <w:tabs>
                <w:tab w:val="left" w:pos="4455"/>
              </w:tabs>
              <w:rPr>
                <w:rFonts w:ascii="Courier New" w:hAnsi="Courier New" w:cs="Courier New"/>
              </w:rPr>
            </w:pPr>
            <w:r>
              <w:rPr>
                <w:rFonts w:ascii="Courier New" w:hAnsi="Courier New" w:cs="Courier New"/>
              </w:rPr>
              <w:t>Seller shall have laid the foundation for all Facility buildings, generating facilities and step-up transformer facilities.</w:t>
            </w:r>
          </w:p>
          <w:p w14:paraId="1BD3A7FA" w14:textId="77777777" w:rsidR="007046BA" w:rsidRDefault="007046BA">
            <w:pPr>
              <w:tabs>
                <w:tab w:val="left" w:pos="4455"/>
              </w:tabs>
              <w:rPr>
                <w:rFonts w:ascii="Courier New" w:hAnsi="Courier New" w:cs="Courier New"/>
              </w:rPr>
            </w:pPr>
          </w:p>
        </w:tc>
      </w:tr>
      <w:tr w:rsidR="007046BA" w14:paraId="44E7C22D" w14:textId="77777777">
        <w:tc>
          <w:tcPr>
            <w:tcW w:w="3168" w:type="dxa"/>
            <w:tcBorders>
              <w:top w:val="nil"/>
              <w:left w:val="nil"/>
              <w:bottom w:val="nil"/>
              <w:right w:val="nil"/>
            </w:tcBorders>
          </w:tcPr>
          <w:p w14:paraId="275C245D" w14:textId="77777777" w:rsidR="007046BA" w:rsidRDefault="00FE6D6F">
            <w:pPr>
              <w:tabs>
                <w:tab w:val="left" w:pos="4455"/>
              </w:tabs>
              <w:rPr>
                <w:rFonts w:ascii="Courier New" w:hAnsi="Courier New" w:cs="Courier New"/>
              </w:rPr>
            </w:pPr>
            <w:r>
              <w:rPr>
                <w:rFonts w:ascii="Courier New" w:hAnsi="Courier New" w:cs="Courier New"/>
              </w:rPr>
              <w:t>[Date]</w:t>
            </w:r>
          </w:p>
        </w:tc>
        <w:tc>
          <w:tcPr>
            <w:tcW w:w="6210" w:type="dxa"/>
            <w:tcBorders>
              <w:top w:val="nil"/>
              <w:left w:val="nil"/>
              <w:bottom w:val="nil"/>
              <w:right w:val="nil"/>
            </w:tcBorders>
          </w:tcPr>
          <w:p w14:paraId="14EBCB58" w14:textId="77777777" w:rsidR="007046BA" w:rsidRDefault="00FE6D6F">
            <w:pPr>
              <w:tabs>
                <w:tab w:val="left" w:pos="4455"/>
              </w:tabs>
              <w:rPr>
                <w:rFonts w:ascii="Courier New" w:hAnsi="Courier New" w:cs="Courier New"/>
              </w:rPr>
            </w:pPr>
            <w:r>
              <w:rPr>
                <w:rFonts w:ascii="Courier New" w:hAnsi="Courier New" w:cs="Courier New"/>
              </w:rPr>
              <w:t>The turbine(s)/</w:t>
            </w:r>
            <w:r w:rsidR="00A90A24">
              <w:rPr>
                <w:rFonts w:ascii="Courier New" w:hAnsi="Courier New" w:cs="Courier New"/>
              </w:rPr>
              <w:t>inverter</w:t>
            </w:r>
            <w:r>
              <w:rPr>
                <w:rFonts w:ascii="Courier New" w:hAnsi="Courier New" w:cs="Courier New"/>
              </w:rPr>
              <w:t>(s) shall have been installed at the Site.</w:t>
            </w:r>
          </w:p>
          <w:p w14:paraId="34E4B45A" w14:textId="77777777" w:rsidR="007046BA" w:rsidRDefault="007046BA">
            <w:pPr>
              <w:tabs>
                <w:tab w:val="left" w:pos="4455"/>
              </w:tabs>
              <w:rPr>
                <w:rFonts w:ascii="Courier New" w:hAnsi="Courier New" w:cs="Courier New"/>
              </w:rPr>
            </w:pPr>
          </w:p>
        </w:tc>
      </w:tr>
      <w:tr w:rsidR="007046BA" w14:paraId="2F46872F" w14:textId="77777777">
        <w:tc>
          <w:tcPr>
            <w:tcW w:w="3168" w:type="dxa"/>
            <w:tcBorders>
              <w:top w:val="nil"/>
              <w:left w:val="nil"/>
              <w:bottom w:val="nil"/>
              <w:right w:val="nil"/>
            </w:tcBorders>
          </w:tcPr>
          <w:p w14:paraId="0A111E41" w14:textId="77777777" w:rsidR="007046BA" w:rsidRDefault="00FE6D6F">
            <w:pPr>
              <w:tabs>
                <w:tab w:val="left" w:pos="4455"/>
              </w:tabs>
              <w:rPr>
                <w:rFonts w:ascii="Courier New" w:hAnsi="Courier New" w:cs="Courier New"/>
              </w:rPr>
            </w:pPr>
            <w:r>
              <w:rPr>
                <w:rFonts w:ascii="Courier New" w:hAnsi="Courier New" w:cs="Courier New"/>
              </w:rPr>
              <w:t>[Date]</w:t>
            </w:r>
          </w:p>
        </w:tc>
        <w:tc>
          <w:tcPr>
            <w:tcW w:w="6210" w:type="dxa"/>
            <w:tcBorders>
              <w:top w:val="nil"/>
              <w:left w:val="nil"/>
              <w:bottom w:val="nil"/>
              <w:right w:val="nil"/>
            </w:tcBorders>
          </w:tcPr>
          <w:p w14:paraId="4DC2584A" w14:textId="77777777" w:rsidR="007046BA" w:rsidRDefault="00FE6D6F">
            <w:pPr>
              <w:tabs>
                <w:tab w:val="left" w:pos="4455"/>
              </w:tabs>
              <w:rPr>
                <w:rFonts w:ascii="Courier New" w:hAnsi="Courier New" w:cs="Courier New"/>
              </w:rPr>
            </w:pPr>
            <w:r>
              <w:rPr>
                <w:rFonts w:ascii="Courier New" w:hAnsi="Courier New" w:cs="Courier New"/>
              </w:rPr>
              <w:t>The step-up transformer shall have been installed at the Site.</w:t>
            </w:r>
          </w:p>
          <w:p w14:paraId="33C1DCF6" w14:textId="77777777" w:rsidR="007046BA" w:rsidRDefault="007046BA">
            <w:pPr>
              <w:tabs>
                <w:tab w:val="left" w:pos="4455"/>
              </w:tabs>
              <w:rPr>
                <w:rFonts w:ascii="Courier New" w:hAnsi="Courier New" w:cs="Courier New"/>
              </w:rPr>
            </w:pPr>
          </w:p>
        </w:tc>
      </w:tr>
      <w:tr w:rsidR="007046BA" w14:paraId="6ECF3BF6" w14:textId="77777777">
        <w:tc>
          <w:tcPr>
            <w:tcW w:w="3168" w:type="dxa"/>
            <w:tcBorders>
              <w:top w:val="nil"/>
              <w:left w:val="nil"/>
              <w:bottom w:val="nil"/>
              <w:right w:val="nil"/>
            </w:tcBorders>
          </w:tcPr>
          <w:p w14:paraId="3FBCEA4B" w14:textId="77777777" w:rsidR="007046BA" w:rsidRDefault="00FE6D6F">
            <w:pPr>
              <w:tabs>
                <w:tab w:val="left" w:pos="4455"/>
              </w:tabs>
              <w:rPr>
                <w:rFonts w:ascii="Courier New" w:hAnsi="Courier New" w:cs="Courier New"/>
              </w:rPr>
            </w:pPr>
            <w:r>
              <w:rPr>
                <w:rFonts w:ascii="Courier New" w:hAnsi="Courier New" w:cs="Courier New"/>
              </w:rPr>
              <w:t>[Date]</w:t>
            </w:r>
          </w:p>
        </w:tc>
        <w:tc>
          <w:tcPr>
            <w:tcW w:w="6210" w:type="dxa"/>
            <w:tcBorders>
              <w:top w:val="nil"/>
              <w:left w:val="nil"/>
              <w:bottom w:val="nil"/>
              <w:right w:val="nil"/>
            </w:tcBorders>
          </w:tcPr>
          <w:p w14:paraId="4D751F61" w14:textId="77777777" w:rsidR="007046BA" w:rsidRDefault="00FE6D6F">
            <w:pPr>
              <w:tabs>
                <w:tab w:val="left" w:pos="4455"/>
              </w:tabs>
              <w:rPr>
                <w:rFonts w:ascii="Courier New" w:hAnsi="Courier New" w:cs="Courier New"/>
              </w:rPr>
            </w:pPr>
            <w:r>
              <w:rPr>
                <w:rFonts w:ascii="Courier New" w:hAnsi="Courier New" w:cs="Courier New"/>
              </w:rPr>
              <w:t xml:space="preserve">Seller shall have constructed Seller's Interconnection Facilities and such facilities are capable of being </w:t>
            </w:r>
            <w:r>
              <w:rPr>
                <w:rFonts w:ascii="Courier New" w:hAnsi="Courier New" w:cs="Courier New"/>
              </w:rPr>
              <w:lastRenderedPageBreak/>
              <w:t>energized.</w:t>
            </w:r>
          </w:p>
          <w:p w14:paraId="2141A7CE" w14:textId="77777777" w:rsidR="007046BA" w:rsidRDefault="007046BA">
            <w:pPr>
              <w:tabs>
                <w:tab w:val="left" w:pos="4455"/>
              </w:tabs>
              <w:rPr>
                <w:rFonts w:ascii="Courier New" w:hAnsi="Courier New" w:cs="Courier New"/>
              </w:rPr>
            </w:pPr>
          </w:p>
        </w:tc>
      </w:tr>
      <w:tr w:rsidR="007046BA" w14:paraId="75B24A83" w14:textId="77777777">
        <w:tc>
          <w:tcPr>
            <w:tcW w:w="3168" w:type="dxa"/>
            <w:tcBorders>
              <w:top w:val="nil"/>
              <w:left w:val="nil"/>
              <w:bottom w:val="nil"/>
              <w:right w:val="nil"/>
            </w:tcBorders>
          </w:tcPr>
          <w:p w14:paraId="1F3C3A11" w14:textId="77777777" w:rsidR="007046BA" w:rsidRDefault="00FE6D6F">
            <w:pPr>
              <w:tabs>
                <w:tab w:val="left" w:pos="4455"/>
              </w:tabs>
              <w:rPr>
                <w:rFonts w:ascii="Courier New" w:hAnsi="Courier New" w:cs="Courier New"/>
              </w:rPr>
            </w:pPr>
            <w:r>
              <w:rPr>
                <w:rFonts w:ascii="Courier New" w:hAnsi="Courier New" w:cs="Courier New"/>
              </w:rPr>
              <w:lastRenderedPageBreak/>
              <w:t>[Date]</w:t>
            </w:r>
          </w:p>
        </w:tc>
        <w:tc>
          <w:tcPr>
            <w:tcW w:w="6210" w:type="dxa"/>
            <w:tcBorders>
              <w:top w:val="nil"/>
              <w:left w:val="nil"/>
              <w:bottom w:val="nil"/>
              <w:right w:val="nil"/>
            </w:tcBorders>
          </w:tcPr>
          <w:p w14:paraId="648C4EA7" w14:textId="77777777" w:rsidR="007046BA" w:rsidRDefault="00FE6D6F">
            <w:pPr>
              <w:tabs>
                <w:tab w:val="left" w:pos="4455"/>
              </w:tabs>
              <w:rPr>
                <w:rFonts w:ascii="Courier New" w:hAnsi="Courier New" w:cs="Courier New"/>
              </w:rPr>
            </w:pPr>
            <w:r>
              <w:rPr>
                <w:rFonts w:ascii="Courier New" w:hAnsi="Courier New" w:cs="Courier New"/>
              </w:rPr>
              <w:t>The Acceptance Test of the Facility commences.</w:t>
            </w:r>
          </w:p>
        </w:tc>
      </w:tr>
    </w:tbl>
    <w:p w14:paraId="53E1685E" w14:textId="77777777" w:rsidR="007046BA" w:rsidRDefault="007046BA">
      <w:pPr>
        <w:tabs>
          <w:tab w:val="left" w:pos="4455"/>
        </w:tabs>
      </w:pPr>
    </w:p>
    <w:p w14:paraId="096DC3D4" w14:textId="77777777" w:rsidR="007046BA" w:rsidRDefault="007046BA">
      <w:pPr>
        <w:rPr>
          <w:rFonts w:ascii="Courier New" w:hAnsi="Courier New" w:cs="Courier New"/>
          <w:szCs w:val="24"/>
        </w:rPr>
      </w:pPr>
    </w:p>
    <w:p w14:paraId="52FE6226" w14:textId="77777777" w:rsidR="007046BA" w:rsidRDefault="007046BA">
      <w:pPr>
        <w:rPr>
          <w:rFonts w:ascii="Courier New" w:hAnsi="Courier New" w:cs="Courier New"/>
          <w:szCs w:val="24"/>
        </w:rPr>
      </w:pPr>
    </w:p>
    <w:p w14:paraId="6647285B" w14:textId="77777777" w:rsidR="007046BA" w:rsidRDefault="007046BA">
      <w:pPr>
        <w:rPr>
          <w:rFonts w:ascii="Courier New" w:hAnsi="Courier New" w:cs="Courier New"/>
          <w:szCs w:val="24"/>
        </w:rPr>
        <w:sectPr w:rsidR="007046BA" w:rsidSect="0051237E">
          <w:footerReference w:type="default" r:id="rId89"/>
          <w:footnotePr>
            <w:numFmt w:val="chicago"/>
            <w:numRestart w:val="eachPage"/>
          </w:footnotePr>
          <w:pgSz w:w="12240" w:h="15840"/>
          <w:pgMar w:top="1440" w:right="864" w:bottom="1440" w:left="1440" w:header="720" w:footer="720" w:gutter="0"/>
          <w:paperSrc w:first="15" w:other="15"/>
          <w:pgNumType w:start="1"/>
          <w:cols w:space="720"/>
        </w:sectPr>
      </w:pPr>
    </w:p>
    <w:p w14:paraId="52E41202" w14:textId="77777777" w:rsidR="007046BA" w:rsidRDefault="00FE6D6F">
      <w:pPr>
        <w:keepNext/>
        <w:keepLines/>
        <w:widowControl w:val="0"/>
        <w:tabs>
          <w:tab w:val="left" w:pos="720"/>
        </w:tabs>
        <w:spacing w:after="240" w:line="240" w:lineRule="exact"/>
        <w:jc w:val="center"/>
        <w:outlineLvl w:val="0"/>
        <w:rPr>
          <w:rFonts w:ascii="Courier New" w:hAnsi="Courier New" w:cs="Courier New"/>
          <w:caps/>
          <w:szCs w:val="24"/>
          <w:u w:val="single"/>
        </w:rPr>
      </w:pPr>
      <w:bookmarkStart w:id="126" w:name="_Toc257549692"/>
      <w:bookmarkStart w:id="127" w:name="_Toc478735313"/>
      <w:r>
        <w:rPr>
          <w:rFonts w:ascii="Courier New" w:hAnsi="Courier New" w:cs="Courier New"/>
          <w:caps/>
          <w:szCs w:val="24"/>
        </w:rPr>
        <w:lastRenderedPageBreak/>
        <w:t>ATTACHMENT M</w:t>
      </w:r>
      <w:r>
        <w:rPr>
          <w:rFonts w:ascii="Courier New" w:hAnsi="Courier New" w:cs="Courier New"/>
          <w:caps/>
          <w:szCs w:val="24"/>
          <w:u w:val="single"/>
        </w:rPr>
        <w:br/>
        <w:t>FORM OF LETTER OF CREDIT</w:t>
      </w:r>
      <w:bookmarkEnd w:id="126"/>
      <w:bookmarkEnd w:id="127"/>
    </w:p>
    <w:p w14:paraId="1293C699" w14:textId="77777777" w:rsidR="007046BA" w:rsidRDefault="00FE6D6F">
      <w:pPr>
        <w:spacing w:after="120"/>
        <w:jc w:val="center"/>
        <w:rPr>
          <w:rFonts w:ascii="Courier New" w:hAnsi="Courier New" w:cs="Courier New"/>
          <w:szCs w:val="24"/>
        </w:rPr>
      </w:pPr>
      <w:r>
        <w:rPr>
          <w:rFonts w:ascii="Courier New" w:hAnsi="Courier New" w:cs="Courier New"/>
          <w:szCs w:val="24"/>
        </w:rPr>
        <w:t>Page 1 of 2</w:t>
      </w:r>
    </w:p>
    <w:p w14:paraId="4A369653" w14:textId="77777777" w:rsidR="007046BA" w:rsidRDefault="00FE6D6F">
      <w:pPr>
        <w:jc w:val="center"/>
        <w:rPr>
          <w:rFonts w:ascii="Courier New" w:hAnsi="Courier New" w:cs="Courier New"/>
          <w:b/>
          <w:szCs w:val="24"/>
        </w:rPr>
      </w:pPr>
      <w:r>
        <w:rPr>
          <w:rFonts w:ascii="Courier New" w:hAnsi="Courier New" w:cs="Courier New"/>
          <w:b/>
          <w:szCs w:val="24"/>
        </w:rPr>
        <w:t>[Bank Letterhead]</w:t>
      </w:r>
    </w:p>
    <w:p w14:paraId="2B31D794" w14:textId="77777777" w:rsidR="007046BA" w:rsidRDefault="007046BA">
      <w:pPr>
        <w:rPr>
          <w:rFonts w:ascii="Courier New" w:hAnsi="Courier New" w:cs="Courier New"/>
          <w:szCs w:val="24"/>
        </w:rPr>
      </w:pPr>
    </w:p>
    <w:p w14:paraId="3228120C" w14:textId="77777777" w:rsidR="007046BA" w:rsidRDefault="00FE6D6F">
      <w:pPr>
        <w:rPr>
          <w:rFonts w:ascii="Courier New" w:hAnsi="Courier New" w:cs="Courier New"/>
          <w:b/>
          <w:szCs w:val="24"/>
        </w:rPr>
      </w:pPr>
      <w:r>
        <w:rPr>
          <w:rFonts w:ascii="Courier New" w:hAnsi="Courier New" w:cs="Courier New"/>
          <w:b/>
          <w:szCs w:val="24"/>
        </w:rPr>
        <w:t>[Date]</w:t>
      </w:r>
    </w:p>
    <w:p w14:paraId="46492290" w14:textId="77777777" w:rsidR="007046BA" w:rsidRDefault="007046BA">
      <w:pPr>
        <w:rPr>
          <w:rFonts w:ascii="Courier New" w:hAnsi="Courier New" w:cs="Courier New"/>
          <w:szCs w:val="24"/>
        </w:rPr>
      </w:pPr>
    </w:p>
    <w:p w14:paraId="1CDEC3D2" w14:textId="0276D11C" w:rsidR="007046BA" w:rsidRDefault="00635A2D" w:rsidP="00635A2D">
      <w:pPr>
        <w:rPr>
          <w:rFonts w:ascii="Courier New" w:hAnsi="Courier New" w:cs="Courier New"/>
          <w:b/>
          <w:szCs w:val="24"/>
        </w:rPr>
      </w:pPr>
      <w:r>
        <w:rPr>
          <w:rFonts w:ascii="Courier New" w:hAnsi="Courier New" w:cs="Courier New"/>
          <w:b/>
          <w:szCs w:val="24"/>
        </w:rPr>
        <w:t xml:space="preserve">Beneficiary:  </w:t>
      </w:r>
      <w:r w:rsidR="00FE6D6F">
        <w:rPr>
          <w:rFonts w:ascii="Courier New" w:hAnsi="Courier New" w:cs="Courier New"/>
          <w:b/>
          <w:szCs w:val="24"/>
        </w:rPr>
        <w:t>Hawaiian Electric Company</w:t>
      </w:r>
    </w:p>
    <w:p w14:paraId="290AFFC5" w14:textId="77777777" w:rsidR="007046BA" w:rsidRDefault="00FE6D6F">
      <w:pPr>
        <w:rPr>
          <w:rFonts w:ascii="Courier New" w:hAnsi="Courier New" w:cs="Courier New"/>
          <w:b/>
          <w:szCs w:val="24"/>
        </w:rPr>
      </w:pPr>
      <w:r>
        <w:rPr>
          <w:rFonts w:ascii="Courier New" w:hAnsi="Courier New" w:cs="Courier New"/>
          <w:b/>
          <w:szCs w:val="24"/>
        </w:rPr>
        <w:t>[Address]</w:t>
      </w:r>
    </w:p>
    <w:p w14:paraId="2602F00D" w14:textId="77777777" w:rsidR="007046BA" w:rsidRDefault="007046BA">
      <w:pPr>
        <w:rPr>
          <w:rFonts w:ascii="Courier New" w:hAnsi="Courier New" w:cs="Courier New"/>
          <w:szCs w:val="24"/>
        </w:rPr>
      </w:pPr>
    </w:p>
    <w:p w14:paraId="59BFE123" w14:textId="77777777" w:rsidR="007046BA" w:rsidRDefault="00FE6D6F">
      <w:pPr>
        <w:rPr>
          <w:rFonts w:ascii="Courier New" w:hAnsi="Courier New" w:cs="Courier New"/>
          <w:b/>
          <w:szCs w:val="24"/>
        </w:rPr>
      </w:pPr>
      <w:r>
        <w:rPr>
          <w:rFonts w:ascii="Courier New" w:hAnsi="Courier New" w:cs="Courier New"/>
          <w:b/>
          <w:szCs w:val="24"/>
        </w:rPr>
        <w:t>[Bank's Name]</w:t>
      </w:r>
    </w:p>
    <w:p w14:paraId="312CE152" w14:textId="77777777" w:rsidR="007046BA" w:rsidRDefault="00FE6D6F">
      <w:pPr>
        <w:rPr>
          <w:rFonts w:ascii="Courier New" w:hAnsi="Courier New" w:cs="Courier New"/>
          <w:b/>
          <w:szCs w:val="24"/>
        </w:rPr>
      </w:pPr>
      <w:r>
        <w:rPr>
          <w:rFonts w:ascii="Courier New" w:hAnsi="Courier New" w:cs="Courier New"/>
          <w:b/>
          <w:szCs w:val="24"/>
        </w:rPr>
        <w:t>[Bank's Address]</w:t>
      </w:r>
    </w:p>
    <w:p w14:paraId="21CCC5F5" w14:textId="77777777" w:rsidR="007046BA" w:rsidRDefault="007046BA">
      <w:pPr>
        <w:rPr>
          <w:rFonts w:ascii="Courier New" w:hAnsi="Courier New" w:cs="Courier New"/>
          <w:szCs w:val="24"/>
        </w:rPr>
      </w:pPr>
    </w:p>
    <w:p w14:paraId="47D30033" w14:textId="77777777" w:rsidR="007046BA" w:rsidRDefault="007046BA">
      <w:pPr>
        <w:rPr>
          <w:rFonts w:ascii="Courier New" w:hAnsi="Courier New" w:cs="Courier New"/>
          <w:szCs w:val="24"/>
        </w:rPr>
      </w:pPr>
    </w:p>
    <w:p w14:paraId="04BB8736" w14:textId="77777777" w:rsidR="007046BA" w:rsidRDefault="00FE6D6F">
      <w:pPr>
        <w:ind w:left="1440"/>
        <w:rPr>
          <w:rFonts w:ascii="Courier New" w:hAnsi="Courier New" w:cs="Courier New"/>
          <w:b/>
          <w:szCs w:val="24"/>
        </w:rPr>
      </w:pPr>
      <w:r>
        <w:rPr>
          <w:rFonts w:ascii="Courier New" w:hAnsi="Courier New" w:cs="Courier New"/>
          <w:szCs w:val="24"/>
        </w:rPr>
        <w:t>Re:</w:t>
      </w:r>
      <w:r>
        <w:rPr>
          <w:rFonts w:ascii="Courier New" w:hAnsi="Courier New" w:cs="Courier New"/>
          <w:szCs w:val="24"/>
        </w:rPr>
        <w:tab/>
      </w:r>
      <w:r>
        <w:rPr>
          <w:rFonts w:ascii="Courier New" w:hAnsi="Courier New" w:cs="Courier New"/>
          <w:b/>
          <w:szCs w:val="24"/>
        </w:rPr>
        <w:t>[</w:t>
      </w:r>
      <w:r w:rsidR="00504339">
        <w:rPr>
          <w:rFonts w:ascii="Courier New" w:hAnsi="Courier New" w:cs="Courier New"/>
          <w:b/>
          <w:szCs w:val="24"/>
        </w:rPr>
        <w:t xml:space="preserve">Irrevocable </w:t>
      </w:r>
      <w:r>
        <w:rPr>
          <w:rFonts w:ascii="Courier New" w:hAnsi="Courier New" w:cs="Courier New"/>
          <w:b/>
          <w:szCs w:val="24"/>
        </w:rPr>
        <w:t>Standby Letter of Credit Number]</w:t>
      </w:r>
      <w:r>
        <w:rPr>
          <w:rFonts w:ascii="Courier New" w:hAnsi="Courier New" w:cs="Courier New"/>
          <w:b/>
          <w:szCs w:val="24"/>
        </w:rPr>
        <w:tab/>
      </w:r>
    </w:p>
    <w:p w14:paraId="293EDE90" w14:textId="77777777" w:rsidR="007046BA" w:rsidRDefault="007046BA">
      <w:pPr>
        <w:rPr>
          <w:rFonts w:ascii="Courier New" w:hAnsi="Courier New" w:cs="Courier New"/>
          <w:szCs w:val="24"/>
        </w:rPr>
      </w:pPr>
    </w:p>
    <w:p w14:paraId="6BECF9C6" w14:textId="77777777" w:rsidR="007046BA" w:rsidRDefault="00FE6D6F">
      <w:pPr>
        <w:rPr>
          <w:rFonts w:ascii="Courier New" w:hAnsi="Courier New" w:cs="Courier New"/>
          <w:szCs w:val="24"/>
        </w:rPr>
      </w:pPr>
      <w:r>
        <w:rPr>
          <w:rFonts w:ascii="Courier New" w:hAnsi="Courier New" w:cs="Courier New"/>
          <w:szCs w:val="24"/>
        </w:rPr>
        <w:t>Ladies and Gentlemen:</w:t>
      </w:r>
    </w:p>
    <w:p w14:paraId="7D371B5C" w14:textId="77777777" w:rsidR="007046BA" w:rsidRDefault="007046BA">
      <w:pPr>
        <w:rPr>
          <w:rFonts w:ascii="Courier New" w:hAnsi="Courier New" w:cs="Courier New"/>
          <w:szCs w:val="24"/>
        </w:rPr>
      </w:pPr>
    </w:p>
    <w:p w14:paraId="462190FB" w14:textId="0884DFFE" w:rsidR="007046BA" w:rsidRDefault="00FE6D6F">
      <w:pPr>
        <w:spacing w:after="240"/>
        <w:ind w:firstLine="720"/>
        <w:jc w:val="both"/>
        <w:rPr>
          <w:rFonts w:ascii="Courier New" w:hAnsi="Courier New" w:cs="Courier New"/>
          <w:szCs w:val="24"/>
        </w:rPr>
      </w:pPr>
      <w:r>
        <w:rPr>
          <w:rFonts w:ascii="Courier New" w:hAnsi="Courier New" w:cs="Courier New"/>
          <w:szCs w:val="24"/>
        </w:rPr>
        <w:t xml:space="preserve">We hereby establish, in your favor, our </w:t>
      </w:r>
      <w:r w:rsidR="00504339">
        <w:rPr>
          <w:rFonts w:ascii="Courier New" w:hAnsi="Courier New" w:cs="Courier New"/>
          <w:szCs w:val="24"/>
        </w:rPr>
        <w:t xml:space="preserve">irrevocable </w:t>
      </w:r>
      <w:r>
        <w:rPr>
          <w:rFonts w:ascii="Courier New" w:hAnsi="Courier New" w:cs="Courier New"/>
          <w:szCs w:val="24"/>
        </w:rPr>
        <w:t>standby Letter of Credit Number _____ (this "</w:t>
      </w:r>
      <w:r>
        <w:rPr>
          <w:rFonts w:ascii="Courier New" w:hAnsi="Courier New" w:cs="Courier New"/>
          <w:szCs w:val="24"/>
          <w:u w:val="single"/>
        </w:rPr>
        <w:t>Letter of Credit</w:t>
      </w:r>
      <w:r>
        <w:rPr>
          <w:rFonts w:ascii="Courier New" w:hAnsi="Courier New" w:cs="Courier New"/>
          <w:szCs w:val="24"/>
        </w:rPr>
        <w:t xml:space="preserve">") for the account of </w:t>
      </w:r>
      <w:r>
        <w:rPr>
          <w:rFonts w:ascii="Courier New" w:hAnsi="Courier New" w:cs="Courier New"/>
          <w:b/>
          <w:szCs w:val="24"/>
        </w:rPr>
        <w:t>[Applicant's Name]</w:t>
      </w:r>
      <w:r>
        <w:rPr>
          <w:rFonts w:ascii="Courier New" w:hAnsi="Courier New" w:cs="Courier New"/>
          <w:szCs w:val="24"/>
        </w:rPr>
        <w:t xml:space="preserve"> and </w:t>
      </w:r>
      <w:r>
        <w:rPr>
          <w:rFonts w:ascii="Courier New" w:hAnsi="Courier New" w:cs="Courier New"/>
          <w:b/>
          <w:szCs w:val="24"/>
        </w:rPr>
        <w:t>[Applicant's Address]</w:t>
      </w:r>
      <w:r>
        <w:rPr>
          <w:rFonts w:ascii="Courier New" w:hAnsi="Courier New" w:cs="Courier New"/>
          <w:szCs w:val="24"/>
        </w:rPr>
        <w:t xml:space="preserve"> in the initial amount of $__________ </w:t>
      </w:r>
      <w:r>
        <w:rPr>
          <w:rFonts w:ascii="Courier New" w:hAnsi="Courier New" w:cs="Courier New"/>
          <w:b/>
          <w:szCs w:val="24"/>
        </w:rPr>
        <w:t>[dollar value]</w:t>
      </w:r>
      <w:r>
        <w:rPr>
          <w:rFonts w:ascii="Courier New" w:hAnsi="Courier New" w:cs="Courier New"/>
          <w:szCs w:val="24"/>
        </w:rPr>
        <w:t xml:space="preserve"> and authorize you, Hawaiian Electric Company ("</w:t>
      </w:r>
      <w:r>
        <w:rPr>
          <w:rFonts w:ascii="Courier New" w:hAnsi="Courier New" w:cs="Courier New"/>
          <w:szCs w:val="24"/>
          <w:u w:val="single"/>
        </w:rPr>
        <w:t>Beneficiary</w:t>
      </w:r>
      <w:r>
        <w:rPr>
          <w:rFonts w:ascii="Courier New" w:hAnsi="Courier New" w:cs="Courier New"/>
          <w:szCs w:val="24"/>
        </w:rPr>
        <w:t xml:space="preserve">"), to draw at sight on </w:t>
      </w:r>
      <w:r>
        <w:rPr>
          <w:rFonts w:ascii="Courier New" w:hAnsi="Courier New" w:cs="Courier New"/>
          <w:b/>
          <w:szCs w:val="24"/>
        </w:rPr>
        <w:t>[Bank's Name]</w:t>
      </w:r>
      <w:r>
        <w:rPr>
          <w:rFonts w:ascii="Courier New" w:hAnsi="Courier New" w:cs="Courier New"/>
          <w:szCs w:val="24"/>
        </w:rPr>
        <w:t>.</w:t>
      </w:r>
    </w:p>
    <w:p w14:paraId="10C3D111" w14:textId="77777777" w:rsidR="007046BA" w:rsidRDefault="00FE6D6F">
      <w:pPr>
        <w:spacing w:after="240"/>
        <w:ind w:firstLine="720"/>
        <w:jc w:val="both"/>
        <w:rPr>
          <w:rFonts w:ascii="Courier New" w:hAnsi="Courier New" w:cs="Courier New"/>
          <w:szCs w:val="24"/>
        </w:rPr>
      </w:pPr>
      <w:r>
        <w:rPr>
          <w:rFonts w:ascii="Courier New" w:hAnsi="Courier New" w:cs="Courier New"/>
          <w:szCs w:val="24"/>
        </w:rPr>
        <w:t xml:space="preserve">Subject to the terms and conditions hereof, this Letter of Credit secures </w:t>
      </w:r>
      <w:r>
        <w:rPr>
          <w:rFonts w:ascii="Courier New" w:hAnsi="Courier New" w:cs="Courier New"/>
          <w:b/>
          <w:szCs w:val="24"/>
        </w:rPr>
        <w:t>[Project Entity Name]</w:t>
      </w:r>
      <w:r>
        <w:rPr>
          <w:rFonts w:ascii="Courier New" w:hAnsi="Courier New" w:cs="Courier New"/>
          <w:szCs w:val="24"/>
        </w:rPr>
        <w:t xml:space="preserve">'s certain obligations to Beneficiary under the Power Purchase Agreement dated as of ____________ between </w:t>
      </w:r>
      <w:r>
        <w:rPr>
          <w:rFonts w:ascii="Courier New" w:hAnsi="Courier New" w:cs="Courier New"/>
          <w:b/>
          <w:szCs w:val="24"/>
        </w:rPr>
        <w:t>[Project Entity Name]</w:t>
      </w:r>
      <w:r>
        <w:rPr>
          <w:rFonts w:ascii="Courier New" w:hAnsi="Courier New" w:cs="Courier New"/>
          <w:szCs w:val="24"/>
        </w:rPr>
        <w:t xml:space="preserve"> and Beneficiary.  </w:t>
      </w:r>
    </w:p>
    <w:p w14:paraId="43383186" w14:textId="77777777" w:rsidR="007046BA" w:rsidRDefault="00FE6D6F">
      <w:pPr>
        <w:spacing w:after="240"/>
        <w:ind w:firstLine="720"/>
        <w:jc w:val="both"/>
        <w:rPr>
          <w:rFonts w:ascii="Courier New" w:hAnsi="Courier New" w:cs="Courier New"/>
          <w:szCs w:val="24"/>
        </w:rPr>
      </w:pPr>
      <w:r>
        <w:rPr>
          <w:rFonts w:ascii="Courier New" w:hAnsi="Courier New" w:cs="Courier New"/>
          <w:szCs w:val="24"/>
        </w:rPr>
        <w:t>This Letter of Credit is issued with respect to the following obligations:_______.</w:t>
      </w:r>
    </w:p>
    <w:p w14:paraId="5DD0ABEF" w14:textId="77777777" w:rsidR="007046BA" w:rsidRDefault="00FE6D6F">
      <w:pPr>
        <w:spacing w:after="240"/>
        <w:ind w:firstLine="720"/>
        <w:jc w:val="both"/>
        <w:rPr>
          <w:rFonts w:ascii="Courier New" w:hAnsi="Courier New" w:cs="Courier New"/>
          <w:szCs w:val="24"/>
        </w:rPr>
      </w:pPr>
      <w:r>
        <w:rPr>
          <w:rFonts w:ascii="Courier New" w:hAnsi="Courier New" w:cs="Courier New"/>
          <w:szCs w:val="24"/>
        </w:rPr>
        <w:t>This Letter of Credit may be drawn upon under the terms and conditions set forth herein, including any documentation that must be delivered with any drawing request.</w:t>
      </w:r>
    </w:p>
    <w:p w14:paraId="2960C9E4" w14:textId="77777777" w:rsidR="007046BA" w:rsidRDefault="00FE6D6F">
      <w:pPr>
        <w:spacing w:after="240"/>
        <w:ind w:firstLine="720"/>
        <w:jc w:val="both"/>
        <w:rPr>
          <w:rFonts w:ascii="Courier New" w:hAnsi="Courier New" w:cs="Courier New"/>
          <w:szCs w:val="24"/>
        </w:rPr>
      </w:pPr>
      <w:r>
        <w:rPr>
          <w:rFonts w:ascii="Courier New" w:hAnsi="Courier New" w:cs="Courier New"/>
          <w:szCs w:val="24"/>
        </w:rPr>
        <w:t xml:space="preserve">Partial draws of this Letter of Credit are permitted. This Letter of Credit is not transferable. Drafts on us at sight shall be accompanied by a Beneficiary's signed statement signed by a representative of Beneficiary substantially as follows: </w:t>
      </w:r>
    </w:p>
    <w:p w14:paraId="012DF00C" w14:textId="25B7FA38" w:rsidR="007046BA" w:rsidRDefault="00FE6D6F">
      <w:pPr>
        <w:spacing w:after="240"/>
        <w:ind w:left="720" w:right="720"/>
        <w:rPr>
          <w:szCs w:val="24"/>
        </w:rPr>
      </w:pPr>
      <w:r>
        <w:rPr>
          <w:rFonts w:ascii="Courier New" w:hAnsi="Courier New" w:cs="Courier New"/>
          <w:szCs w:val="24"/>
        </w:rPr>
        <w:t xml:space="preserve">The undersigned hereby certifies that (i) I am duly authorized to execute this document on behalf of Hawaiian Electric Company, and [(ii) the amount of the draft </w:t>
      </w:r>
      <w:r>
        <w:rPr>
          <w:rFonts w:ascii="Courier New" w:hAnsi="Courier New" w:cs="Courier New"/>
          <w:szCs w:val="24"/>
        </w:rPr>
        <w:lastRenderedPageBreak/>
        <w:t xml:space="preserve">accompanying this certification is due and owing to Hawaiian Electric Company under the terms of the Power Purchase Agreement dated as of </w:t>
      </w:r>
      <w:r>
        <w:rPr>
          <w:rFonts w:ascii="Courier" w:hAnsi="Courier" w:cs="Courier New"/>
          <w:szCs w:val="24"/>
        </w:rPr>
        <w:t>____________, between _____________, and Hawaiian Electric Company</w:t>
      </w:r>
      <w:r>
        <w:rPr>
          <w:rFonts w:ascii="Courier New" w:hAnsi="Courier New" w:cs="Courier New"/>
          <w:szCs w:val="24"/>
        </w:rPr>
        <w:t xml:space="preserve">][(ii) the Letter of Credit will expire in less than thirty (30) days, it has not been replaced or extended and collateral is still required under </w:t>
      </w:r>
      <w:r>
        <w:rPr>
          <w:rFonts w:ascii="Courier New" w:hAnsi="Courier New" w:cs="Courier New"/>
          <w:szCs w:val="24"/>
          <w:u w:val="single"/>
        </w:rPr>
        <w:t>Section ___</w:t>
      </w:r>
      <w:r>
        <w:rPr>
          <w:rFonts w:ascii="Courier New" w:hAnsi="Courier New" w:cs="Courier New"/>
          <w:szCs w:val="24"/>
        </w:rPr>
        <w:t xml:space="preserve"> of the Power Purchase Agreement</w:t>
      </w:r>
      <w:r w:rsidR="00443493" w:rsidRPr="00443493">
        <w:rPr>
          <w:rStyle w:val="FootnoteReference"/>
          <w:rFonts w:ascii="Courier New" w:hAnsi="Courier New" w:cs="Courier New"/>
          <w:szCs w:val="24"/>
        </w:rPr>
        <w:footnoteReference w:customMarkFollows="1" w:id="3"/>
        <w:sym w:font="Symbol" w:char="F02A"/>
      </w:r>
      <w:r>
        <w:rPr>
          <w:rFonts w:ascii="Courier New" w:hAnsi="Courier New" w:cs="Courier New"/>
          <w:szCs w:val="24"/>
        </w:rPr>
        <w:t>].</w:t>
      </w:r>
    </w:p>
    <w:p w14:paraId="7BA0EC87" w14:textId="77777777" w:rsidR="007046BA" w:rsidRDefault="00FE6D6F">
      <w:pPr>
        <w:spacing w:after="240"/>
        <w:ind w:firstLine="720"/>
        <w:jc w:val="both"/>
        <w:rPr>
          <w:rFonts w:ascii="Courier New" w:hAnsi="Courier New" w:cs="Courier New"/>
          <w:szCs w:val="24"/>
        </w:rPr>
      </w:pPr>
      <w:r>
        <w:rPr>
          <w:rFonts w:ascii="Courier New" w:hAnsi="Courier New" w:cs="Courier New"/>
          <w:szCs w:val="24"/>
        </w:rPr>
        <w:t xml:space="preserve">Such drafts must bear the clause "Drawn under </w:t>
      </w:r>
      <w:r>
        <w:rPr>
          <w:rFonts w:ascii="Courier New" w:hAnsi="Courier New" w:cs="Courier New"/>
          <w:b/>
          <w:szCs w:val="24"/>
        </w:rPr>
        <w:t>[Bank's Name and Letter of Credit Number _____________ and date of Letter of Credit.]</w:t>
      </w:r>
      <w:r>
        <w:rPr>
          <w:rFonts w:ascii="Courier New" w:hAnsi="Courier New" w:cs="Courier New"/>
          <w:szCs w:val="24"/>
        </w:rPr>
        <w:t>"</w:t>
      </w:r>
    </w:p>
    <w:p w14:paraId="679EEA0E" w14:textId="77777777" w:rsidR="007046BA" w:rsidRDefault="00FE6D6F">
      <w:pPr>
        <w:spacing w:after="240"/>
        <w:ind w:firstLine="720"/>
        <w:jc w:val="both"/>
        <w:rPr>
          <w:rFonts w:ascii="Courier New" w:hAnsi="Courier New" w:cs="Courier New"/>
          <w:szCs w:val="24"/>
        </w:rPr>
      </w:pPr>
      <w:r>
        <w:rPr>
          <w:rFonts w:ascii="Courier New" w:hAnsi="Courier New" w:cs="Courier New"/>
          <w:szCs w:val="24"/>
        </w:rPr>
        <w:t xml:space="preserve">All demands for payment shall be made by presentation of originals or copies of documents, or by facsimile transmission of documents to </w:t>
      </w:r>
      <w:r>
        <w:rPr>
          <w:rFonts w:ascii="Courier New" w:hAnsi="Courier New" w:cs="Courier New"/>
          <w:b/>
          <w:szCs w:val="24"/>
        </w:rPr>
        <w:t>[Bank Fax Number]</w:t>
      </w:r>
      <w:r>
        <w:rPr>
          <w:rFonts w:ascii="Courier New" w:hAnsi="Courier New" w:cs="Courier New"/>
          <w:szCs w:val="24"/>
        </w:rPr>
        <w:t xml:space="preserve"> or other such number as specifie</w:t>
      </w:r>
      <w:r w:rsidR="0076225A">
        <w:rPr>
          <w:rFonts w:ascii="Courier New" w:hAnsi="Courier New" w:cs="Courier New"/>
          <w:szCs w:val="24"/>
        </w:rPr>
        <w:t xml:space="preserve">d from time to time by the bank. </w:t>
      </w:r>
      <w:r>
        <w:rPr>
          <w:rFonts w:ascii="Courier New" w:hAnsi="Courier New" w:cs="Courier New"/>
          <w:szCs w:val="24"/>
        </w:rPr>
        <w:t xml:space="preserve"> If presentation is made by facsimile transmission, you may contact us at </w:t>
      </w:r>
      <w:r>
        <w:rPr>
          <w:rFonts w:ascii="Courier New" w:hAnsi="Courier New" w:cs="Courier New"/>
          <w:b/>
          <w:szCs w:val="24"/>
        </w:rPr>
        <w:t>[Bank Phone Number]</w:t>
      </w:r>
      <w:r>
        <w:rPr>
          <w:rFonts w:ascii="Courier New" w:hAnsi="Courier New" w:cs="Courier New"/>
          <w:szCs w:val="24"/>
        </w:rPr>
        <w:t xml:space="preserve"> to confirm our receipt of the transmission.  Your failure to seek such a telephone confirmation does not affect our obligation to honor such a presentation.</w:t>
      </w:r>
      <w:r w:rsidR="0076225A">
        <w:rPr>
          <w:rFonts w:ascii="Courier New" w:hAnsi="Courier New" w:cs="Courier New"/>
          <w:szCs w:val="24"/>
        </w:rPr>
        <w:t xml:space="preserve">  If presented by facsimile, original documents are not required.</w:t>
      </w:r>
    </w:p>
    <w:p w14:paraId="56861465" w14:textId="29A43609" w:rsidR="007046BA" w:rsidRDefault="00FE6D6F">
      <w:pPr>
        <w:spacing w:after="240"/>
        <w:ind w:firstLine="720"/>
        <w:jc w:val="both"/>
        <w:rPr>
          <w:rFonts w:ascii="Courier New" w:hAnsi="Courier New" w:cs="Courier New"/>
          <w:szCs w:val="24"/>
        </w:rPr>
      </w:pPr>
      <w:r>
        <w:rPr>
          <w:rFonts w:ascii="Courier New" w:hAnsi="Courier New" w:cs="Courier New"/>
          <w:szCs w:val="24"/>
        </w:rPr>
        <w:t>This letter of credit shall expire one year from the date hereof.  Notwithstanding the foregoing, however, this letter of credit shall be automatically extended (without amendment of any other term and without the need for any action on the part of the undersigned or Beneficiary) for one year from the initial expiration date and each future expiration date unless we notify you in writing at least thirty (30) days prior to any such expiration date that this letter of credit will not be so extended.  Any such notice shall be delivered by registered or certified mail, or by FedEx, both to:</w:t>
      </w:r>
    </w:p>
    <w:p w14:paraId="70C94373" w14:textId="77777777" w:rsidR="007046BA" w:rsidRDefault="00FE6D6F">
      <w:pPr>
        <w:ind w:left="1440"/>
        <w:rPr>
          <w:rFonts w:ascii="Courier New" w:eastAsia="MS Mincho" w:hAnsi="Courier New" w:cs="Courier New"/>
          <w:szCs w:val="24"/>
          <w:lang w:eastAsia="ja-JP"/>
        </w:rPr>
      </w:pPr>
      <w:r>
        <w:rPr>
          <w:rFonts w:ascii="Courier New" w:eastAsia="MS Mincho" w:hAnsi="Courier New" w:cs="Courier New"/>
          <w:szCs w:val="24"/>
          <w:lang w:eastAsia="ja-JP"/>
        </w:rPr>
        <w:t>Manager, Renewable Acquisition</w:t>
      </w:r>
    </w:p>
    <w:p w14:paraId="742D8E08" w14:textId="77777777" w:rsidR="007046BA" w:rsidRDefault="00FE6D6F">
      <w:pPr>
        <w:ind w:left="1440"/>
        <w:rPr>
          <w:rFonts w:ascii="Courier New" w:eastAsia="MS Mincho" w:hAnsi="Courier New" w:cs="Courier New"/>
          <w:szCs w:val="24"/>
          <w:lang w:eastAsia="ja-JP"/>
        </w:rPr>
      </w:pPr>
      <w:r>
        <w:rPr>
          <w:rFonts w:ascii="Courier New" w:eastAsia="MS Mincho" w:hAnsi="Courier New" w:cs="Courier New"/>
          <w:szCs w:val="24"/>
          <w:lang w:eastAsia="ja-JP"/>
        </w:rPr>
        <w:t>Hawaiian Electric Company, Inc.</w:t>
      </w:r>
    </w:p>
    <w:p w14:paraId="12AEC178" w14:textId="77777777" w:rsidR="007046BA" w:rsidRDefault="00FE6D6F">
      <w:pPr>
        <w:ind w:left="1440"/>
        <w:rPr>
          <w:rFonts w:ascii="Courier New" w:eastAsia="MS Mincho" w:hAnsi="Courier New" w:cs="Courier New"/>
          <w:szCs w:val="24"/>
          <w:lang w:eastAsia="ja-JP"/>
        </w:rPr>
      </w:pPr>
      <w:r>
        <w:rPr>
          <w:rFonts w:ascii="Courier New" w:eastAsia="MS Mincho" w:hAnsi="Courier New" w:cs="Courier New"/>
          <w:szCs w:val="24"/>
          <w:lang w:eastAsia="ja-JP"/>
        </w:rPr>
        <w:t>220 South King Street, 21</w:t>
      </w:r>
      <w:r>
        <w:rPr>
          <w:rFonts w:ascii="Courier New" w:eastAsia="MS Mincho" w:hAnsi="Courier New" w:cs="Courier New"/>
          <w:szCs w:val="24"/>
          <w:vertAlign w:val="superscript"/>
          <w:lang w:eastAsia="ja-JP"/>
        </w:rPr>
        <w:t>st</w:t>
      </w:r>
      <w:r>
        <w:rPr>
          <w:rFonts w:ascii="Courier New" w:eastAsia="MS Mincho" w:hAnsi="Courier New" w:cs="Courier New"/>
          <w:szCs w:val="24"/>
          <w:lang w:eastAsia="ja-JP"/>
        </w:rPr>
        <w:t xml:space="preserve"> Floor</w:t>
      </w:r>
    </w:p>
    <w:p w14:paraId="5540D61C" w14:textId="77777777" w:rsidR="007046BA" w:rsidRDefault="00FE6D6F">
      <w:pPr>
        <w:ind w:left="1440"/>
        <w:rPr>
          <w:rFonts w:ascii="Courier New" w:eastAsia="MS Mincho" w:hAnsi="Courier New" w:cs="Courier New"/>
          <w:szCs w:val="24"/>
          <w:lang w:eastAsia="ja-JP"/>
        </w:rPr>
      </w:pPr>
      <w:r>
        <w:rPr>
          <w:rFonts w:ascii="Courier New" w:eastAsia="MS Mincho" w:hAnsi="Courier New" w:cs="Courier New"/>
          <w:szCs w:val="24"/>
          <w:lang w:eastAsia="ja-JP"/>
        </w:rPr>
        <w:t xml:space="preserve">Honolulu, </w:t>
      </w:r>
      <w:r w:rsidR="00DC3C7E">
        <w:rPr>
          <w:rFonts w:ascii="Courier New" w:eastAsia="MS Mincho" w:hAnsi="Courier New" w:cs="Courier New"/>
          <w:szCs w:val="24"/>
          <w:lang w:eastAsia="ja-JP"/>
        </w:rPr>
        <w:t>Hawai‘i</w:t>
      </w:r>
      <w:r>
        <w:rPr>
          <w:rFonts w:ascii="Courier New" w:eastAsia="MS Mincho" w:hAnsi="Courier New" w:cs="Courier New"/>
          <w:szCs w:val="24"/>
          <w:lang w:eastAsia="ja-JP"/>
        </w:rPr>
        <w:t xml:space="preserve"> 96813</w:t>
      </w:r>
    </w:p>
    <w:p w14:paraId="3362CEE2" w14:textId="77777777" w:rsidR="007046BA" w:rsidRDefault="00FE6D6F">
      <w:pPr>
        <w:ind w:left="1440"/>
        <w:rPr>
          <w:rFonts w:ascii="Courier New" w:eastAsia="MS Mincho" w:hAnsi="Courier New" w:cs="Courier New"/>
          <w:szCs w:val="24"/>
          <w:lang w:eastAsia="ja-JP"/>
        </w:rPr>
      </w:pPr>
      <w:r>
        <w:rPr>
          <w:rFonts w:ascii="Courier New" w:eastAsia="MS Mincho" w:hAnsi="Courier New" w:cs="Courier New"/>
          <w:szCs w:val="24"/>
          <w:lang w:eastAsia="ja-JP"/>
        </w:rPr>
        <w:t> </w:t>
      </w:r>
    </w:p>
    <w:p w14:paraId="70A77E5A" w14:textId="77777777" w:rsidR="007046BA" w:rsidRDefault="00FE6D6F">
      <w:pPr>
        <w:ind w:left="1440"/>
        <w:rPr>
          <w:rFonts w:ascii="Courier New" w:eastAsia="MS Mincho" w:hAnsi="Courier New" w:cs="Courier New"/>
          <w:szCs w:val="24"/>
          <w:lang w:eastAsia="ja-JP"/>
        </w:rPr>
      </w:pPr>
      <w:r>
        <w:rPr>
          <w:rFonts w:ascii="Courier New" w:eastAsia="MS Mincho" w:hAnsi="Courier New" w:cs="Courier New"/>
          <w:szCs w:val="24"/>
          <w:lang w:eastAsia="ja-JP"/>
        </w:rPr>
        <w:t>and to</w:t>
      </w:r>
    </w:p>
    <w:p w14:paraId="64A7431F" w14:textId="77777777" w:rsidR="007046BA" w:rsidRDefault="007046BA">
      <w:pPr>
        <w:ind w:left="1440"/>
        <w:rPr>
          <w:rFonts w:ascii="Courier New" w:eastAsia="MS Mincho" w:hAnsi="Courier New" w:cs="Courier New"/>
          <w:szCs w:val="24"/>
          <w:lang w:eastAsia="ja-JP"/>
        </w:rPr>
      </w:pPr>
    </w:p>
    <w:p w14:paraId="3D650CB9" w14:textId="77777777" w:rsidR="00191419" w:rsidRDefault="00191419">
      <w:pPr>
        <w:rPr>
          <w:rFonts w:ascii="Courier New" w:hAnsi="Courier New" w:cs="Courier New"/>
          <w:szCs w:val="24"/>
        </w:rPr>
      </w:pPr>
      <w:r>
        <w:rPr>
          <w:rFonts w:ascii="Courier New" w:hAnsi="Courier New" w:cs="Courier New"/>
          <w:szCs w:val="24"/>
        </w:rPr>
        <w:br w:type="page"/>
      </w:r>
    </w:p>
    <w:p w14:paraId="7FC6E2D6" w14:textId="1BB9AE6B" w:rsidR="007046BA" w:rsidRDefault="00FE6D6F">
      <w:pPr>
        <w:ind w:left="1440"/>
        <w:rPr>
          <w:rFonts w:ascii="Courier New" w:eastAsia="MS Mincho" w:hAnsi="Courier New" w:cs="Courier New"/>
          <w:szCs w:val="24"/>
          <w:lang w:eastAsia="ja-JP"/>
        </w:rPr>
      </w:pPr>
      <w:r>
        <w:rPr>
          <w:rFonts w:ascii="Courier New" w:hAnsi="Courier New" w:cs="Courier New"/>
          <w:szCs w:val="24"/>
        </w:rPr>
        <w:lastRenderedPageBreak/>
        <w:t>SVP &amp; Chief Financial Officer</w:t>
      </w:r>
    </w:p>
    <w:p w14:paraId="0BF91F23" w14:textId="77777777" w:rsidR="007046BA" w:rsidRDefault="00FE6D6F">
      <w:pPr>
        <w:ind w:left="1440"/>
        <w:rPr>
          <w:rFonts w:ascii="Courier New" w:eastAsia="MS Mincho" w:hAnsi="Courier New" w:cs="Courier New"/>
          <w:szCs w:val="24"/>
          <w:lang w:eastAsia="ja-JP"/>
        </w:rPr>
      </w:pPr>
      <w:r>
        <w:rPr>
          <w:rFonts w:ascii="Courier New" w:eastAsia="MS Mincho" w:hAnsi="Courier New" w:cs="Courier New"/>
          <w:szCs w:val="24"/>
          <w:lang w:eastAsia="ja-JP"/>
        </w:rPr>
        <w:t>Hawaiian Electric Company, Inc.</w:t>
      </w:r>
    </w:p>
    <w:p w14:paraId="6F2C2AB3" w14:textId="77777777" w:rsidR="007046BA" w:rsidRDefault="00FE6D6F">
      <w:pPr>
        <w:ind w:left="1440"/>
        <w:rPr>
          <w:rFonts w:ascii="Courier New" w:eastAsia="MS Mincho" w:hAnsi="Courier New" w:cs="Courier New"/>
          <w:szCs w:val="24"/>
          <w:lang w:eastAsia="ja-JP"/>
        </w:rPr>
      </w:pPr>
      <w:r>
        <w:rPr>
          <w:rFonts w:ascii="Courier New" w:eastAsia="MS Mincho" w:hAnsi="Courier New" w:cs="Courier New"/>
          <w:szCs w:val="24"/>
          <w:lang w:eastAsia="ja-JP"/>
        </w:rPr>
        <w:t>900 Richards Street, 4</w:t>
      </w:r>
      <w:r>
        <w:rPr>
          <w:rFonts w:ascii="Courier New" w:eastAsia="MS Mincho" w:hAnsi="Courier New" w:cs="Courier New"/>
          <w:szCs w:val="24"/>
          <w:vertAlign w:val="superscript"/>
          <w:lang w:eastAsia="ja-JP"/>
        </w:rPr>
        <w:t>th</w:t>
      </w:r>
      <w:r>
        <w:rPr>
          <w:rFonts w:ascii="Courier New" w:eastAsia="MS Mincho" w:hAnsi="Courier New" w:cs="Courier New"/>
          <w:szCs w:val="24"/>
          <w:lang w:eastAsia="ja-JP"/>
        </w:rPr>
        <w:t xml:space="preserve"> Floor</w:t>
      </w:r>
    </w:p>
    <w:p w14:paraId="0C6EFC95" w14:textId="77777777" w:rsidR="007046BA" w:rsidRDefault="00FE6D6F">
      <w:pPr>
        <w:spacing w:after="240"/>
        <w:ind w:left="1440"/>
        <w:rPr>
          <w:rFonts w:ascii="Courier New" w:eastAsia="MS Mincho" w:hAnsi="Courier New" w:cs="Courier New"/>
          <w:szCs w:val="24"/>
          <w:lang w:eastAsia="ja-JP"/>
        </w:rPr>
      </w:pPr>
      <w:r>
        <w:rPr>
          <w:rFonts w:ascii="Courier New" w:eastAsia="MS Mincho" w:hAnsi="Courier New" w:cs="Courier New"/>
          <w:szCs w:val="24"/>
          <w:lang w:eastAsia="ja-JP"/>
        </w:rPr>
        <w:t xml:space="preserve">Honolulu, </w:t>
      </w:r>
      <w:r w:rsidR="00DC3C7E">
        <w:rPr>
          <w:rFonts w:ascii="Courier New" w:eastAsia="MS Mincho" w:hAnsi="Courier New" w:cs="Courier New"/>
          <w:szCs w:val="24"/>
          <w:lang w:eastAsia="ja-JP"/>
        </w:rPr>
        <w:t>Hawai‘i</w:t>
      </w:r>
      <w:r>
        <w:rPr>
          <w:rFonts w:ascii="Courier New" w:eastAsia="MS Mincho" w:hAnsi="Courier New" w:cs="Courier New"/>
          <w:szCs w:val="24"/>
          <w:lang w:eastAsia="ja-JP"/>
        </w:rPr>
        <w:t xml:space="preserve"> 96813</w:t>
      </w:r>
    </w:p>
    <w:p w14:paraId="18DC94A8" w14:textId="77777777" w:rsidR="007046BA" w:rsidRDefault="00FE6D6F">
      <w:pPr>
        <w:spacing w:after="240"/>
        <w:ind w:firstLine="720"/>
        <w:jc w:val="both"/>
        <w:rPr>
          <w:rFonts w:ascii="Courier New" w:hAnsi="Courier New" w:cs="Courier New"/>
          <w:szCs w:val="24"/>
        </w:rPr>
      </w:pPr>
      <w:r>
        <w:rPr>
          <w:rFonts w:ascii="Courier New" w:hAnsi="Courier New" w:cs="Courier New"/>
          <w:b/>
          <w:szCs w:val="24"/>
        </w:rPr>
        <w:t xml:space="preserve"> </w:t>
      </w:r>
    </w:p>
    <w:p w14:paraId="613FB12B" w14:textId="77777777" w:rsidR="007046BA" w:rsidRDefault="00FE6D6F">
      <w:pPr>
        <w:spacing w:after="240"/>
        <w:ind w:firstLine="720"/>
        <w:jc w:val="both"/>
        <w:rPr>
          <w:rFonts w:ascii="Courier New" w:hAnsi="Courier New" w:cs="Courier New"/>
          <w:szCs w:val="24"/>
        </w:rPr>
      </w:pPr>
      <w:r>
        <w:rPr>
          <w:rFonts w:ascii="Courier New" w:hAnsi="Courier New" w:cs="Courier New"/>
          <w:szCs w:val="24"/>
        </w:rPr>
        <w:t xml:space="preserve">We hereby agree with drawers that drafts and documents as specified above will be duly honored upon presentation to </w:t>
      </w:r>
      <w:r>
        <w:rPr>
          <w:rFonts w:ascii="Courier New" w:hAnsi="Courier New" w:cs="Courier New"/>
          <w:b/>
          <w:szCs w:val="24"/>
        </w:rPr>
        <w:t>[Bank's Name]</w:t>
      </w:r>
      <w:r>
        <w:rPr>
          <w:rFonts w:ascii="Courier New" w:hAnsi="Courier New" w:cs="Courier New"/>
          <w:szCs w:val="24"/>
        </w:rPr>
        <w:t xml:space="preserve"> and </w:t>
      </w:r>
      <w:r>
        <w:rPr>
          <w:rFonts w:ascii="Courier New" w:hAnsi="Courier New" w:cs="Courier New"/>
          <w:b/>
          <w:szCs w:val="24"/>
        </w:rPr>
        <w:t>[Bank's Address]</w:t>
      </w:r>
      <w:r>
        <w:rPr>
          <w:rFonts w:ascii="Courier New" w:hAnsi="Courier New" w:cs="Courier New"/>
          <w:szCs w:val="24"/>
        </w:rPr>
        <w:t xml:space="preserve"> if presented on or before the then-current expiration date hereof.</w:t>
      </w:r>
    </w:p>
    <w:p w14:paraId="637CAB0A" w14:textId="77777777" w:rsidR="007046BA" w:rsidRDefault="00FE6D6F">
      <w:pPr>
        <w:spacing w:after="240"/>
        <w:ind w:firstLine="720"/>
        <w:jc w:val="both"/>
        <w:rPr>
          <w:rFonts w:ascii="Courier New" w:hAnsi="Courier New" w:cs="Courier New"/>
          <w:szCs w:val="24"/>
        </w:rPr>
      </w:pPr>
      <w:r>
        <w:rPr>
          <w:rFonts w:ascii="Courier New" w:hAnsi="Courier New" w:cs="Courier New"/>
          <w:szCs w:val="24"/>
        </w:rPr>
        <w:t xml:space="preserve">Payment of any amount under this Letter of Credit by </w:t>
      </w:r>
      <w:r>
        <w:rPr>
          <w:rFonts w:ascii="Courier New" w:hAnsi="Courier New" w:cs="Courier New"/>
          <w:b/>
          <w:szCs w:val="24"/>
        </w:rPr>
        <w:t>[Bank]</w:t>
      </w:r>
      <w:r>
        <w:rPr>
          <w:rFonts w:ascii="Courier New" w:hAnsi="Courier New" w:cs="Courier New"/>
          <w:szCs w:val="24"/>
        </w:rPr>
        <w:t xml:space="preserve"> shall be made as the Beneficiary shall instruct on the next Business Day after the date the </w:t>
      </w:r>
      <w:r>
        <w:rPr>
          <w:rFonts w:ascii="Courier New" w:hAnsi="Courier New" w:cs="Courier New"/>
          <w:b/>
          <w:szCs w:val="24"/>
        </w:rPr>
        <w:t>[Bank]</w:t>
      </w:r>
      <w:r>
        <w:rPr>
          <w:rFonts w:ascii="Courier New" w:hAnsi="Courier New" w:cs="Courier New"/>
          <w:szCs w:val="24"/>
        </w:rPr>
        <w:t xml:space="preserve"> receives all documentation required hereunder, in immediately available funds on such date.  As used in this Letter of Credit, the term "Business Day" shall mean any day other than a Saturday or Sunday or any other day on which banks in the State of </w:t>
      </w:r>
      <w:r w:rsidR="00DC3C7E">
        <w:rPr>
          <w:rFonts w:ascii="Courier New" w:hAnsi="Courier New" w:cs="Courier New"/>
          <w:szCs w:val="24"/>
        </w:rPr>
        <w:t>Hawai‘i</w:t>
      </w:r>
      <w:r>
        <w:rPr>
          <w:rFonts w:ascii="Courier New" w:hAnsi="Courier New" w:cs="Courier New"/>
          <w:szCs w:val="24"/>
        </w:rPr>
        <w:t xml:space="preserve"> are authorized or required by law to be closed. </w:t>
      </w:r>
    </w:p>
    <w:p w14:paraId="40BA9877" w14:textId="77777777" w:rsidR="007046BA" w:rsidRDefault="00FE6D6F">
      <w:pPr>
        <w:spacing w:after="240"/>
        <w:ind w:firstLine="720"/>
        <w:jc w:val="both"/>
        <w:rPr>
          <w:rFonts w:ascii="Courier New" w:hAnsi="Courier New" w:cs="Courier New"/>
          <w:szCs w:val="24"/>
        </w:rPr>
      </w:pPr>
      <w:r>
        <w:rPr>
          <w:rFonts w:ascii="Courier New" w:hAnsi="Courier New" w:cs="Courier New"/>
          <w:szCs w:val="24"/>
        </w:rPr>
        <w:t>Unless otherwise expressly stated herein, this irrevocable standby letter of credit is issued subject to the rules of the International Standby Practices, International Chamber of Commerce publication no. 590 ("ISP98").</w:t>
      </w:r>
    </w:p>
    <w:p w14:paraId="5177F468" w14:textId="77777777" w:rsidR="007046BA" w:rsidRDefault="00FE6D6F">
      <w:pPr>
        <w:tabs>
          <w:tab w:val="left" w:pos="5184"/>
          <w:tab w:val="right" w:pos="9360"/>
        </w:tabs>
        <w:ind w:left="4752"/>
        <w:jc w:val="both"/>
        <w:rPr>
          <w:rFonts w:ascii="Courier New" w:hAnsi="Courier New" w:cs="Courier New"/>
          <w:szCs w:val="24"/>
        </w:rPr>
      </w:pPr>
      <w:r>
        <w:rPr>
          <w:rFonts w:ascii="Courier New" w:hAnsi="Courier New" w:cs="Courier New"/>
          <w:b/>
          <w:szCs w:val="24"/>
        </w:rPr>
        <w:t xml:space="preserve"> [Bank's Name]</w:t>
      </w:r>
      <w:r>
        <w:rPr>
          <w:rFonts w:ascii="Courier New" w:hAnsi="Courier New" w:cs="Courier New"/>
          <w:szCs w:val="24"/>
        </w:rPr>
        <w:t>:</w:t>
      </w:r>
    </w:p>
    <w:p w14:paraId="01E81832" w14:textId="77777777" w:rsidR="007046BA" w:rsidRDefault="007046BA">
      <w:pPr>
        <w:tabs>
          <w:tab w:val="left" w:pos="5184"/>
          <w:tab w:val="right" w:pos="9360"/>
        </w:tabs>
        <w:ind w:left="4752"/>
        <w:rPr>
          <w:rFonts w:ascii="Courier New" w:hAnsi="Courier New" w:cs="Courier New"/>
          <w:szCs w:val="24"/>
        </w:rPr>
      </w:pPr>
    </w:p>
    <w:p w14:paraId="3FF4E48C" w14:textId="77777777" w:rsidR="007046BA" w:rsidRDefault="007046BA">
      <w:pPr>
        <w:tabs>
          <w:tab w:val="left" w:pos="5184"/>
          <w:tab w:val="right" w:pos="9360"/>
        </w:tabs>
        <w:ind w:left="4752"/>
        <w:rPr>
          <w:rFonts w:ascii="Courier New" w:hAnsi="Courier New" w:cs="Courier New"/>
          <w:szCs w:val="24"/>
        </w:rPr>
      </w:pPr>
    </w:p>
    <w:p w14:paraId="30F0930C" w14:textId="77777777" w:rsidR="007046BA" w:rsidRDefault="00FE6D6F">
      <w:pPr>
        <w:tabs>
          <w:tab w:val="left" w:pos="5184"/>
          <w:tab w:val="right" w:pos="9360"/>
        </w:tabs>
        <w:ind w:left="4752"/>
        <w:rPr>
          <w:rFonts w:ascii="Courier New" w:hAnsi="Courier New" w:cs="Courier New"/>
          <w:szCs w:val="24"/>
          <w:u w:val="single"/>
        </w:rPr>
      </w:pPr>
      <w:r>
        <w:rPr>
          <w:rFonts w:ascii="Courier New" w:hAnsi="Courier New" w:cs="Courier New"/>
          <w:szCs w:val="24"/>
        </w:rPr>
        <w:t>By:</w:t>
      </w:r>
      <w:r>
        <w:rPr>
          <w:rFonts w:ascii="Courier New" w:hAnsi="Courier New" w:cs="Courier New"/>
          <w:szCs w:val="24"/>
          <w:u w:val="single"/>
        </w:rPr>
        <w:tab/>
      </w:r>
    </w:p>
    <w:p w14:paraId="18460915" w14:textId="77777777" w:rsidR="007046BA" w:rsidRDefault="00FE6D6F">
      <w:pPr>
        <w:tabs>
          <w:tab w:val="left" w:pos="5184"/>
          <w:tab w:val="right" w:pos="9360"/>
        </w:tabs>
        <w:ind w:left="4752"/>
        <w:rPr>
          <w:rFonts w:ascii="Courier New" w:hAnsi="Courier New" w:cs="Courier New"/>
          <w:b/>
          <w:szCs w:val="24"/>
        </w:rPr>
      </w:pPr>
      <w:r>
        <w:rPr>
          <w:rFonts w:ascii="Courier New" w:hAnsi="Courier New" w:cs="Courier New"/>
          <w:szCs w:val="24"/>
        </w:rPr>
        <w:tab/>
      </w:r>
      <w:r>
        <w:rPr>
          <w:rFonts w:ascii="Courier New" w:hAnsi="Courier New" w:cs="Courier New"/>
          <w:b/>
          <w:szCs w:val="24"/>
        </w:rPr>
        <w:t>[Authorized Signature]</w:t>
      </w:r>
    </w:p>
    <w:p w14:paraId="51D71650" w14:textId="77777777" w:rsidR="007046BA" w:rsidRDefault="007046BA"/>
    <w:p w14:paraId="2F25FE6B" w14:textId="77777777" w:rsidR="007046BA" w:rsidRDefault="007046BA">
      <w:pPr>
        <w:rPr>
          <w:rFonts w:ascii="Courier New" w:hAnsi="Courier New" w:cs="Courier New"/>
          <w:szCs w:val="24"/>
        </w:rPr>
        <w:sectPr w:rsidR="007046BA" w:rsidSect="0051237E">
          <w:headerReference w:type="default" r:id="rId90"/>
          <w:footerReference w:type="default" r:id="rId91"/>
          <w:pgSz w:w="12240" w:h="15840"/>
          <w:pgMar w:top="1440" w:right="864" w:bottom="1440" w:left="1440" w:header="720" w:footer="720" w:gutter="0"/>
          <w:paperSrc w:first="15" w:other="15"/>
          <w:pgNumType w:start="1"/>
          <w:cols w:space="720"/>
        </w:sectPr>
      </w:pPr>
    </w:p>
    <w:p w14:paraId="5F9E1C45" w14:textId="77777777" w:rsidR="007046BA" w:rsidRDefault="00FE6D6F">
      <w:pPr>
        <w:pStyle w:val="PUCL1"/>
        <w:numPr>
          <w:ilvl w:val="0"/>
          <w:numId w:val="0"/>
        </w:numPr>
        <w:rPr>
          <w:szCs w:val="24"/>
        </w:rPr>
      </w:pPr>
      <w:bookmarkStart w:id="128" w:name="_Toc257549693"/>
      <w:bookmarkStart w:id="129" w:name="_Toc478735314"/>
      <w:r>
        <w:rPr>
          <w:szCs w:val="24"/>
          <w:u w:val="none"/>
        </w:rPr>
        <w:lastRenderedPageBreak/>
        <w:t>attachment n</w:t>
      </w:r>
      <w:r>
        <w:rPr>
          <w:szCs w:val="24"/>
        </w:rPr>
        <w:br/>
        <w:t>ACCEPTANCE TEST GENERAL CRITERIA</w:t>
      </w:r>
      <w:bookmarkEnd w:id="128"/>
      <w:bookmarkEnd w:id="129"/>
    </w:p>
    <w:p w14:paraId="4FAF7542" w14:textId="77777777" w:rsidR="007046BA" w:rsidRDefault="007046BA">
      <w:pPr>
        <w:pStyle w:val="PlainText"/>
        <w:rPr>
          <w:sz w:val="24"/>
          <w:szCs w:val="24"/>
        </w:rPr>
      </w:pPr>
    </w:p>
    <w:p w14:paraId="193237ED" w14:textId="77777777" w:rsidR="007046BA" w:rsidRDefault="00FE6D6F">
      <w:pPr>
        <w:tabs>
          <w:tab w:val="left" w:pos="0"/>
          <w:tab w:val="left" w:pos="1800"/>
          <w:tab w:val="left" w:pos="2160"/>
        </w:tabs>
        <w:jc w:val="center"/>
        <w:rPr>
          <w:rFonts w:ascii="Courier New" w:eastAsia="MS Mincho" w:hAnsi="Courier New" w:cs="Courier New"/>
          <w:b/>
          <w:w w:val="0"/>
          <w:szCs w:val="24"/>
        </w:rPr>
      </w:pPr>
      <w:r>
        <w:rPr>
          <w:rFonts w:ascii="Courier New" w:eastAsia="MS Mincho" w:hAnsi="Courier New" w:cs="Courier New"/>
          <w:b/>
          <w:w w:val="0"/>
          <w:szCs w:val="24"/>
        </w:rPr>
        <w:t>[THIS ATTACHMENT WILL NEED TO BE MODIFIED</w:t>
      </w:r>
    </w:p>
    <w:p w14:paraId="3698357F" w14:textId="77777777" w:rsidR="007046BA" w:rsidRDefault="00FE6D6F">
      <w:pPr>
        <w:tabs>
          <w:tab w:val="left" w:pos="0"/>
          <w:tab w:val="left" w:pos="1800"/>
          <w:tab w:val="left" w:pos="2160"/>
        </w:tabs>
        <w:jc w:val="center"/>
        <w:rPr>
          <w:rFonts w:ascii="Courier New" w:eastAsia="MS Mincho" w:hAnsi="Courier New" w:cs="Courier New"/>
          <w:b/>
          <w:w w:val="0"/>
          <w:szCs w:val="24"/>
        </w:rPr>
      </w:pPr>
      <w:r>
        <w:rPr>
          <w:rFonts w:ascii="Courier New" w:eastAsia="MS Mincho" w:hAnsi="Courier New" w:cs="Courier New"/>
          <w:b/>
          <w:w w:val="0"/>
          <w:szCs w:val="24"/>
        </w:rPr>
        <w:t>BASED ON THE TYPE AND DESIGN OF THE FACILITY]</w:t>
      </w:r>
    </w:p>
    <w:p w14:paraId="08491E09" w14:textId="77777777" w:rsidR="007046BA" w:rsidRDefault="007046BA">
      <w:pPr>
        <w:tabs>
          <w:tab w:val="left" w:pos="0"/>
          <w:tab w:val="left" w:pos="1800"/>
          <w:tab w:val="left" w:pos="2160"/>
        </w:tabs>
        <w:jc w:val="center"/>
        <w:rPr>
          <w:rFonts w:ascii="Courier New" w:eastAsia="MS Mincho" w:hAnsi="Courier New" w:cs="Courier New"/>
          <w:w w:val="0"/>
          <w:szCs w:val="24"/>
        </w:rPr>
      </w:pPr>
    </w:p>
    <w:p w14:paraId="7811EB06" w14:textId="77777777" w:rsidR="007046BA" w:rsidRDefault="007046BA">
      <w:pPr>
        <w:tabs>
          <w:tab w:val="left" w:pos="0"/>
          <w:tab w:val="left" w:pos="1800"/>
          <w:tab w:val="left" w:pos="2160"/>
        </w:tabs>
        <w:jc w:val="center"/>
        <w:rPr>
          <w:rFonts w:ascii="Courier New" w:eastAsia="MS Mincho" w:hAnsi="Courier New" w:cs="Courier New"/>
          <w:w w:val="0"/>
          <w:szCs w:val="24"/>
        </w:rPr>
      </w:pPr>
    </w:p>
    <w:p w14:paraId="62724861" w14:textId="77777777" w:rsidR="007046BA" w:rsidRDefault="00FE6D6F">
      <w:pPr>
        <w:rPr>
          <w:rStyle w:val="DeltaViewInsertion"/>
          <w:rFonts w:ascii="Courier New" w:eastAsia="MS Mincho" w:hAnsi="Courier New" w:cs="Courier New"/>
          <w:color w:val="auto"/>
          <w:w w:val="0"/>
          <w:szCs w:val="24"/>
          <w:u w:val="none"/>
        </w:rPr>
      </w:pPr>
      <w:bookmarkStart w:id="130" w:name="_DV_C1685"/>
      <w:r>
        <w:rPr>
          <w:rStyle w:val="DeltaViewInsertion"/>
          <w:rFonts w:ascii="Courier New" w:eastAsia="MS Mincho" w:hAnsi="Courier New" w:cs="Courier New"/>
          <w:color w:val="auto"/>
          <w:w w:val="0"/>
          <w:szCs w:val="24"/>
          <w:u w:val="none"/>
        </w:rPr>
        <w:t xml:space="preserve">Upon final completion of Company review of the </w:t>
      </w:r>
      <w:r w:rsidR="00BF4620">
        <w:rPr>
          <w:rStyle w:val="DeltaViewInsertion"/>
          <w:rFonts w:ascii="Courier New" w:eastAsia="MS Mincho" w:hAnsi="Courier New" w:cs="Courier New"/>
          <w:color w:val="auto"/>
          <w:w w:val="0"/>
          <w:szCs w:val="24"/>
          <w:u w:val="none"/>
        </w:rPr>
        <w:t>Facility's</w:t>
      </w:r>
      <w:r>
        <w:rPr>
          <w:rStyle w:val="DeltaViewInsertion"/>
          <w:rFonts w:ascii="Courier New" w:eastAsia="MS Mincho" w:hAnsi="Courier New" w:cs="Courier New"/>
          <w:color w:val="auto"/>
          <w:w w:val="0"/>
          <w:szCs w:val="24"/>
          <w:u w:val="none"/>
        </w:rPr>
        <w:t xml:space="preserve"> drawings, final test criteria and procedures shall be agreed upon by Company and Seller no later than thirty (30) Days prior to conducting the Acceptance Test in accordance with the Agreement.  The Acceptance Test may include the following:</w:t>
      </w:r>
      <w:bookmarkEnd w:id="130"/>
    </w:p>
    <w:p w14:paraId="554F8D2D" w14:textId="77777777" w:rsidR="007046BA" w:rsidRDefault="007046BA">
      <w:pPr>
        <w:rPr>
          <w:rStyle w:val="DeltaViewInsertion"/>
          <w:rFonts w:ascii="Courier New" w:eastAsia="MS Mincho" w:hAnsi="Courier New" w:cs="Courier New"/>
          <w:color w:val="auto"/>
          <w:w w:val="0"/>
          <w:szCs w:val="24"/>
          <w:u w:val="none"/>
        </w:rPr>
      </w:pPr>
    </w:p>
    <w:p w14:paraId="67E7CC50" w14:textId="77777777" w:rsidR="007046BA" w:rsidRDefault="00FE6D6F">
      <w:pPr>
        <w:pStyle w:val="PUCL2"/>
        <w:numPr>
          <w:ilvl w:val="0"/>
          <w:numId w:val="0"/>
        </w:numPr>
        <w:ind w:left="720" w:hanging="720"/>
        <w:rPr>
          <w:rFonts w:eastAsia="MS Mincho"/>
          <w:szCs w:val="24"/>
        </w:rPr>
      </w:pPr>
      <w:bookmarkStart w:id="131" w:name="_DV_C1686"/>
      <w:r>
        <w:rPr>
          <w:rStyle w:val="DeltaViewInsertion"/>
          <w:rFonts w:eastAsia="MS Mincho"/>
          <w:color w:val="auto"/>
          <w:w w:val="0"/>
          <w:szCs w:val="24"/>
          <w:u w:val="none"/>
        </w:rPr>
        <w:t>1.</w:t>
      </w:r>
      <w:r>
        <w:rPr>
          <w:rStyle w:val="DeltaViewInsertion"/>
          <w:rFonts w:eastAsia="MS Mincho"/>
          <w:color w:val="auto"/>
          <w:w w:val="0"/>
          <w:szCs w:val="24"/>
          <w:u w:val="none"/>
        </w:rPr>
        <w:tab/>
        <w:t>Interconnection:</w:t>
      </w:r>
      <w:bookmarkEnd w:id="131"/>
    </w:p>
    <w:p w14:paraId="42961884" w14:textId="77777777" w:rsidR="007046BA" w:rsidRDefault="00FE6D6F">
      <w:pPr>
        <w:pStyle w:val="PUCL3"/>
        <w:numPr>
          <w:ilvl w:val="0"/>
          <w:numId w:val="0"/>
        </w:numPr>
        <w:ind w:left="1440" w:hanging="720"/>
        <w:rPr>
          <w:rFonts w:eastAsia="MS Mincho"/>
          <w:szCs w:val="24"/>
        </w:rPr>
      </w:pPr>
      <w:bookmarkStart w:id="132" w:name="_DV_C1687"/>
      <w:r>
        <w:rPr>
          <w:rStyle w:val="DeltaViewInsertion"/>
          <w:rFonts w:eastAsia="MS Mincho"/>
          <w:color w:val="auto"/>
          <w:w w:val="0"/>
          <w:szCs w:val="24"/>
          <w:u w:val="none"/>
        </w:rPr>
        <w:t>(a)</w:t>
      </w:r>
      <w:r>
        <w:rPr>
          <w:rStyle w:val="DeltaViewInsertion"/>
          <w:rFonts w:eastAsia="MS Mincho"/>
          <w:color w:val="auto"/>
          <w:w w:val="0"/>
          <w:szCs w:val="24"/>
          <w:u w:val="none"/>
        </w:rPr>
        <w:tab/>
        <w:t xml:space="preserve">Based on manufacturer's specification, test the local operation of the </w:t>
      </w:r>
      <w:r w:rsidR="00BF4620">
        <w:rPr>
          <w:rStyle w:val="DeltaViewInsertion"/>
          <w:rFonts w:eastAsia="MS Mincho"/>
          <w:color w:val="auto"/>
          <w:w w:val="0"/>
          <w:szCs w:val="24"/>
          <w:u w:val="none"/>
        </w:rPr>
        <w:t>Facility's</w:t>
      </w:r>
      <w:r>
        <w:rPr>
          <w:rStyle w:val="DeltaViewInsertion"/>
          <w:rFonts w:eastAsia="MS Mincho"/>
          <w:color w:val="auto"/>
          <w:w w:val="0"/>
          <w:szCs w:val="24"/>
          <w:u w:val="none"/>
        </w:rPr>
        <w:t xml:space="preserve"> </w:t>
      </w:r>
      <w:r>
        <w:rPr>
          <w:rStyle w:val="DeltaViewInsertion"/>
          <w:rFonts w:eastAsia="MS Mincho"/>
          <w:color w:val="auto"/>
          <w:w w:val="0"/>
          <w:szCs w:val="24"/>
          <w:highlight w:val="yellow"/>
          <w:u w:val="none"/>
        </w:rPr>
        <w:t>____</w:t>
      </w:r>
      <w:r>
        <w:rPr>
          <w:rStyle w:val="DeltaViewInsertion"/>
          <w:rFonts w:eastAsia="MS Mincho"/>
          <w:color w:val="auto"/>
          <w:w w:val="0"/>
          <w:szCs w:val="24"/>
          <w:u w:val="none"/>
        </w:rPr>
        <w:t xml:space="preserve">kV breakers, which connect the Facility to Company System – must open and close locally using the local controls.  Test and ensure that the status shown on the Energy Management System (EMS) is the same as the actual physical status in the field. </w:t>
      </w:r>
      <w:bookmarkEnd w:id="132"/>
    </w:p>
    <w:p w14:paraId="133758AC" w14:textId="77777777" w:rsidR="007046BA" w:rsidRDefault="00FE6D6F">
      <w:pPr>
        <w:pStyle w:val="PUCL3"/>
        <w:numPr>
          <w:ilvl w:val="0"/>
          <w:numId w:val="0"/>
        </w:numPr>
        <w:ind w:left="1440" w:hanging="720"/>
        <w:rPr>
          <w:rFonts w:eastAsia="MS Mincho"/>
          <w:szCs w:val="24"/>
        </w:rPr>
      </w:pPr>
      <w:bookmarkStart w:id="133" w:name="_DV_C1688"/>
      <w:r>
        <w:rPr>
          <w:rStyle w:val="DeltaViewInsertion"/>
          <w:rFonts w:eastAsia="MS Mincho"/>
          <w:color w:val="auto"/>
          <w:w w:val="0"/>
          <w:szCs w:val="24"/>
          <w:u w:val="none"/>
        </w:rPr>
        <w:t>(b)</w:t>
      </w:r>
      <w:r>
        <w:rPr>
          <w:rStyle w:val="DeltaViewInsertion"/>
          <w:rFonts w:eastAsia="MS Mincho"/>
          <w:color w:val="auto"/>
          <w:w w:val="0"/>
          <w:szCs w:val="24"/>
          <w:u w:val="none"/>
        </w:rPr>
        <w:tab/>
        <w:t xml:space="preserve">Remotely test the operation of the </w:t>
      </w:r>
      <w:r w:rsidR="00BF4620">
        <w:rPr>
          <w:rStyle w:val="DeltaViewInsertion"/>
          <w:rFonts w:eastAsia="MS Mincho"/>
          <w:color w:val="auto"/>
          <w:w w:val="0"/>
          <w:szCs w:val="24"/>
          <w:u w:val="none"/>
        </w:rPr>
        <w:t>Facility's</w:t>
      </w:r>
      <w:r>
        <w:rPr>
          <w:rStyle w:val="DeltaViewInsertion"/>
          <w:rFonts w:eastAsia="MS Mincho"/>
          <w:color w:val="auto"/>
          <w:w w:val="0"/>
          <w:szCs w:val="24"/>
          <w:u w:val="none"/>
        </w:rPr>
        <w:t xml:space="preserve"> </w:t>
      </w:r>
      <w:r>
        <w:rPr>
          <w:rStyle w:val="DeltaViewInsertion"/>
          <w:rFonts w:eastAsia="MS Mincho"/>
          <w:color w:val="auto"/>
          <w:w w:val="0"/>
          <w:szCs w:val="24"/>
          <w:highlight w:val="yellow"/>
          <w:u w:val="none"/>
        </w:rPr>
        <w:t>___</w:t>
      </w:r>
      <w:r>
        <w:rPr>
          <w:rStyle w:val="DeltaViewInsertion"/>
          <w:rFonts w:eastAsia="MS Mincho"/>
          <w:color w:val="auto"/>
          <w:w w:val="0"/>
          <w:szCs w:val="24"/>
          <w:u w:val="none"/>
        </w:rPr>
        <w:t>kV breakers which connect the Facility to Company System – must open and close remotely from Company's EMS.  Test and ensure that the status shown on the EMS is the same as the actual physical status in the field.</w:t>
      </w:r>
      <w:bookmarkEnd w:id="133"/>
    </w:p>
    <w:p w14:paraId="4D51745B" w14:textId="370D4A44" w:rsidR="007046BA" w:rsidRDefault="00FE6D6F">
      <w:pPr>
        <w:pStyle w:val="PUCL3"/>
        <w:numPr>
          <w:ilvl w:val="0"/>
          <w:numId w:val="0"/>
        </w:numPr>
        <w:ind w:left="1440" w:hanging="720"/>
        <w:rPr>
          <w:rFonts w:eastAsia="MS Mincho"/>
          <w:szCs w:val="24"/>
        </w:rPr>
      </w:pPr>
      <w:bookmarkStart w:id="134" w:name="_DV_C1689"/>
      <w:r>
        <w:rPr>
          <w:rStyle w:val="DeltaViewInsertion"/>
          <w:rFonts w:eastAsia="MS Mincho"/>
          <w:color w:val="auto"/>
          <w:w w:val="0"/>
          <w:szCs w:val="24"/>
          <w:u w:val="none"/>
        </w:rPr>
        <w:t>(c)</w:t>
      </w:r>
      <w:r>
        <w:rPr>
          <w:rStyle w:val="DeltaViewInsertion"/>
          <w:rFonts w:eastAsia="MS Mincho"/>
          <w:color w:val="auto"/>
          <w:w w:val="0"/>
          <w:szCs w:val="24"/>
          <w:u w:val="none"/>
        </w:rPr>
        <w:tab/>
        <w:t xml:space="preserve">Relay test engineers to connect equipment and simulate certain inputs to test and ensure that the protection schemes such as any under/over frequency and under/over voltage protection or the Direct Transfer Trip operate as designed.  (For example, a fault condition may be simulated to confirm that the breaker opens to sufficiently clear the fault.  Additional scenarios may be tested and would be outlined in the final test criteria and procedures.)  Seller to also test the synchronizing mechanisms to which the Facility would be synchronizing and closing into the Company System to ensure correct operation.  Other relaying also to be tested as specified in the protection review of the IRS and on the single line diagram, Attachment E (Single-Line </w:t>
      </w:r>
      <w:r w:rsidR="00504339">
        <w:rPr>
          <w:rStyle w:val="DeltaViewInsertion"/>
          <w:rFonts w:eastAsia="MS Mincho"/>
          <w:color w:val="auto"/>
          <w:w w:val="0"/>
          <w:szCs w:val="24"/>
          <w:u w:val="none"/>
        </w:rPr>
        <w:t xml:space="preserve">Drawing </w:t>
      </w:r>
      <w:r w:rsidR="004613E5">
        <w:rPr>
          <w:rStyle w:val="DeltaViewInsertion"/>
          <w:rFonts w:eastAsia="MS Mincho"/>
          <w:color w:val="auto"/>
          <w:w w:val="0"/>
          <w:szCs w:val="24"/>
          <w:u w:val="none"/>
        </w:rPr>
        <w:t xml:space="preserve">and Interface </w:t>
      </w:r>
      <w:r w:rsidR="00504339">
        <w:rPr>
          <w:rStyle w:val="DeltaViewInsertion"/>
          <w:rFonts w:eastAsia="MS Mincho"/>
          <w:color w:val="auto"/>
          <w:w w:val="0"/>
          <w:szCs w:val="24"/>
          <w:u w:val="none"/>
        </w:rPr>
        <w:t>Block Diagram</w:t>
      </w:r>
      <w:r>
        <w:rPr>
          <w:rStyle w:val="DeltaViewInsertion"/>
          <w:rFonts w:eastAsia="MS Mincho"/>
          <w:color w:val="auto"/>
          <w:w w:val="0"/>
          <w:szCs w:val="24"/>
          <w:u w:val="none"/>
        </w:rPr>
        <w:t>) for the Facility.</w:t>
      </w:r>
      <w:bookmarkEnd w:id="134"/>
    </w:p>
    <w:p w14:paraId="48E9B7E6" w14:textId="77777777" w:rsidR="007046BA" w:rsidRDefault="007046BA">
      <w:pPr>
        <w:tabs>
          <w:tab w:val="left" w:pos="540"/>
        </w:tabs>
        <w:ind w:left="540" w:hanging="540"/>
        <w:rPr>
          <w:rFonts w:ascii="Courier New" w:eastAsia="MS Mincho" w:hAnsi="Courier New" w:cs="Courier New"/>
          <w:w w:val="0"/>
          <w:szCs w:val="24"/>
        </w:rPr>
      </w:pPr>
    </w:p>
    <w:p w14:paraId="4940E186" w14:textId="77777777" w:rsidR="007046BA" w:rsidRDefault="00FE6D6F">
      <w:pPr>
        <w:pStyle w:val="PUCL3"/>
        <w:numPr>
          <w:ilvl w:val="0"/>
          <w:numId w:val="0"/>
        </w:numPr>
        <w:ind w:left="1440" w:hanging="720"/>
        <w:rPr>
          <w:rFonts w:eastAsia="MS Mincho"/>
          <w:szCs w:val="24"/>
        </w:rPr>
      </w:pPr>
      <w:bookmarkStart w:id="135" w:name="_DV_C1690"/>
      <w:r>
        <w:rPr>
          <w:rStyle w:val="DeltaViewInsertion"/>
          <w:rFonts w:eastAsia="MS Mincho"/>
          <w:color w:val="auto"/>
          <w:w w:val="0"/>
          <w:szCs w:val="24"/>
          <w:u w:val="none"/>
        </w:rPr>
        <w:lastRenderedPageBreak/>
        <w:t>(d)</w:t>
      </w:r>
      <w:r>
        <w:rPr>
          <w:rStyle w:val="DeltaViewInsertion"/>
          <w:rFonts w:eastAsia="MS Mincho"/>
          <w:color w:val="auto"/>
          <w:w w:val="0"/>
          <w:szCs w:val="24"/>
          <w:u w:val="none"/>
        </w:rPr>
        <w:tab/>
        <w:t xml:space="preserve">All </w:t>
      </w:r>
      <w:r>
        <w:rPr>
          <w:rStyle w:val="DeltaViewInsertion"/>
          <w:rFonts w:eastAsia="MS Mincho"/>
          <w:color w:val="auto"/>
          <w:w w:val="0"/>
          <w:szCs w:val="24"/>
          <w:highlight w:val="yellow"/>
          <w:u w:val="none"/>
        </w:rPr>
        <w:t>___</w:t>
      </w:r>
      <w:r>
        <w:rPr>
          <w:rStyle w:val="DeltaViewInsertion"/>
          <w:rFonts w:eastAsia="MS Mincho"/>
          <w:color w:val="auto"/>
          <w:w w:val="0"/>
          <w:szCs w:val="24"/>
          <w:u w:val="none"/>
        </w:rPr>
        <w:t xml:space="preserve">kV breaker disconnects and other high voltage switches will be inspected to ensure they are properly aligned and operated manually or automatically (if designed).  </w:t>
      </w:r>
      <w:bookmarkEnd w:id="135"/>
    </w:p>
    <w:p w14:paraId="5918ABE4" w14:textId="77777777" w:rsidR="007046BA" w:rsidRDefault="00FE6D6F">
      <w:pPr>
        <w:pStyle w:val="PUCL3"/>
        <w:numPr>
          <w:ilvl w:val="0"/>
          <w:numId w:val="0"/>
        </w:numPr>
        <w:ind w:left="1440" w:hanging="720"/>
        <w:rPr>
          <w:rFonts w:eastAsia="MS Mincho"/>
          <w:szCs w:val="24"/>
        </w:rPr>
      </w:pPr>
      <w:bookmarkStart w:id="136" w:name="_DV_C1691"/>
      <w:r>
        <w:rPr>
          <w:rStyle w:val="DeltaViewInsertion"/>
          <w:rFonts w:eastAsia="MS Mincho"/>
          <w:color w:val="auto"/>
          <w:w w:val="0"/>
          <w:szCs w:val="24"/>
          <w:u w:val="none"/>
        </w:rPr>
        <w:t>(e)</w:t>
      </w:r>
      <w:r>
        <w:rPr>
          <w:rStyle w:val="DeltaViewInsertion"/>
          <w:rFonts w:eastAsia="MS Mincho"/>
          <w:color w:val="auto"/>
          <w:w w:val="0"/>
          <w:szCs w:val="24"/>
          <w:u w:val="none"/>
        </w:rPr>
        <w:tab/>
        <w:t>Switching Station inspections – The Switching Station may be inspected to test and ensure that the equipment that Seller has installed is installed and operating correctly based upon agreed</w:t>
      </w:r>
      <w:r>
        <w:rPr>
          <w:rStyle w:val="DeltaViewInsertion"/>
          <w:rFonts w:eastAsia="MS Mincho"/>
          <w:color w:val="auto"/>
          <w:w w:val="0"/>
          <w:szCs w:val="24"/>
          <w:u w:val="none"/>
        </w:rPr>
        <w:noBreakHyphen/>
        <w:t>to design.  Wiring may be field verified on a sample basis against the wiring diagrams to ensure that the installed equipment is wired properly.  The grounding mat at the Switching Station may be tested to make sure there is adequate grounding of equipment.</w:t>
      </w:r>
      <w:bookmarkEnd w:id="136"/>
    </w:p>
    <w:p w14:paraId="22873E58" w14:textId="77777777" w:rsidR="007046BA" w:rsidRDefault="00FE6D6F">
      <w:pPr>
        <w:pStyle w:val="PUCL3"/>
        <w:numPr>
          <w:ilvl w:val="0"/>
          <w:numId w:val="0"/>
        </w:numPr>
        <w:ind w:left="1440" w:hanging="720"/>
        <w:rPr>
          <w:rFonts w:eastAsia="MS Mincho"/>
          <w:szCs w:val="24"/>
        </w:rPr>
      </w:pPr>
      <w:bookmarkStart w:id="137" w:name="_DV_C1692"/>
      <w:r>
        <w:rPr>
          <w:rStyle w:val="DeltaViewInsertion"/>
          <w:rFonts w:eastAsia="MS Mincho"/>
          <w:color w:val="auto"/>
          <w:w w:val="0"/>
          <w:szCs w:val="24"/>
          <w:u w:val="none"/>
        </w:rPr>
        <w:t>(f)</w:t>
      </w:r>
      <w:r>
        <w:rPr>
          <w:rStyle w:val="DeltaViewInsertion"/>
          <w:rFonts w:eastAsia="MS Mincho"/>
          <w:color w:val="auto"/>
          <w:w w:val="0"/>
          <w:szCs w:val="24"/>
          <w:u w:val="none"/>
        </w:rPr>
        <w:tab/>
        <w:t xml:space="preserve">Communication testing – Communication System testing to occur to ensure correct operation.  Detailed scope of testing will be agreed by Company and Seller to reflect installed systems and communication paths to tie the Facility to Company's communications system. </w:t>
      </w:r>
      <w:bookmarkEnd w:id="137"/>
    </w:p>
    <w:p w14:paraId="396F7AC1" w14:textId="77777777" w:rsidR="007046BA" w:rsidRDefault="00FE6D6F">
      <w:pPr>
        <w:pStyle w:val="PUCL3"/>
        <w:numPr>
          <w:ilvl w:val="0"/>
          <w:numId w:val="0"/>
        </w:numPr>
        <w:ind w:left="1440" w:hanging="720"/>
        <w:rPr>
          <w:rFonts w:eastAsia="MS Mincho"/>
          <w:szCs w:val="24"/>
        </w:rPr>
      </w:pPr>
      <w:bookmarkStart w:id="138" w:name="_DV_C1693"/>
      <w:r>
        <w:rPr>
          <w:rStyle w:val="DeltaViewInsertion"/>
          <w:rFonts w:eastAsia="MS Mincho"/>
          <w:color w:val="auto"/>
          <w:w w:val="0"/>
          <w:szCs w:val="24"/>
          <w:u w:val="none"/>
        </w:rPr>
        <w:t>(g)</w:t>
      </w:r>
      <w:r>
        <w:rPr>
          <w:rStyle w:val="DeltaViewInsertion"/>
          <w:rFonts w:eastAsia="MS Mincho"/>
          <w:color w:val="auto"/>
          <w:w w:val="0"/>
          <w:szCs w:val="24"/>
          <w:u w:val="none"/>
        </w:rPr>
        <w:tab/>
        <w:t xml:space="preserve">Various contingency scenarios to be tested to ensure adequate operation, including testing contingencies such as loss of communications, and fault simulations to ensure that the </w:t>
      </w:r>
      <w:r w:rsidR="00BF4620">
        <w:rPr>
          <w:rStyle w:val="DeltaViewInsertion"/>
          <w:rFonts w:eastAsia="MS Mincho"/>
          <w:color w:val="auto"/>
          <w:w w:val="0"/>
          <w:szCs w:val="24"/>
          <w:u w:val="none"/>
        </w:rPr>
        <w:t>Facility's</w:t>
      </w:r>
      <w:r>
        <w:rPr>
          <w:rStyle w:val="DeltaViewInsertion"/>
          <w:rFonts w:eastAsia="MS Mincho"/>
          <w:color w:val="auto"/>
          <w:w w:val="0"/>
          <w:szCs w:val="24"/>
          <w:u w:val="none"/>
        </w:rPr>
        <w:t xml:space="preserve"> </w:t>
      </w:r>
      <w:r>
        <w:rPr>
          <w:rStyle w:val="DeltaViewInsertion"/>
          <w:rFonts w:eastAsia="MS Mincho"/>
          <w:color w:val="auto"/>
          <w:w w:val="0"/>
          <w:szCs w:val="24"/>
          <w:highlight w:val="yellow"/>
          <w:u w:val="none"/>
        </w:rPr>
        <w:t>___</w:t>
      </w:r>
      <w:r>
        <w:rPr>
          <w:rStyle w:val="DeltaViewInsertion"/>
          <w:rFonts w:eastAsia="MS Mincho"/>
          <w:color w:val="auto"/>
          <w:w w:val="0"/>
          <w:szCs w:val="24"/>
          <w:u w:val="none"/>
        </w:rPr>
        <w:t>kV breakers open as they are designed to open.  (Back up relay testing)</w:t>
      </w:r>
      <w:bookmarkEnd w:id="138"/>
    </w:p>
    <w:p w14:paraId="04C50E37" w14:textId="77777777" w:rsidR="007046BA" w:rsidRDefault="00FE6D6F">
      <w:pPr>
        <w:pStyle w:val="PUCL2"/>
        <w:numPr>
          <w:ilvl w:val="0"/>
          <w:numId w:val="0"/>
        </w:numPr>
        <w:ind w:left="720" w:hanging="720"/>
        <w:rPr>
          <w:rFonts w:eastAsia="MS Mincho"/>
          <w:szCs w:val="24"/>
        </w:rPr>
      </w:pPr>
      <w:bookmarkStart w:id="139" w:name="_DV_C1701"/>
      <w:r>
        <w:rPr>
          <w:rStyle w:val="DeltaViewInsertion"/>
          <w:rFonts w:eastAsia="MS Mincho"/>
          <w:color w:val="auto"/>
          <w:w w:val="0"/>
          <w:szCs w:val="24"/>
          <w:u w:val="none"/>
        </w:rPr>
        <w:t>2.</w:t>
      </w:r>
      <w:r>
        <w:rPr>
          <w:rStyle w:val="DeltaViewInsertion"/>
          <w:rFonts w:eastAsia="MS Mincho"/>
          <w:color w:val="auto"/>
          <w:w w:val="0"/>
          <w:szCs w:val="24"/>
          <w:u w:val="none"/>
        </w:rPr>
        <w:tab/>
        <w:t>Witness of Facility protection scheme testing:</w:t>
      </w:r>
      <w:bookmarkEnd w:id="139"/>
    </w:p>
    <w:p w14:paraId="16BF0E21" w14:textId="77777777" w:rsidR="007046BA" w:rsidRDefault="00FE6D6F">
      <w:pPr>
        <w:pStyle w:val="PUCL3"/>
        <w:numPr>
          <w:ilvl w:val="0"/>
          <w:numId w:val="0"/>
        </w:numPr>
        <w:ind w:left="1440" w:hanging="720"/>
        <w:rPr>
          <w:rFonts w:eastAsia="MS Mincho"/>
          <w:szCs w:val="24"/>
        </w:rPr>
      </w:pPr>
      <w:bookmarkStart w:id="140" w:name="_DV_C1702"/>
      <w:r>
        <w:rPr>
          <w:rStyle w:val="DeltaViewInsertion"/>
          <w:rFonts w:eastAsia="MS Mincho"/>
          <w:color w:val="auto"/>
          <w:w w:val="0"/>
          <w:szCs w:val="24"/>
          <w:u w:val="none"/>
        </w:rPr>
        <w:t>(a)</w:t>
      </w:r>
      <w:r>
        <w:rPr>
          <w:rStyle w:val="DeltaViewInsertion"/>
          <w:rFonts w:eastAsia="MS Mincho"/>
          <w:color w:val="auto"/>
          <w:w w:val="0"/>
          <w:szCs w:val="24"/>
          <w:u w:val="none"/>
        </w:rPr>
        <w:tab/>
        <w:t xml:space="preserve">Company may have </w:t>
      </w:r>
      <w:r w:rsidR="00057A60">
        <w:rPr>
          <w:rStyle w:val="DeltaViewInsertion"/>
          <w:rFonts w:eastAsia="MS Mincho"/>
          <w:color w:val="auto"/>
          <w:w w:val="0"/>
          <w:szCs w:val="24"/>
          <w:u w:val="none"/>
        </w:rPr>
        <w:t>a representative</w:t>
      </w:r>
      <w:r>
        <w:rPr>
          <w:rStyle w:val="DeltaViewInsertion"/>
          <w:rFonts w:eastAsia="MS Mincho"/>
          <w:color w:val="auto"/>
          <w:w w:val="0"/>
          <w:szCs w:val="24"/>
          <w:u w:val="none"/>
        </w:rPr>
        <w:t xml:space="preserve"> on-site when Seller performs any testing dealing with Seller's protection schemes such as any under/over voltage or under/over frequency protection schemes to ensure they meet the performance requirements of this Agreement and the IRS.</w:t>
      </w:r>
      <w:bookmarkEnd w:id="140"/>
    </w:p>
    <w:p w14:paraId="3A8DB9AB" w14:textId="77777777" w:rsidR="007046BA" w:rsidRDefault="00FE6D6F">
      <w:pPr>
        <w:pStyle w:val="PUCL2"/>
        <w:numPr>
          <w:ilvl w:val="0"/>
          <w:numId w:val="0"/>
        </w:numPr>
        <w:ind w:left="720" w:hanging="720"/>
        <w:rPr>
          <w:rFonts w:eastAsia="MS Mincho"/>
          <w:szCs w:val="24"/>
        </w:rPr>
      </w:pPr>
      <w:bookmarkStart w:id="141" w:name="_DV_C1703"/>
      <w:r>
        <w:rPr>
          <w:rStyle w:val="DeltaViewInsertion"/>
          <w:rFonts w:eastAsia="MS Mincho"/>
          <w:color w:val="auto"/>
          <w:w w:val="0"/>
          <w:szCs w:val="24"/>
          <w:u w:val="none"/>
        </w:rPr>
        <w:t>3.</w:t>
      </w:r>
      <w:r>
        <w:rPr>
          <w:rStyle w:val="DeltaViewInsertion"/>
          <w:rFonts w:eastAsia="MS Mincho"/>
          <w:color w:val="auto"/>
          <w:w w:val="0"/>
          <w:szCs w:val="24"/>
          <w:u w:val="none"/>
        </w:rPr>
        <w:tab/>
        <w:t>Telephone Communication</w:t>
      </w:r>
      <w:bookmarkEnd w:id="141"/>
      <w:r>
        <w:rPr>
          <w:rStyle w:val="DeltaViewInsertion"/>
          <w:rFonts w:eastAsia="MS Mincho"/>
          <w:color w:val="auto"/>
          <w:w w:val="0"/>
          <w:szCs w:val="24"/>
          <w:u w:val="none"/>
        </w:rPr>
        <w:t>:</w:t>
      </w:r>
    </w:p>
    <w:p w14:paraId="6A189901" w14:textId="77777777" w:rsidR="007046BA" w:rsidRDefault="00FE6D6F">
      <w:pPr>
        <w:pStyle w:val="PUCL3"/>
        <w:numPr>
          <w:ilvl w:val="0"/>
          <w:numId w:val="0"/>
        </w:numPr>
        <w:ind w:left="1440" w:hanging="720"/>
        <w:rPr>
          <w:rFonts w:eastAsia="MS Mincho"/>
          <w:szCs w:val="24"/>
        </w:rPr>
      </w:pPr>
      <w:bookmarkStart w:id="142" w:name="_DV_C1704"/>
      <w:r>
        <w:rPr>
          <w:rStyle w:val="DeltaViewInsertion"/>
          <w:rFonts w:eastAsia="MS Mincho"/>
          <w:color w:val="auto"/>
          <w:w w:val="0"/>
          <w:szCs w:val="24"/>
          <w:u w:val="none"/>
        </w:rPr>
        <w:t>(a)</w:t>
      </w:r>
      <w:r>
        <w:rPr>
          <w:rStyle w:val="DeltaViewInsertion"/>
          <w:rFonts w:eastAsia="MS Mincho"/>
          <w:color w:val="auto"/>
          <w:w w:val="0"/>
          <w:szCs w:val="24"/>
          <w:u w:val="none"/>
        </w:rPr>
        <w:tab/>
        <w:t>Test to confirm Company has a direct line to the Facility control room at all times and that it is programmed correctly.</w:t>
      </w:r>
      <w:bookmarkEnd w:id="142"/>
    </w:p>
    <w:p w14:paraId="4CB2AAEE" w14:textId="77777777" w:rsidR="007046BA" w:rsidRDefault="00FE6D6F">
      <w:pPr>
        <w:pStyle w:val="PUCL3"/>
        <w:numPr>
          <w:ilvl w:val="0"/>
          <w:numId w:val="0"/>
        </w:numPr>
        <w:ind w:left="1440" w:hanging="720"/>
        <w:rPr>
          <w:rStyle w:val="DeltaViewInsertion"/>
          <w:rFonts w:eastAsia="MS Mincho"/>
          <w:color w:val="auto"/>
          <w:w w:val="0"/>
          <w:szCs w:val="24"/>
          <w:u w:val="none"/>
        </w:rPr>
      </w:pPr>
      <w:bookmarkStart w:id="143" w:name="_DV_C1705"/>
      <w:r>
        <w:rPr>
          <w:rStyle w:val="DeltaViewInsertion"/>
          <w:rFonts w:eastAsia="MS Mincho"/>
          <w:color w:val="auto"/>
          <w:w w:val="0"/>
          <w:szCs w:val="24"/>
          <w:u w:val="none"/>
        </w:rPr>
        <w:t>(b)</w:t>
      </w:r>
      <w:r>
        <w:rPr>
          <w:rStyle w:val="DeltaViewInsertion"/>
          <w:rFonts w:eastAsia="MS Mincho"/>
          <w:color w:val="auto"/>
          <w:w w:val="0"/>
          <w:szCs w:val="24"/>
          <w:u w:val="none"/>
        </w:rPr>
        <w:tab/>
        <w:t>Test to confirm that the Facility operators can sufficiently reach</w:t>
      </w:r>
      <w:bookmarkStart w:id="144" w:name="_DV_X981"/>
      <w:bookmarkStart w:id="145" w:name="_DV_C1706"/>
      <w:bookmarkEnd w:id="143"/>
      <w:r>
        <w:rPr>
          <w:rStyle w:val="DeltaViewMoveDestination"/>
          <w:rFonts w:eastAsia="MS Mincho"/>
          <w:color w:val="auto"/>
          <w:w w:val="0"/>
          <w:szCs w:val="24"/>
          <w:u w:val="none"/>
        </w:rPr>
        <w:t xml:space="preserve"> Company System Operator</w:t>
      </w:r>
      <w:bookmarkStart w:id="146" w:name="_DV_C1707"/>
      <w:bookmarkEnd w:id="144"/>
      <w:bookmarkEnd w:id="145"/>
      <w:r>
        <w:rPr>
          <w:rStyle w:val="DeltaViewInsertion"/>
          <w:rFonts w:eastAsia="MS Mincho"/>
          <w:color w:val="auto"/>
          <w:w w:val="0"/>
          <w:szCs w:val="24"/>
          <w:u w:val="none"/>
        </w:rPr>
        <w:t>.</w:t>
      </w:r>
      <w:bookmarkEnd w:id="146"/>
    </w:p>
    <w:p w14:paraId="7D54580E" w14:textId="77777777" w:rsidR="00057A60" w:rsidRDefault="00057A60" w:rsidP="00057A60">
      <w:pPr>
        <w:pStyle w:val="BodyText"/>
        <w:rPr>
          <w:rFonts w:eastAsia="MS Mincho"/>
        </w:rPr>
      </w:pPr>
      <w:r>
        <w:rPr>
          <w:rFonts w:ascii="Courier New" w:eastAsia="MS Mincho" w:hAnsi="Courier New" w:cs="Courier New"/>
        </w:rPr>
        <w:t>If agreed by the Parties in writing, some requirements may be postponed to the Control Systems Acceptance Test.</w:t>
      </w:r>
    </w:p>
    <w:p w14:paraId="27C30AFF" w14:textId="77777777" w:rsidR="00057A60" w:rsidRPr="00057A60" w:rsidRDefault="00057A60" w:rsidP="00057A60">
      <w:pPr>
        <w:pStyle w:val="BodyText"/>
        <w:rPr>
          <w:rFonts w:eastAsia="MS Mincho"/>
        </w:rPr>
      </w:pPr>
    </w:p>
    <w:p w14:paraId="41BE1153" w14:textId="77777777" w:rsidR="007046BA" w:rsidRDefault="007046BA">
      <w:pPr>
        <w:jc w:val="center"/>
        <w:rPr>
          <w:rStyle w:val="DeltaViewInsertion"/>
          <w:rFonts w:ascii="Courier New" w:eastAsia="MS Mincho" w:hAnsi="Courier New" w:cs="Courier New"/>
          <w:color w:val="auto"/>
          <w:w w:val="0"/>
          <w:szCs w:val="24"/>
          <w:u w:val="none"/>
        </w:rPr>
        <w:sectPr w:rsidR="007046BA" w:rsidSect="0051237E">
          <w:headerReference w:type="default" r:id="rId92"/>
          <w:footerReference w:type="default" r:id="rId93"/>
          <w:pgSz w:w="12240" w:h="15840"/>
          <w:pgMar w:top="1440" w:right="1440" w:bottom="1440" w:left="1440" w:header="720" w:footer="720" w:gutter="0"/>
          <w:paperSrc w:first="15" w:other="15"/>
          <w:pgNumType w:start="1"/>
          <w:cols w:space="720"/>
          <w:docGrid w:linePitch="360"/>
        </w:sectPr>
      </w:pPr>
      <w:bookmarkStart w:id="147" w:name="_DV_C1708"/>
    </w:p>
    <w:p w14:paraId="33AB805C" w14:textId="77777777" w:rsidR="007046BA" w:rsidRDefault="00FE6D6F">
      <w:pPr>
        <w:pStyle w:val="PUCL1"/>
        <w:numPr>
          <w:ilvl w:val="0"/>
          <w:numId w:val="0"/>
        </w:numPr>
        <w:ind w:left="360"/>
        <w:rPr>
          <w:rFonts w:eastAsia="MS Mincho"/>
          <w:szCs w:val="24"/>
          <w:u w:val="none"/>
        </w:rPr>
      </w:pPr>
      <w:bookmarkStart w:id="148" w:name="_Toc257549694"/>
      <w:bookmarkStart w:id="149" w:name="_Toc478735315"/>
      <w:bookmarkStart w:id="150" w:name="_DV_C1709"/>
      <w:bookmarkEnd w:id="147"/>
      <w:r>
        <w:rPr>
          <w:rFonts w:eastAsia="MS Mincho"/>
          <w:szCs w:val="24"/>
          <w:u w:val="none"/>
        </w:rPr>
        <w:lastRenderedPageBreak/>
        <w:t>ATTACHMENT O</w:t>
      </w:r>
      <w:r>
        <w:rPr>
          <w:rFonts w:eastAsia="MS Mincho"/>
          <w:szCs w:val="24"/>
          <w:u w:val="none"/>
        </w:rPr>
        <w:br/>
        <w:t>CONTROL SYSTEM ACCEPTANCE TEST CRITERIA</w:t>
      </w:r>
      <w:bookmarkEnd w:id="148"/>
      <w:bookmarkEnd w:id="149"/>
    </w:p>
    <w:p w14:paraId="55680FC7" w14:textId="77777777" w:rsidR="007046BA" w:rsidRDefault="007046BA">
      <w:pPr>
        <w:jc w:val="center"/>
        <w:rPr>
          <w:rStyle w:val="DeltaViewInsertion"/>
          <w:rFonts w:ascii="Courier New" w:eastAsia="MS Mincho" w:hAnsi="Courier New" w:cs="Courier New"/>
          <w:color w:val="auto"/>
          <w:szCs w:val="24"/>
          <w:u w:val="none"/>
        </w:rPr>
      </w:pPr>
    </w:p>
    <w:p w14:paraId="143234A4" w14:textId="77777777" w:rsidR="007046BA" w:rsidRDefault="00FE6D6F">
      <w:pPr>
        <w:tabs>
          <w:tab w:val="left" w:pos="0"/>
          <w:tab w:val="left" w:pos="1800"/>
          <w:tab w:val="left" w:pos="2160"/>
        </w:tabs>
        <w:jc w:val="center"/>
        <w:rPr>
          <w:rFonts w:ascii="Courier New" w:eastAsia="MS Mincho" w:hAnsi="Courier New" w:cs="Courier New"/>
          <w:b/>
          <w:szCs w:val="24"/>
        </w:rPr>
      </w:pPr>
      <w:r>
        <w:rPr>
          <w:rFonts w:ascii="Courier New" w:eastAsia="MS Mincho" w:hAnsi="Courier New" w:cs="Courier New"/>
          <w:b/>
          <w:szCs w:val="24"/>
        </w:rPr>
        <w:t>[THIS ATTACHMENT WILL NEED TO BE MODIFIED</w:t>
      </w:r>
    </w:p>
    <w:p w14:paraId="651A27E8" w14:textId="77777777" w:rsidR="007046BA" w:rsidRDefault="00FE6D6F">
      <w:pPr>
        <w:tabs>
          <w:tab w:val="left" w:pos="0"/>
          <w:tab w:val="left" w:pos="1800"/>
          <w:tab w:val="left" w:pos="2160"/>
        </w:tabs>
        <w:jc w:val="center"/>
        <w:rPr>
          <w:rFonts w:ascii="Courier New" w:eastAsia="MS Mincho" w:hAnsi="Courier New" w:cs="Courier New"/>
          <w:b/>
          <w:szCs w:val="24"/>
        </w:rPr>
      </w:pPr>
      <w:r>
        <w:rPr>
          <w:rFonts w:ascii="Courier New" w:eastAsia="MS Mincho" w:hAnsi="Courier New" w:cs="Courier New"/>
          <w:b/>
          <w:szCs w:val="24"/>
        </w:rPr>
        <w:t>BASED ON THE TYPE AND DESIGN OF THE FACILITY]</w:t>
      </w:r>
    </w:p>
    <w:p w14:paraId="3779CF31" w14:textId="77777777" w:rsidR="007046BA" w:rsidRDefault="007046BA">
      <w:pPr>
        <w:tabs>
          <w:tab w:val="left" w:pos="0"/>
          <w:tab w:val="left" w:pos="1800"/>
          <w:tab w:val="left" w:pos="2160"/>
        </w:tabs>
        <w:jc w:val="center"/>
        <w:rPr>
          <w:rFonts w:ascii="Courier New" w:eastAsia="MS Mincho" w:hAnsi="Courier New" w:cs="Courier New"/>
          <w:szCs w:val="24"/>
        </w:rPr>
      </w:pPr>
    </w:p>
    <w:p w14:paraId="570E5175" w14:textId="77777777" w:rsidR="007046BA" w:rsidRDefault="007046BA">
      <w:pPr>
        <w:tabs>
          <w:tab w:val="left" w:pos="0"/>
          <w:tab w:val="left" w:pos="1800"/>
          <w:tab w:val="left" w:pos="2160"/>
        </w:tabs>
        <w:jc w:val="center"/>
        <w:rPr>
          <w:rFonts w:ascii="Courier New" w:eastAsia="MS Mincho" w:hAnsi="Courier New" w:cs="Courier New"/>
          <w:szCs w:val="24"/>
        </w:rPr>
      </w:pPr>
    </w:p>
    <w:bookmarkEnd w:id="150"/>
    <w:p w14:paraId="5B57DA5B" w14:textId="77777777" w:rsidR="007046BA" w:rsidRDefault="00FE6D6F">
      <w:pPr>
        <w:rPr>
          <w:rFonts w:ascii="Courier New" w:eastAsia="MS Mincho" w:hAnsi="Courier New"/>
        </w:rPr>
      </w:pPr>
      <w:r>
        <w:rPr>
          <w:rFonts w:ascii="Courier New" w:eastAsia="MS Mincho" w:hAnsi="Courier New" w:cs="Courier New"/>
          <w:szCs w:val="24"/>
        </w:rPr>
        <w:t xml:space="preserve">Final test criteria and procedures shall be agreed upon by Company and Seller no later than thirty (30) Days prior to conducting the Control System Acceptance Test </w:t>
      </w:r>
      <w:r w:rsidR="007D0740">
        <w:rPr>
          <w:rFonts w:ascii="Courier New" w:eastAsia="MS Mincho" w:hAnsi="Courier New" w:cs="Courier New"/>
          <w:szCs w:val="24"/>
        </w:rPr>
        <w:t>("</w:t>
      </w:r>
      <w:r w:rsidR="007D0740">
        <w:rPr>
          <w:rFonts w:ascii="Courier New" w:eastAsia="MS Mincho" w:hAnsi="Courier New" w:cs="Courier New"/>
          <w:szCs w:val="24"/>
          <w:u w:val="single"/>
        </w:rPr>
        <w:t>CSAT</w:t>
      </w:r>
      <w:r w:rsidR="007D0740">
        <w:rPr>
          <w:rFonts w:ascii="Courier New" w:eastAsia="MS Mincho" w:hAnsi="Courier New" w:cs="Courier New"/>
          <w:szCs w:val="24"/>
        </w:rPr>
        <w:t xml:space="preserve">") </w:t>
      </w:r>
      <w:r>
        <w:rPr>
          <w:rFonts w:ascii="Courier New" w:eastAsia="MS Mincho" w:hAnsi="Courier New" w:cs="Courier New"/>
          <w:szCs w:val="24"/>
        </w:rPr>
        <w:t xml:space="preserve">in accordance with Good Engineering and Operating Practices and with the terms of this Agreement.  </w:t>
      </w:r>
      <w:r w:rsidR="009B2F72">
        <w:rPr>
          <w:rFonts w:ascii="Courier New" w:eastAsia="MS Mincho" w:hAnsi="Courier New" w:cs="Courier New"/>
          <w:szCs w:val="24"/>
        </w:rPr>
        <w:t>The Control System RTU Points List is necessary for the effective operation of the Company System and will be tested during the Control System Acceptance Test.</w:t>
      </w:r>
    </w:p>
    <w:p w14:paraId="5460C1A1" w14:textId="77777777" w:rsidR="007046BA" w:rsidRDefault="007046BA">
      <w:pPr>
        <w:rPr>
          <w:rFonts w:ascii="Courier New" w:eastAsia="MS Mincho" w:hAnsi="Courier New" w:cs="Courier New"/>
          <w:szCs w:val="24"/>
        </w:rPr>
      </w:pPr>
    </w:p>
    <w:p w14:paraId="1EF11EE6" w14:textId="77777777" w:rsidR="007046BA" w:rsidRDefault="00FE6D6F">
      <w:pPr>
        <w:rPr>
          <w:rFonts w:ascii="Courier New" w:eastAsia="MS Mincho" w:hAnsi="Courier New" w:cs="Courier New"/>
          <w:szCs w:val="24"/>
        </w:rPr>
      </w:pPr>
      <w:r>
        <w:rPr>
          <w:rFonts w:ascii="Courier New" w:eastAsia="MS Mincho" w:hAnsi="Courier New" w:cs="Courier New"/>
          <w:szCs w:val="24"/>
        </w:rPr>
        <w:t>The Control System Acceptance Test is comprised of two parts, a set of onsite (at Facility) specific tests and a monitoring performance test.  These tests may include the following:</w:t>
      </w:r>
    </w:p>
    <w:p w14:paraId="233B1621" w14:textId="77777777" w:rsidR="007046BA" w:rsidRDefault="007046BA">
      <w:pPr>
        <w:rPr>
          <w:rFonts w:ascii="Courier New" w:eastAsia="MS Mincho" w:hAnsi="Courier New" w:cs="Courier New"/>
          <w:szCs w:val="24"/>
        </w:rPr>
      </w:pPr>
    </w:p>
    <w:p w14:paraId="2CCCA8C9" w14:textId="77777777" w:rsidR="007046BA" w:rsidRDefault="00FE6D6F">
      <w:pPr>
        <w:rPr>
          <w:rFonts w:ascii="Courier New" w:eastAsia="MS Mincho" w:hAnsi="Courier New" w:cs="Courier New"/>
          <w:szCs w:val="24"/>
        </w:rPr>
      </w:pPr>
      <w:r>
        <w:rPr>
          <w:rFonts w:ascii="Courier New" w:eastAsia="MS Mincho" w:hAnsi="Courier New" w:cs="Courier New"/>
          <w:szCs w:val="24"/>
        </w:rPr>
        <w:t>On-site Tests:</w:t>
      </w:r>
    </w:p>
    <w:p w14:paraId="4273F4B8" w14:textId="77777777" w:rsidR="007046BA" w:rsidRDefault="007046BA">
      <w:pPr>
        <w:rPr>
          <w:rFonts w:ascii="Courier New" w:eastAsia="MS Mincho" w:hAnsi="Courier New" w:cs="Courier New"/>
          <w:szCs w:val="24"/>
        </w:rPr>
      </w:pPr>
    </w:p>
    <w:p w14:paraId="75801E8B" w14:textId="77777777" w:rsidR="007046BA" w:rsidRDefault="00FE6D6F">
      <w:pPr>
        <w:spacing w:after="240"/>
        <w:ind w:left="720" w:hanging="720"/>
        <w:outlineLvl w:val="1"/>
        <w:rPr>
          <w:rFonts w:ascii="Courier New" w:eastAsia="MS Mincho" w:hAnsi="Courier New" w:cs="Courier New"/>
          <w:szCs w:val="24"/>
        </w:rPr>
      </w:pPr>
      <w:r>
        <w:rPr>
          <w:rFonts w:ascii="Courier New" w:eastAsia="MS Mincho" w:hAnsi="Courier New" w:cs="Courier New"/>
          <w:szCs w:val="24"/>
        </w:rPr>
        <w:t>1.</w:t>
      </w:r>
      <w:r>
        <w:rPr>
          <w:rFonts w:ascii="Courier New" w:eastAsia="MS Mincho" w:hAnsi="Courier New" w:cs="Courier New"/>
          <w:szCs w:val="24"/>
        </w:rPr>
        <w:tab/>
        <w:t>SCADA Test to verify the status and analog telemetry, and if the remote controls between the Company’s EMS and the Facility are working properly end-to-end.</w:t>
      </w:r>
    </w:p>
    <w:p w14:paraId="4F20A352" w14:textId="77777777" w:rsidR="007046BA" w:rsidRDefault="00FE6D6F">
      <w:pPr>
        <w:spacing w:after="240"/>
        <w:ind w:left="720" w:hanging="720"/>
        <w:outlineLvl w:val="1"/>
        <w:rPr>
          <w:rFonts w:ascii="Courier New" w:eastAsia="MS Mincho" w:hAnsi="Courier New" w:cs="Courier New"/>
          <w:szCs w:val="24"/>
        </w:rPr>
      </w:pPr>
      <w:r>
        <w:rPr>
          <w:rFonts w:ascii="Courier New" w:eastAsia="MS Mincho" w:hAnsi="Courier New" w:cs="Courier New"/>
          <w:szCs w:val="24"/>
        </w:rPr>
        <w:t>2.</w:t>
      </w:r>
      <w:r>
        <w:rPr>
          <w:rFonts w:ascii="Courier New" w:eastAsia="MS Mincho" w:hAnsi="Courier New" w:cs="Courier New"/>
          <w:szCs w:val="24"/>
        </w:rPr>
        <w:tab/>
      </w:r>
      <w:r w:rsidR="00DB1D2E">
        <w:rPr>
          <w:rFonts w:ascii="Courier New" w:eastAsia="MS Mincho" w:hAnsi="Courier New" w:cs="Courier New"/>
          <w:szCs w:val="24"/>
        </w:rPr>
        <w:t>Dispatch</w:t>
      </w:r>
      <w:r>
        <w:rPr>
          <w:rFonts w:ascii="Courier New" w:eastAsia="MS Mincho" w:hAnsi="Courier New" w:cs="Courier New"/>
          <w:szCs w:val="24"/>
        </w:rPr>
        <w:t xml:space="preserve"> Test to verify if the </w:t>
      </w:r>
      <w:r w:rsidR="00BF4620">
        <w:rPr>
          <w:rFonts w:ascii="Courier New" w:eastAsia="MS Mincho" w:hAnsi="Courier New" w:cs="Courier New"/>
          <w:szCs w:val="24"/>
        </w:rPr>
        <w:t>Facility's</w:t>
      </w:r>
      <w:r>
        <w:rPr>
          <w:rFonts w:ascii="Courier New" w:eastAsia="MS Mincho" w:hAnsi="Courier New" w:cs="Courier New"/>
          <w:szCs w:val="24"/>
        </w:rPr>
        <w:t xml:space="preserve"> </w:t>
      </w:r>
      <w:r w:rsidR="00DB1D2E">
        <w:rPr>
          <w:rFonts w:ascii="Courier New" w:eastAsia="MS Mincho" w:hAnsi="Courier New" w:cs="Courier New"/>
          <w:szCs w:val="24"/>
        </w:rPr>
        <w:t>active power limit</w:t>
      </w:r>
      <w:r>
        <w:rPr>
          <w:rFonts w:ascii="Courier New" w:eastAsia="MS Mincho" w:hAnsi="Courier New" w:cs="Courier New"/>
          <w:szCs w:val="24"/>
        </w:rPr>
        <w:t xml:space="preserve"> controls and the </w:t>
      </w:r>
      <w:r w:rsidR="00DB1D2E">
        <w:rPr>
          <w:rFonts w:ascii="Courier New" w:eastAsia="MS Mincho" w:hAnsi="Courier New" w:cs="Courier New"/>
          <w:szCs w:val="24"/>
        </w:rPr>
        <w:t>Active Power</w:t>
      </w:r>
      <w:r>
        <w:rPr>
          <w:rFonts w:ascii="Courier New" w:eastAsia="MS Mincho" w:hAnsi="Courier New" w:cs="Courier New"/>
          <w:szCs w:val="24"/>
        </w:rPr>
        <w:t xml:space="preserve"> Control Interface with the Company’s EMS are working properly.  The </w:t>
      </w:r>
      <w:r w:rsidR="00DB1D2E">
        <w:rPr>
          <w:rFonts w:ascii="Courier New" w:eastAsia="MS Mincho" w:hAnsi="Courier New" w:cs="Courier New"/>
          <w:szCs w:val="24"/>
        </w:rPr>
        <w:t>Test</w:t>
      </w:r>
      <w:r>
        <w:rPr>
          <w:rFonts w:ascii="Courier New" w:eastAsia="MS Mincho" w:hAnsi="Courier New" w:cs="Courier New"/>
          <w:szCs w:val="24"/>
        </w:rPr>
        <w:t xml:space="preserve"> is generally conducted by setting different </w:t>
      </w:r>
      <w:r w:rsidR="00DB1D2E">
        <w:rPr>
          <w:rFonts w:ascii="Courier New" w:eastAsia="MS Mincho" w:hAnsi="Courier New" w:cs="Courier New"/>
          <w:szCs w:val="24"/>
        </w:rPr>
        <w:t xml:space="preserve">active power </w:t>
      </w:r>
      <w:r>
        <w:rPr>
          <w:rFonts w:ascii="Courier New" w:eastAsia="MS Mincho" w:hAnsi="Courier New" w:cs="Courier New"/>
          <w:szCs w:val="24"/>
        </w:rPr>
        <w:t>setpoints</w:t>
      </w:r>
      <w:r w:rsidR="007D0740">
        <w:rPr>
          <w:rFonts w:ascii="Courier New" w:eastAsia="MS Mincho" w:hAnsi="Courier New" w:cs="Courier New"/>
          <w:szCs w:val="24"/>
        </w:rPr>
        <w:t xml:space="preserve"> and limits</w:t>
      </w:r>
      <w:r>
        <w:rPr>
          <w:rFonts w:ascii="Courier New" w:eastAsia="MS Mincho" w:hAnsi="Courier New" w:cs="Courier New"/>
          <w:szCs w:val="24"/>
        </w:rPr>
        <w:t xml:space="preserve"> and observing the proper</w:t>
      </w:r>
      <w:r w:rsidR="007D0740">
        <w:rPr>
          <w:rFonts w:ascii="Courier New" w:eastAsia="MS Mincho" w:hAnsi="Courier New" w:cs="Courier New"/>
          <w:szCs w:val="24"/>
        </w:rPr>
        <w:t xml:space="preserve"> dispatch at the appropriate ramp rate</w:t>
      </w:r>
      <w:r>
        <w:rPr>
          <w:rFonts w:ascii="Courier New" w:eastAsia="MS Mincho" w:hAnsi="Courier New" w:cs="Courier New"/>
          <w:szCs w:val="24"/>
        </w:rPr>
        <w:t xml:space="preserve"> </w:t>
      </w:r>
      <w:r w:rsidR="00DB1D2E">
        <w:rPr>
          <w:rFonts w:ascii="Courier New" w:eastAsia="MS Mincho" w:hAnsi="Courier New" w:cs="Courier New"/>
          <w:szCs w:val="24"/>
        </w:rPr>
        <w:t>limiting</w:t>
      </w:r>
      <w:r>
        <w:rPr>
          <w:rFonts w:ascii="Courier New" w:eastAsia="MS Mincho" w:hAnsi="Courier New" w:cs="Courier New"/>
          <w:szCs w:val="24"/>
        </w:rPr>
        <w:t xml:space="preserve"> of the </w:t>
      </w:r>
      <w:r w:rsidR="00BF4620">
        <w:rPr>
          <w:rFonts w:ascii="Courier New" w:eastAsia="MS Mincho" w:hAnsi="Courier New" w:cs="Courier New"/>
          <w:szCs w:val="24"/>
        </w:rPr>
        <w:t>Facility's</w:t>
      </w:r>
      <w:r>
        <w:rPr>
          <w:rFonts w:ascii="Courier New" w:eastAsia="MS Mincho" w:hAnsi="Courier New" w:cs="Courier New"/>
          <w:szCs w:val="24"/>
        </w:rPr>
        <w:t xml:space="preserve"> real power output.</w:t>
      </w:r>
    </w:p>
    <w:p w14:paraId="32265F20" w14:textId="68A5E47B" w:rsidR="007046BA" w:rsidRDefault="00FE6D6F">
      <w:pPr>
        <w:spacing w:after="240"/>
        <w:ind w:left="720" w:hanging="720"/>
        <w:outlineLvl w:val="1"/>
        <w:rPr>
          <w:rFonts w:ascii="Courier New" w:eastAsia="MS Mincho" w:hAnsi="Courier New" w:cs="Courier New"/>
          <w:b/>
          <w:szCs w:val="24"/>
        </w:rPr>
      </w:pPr>
      <w:r>
        <w:rPr>
          <w:rFonts w:ascii="Courier New" w:eastAsia="MS Mincho" w:hAnsi="Courier New"/>
        </w:rPr>
        <w:t>3.</w:t>
      </w:r>
      <w:r>
        <w:rPr>
          <w:rFonts w:ascii="Courier New" w:eastAsia="MS Mincho" w:hAnsi="Courier New"/>
        </w:rPr>
        <w:tab/>
      </w:r>
      <w:r w:rsidR="00094951" w:rsidRPr="00504339">
        <w:rPr>
          <w:rFonts w:ascii="Courier New" w:eastAsia="MS Mincho" w:hAnsi="Courier New" w:cs="Courier New"/>
          <w:szCs w:val="24"/>
        </w:rPr>
        <w:t xml:space="preserve">Control Test for Voltage Regulation to verify the Facility can properly perform automatic voltage regulation as defined in this Agreement.  Test is generally conducted by making small adjustments of the voltage setpoint and verifying by observation that the Facility regulates the voltage at the point of regulation to the setpoint by delivering/receiving reactive power to/from the Company System to maintain the applicable setpoint according to the reactive power control and the reactive amount requirements of </w:t>
      </w:r>
      <w:r w:rsidR="00094951" w:rsidRPr="00504339">
        <w:rPr>
          <w:rFonts w:ascii="Courier New" w:eastAsia="MS Mincho" w:hAnsi="Courier New" w:cs="Courier New"/>
          <w:szCs w:val="24"/>
          <w:u w:val="single"/>
        </w:rPr>
        <w:t>Sections 3(a)</w:t>
      </w:r>
      <w:r w:rsidR="00094951" w:rsidRPr="00504339">
        <w:rPr>
          <w:rFonts w:ascii="Courier New" w:eastAsia="MS Mincho" w:hAnsi="Courier New" w:cs="Courier New"/>
          <w:szCs w:val="24"/>
        </w:rPr>
        <w:t xml:space="preserve"> (Reactive Power Control) and </w:t>
      </w:r>
      <w:r w:rsidR="00094951" w:rsidRPr="00504339">
        <w:rPr>
          <w:rFonts w:ascii="Courier New" w:eastAsia="MS Mincho" w:hAnsi="Courier New" w:cs="Courier New"/>
          <w:szCs w:val="24"/>
          <w:u w:val="single"/>
        </w:rPr>
        <w:t>Section 3(b)</w:t>
      </w:r>
      <w:r w:rsidR="00094951" w:rsidRPr="00504339">
        <w:rPr>
          <w:rFonts w:ascii="Courier New" w:eastAsia="MS Mincho" w:hAnsi="Courier New" w:cs="Courier New"/>
          <w:szCs w:val="24"/>
        </w:rPr>
        <w:t xml:space="preserve"> (Reactive Amount) of </w:t>
      </w:r>
      <w:r w:rsidR="00094951" w:rsidRPr="00504339">
        <w:rPr>
          <w:rFonts w:ascii="Courier New" w:eastAsia="MS Mincho" w:hAnsi="Courier New" w:cs="Courier New"/>
          <w:szCs w:val="24"/>
          <w:u w:val="single"/>
        </w:rPr>
        <w:t>Attachment B</w:t>
      </w:r>
      <w:r w:rsidR="00094951" w:rsidRPr="00504339">
        <w:rPr>
          <w:rFonts w:ascii="Courier New" w:eastAsia="MS Mincho" w:hAnsi="Courier New" w:cs="Courier New"/>
          <w:szCs w:val="24"/>
        </w:rPr>
        <w:t xml:space="preserve"> (Facility Owned by Seller) to this Agreement.  </w:t>
      </w:r>
    </w:p>
    <w:p w14:paraId="051C1C68" w14:textId="77777777" w:rsidR="007046BA" w:rsidRDefault="00FE6D6F">
      <w:pPr>
        <w:spacing w:after="240"/>
        <w:ind w:left="720" w:hanging="720"/>
        <w:outlineLvl w:val="1"/>
        <w:rPr>
          <w:rFonts w:ascii="Courier New" w:eastAsia="MS Mincho" w:hAnsi="Courier New" w:cs="Courier New"/>
          <w:szCs w:val="24"/>
        </w:rPr>
      </w:pPr>
      <w:r>
        <w:rPr>
          <w:rFonts w:ascii="Courier New" w:eastAsia="MS Mincho" w:hAnsi="Courier New" w:cs="Courier New"/>
        </w:rPr>
        <w:t>4.</w:t>
      </w:r>
      <w:r>
        <w:rPr>
          <w:rFonts w:ascii="Courier New" w:eastAsia="MS Mincho" w:hAnsi="Courier New" w:cs="Courier New"/>
        </w:rPr>
        <w:tab/>
      </w:r>
      <w:r>
        <w:rPr>
          <w:rFonts w:ascii="Courier New" w:eastAsia="MS Mincho" w:hAnsi="Courier New" w:cs="Courier New"/>
          <w:szCs w:val="24"/>
        </w:rPr>
        <w:t xml:space="preserve">Frequency Regulation Control Test to verify the Facility provides a frequency droop response as defined in this </w:t>
      </w:r>
      <w:r>
        <w:rPr>
          <w:rFonts w:ascii="Courier New" w:eastAsia="MS Mincho" w:hAnsi="Courier New" w:cs="Courier New"/>
          <w:szCs w:val="24"/>
        </w:rPr>
        <w:lastRenderedPageBreak/>
        <w:t xml:space="preserve">Agreement.  </w:t>
      </w:r>
      <w:r w:rsidR="00DB1D2E">
        <w:rPr>
          <w:rFonts w:ascii="Courier New" w:eastAsia="MS Mincho" w:hAnsi="Courier New" w:cs="Courier New"/>
          <w:szCs w:val="24"/>
        </w:rPr>
        <w:t xml:space="preserve">Test is generally conducted by making adjustments of the frequency reference setting and verifying by observation that the Facility responds </w:t>
      </w:r>
      <w:r w:rsidR="00BD10F2">
        <w:rPr>
          <w:rFonts w:ascii="Courier New" w:eastAsia="MS Mincho" w:hAnsi="Courier New" w:cs="Courier New"/>
          <w:szCs w:val="24"/>
        </w:rPr>
        <w:t>per droop and deadband setting</w:t>
      </w:r>
      <w:r w:rsidR="006453C0">
        <w:rPr>
          <w:rFonts w:ascii="Courier New" w:eastAsia="MS Mincho" w:hAnsi="Courier New" w:cs="Courier New"/>
          <w:szCs w:val="24"/>
        </w:rPr>
        <w:t>s</w:t>
      </w:r>
      <w:r w:rsidR="00BD10F2">
        <w:rPr>
          <w:rFonts w:ascii="Courier New" w:eastAsia="MS Mincho" w:hAnsi="Courier New" w:cs="Courier New"/>
          <w:szCs w:val="24"/>
        </w:rPr>
        <w:t>.</w:t>
      </w:r>
    </w:p>
    <w:p w14:paraId="227A63BA" w14:textId="77777777" w:rsidR="007046BA" w:rsidRDefault="00FE6D6F">
      <w:pPr>
        <w:spacing w:after="120"/>
        <w:ind w:left="720" w:hanging="720"/>
        <w:rPr>
          <w:rFonts w:ascii="Courier New" w:eastAsia="MS Mincho" w:hAnsi="Courier New" w:cs="Courier New"/>
        </w:rPr>
      </w:pPr>
      <w:r>
        <w:rPr>
          <w:rFonts w:ascii="Courier New" w:eastAsia="MS Mincho" w:hAnsi="Courier New" w:cs="Courier New"/>
        </w:rPr>
        <w:t>5.</w:t>
      </w:r>
      <w:r>
        <w:rPr>
          <w:rFonts w:ascii="Courier New" w:eastAsia="MS Mincho" w:hAnsi="Courier New" w:cs="Courier New"/>
        </w:rPr>
        <w:tab/>
        <w:t>Loss-of-Communication Test to verify the Facility will properly shutdown upon the failure of the direct-transfer-trip communication system.  Test is generally conducted by simulating a communications failure and observing the proper shutdown of the Facility.</w:t>
      </w:r>
    </w:p>
    <w:p w14:paraId="4C5094E9" w14:textId="77777777" w:rsidR="007046BA" w:rsidRDefault="00FE6D6F">
      <w:pPr>
        <w:spacing w:after="120"/>
        <w:rPr>
          <w:rFonts w:ascii="Courier New" w:eastAsia="MS Mincho" w:hAnsi="Courier New" w:cs="Courier New"/>
        </w:rPr>
      </w:pPr>
      <w:r>
        <w:rPr>
          <w:rFonts w:ascii="Courier New" w:eastAsia="MS Mincho" w:hAnsi="Courier New" w:cs="Courier New"/>
        </w:rPr>
        <w:t xml:space="preserve">Monitoring Test:  </w:t>
      </w:r>
    </w:p>
    <w:p w14:paraId="4A6D8D47" w14:textId="77777777" w:rsidR="007046BA" w:rsidRDefault="00FE6D6F">
      <w:pPr>
        <w:spacing w:after="120"/>
        <w:ind w:left="720" w:hanging="720"/>
        <w:rPr>
          <w:rFonts w:ascii="Courier New" w:eastAsia="MS Mincho" w:hAnsi="Courier New" w:cs="Courier New"/>
        </w:rPr>
      </w:pPr>
      <w:r>
        <w:rPr>
          <w:rFonts w:ascii="Courier New" w:eastAsia="MS Mincho" w:hAnsi="Courier New" w:cs="Courier New"/>
        </w:rPr>
        <w:t>a)</w:t>
      </w:r>
      <w:r>
        <w:rPr>
          <w:rFonts w:ascii="Courier New" w:eastAsia="MS Mincho" w:hAnsi="Courier New" w:cs="Courier New"/>
        </w:rPr>
        <w:tab/>
        <w:t>The monitoring test requires the Facility to operate as it would in normal operations.</w:t>
      </w:r>
    </w:p>
    <w:p w14:paraId="67D1C671" w14:textId="77777777" w:rsidR="007046BA" w:rsidRDefault="00FE6D6F">
      <w:pPr>
        <w:spacing w:after="120"/>
        <w:ind w:left="720" w:hanging="720"/>
        <w:rPr>
          <w:rFonts w:ascii="Courier New" w:eastAsia="MS Mincho" w:hAnsi="Courier New" w:cs="Courier New"/>
        </w:rPr>
      </w:pPr>
      <w:r>
        <w:rPr>
          <w:rFonts w:ascii="Courier New" w:eastAsia="MS Mincho" w:hAnsi="Courier New" w:cs="Courier New"/>
        </w:rPr>
        <w:t>b)</w:t>
      </w:r>
      <w:r>
        <w:rPr>
          <w:rFonts w:ascii="Courier New" w:eastAsia="MS Mincho" w:hAnsi="Courier New" w:cs="Courier New"/>
        </w:rPr>
        <w:tab/>
        <w:t>To ensure useful and valid test data is collected, the monitoring test shall end when one of the following criteria is met:</w:t>
      </w:r>
    </w:p>
    <w:p w14:paraId="75B6BB3C" w14:textId="77777777" w:rsidR="007046BA" w:rsidRDefault="00FE6D6F">
      <w:pPr>
        <w:spacing w:after="120"/>
        <w:ind w:left="1260" w:hanging="540"/>
        <w:rPr>
          <w:rFonts w:ascii="Courier New" w:eastAsia="MS Mincho" w:hAnsi="Courier New" w:cs="Courier New"/>
        </w:rPr>
      </w:pPr>
      <w:r>
        <w:rPr>
          <w:rFonts w:ascii="Courier New" w:eastAsia="MS Mincho" w:hAnsi="Courier New" w:cs="Courier New"/>
        </w:rPr>
        <w:t xml:space="preserve">A.  The </w:t>
      </w:r>
      <w:r w:rsidR="00BF4620">
        <w:rPr>
          <w:rFonts w:ascii="Courier New" w:eastAsia="MS Mincho" w:hAnsi="Courier New" w:cs="Courier New"/>
        </w:rPr>
        <w:t>Facility's</w:t>
      </w:r>
      <w:r>
        <w:rPr>
          <w:rFonts w:ascii="Courier New" w:eastAsia="MS Mincho" w:hAnsi="Courier New" w:cs="Courier New"/>
        </w:rPr>
        <w:t xml:space="preserve"> power production is greater than 85% of its Allowed Capacity, for at least four (4) hours in any continuous 24-hour CSAT period.</w:t>
      </w:r>
    </w:p>
    <w:p w14:paraId="7E39D2FF" w14:textId="77777777" w:rsidR="007046BA" w:rsidRPr="009450F6" w:rsidRDefault="00FE6D6F">
      <w:pPr>
        <w:tabs>
          <w:tab w:val="num" w:pos="2448"/>
          <w:tab w:val="num" w:pos="3024"/>
          <w:tab w:val="num" w:pos="3168"/>
        </w:tabs>
        <w:spacing w:after="240"/>
        <w:ind w:left="1260" w:hanging="540"/>
        <w:outlineLvl w:val="4"/>
        <w:rPr>
          <w:rFonts w:ascii="Courier New" w:eastAsia="MS Mincho" w:hAnsi="Courier New" w:cs="Courier New"/>
          <w:b/>
        </w:rPr>
      </w:pPr>
      <w:r w:rsidRPr="004D16D8">
        <w:rPr>
          <w:rFonts w:ascii="Courier New" w:eastAsia="MS Mincho" w:hAnsi="Courier New" w:cs="Courier New"/>
        </w:rPr>
        <w:t>B</w:t>
      </w:r>
      <w:r>
        <w:rPr>
          <w:rFonts w:eastAsia="MS Mincho" w:cs="Courier New"/>
        </w:rPr>
        <w:t>.</w:t>
      </w:r>
      <w:r>
        <w:rPr>
          <w:rFonts w:ascii="Courier New" w:eastAsia="MS Mincho" w:hAnsi="Courier New" w:cs="Courier New"/>
        </w:rPr>
        <w:t xml:space="preserve">  The recorded </w:t>
      </w:r>
      <w:r w:rsidR="00891AAD">
        <w:rPr>
          <w:rFonts w:ascii="Courier New" w:eastAsia="MS Mincho" w:hAnsi="Courier New" w:cs="Courier New"/>
        </w:rPr>
        <w:t>renewable</w:t>
      </w:r>
      <w:r>
        <w:rPr>
          <w:rFonts w:ascii="Courier New" w:eastAsia="MS Mincho" w:hAnsi="Courier New" w:cs="Courier New"/>
        </w:rPr>
        <w:t xml:space="preserve"> energy resource at the Facility is above </w:t>
      </w:r>
      <w:r w:rsidR="00891AAD" w:rsidRPr="00235E7C">
        <w:rPr>
          <w:rFonts w:ascii="Courier New" w:eastAsia="MS Mincho" w:hAnsi="Courier New" w:cs="Courier New"/>
          <w:b/>
        </w:rPr>
        <w:t>a Measured Wind Speed of 9 meters per second</w:t>
      </w:r>
      <w:r w:rsidR="00891AAD">
        <w:rPr>
          <w:rFonts w:ascii="Courier New" w:eastAsia="MS Mincho" w:hAnsi="Courier New" w:cs="Courier New"/>
        </w:rPr>
        <w:t xml:space="preserve"> </w:t>
      </w:r>
      <w:r>
        <w:rPr>
          <w:rFonts w:ascii="Courier New" w:eastAsia="MS Mincho" w:hAnsi="Courier New" w:cs="Courier New"/>
        </w:rPr>
        <w:t>for at least eight (8) hours in any continuous 48-hour CSAT period.</w:t>
      </w:r>
      <w:r w:rsidR="009450F6">
        <w:rPr>
          <w:rFonts w:ascii="Courier New" w:eastAsia="MS Mincho" w:hAnsi="Courier New" w:cs="Courier New"/>
        </w:rPr>
        <w:t xml:space="preserve">  </w:t>
      </w:r>
    </w:p>
    <w:p w14:paraId="0B60778D" w14:textId="77777777" w:rsidR="007046BA" w:rsidRDefault="00FE6D6F">
      <w:pPr>
        <w:spacing w:after="120"/>
        <w:ind w:left="1260" w:hanging="540"/>
        <w:rPr>
          <w:rFonts w:ascii="Courier New" w:eastAsia="MS Mincho" w:hAnsi="Courier New" w:cs="Courier New"/>
        </w:rPr>
      </w:pPr>
      <w:r>
        <w:rPr>
          <w:rFonts w:ascii="Courier New" w:eastAsia="MS Mincho" w:hAnsi="Courier New" w:cs="Courier New"/>
        </w:rPr>
        <w:t>C.</w:t>
      </w:r>
      <w:r>
        <w:rPr>
          <w:rFonts w:ascii="Courier New" w:eastAsia="MS Mincho" w:hAnsi="Courier New" w:cs="Courier New"/>
        </w:rPr>
        <w:tab/>
        <w:t xml:space="preserve">14 </w:t>
      </w:r>
      <w:r w:rsidR="007D0740">
        <w:rPr>
          <w:rFonts w:ascii="Courier New" w:eastAsia="MS Mincho" w:hAnsi="Courier New" w:cs="Courier New"/>
        </w:rPr>
        <w:t>c</w:t>
      </w:r>
      <w:r>
        <w:rPr>
          <w:rFonts w:ascii="Courier New" w:eastAsia="MS Mincho" w:hAnsi="Courier New" w:cs="Courier New"/>
        </w:rPr>
        <w:t xml:space="preserve">ontinuous </w:t>
      </w:r>
      <w:r w:rsidR="007C035C">
        <w:rPr>
          <w:rFonts w:ascii="Courier New" w:eastAsia="MS Mincho" w:hAnsi="Courier New" w:cs="Courier New"/>
        </w:rPr>
        <w:t>D</w:t>
      </w:r>
      <w:r>
        <w:rPr>
          <w:rFonts w:ascii="Courier New" w:eastAsia="MS Mincho" w:hAnsi="Courier New" w:cs="Courier New"/>
        </w:rPr>
        <w:t>ays from the start of the CSAT.</w:t>
      </w:r>
    </w:p>
    <w:p w14:paraId="0ED719E4" w14:textId="77777777" w:rsidR="007046BA" w:rsidRDefault="00FE6D6F">
      <w:pPr>
        <w:spacing w:after="120"/>
        <w:ind w:left="720" w:hanging="720"/>
        <w:rPr>
          <w:rFonts w:ascii="Courier New" w:eastAsia="MS Mincho" w:hAnsi="Courier New" w:cs="Courier New"/>
        </w:rPr>
      </w:pPr>
      <w:r>
        <w:rPr>
          <w:rFonts w:ascii="Courier New" w:eastAsia="MS Mincho" w:hAnsi="Courier New" w:cs="Courier New"/>
        </w:rPr>
        <w:t>c)</w:t>
      </w:r>
      <w:r>
        <w:rPr>
          <w:rFonts w:ascii="Courier New" w:eastAsia="MS Mincho" w:hAnsi="Courier New" w:cs="Courier New"/>
        </w:rPr>
        <w:tab/>
        <w:t>At the end of the test, an evaluation period is selected based on the criteria that triggered the end of the test.</w:t>
      </w:r>
    </w:p>
    <w:p w14:paraId="6D09061C" w14:textId="77777777" w:rsidR="007046BA" w:rsidRDefault="00FE6D6F">
      <w:pPr>
        <w:spacing w:after="120"/>
        <w:ind w:left="720" w:hanging="720"/>
        <w:rPr>
          <w:rFonts w:eastAsia="MS Mincho"/>
          <w:szCs w:val="24"/>
        </w:rPr>
      </w:pPr>
      <w:r>
        <w:rPr>
          <w:rFonts w:ascii="Courier New" w:eastAsia="MS Mincho" w:hAnsi="Courier New" w:cs="Courier New"/>
        </w:rPr>
        <w:t>d)</w:t>
      </w:r>
      <w:r>
        <w:rPr>
          <w:rFonts w:ascii="Courier New" w:eastAsia="MS Mincho" w:hAnsi="Courier New" w:cs="Courier New"/>
        </w:rPr>
        <w:tab/>
        <w:t xml:space="preserve">The performance of the Facility </w:t>
      </w:r>
      <w:r w:rsidR="007D0740">
        <w:rPr>
          <w:rFonts w:ascii="Courier New" w:eastAsia="MS Mincho" w:hAnsi="Courier New" w:cs="Courier New"/>
        </w:rPr>
        <w:t xml:space="preserve">during the period of the successfully completed monitoring test </w:t>
      </w:r>
      <w:r>
        <w:rPr>
          <w:rFonts w:ascii="Courier New" w:eastAsia="MS Mincho" w:hAnsi="Courier New" w:cs="Courier New"/>
        </w:rPr>
        <w:t>is evaluated for</w:t>
      </w:r>
      <w:r w:rsidR="007D0740">
        <w:rPr>
          <w:rFonts w:ascii="Courier New" w:eastAsia="MS Mincho" w:hAnsi="Courier New" w:cs="Courier New"/>
        </w:rPr>
        <w:t>,</w:t>
      </w:r>
      <w:r>
        <w:rPr>
          <w:rFonts w:ascii="Courier New" w:eastAsia="MS Mincho" w:hAnsi="Courier New" w:cs="Courier New"/>
        </w:rPr>
        <w:t xml:space="preserve"> e.g. voltage regulation, frequency </w:t>
      </w:r>
      <w:r w:rsidR="00E02C55">
        <w:rPr>
          <w:rFonts w:ascii="Courier New" w:eastAsia="MS Mincho" w:hAnsi="Courier New" w:cs="Courier New"/>
        </w:rPr>
        <w:t>response</w:t>
      </w:r>
      <w:r>
        <w:rPr>
          <w:rFonts w:ascii="Courier New" w:eastAsia="MS Mincho" w:hAnsi="Courier New" w:cs="Courier New"/>
        </w:rPr>
        <w:t xml:space="preserve">, </w:t>
      </w:r>
      <w:r w:rsidR="00DB1305">
        <w:rPr>
          <w:rFonts w:ascii="Courier New" w:eastAsia="MS Mincho" w:hAnsi="Courier New" w:cs="Courier New"/>
        </w:rPr>
        <w:t xml:space="preserve">dispatch control, </w:t>
      </w:r>
      <w:r w:rsidR="00E02C55">
        <w:rPr>
          <w:rFonts w:ascii="Courier New" w:eastAsia="MS Mincho" w:hAnsi="Courier New" w:cs="Courier New"/>
        </w:rPr>
        <w:t xml:space="preserve">operating limits </w:t>
      </w:r>
      <w:r>
        <w:rPr>
          <w:rFonts w:ascii="Courier New" w:eastAsia="MS Mincho" w:hAnsi="Courier New" w:cs="Courier New"/>
        </w:rPr>
        <w:t>and ramp rate performance</w:t>
      </w:r>
      <w:r w:rsidR="00E02C55">
        <w:rPr>
          <w:rFonts w:ascii="Courier New" w:eastAsia="MS Mincho" w:hAnsi="Courier New" w:cs="Courier New"/>
        </w:rPr>
        <w:t>,</w:t>
      </w:r>
      <w:r>
        <w:rPr>
          <w:rFonts w:ascii="Courier New" w:eastAsia="MS Mincho" w:hAnsi="Courier New" w:cs="Courier New"/>
        </w:rPr>
        <w:t xml:space="preserve"> to verify the performance meets the requirements of this Agreement.  </w:t>
      </w:r>
      <w:r>
        <w:rPr>
          <w:rFonts w:ascii="Courier New" w:hAnsi="Courier New" w:cs="Courier New"/>
        </w:rPr>
        <w:t xml:space="preserve">The Facility is considered to have complied with a requirement if the Facility was compliant with the requirement at least 99.0% of the time during the evaluation period and the Facility does not grossly violate the requirement when the Facility was in violation.  The Parties understand and agree that these compliance conditions are limited only to determining whether the Facility successfully completes the CSAT monitoring test and are not for use in determining compliance during Commercial Operations, shall not be considered a waiver of any of the performance standards of Seller, all of which are hereby reserved, and shall not </w:t>
      </w:r>
      <w:r>
        <w:rPr>
          <w:rFonts w:ascii="Courier New" w:hAnsi="Courier New" w:cs="Courier New"/>
        </w:rPr>
        <w:lastRenderedPageBreak/>
        <w:t>alleviate Seller from any of its obligations under the Agreement.</w:t>
      </w:r>
    </w:p>
    <w:p w14:paraId="07E2CE8F" w14:textId="77777777" w:rsidR="007046BA" w:rsidRDefault="007046BA">
      <w:pPr>
        <w:rPr>
          <w:rFonts w:ascii="Courier New" w:hAnsi="Courier New" w:cs="Courier New"/>
          <w:szCs w:val="24"/>
        </w:rPr>
        <w:sectPr w:rsidR="007046BA" w:rsidSect="0051237E">
          <w:footerReference w:type="default" r:id="rId94"/>
          <w:footerReference w:type="first" r:id="rId95"/>
          <w:pgSz w:w="12240" w:h="15840" w:code="1"/>
          <w:pgMar w:top="1440" w:right="1319" w:bottom="1440" w:left="1319" w:header="720" w:footer="720" w:gutter="0"/>
          <w:paperSrc w:first="15" w:other="15"/>
          <w:pgNumType w:start="1"/>
          <w:cols w:space="720"/>
          <w:titlePg/>
          <w:docGrid w:linePitch="360"/>
        </w:sectPr>
      </w:pPr>
    </w:p>
    <w:p w14:paraId="231AF28F" w14:textId="77777777" w:rsidR="007046BA" w:rsidRDefault="00FE6D6F">
      <w:pPr>
        <w:pStyle w:val="PUCL1"/>
        <w:numPr>
          <w:ilvl w:val="0"/>
          <w:numId w:val="0"/>
        </w:numPr>
        <w:rPr>
          <w:szCs w:val="24"/>
        </w:rPr>
      </w:pPr>
      <w:bookmarkStart w:id="151" w:name="_Toc257549695"/>
      <w:bookmarkStart w:id="152" w:name="_Toc478735316"/>
      <w:r>
        <w:rPr>
          <w:szCs w:val="24"/>
          <w:u w:val="none"/>
        </w:rPr>
        <w:lastRenderedPageBreak/>
        <w:t>ATTACHMENT P</w:t>
      </w:r>
      <w:r>
        <w:rPr>
          <w:szCs w:val="24"/>
        </w:rPr>
        <w:br/>
        <w:t>SALE OF FACILITY BY Seller</w:t>
      </w:r>
      <w:bookmarkEnd w:id="151"/>
      <w:bookmarkEnd w:id="152"/>
    </w:p>
    <w:p w14:paraId="5BD80AAD" w14:textId="77777777" w:rsidR="007046BA" w:rsidRDefault="00FE6D6F">
      <w:pPr>
        <w:pStyle w:val="PUCL2"/>
        <w:numPr>
          <w:ilvl w:val="0"/>
          <w:numId w:val="0"/>
        </w:numPr>
        <w:ind w:left="720" w:hanging="720"/>
        <w:rPr>
          <w:szCs w:val="24"/>
        </w:rPr>
      </w:pPr>
      <w:r>
        <w:rPr>
          <w:szCs w:val="24"/>
        </w:rPr>
        <w:t>1.</w:t>
      </w:r>
      <w:r>
        <w:rPr>
          <w:szCs w:val="24"/>
        </w:rPr>
        <w:tab/>
      </w:r>
      <w:r>
        <w:rPr>
          <w:szCs w:val="24"/>
          <w:u w:val="single"/>
        </w:rPr>
        <w:t>Company's Right of First Negotiation Prior to End of the Term</w:t>
      </w:r>
      <w:r>
        <w:rPr>
          <w:szCs w:val="24"/>
        </w:rPr>
        <w:t>.</w:t>
      </w:r>
    </w:p>
    <w:p w14:paraId="0A1E6791" w14:textId="77777777" w:rsidR="007046BA" w:rsidRDefault="00FE6D6F">
      <w:pPr>
        <w:pStyle w:val="PUCL3"/>
        <w:numPr>
          <w:ilvl w:val="0"/>
          <w:numId w:val="0"/>
        </w:numPr>
        <w:tabs>
          <w:tab w:val="left" w:pos="1440"/>
        </w:tabs>
        <w:ind w:left="1440" w:hanging="720"/>
        <w:rPr>
          <w:szCs w:val="24"/>
        </w:rPr>
      </w:pPr>
      <w:r>
        <w:rPr>
          <w:szCs w:val="24"/>
        </w:rPr>
        <w:t>(a)</w:t>
      </w:r>
      <w:r>
        <w:rPr>
          <w:szCs w:val="24"/>
        </w:rPr>
        <w:tab/>
      </w:r>
      <w:r>
        <w:rPr>
          <w:szCs w:val="24"/>
          <w:u w:val="single"/>
        </w:rPr>
        <w:t>Right of First Negotiation</w:t>
      </w:r>
      <w:r>
        <w:rPr>
          <w:szCs w:val="24"/>
        </w:rPr>
        <w:t>. Should Seller ever desire to dispose of its right, title, or interest in the Facility, in whole or in part, other than the sale and leaseback of the Facility to provide financing for the Facility, it shall first offer to sell such interest at the fair market value to Company.  Seller shall not solicit any offers for the sale of the Facility with any other entity without first negotiating with Company for at least six (6) months.  The Parties may agree in writing to extend this period for negotiations.  (Such 6-month period, as extended as aforesaid, is referred to herein as the "</w:t>
      </w:r>
      <w:r>
        <w:rPr>
          <w:szCs w:val="24"/>
          <w:u w:val="single"/>
        </w:rPr>
        <w:t>Right of First Negotiation Period</w:t>
      </w:r>
      <w:r>
        <w:rPr>
          <w:szCs w:val="24"/>
        </w:rPr>
        <w:t xml:space="preserve">".)  During the Right of First Negotiation Period, the Parties shall negotiate in good faith concerning a purchase by Company unless, during that period, Company gives written notice that such negotiations are terminated.  If, at the conclusion of the Right of First Negotiation Period, the Parties have not reached an agreement on the sale of the Facility to Company because the Parties cannot agree on the fair market value of the Facility, the fair market value of the Facility shall be determined in accordance with </w:t>
      </w:r>
      <w:r>
        <w:rPr>
          <w:szCs w:val="24"/>
          <w:u w:val="single"/>
        </w:rPr>
        <w:t>Section 3</w:t>
      </w:r>
      <w:r>
        <w:rPr>
          <w:szCs w:val="24"/>
        </w:rPr>
        <w:t xml:space="preserve"> (Procedure to Determine Fair Market Value of the Facility) of this </w:t>
      </w:r>
      <w:r>
        <w:rPr>
          <w:szCs w:val="24"/>
          <w:u w:val="single"/>
        </w:rPr>
        <w:t>Attachment P</w:t>
      </w:r>
      <w:r>
        <w:rPr>
          <w:szCs w:val="24"/>
        </w:rPr>
        <w:t xml:space="preserve"> (Sale of Facility by Seller). </w:t>
      </w:r>
    </w:p>
    <w:p w14:paraId="4B77DB8D" w14:textId="77777777" w:rsidR="007046BA" w:rsidRDefault="00FE6D6F">
      <w:pPr>
        <w:pStyle w:val="PUCL3"/>
        <w:numPr>
          <w:ilvl w:val="0"/>
          <w:numId w:val="0"/>
        </w:numPr>
        <w:tabs>
          <w:tab w:val="left" w:pos="1440"/>
        </w:tabs>
        <w:ind w:left="1440" w:hanging="720"/>
        <w:rPr>
          <w:szCs w:val="24"/>
        </w:rPr>
      </w:pPr>
      <w:r>
        <w:rPr>
          <w:szCs w:val="24"/>
        </w:rPr>
        <w:t>(b)</w:t>
      </w:r>
      <w:r>
        <w:rPr>
          <w:szCs w:val="24"/>
        </w:rPr>
        <w:tab/>
      </w:r>
      <w:r>
        <w:rPr>
          <w:szCs w:val="24"/>
          <w:u w:val="single"/>
        </w:rPr>
        <w:t>Change in Ownership Interests and Control</w:t>
      </w:r>
      <w:r>
        <w:rPr>
          <w:szCs w:val="24"/>
        </w:rPr>
        <w:t xml:space="preserve">.  Disposition of an </w:t>
      </w:r>
      <w:r w:rsidRPr="00A45C6D">
        <w:rPr>
          <w:szCs w:val="24"/>
        </w:rPr>
        <w:t>interest</w:t>
      </w:r>
      <w:r>
        <w:rPr>
          <w:szCs w:val="24"/>
        </w:rPr>
        <w:t xml:space="preserve"> in the Facility described in </w:t>
      </w:r>
      <w:r>
        <w:rPr>
          <w:szCs w:val="24"/>
          <w:u w:val="single"/>
        </w:rPr>
        <w:t>Section 1(a)</w:t>
      </w:r>
      <w:r>
        <w:rPr>
          <w:szCs w:val="24"/>
        </w:rPr>
        <w:t xml:space="preserve"> (Right of First Negotiation) of this </w:t>
      </w:r>
      <w:r>
        <w:rPr>
          <w:szCs w:val="24"/>
          <w:u w:val="single"/>
        </w:rPr>
        <w:t>Attachment P</w:t>
      </w:r>
      <w:r>
        <w:rPr>
          <w:szCs w:val="24"/>
        </w:rPr>
        <w:t xml:space="preserve"> (Sale of Facility by Seller) shall include and be deemed to include and occur upon: </w:t>
      </w:r>
    </w:p>
    <w:p w14:paraId="502E7AB3" w14:textId="77777777" w:rsidR="007046BA" w:rsidRDefault="00FE6D6F">
      <w:pPr>
        <w:pStyle w:val="PUCL4"/>
        <w:numPr>
          <w:ilvl w:val="0"/>
          <w:numId w:val="0"/>
        </w:numPr>
        <w:ind w:left="2160" w:hanging="900"/>
        <w:rPr>
          <w:szCs w:val="24"/>
        </w:rPr>
      </w:pPr>
      <w:r>
        <w:rPr>
          <w:szCs w:val="24"/>
        </w:rPr>
        <w:t>(i)</w:t>
      </w:r>
      <w:r>
        <w:rPr>
          <w:szCs w:val="24"/>
        </w:rPr>
        <w:tab/>
        <w:t>The disposition, sale, assignment or transfer, directly or indirectly, by merger, consolidation, reorganization, operation of law, or otherwise, of (A) any interest in Seller, and (B) any interest in any entity which holds a legal, beneficial or other interest in Seller, whether directly or through one or more intermediary entities (collectively, an "</w:t>
      </w:r>
      <w:r>
        <w:rPr>
          <w:szCs w:val="24"/>
          <w:u w:val="single"/>
        </w:rPr>
        <w:t>Ownership Interest</w:t>
      </w:r>
      <w:r>
        <w:rPr>
          <w:szCs w:val="24"/>
        </w:rPr>
        <w:t xml:space="preserve">"); </w:t>
      </w:r>
    </w:p>
    <w:p w14:paraId="22261400" w14:textId="77777777" w:rsidR="007046BA" w:rsidRDefault="00FE6D6F">
      <w:pPr>
        <w:pStyle w:val="PUCL4"/>
        <w:numPr>
          <w:ilvl w:val="0"/>
          <w:numId w:val="0"/>
        </w:numPr>
        <w:ind w:left="2160" w:hanging="900"/>
        <w:rPr>
          <w:szCs w:val="24"/>
        </w:rPr>
      </w:pPr>
      <w:r>
        <w:rPr>
          <w:szCs w:val="24"/>
        </w:rPr>
        <w:t>(ii)</w:t>
      </w:r>
      <w:r>
        <w:rPr>
          <w:szCs w:val="24"/>
        </w:rPr>
        <w:tab/>
        <w:t xml:space="preserve">The creation or issuance of ownership interests (whether shares, partnership interests, membership </w:t>
      </w:r>
      <w:r>
        <w:rPr>
          <w:szCs w:val="24"/>
        </w:rPr>
        <w:lastRenderedPageBreak/>
        <w:t>interests, or other equity) which dilutes or reduces the existing ownership interests of any such entities, and (B) any change in the voting power or right to manage such entities (collectively, "</w:t>
      </w:r>
      <w:r>
        <w:rPr>
          <w:szCs w:val="24"/>
          <w:u w:val="single"/>
        </w:rPr>
        <w:t>Ownership Control</w:t>
      </w:r>
      <w:r>
        <w:rPr>
          <w:szCs w:val="24"/>
        </w:rPr>
        <w:t xml:space="preserve">"); </w:t>
      </w:r>
      <w:r>
        <w:rPr>
          <w:szCs w:val="24"/>
          <w:u w:val="single"/>
        </w:rPr>
        <w:t>provided</w:t>
      </w:r>
      <w:r>
        <w:rPr>
          <w:szCs w:val="24"/>
        </w:rPr>
        <w:t xml:space="preserve">, however, that Ownership Interest and Ownership Control shall not apply to an entity that is publicly traded on an established exchange.  </w:t>
      </w:r>
    </w:p>
    <w:p w14:paraId="29D9F7DA" w14:textId="77777777" w:rsidR="007046BA" w:rsidRDefault="00FE6D6F">
      <w:pPr>
        <w:pStyle w:val="PUCL4"/>
        <w:numPr>
          <w:ilvl w:val="0"/>
          <w:numId w:val="0"/>
        </w:numPr>
        <w:ind w:left="1440"/>
        <w:rPr>
          <w:szCs w:val="24"/>
        </w:rPr>
      </w:pPr>
      <w:r>
        <w:rPr>
          <w:szCs w:val="24"/>
        </w:rPr>
        <w:t xml:space="preserve">Company's rights set forth in </w:t>
      </w:r>
      <w:r>
        <w:rPr>
          <w:szCs w:val="24"/>
          <w:u w:val="single"/>
        </w:rPr>
        <w:t>Section 1</w:t>
      </w:r>
      <w:r w:rsidR="00504339">
        <w:rPr>
          <w:szCs w:val="24"/>
          <w:u w:val="single"/>
        </w:rPr>
        <w:t>(a)</w:t>
      </w:r>
      <w:r>
        <w:rPr>
          <w:szCs w:val="24"/>
        </w:rPr>
        <w:t xml:space="preserve"> (Right of First Negotiation) of this </w:t>
      </w:r>
      <w:r>
        <w:rPr>
          <w:szCs w:val="24"/>
          <w:u w:val="single"/>
        </w:rPr>
        <w:t>Attachment P</w:t>
      </w:r>
      <w:r>
        <w:rPr>
          <w:szCs w:val="24"/>
        </w:rPr>
        <w:t xml:space="preserve"> (Sale of Facility by Seller) shall apply if in a single transaction or a series of related or unrelated transactions there is or will occur (A) a change of 50% or more in the Ownership Interest, or (B) any change in Ownership Control</w:t>
      </w:r>
      <w:r w:rsidR="00A45C6D">
        <w:rPr>
          <w:szCs w:val="24"/>
        </w:rPr>
        <w:t xml:space="preserve">; provided, however, a sale or transfer of any interest in Seller or the Facility to one or more Companies directly or indirectly controlling, controlled by or under common control with the Seller shall not trigger a right of first negotiation under </w:t>
      </w:r>
      <w:r w:rsidR="00A45C6D">
        <w:rPr>
          <w:szCs w:val="24"/>
          <w:u w:val="single"/>
        </w:rPr>
        <w:t>Section 1(a)</w:t>
      </w:r>
      <w:r w:rsidR="00A45C6D">
        <w:rPr>
          <w:szCs w:val="24"/>
        </w:rPr>
        <w:t xml:space="preserve"> (Right of First Negotiation of this </w:t>
      </w:r>
      <w:r w:rsidR="00A45C6D">
        <w:rPr>
          <w:szCs w:val="24"/>
          <w:u w:val="single"/>
        </w:rPr>
        <w:t>Attachment P</w:t>
      </w:r>
      <w:r w:rsidR="00A45C6D">
        <w:rPr>
          <w:szCs w:val="24"/>
        </w:rPr>
        <w:t xml:space="preserve"> (Sale of Facility by Seller)</w:t>
      </w:r>
      <w:r>
        <w:rPr>
          <w:szCs w:val="24"/>
        </w:rPr>
        <w:t>.</w:t>
      </w:r>
    </w:p>
    <w:p w14:paraId="2A063459" w14:textId="77777777" w:rsidR="007046BA" w:rsidRDefault="00FE6D6F">
      <w:pPr>
        <w:pStyle w:val="PUCL3"/>
        <w:numPr>
          <w:ilvl w:val="0"/>
          <w:numId w:val="0"/>
        </w:numPr>
        <w:tabs>
          <w:tab w:val="left" w:pos="1440"/>
        </w:tabs>
        <w:ind w:left="1440" w:hanging="720"/>
        <w:rPr>
          <w:szCs w:val="24"/>
        </w:rPr>
      </w:pPr>
      <w:bookmarkStart w:id="153" w:name="_DV_M1066"/>
      <w:bookmarkEnd w:id="153"/>
      <w:r>
        <w:rPr>
          <w:szCs w:val="24"/>
        </w:rPr>
        <w:t>(c)</w:t>
      </w:r>
      <w:r>
        <w:rPr>
          <w:szCs w:val="24"/>
        </w:rPr>
        <w:tab/>
      </w:r>
      <w:r>
        <w:rPr>
          <w:szCs w:val="24"/>
          <w:u w:val="single"/>
        </w:rPr>
        <w:t>Purchase and Sale Agreement and PUC Approval</w:t>
      </w:r>
      <w:r>
        <w:rPr>
          <w:szCs w:val="24"/>
        </w:rPr>
        <w:t xml:space="preserve">.  In the event that Company does exercise its right to purchase such interest in the Facility under </w:t>
      </w:r>
      <w:r>
        <w:rPr>
          <w:szCs w:val="24"/>
          <w:u w:val="single"/>
        </w:rPr>
        <w:t>Section 1(a)</w:t>
      </w:r>
      <w:r>
        <w:rPr>
          <w:szCs w:val="24"/>
        </w:rPr>
        <w:t xml:space="preserve"> (Right of First Negotiation) of this </w:t>
      </w:r>
      <w:r>
        <w:rPr>
          <w:szCs w:val="24"/>
          <w:u w:val="single"/>
        </w:rPr>
        <w:t>Attachment P</w:t>
      </w:r>
      <w:r>
        <w:rPr>
          <w:szCs w:val="24"/>
        </w:rPr>
        <w:t xml:space="preserve"> (Sale of Facility by Seller) and the Parties conclude a purchase and sale agreement, such agreement shall contain, at a minimum, the terms set forth in </w:t>
      </w:r>
      <w:r>
        <w:rPr>
          <w:szCs w:val="24"/>
          <w:u w:val="single"/>
        </w:rPr>
        <w:t>Section 4</w:t>
      </w:r>
      <w:r>
        <w:rPr>
          <w:szCs w:val="24"/>
        </w:rPr>
        <w:t xml:space="preserve"> (Purchase and Sale Agreement) of this </w:t>
      </w:r>
      <w:r>
        <w:rPr>
          <w:szCs w:val="24"/>
          <w:u w:val="single"/>
        </w:rPr>
        <w:t>Attachment P</w:t>
      </w:r>
      <w:r>
        <w:rPr>
          <w:szCs w:val="24"/>
        </w:rPr>
        <w:t xml:space="preserve"> (Sale of Facility by Seller), and such agreement shall be subject to PUC approval as provided in </w:t>
      </w:r>
      <w:r>
        <w:rPr>
          <w:szCs w:val="24"/>
          <w:u w:val="single"/>
        </w:rPr>
        <w:t>Section 5</w:t>
      </w:r>
      <w:r>
        <w:rPr>
          <w:szCs w:val="24"/>
        </w:rPr>
        <w:t xml:space="preserve"> (PUC Approval) of this </w:t>
      </w:r>
      <w:r>
        <w:rPr>
          <w:szCs w:val="24"/>
          <w:u w:val="single"/>
        </w:rPr>
        <w:t>Attachment P</w:t>
      </w:r>
      <w:r>
        <w:rPr>
          <w:szCs w:val="24"/>
        </w:rPr>
        <w:t xml:space="preserve"> (Sale of Facility by Seller). </w:t>
      </w:r>
    </w:p>
    <w:p w14:paraId="4B12FF1E" w14:textId="77777777" w:rsidR="007046BA" w:rsidRDefault="00FE6D6F">
      <w:pPr>
        <w:pStyle w:val="PUCL3"/>
        <w:numPr>
          <w:ilvl w:val="0"/>
          <w:numId w:val="0"/>
        </w:numPr>
        <w:tabs>
          <w:tab w:val="left" w:pos="1440"/>
        </w:tabs>
        <w:ind w:left="1440" w:hanging="720"/>
        <w:rPr>
          <w:szCs w:val="24"/>
        </w:rPr>
      </w:pPr>
      <w:r>
        <w:rPr>
          <w:szCs w:val="24"/>
        </w:rPr>
        <w:t>(d)</w:t>
      </w:r>
      <w:r>
        <w:rPr>
          <w:szCs w:val="24"/>
        </w:rPr>
        <w:tab/>
      </w:r>
      <w:r>
        <w:rPr>
          <w:szCs w:val="24"/>
          <w:u w:val="single"/>
        </w:rPr>
        <w:t>Right of First Refusal</w:t>
      </w:r>
      <w:r>
        <w:rPr>
          <w:szCs w:val="24"/>
        </w:rPr>
        <w:t xml:space="preserve">.  In the event the Parties fail to agree upon a sale of the Facility to Company (i) prior to the </w:t>
      </w:r>
      <w:r>
        <w:rPr>
          <w:szCs w:val="24"/>
          <w:u w:val="single"/>
        </w:rPr>
        <w:t>expiration</w:t>
      </w:r>
      <w:r>
        <w:rPr>
          <w:szCs w:val="24"/>
        </w:rPr>
        <w:t xml:space="preserve"> of the Right of First Negotiation Period, or (ii) within thirty (30) Days of the determination of the Appraised Fair Market Value of the Facility as provided in </w:t>
      </w:r>
      <w:r>
        <w:rPr>
          <w:szCs w:val="24"/>
          <w:u w:val="single"/>
        </w:rPr>
        <w:t>Section 3</w:t>
      </w:r>
      <w:r>
        <w:rPr>
          <w:szCs w:val="24"/>
        </w:rPr>
        <w:t xml:space="preserve"> (Procedure to Determine Fair Market Value of the Facility) of this </w:t>
      </w:r>
      <w:r>
        <w:rPr>
          <w:szCs w:val="24"/>
          <w:u w:val="single"/>
        </w:rPr>
        <w:t>Attachment P</w:t>
      </w:r>
      <w:r>
        <w:rPr>
          <w:szCs w:val="24"/>
        </w:rPr>
        <w:t xml:space="preserve"> (Sale of Facility by Seller), the provisions of this </w:t>
      </w:r>
      <w:r>
        <w:rPr>
          <w:szCs w:val="24"/>
          <w:u w:val="single"/>
        </w:rPr>
        <w:t>Section 1(d)</w:t>
      </w:r>
      <w:r>
        <w:rPr>
          <w:szCs w:val="24"/>
        </w:rPr>
        <w:t xml:space="preserve"> (Right of First Refusal) shall apply if (aa) Seller thereafter offers to sell the Facility to a third party for less than (as applicable) the final amount Company had offered to purchase the Facility or the Appraised Fair Market Value or (bb) an </w:t>
      </w:r>
      <w:r>
        <w:rPr>
          <w:szCs w:val="24"/>
        </w:rPr>
        <w:lastRenderedPageBreak/>
        <w:t xml:space="preserve">Ownership Interest that could result in a change of Ownership Control is offered for sale to a third party that is less than the proportionate share of (as applicable) the final amount Company had offered to purchase the Facility or the Appraised Fair Market Value.  (By way of example, if the final amount offered by Company to purchase the Facility was $100, and the Ownership Interest being offered for sale is 75%, the "proportionate share" is $75, such that an offer to sell such Ownership Interest </w:t>
      </w:r>
      <w:r w:rsidR="00874EB3">
        <w:rPr>
          <w:szCs w:val="24"/>
        </w:rPr>
        <w:t>for</w:t>
      </w:r>
      <w:r>
        <w:rPr>
          <w:szCs w:val="24"/>
        </w:rPr>
        <w:t xml:space="preserve"> less than $75 would trigger this </w:t>
      </w:r>
      <w:r>
        <w:rPr>
          <w:szCs w:val="24"/>
          <w:u w:val="single"/>
        </w:rPr>
        <w:t>Section 1.1(d)</w:t>
      </w:r>
      <w:r>
        <w:rPr>
          <w:szCs w:val="24"/>
        </w:rPr>
        <w:t xml:space="preserve"> (Right of First Refusal).  Seller shall notify Company in writing of an offer that triggers this </w:t>
      </w:r>
      <w:r>
        <w:rPr>
          <w:szCs w:val="24"/>
          <w:u w:val="single"/>
        </w:rPr>
        <w:t>Section 1(d)</w:t>
      </w:r>
      <w:r>
        <w:rPr>
          <w:szCs w:val="24"/>
        </w:rPr>
        <w:t xml:space="preserve"> (Right of First Refusal) and Company shall have the right to purchase the Facility for the amount of such offer on similar terms and conditions; provided that Company shall have three (3) months in which to notify Seller of its intent to exercise this right.  If the offer of which Seller notifies Company as aforesaid is an offer to sell the Facility, Company shall have the right to purchase the Facility for the amount of such offer on similar terms and conditions.  If the offer of which Seller notifies Company as aforesaid is an offer to sell an Ownership Interest that could result in a change in Ownership Control, Company shall have the right to purchase the Facility by a price that is proportionate to the amount at which such Ownership Interest was offered on the terms and conditions to be negotiated by the Parties on the basis of </w:t>
      </w:r>
      <w:r>
        <w:rPr>
          <w:szCs w:val="24"/>
          <w:u w:val="single"/>
        </w:rPr>
        <w:t>Section 4</w:t>
      </w:r>
      <w:r>
        <w:rPr>
          <w:szCs w:val="24"/>
        </w:rPr>
        <w:t xml:space="preserve"> (Purchase and Sale Agreement).  (By way of example, if a 75% Ownership Interest is being offered for sale at $75, the proportionate amount at which Company shall have the right to purchase the Facility would be $100.)</w:t>
      </w:r>
    </w:p>
    <w:p w14:paraId="32D1F1FF" w14:textId="77777777" w:rsidR="007046BA" w:rsidRDefault="00FE6D6F">
      <w:pPr>
        <w:pStyle w:val="PUCL3"/>
        <w:numPr>
          <w:ilvl w:val="0"/>
          <w:numId w:val="0"/>
        </w:numPr>
        <w:tabs>
          <w:tab w:val="left" w:pos="1440"/>
        </w:tabs>
        <w:ind w:left="1440" w:hanging="720"/>
        <w:rPr>
          <w:szCs w:val="24"/>
        </w:rPr>
      </w:pPr>
      <w:r>
        <w:rPr>
          <w:szCs w:val="24"/>
        </w:rPr>
        <w:t>(e)</w:t>
      </w:r>
      <w:r>
        <w:rPr>
          <w:szCs w:val="24"/>
        </w:rPr>
        <w:tab/>
      </w:r>
      <w:r>
        <w:rPr>
          <w:szCs w:val="24"/>
          <w:u w:val="single"/>
        </w:rPr>
        <w:t>Seller's Right to Transfer</w:t>
      </w:r>
      <w:r>
        <w:rPr>
          <w:szCs w:val="24"/>
        </w:rPr>
        <w:t xml:space="preserve">.  In the event that Company does not exercise its right to purchase such interest in the Facility under </w:t>
      </w:r>
      <w:r>
        <w:rPr>
          <w:szCs w:val="24"/>
          <w:u w:val="single"/>
        </w:rPr>
        <w:t>Section 1(a)</w:t>
      </w:r>
      <w:r>
        <w:rPr>
          <w:szCs w:val="24"/>
        </w:rPr>
        <w:t xml:space="preserve"> (Right of First Negotiation) of this </w:t>
      </w:r>
      <w:r>
        <w:rPr>
          <w:szCs w:val="24"/>
          <w:u w:val="single"/>
        </w:rPr>
        <w:t>Attachment P</w:t>
      </w:r>
      <w:r>
        <w:rPr>
          <w:szCs w:val="24"/>
        </w:rPr>
        <w:t xml:space="preserve"> (Sale of </w:t>
      </w:r>
      <w:r w:rsidRPr="00F64AA9">
        <w:rPr>
          <w:szCs w:val="24"/>
        </w:rPr>
        <w:t>Facility</w:t>
      </w:r>
      <w:r>
        <w:rPr>
          <w:szCs w:val="24"/>
        </w:rPr>
        <w:t xml:space="preserve"> by Seller), Seller shall have the right to transfer or sell such interest to any person or entity which proposes to acquire the Facility with the intent to continue the operation of the Facility in accordance with the provisions of this Agreement pursuant to an assignment of this Agreement, subject to the prior written consent of Company, which consent shall not be unreasonably withheld, conditioned or delayed.  Company will consent to the assignment of this Agreement to the purchaser </w:t>
      </w:r>
      <w:r>
        <w:rPr>
          <w:szCs w:val="24"/>
        </w:rPr>
        <w:lastRenderedPageBreak/>
        <w:t>upon being reasonably satisfied that the assignee (i) has the qualifications or has contracted with an entity having the qualifications to operate the Facility in a manner consistent with the terms and conditions of this Agreement and (ii) has provided Company with evidence satisfactory to Company of its creditworthiness and ability to perform its financial obligations hereunder (including such guarantees as Company deems appropriate) in a manner consistent with the terms and conditions of this Agreement.</w:t>
      </w:r>
    </w:p>
    <w:p w14:paraId="3B3DA425" w14:textId="77777777" w:rsidR="007046BA" w:rsidRDefault="00FE6D6F">
      <w:pPr>
        <w:pStyle w:val="PUCL2"/>
        <w:numPr>
          <w:ilvl w:val="0"/>
          <w:numId w:val="0"/>
        </w:numPr>
        <w:ind w:left="720" w:hanging="720"/>
        <w:rPr>
          <w:szCs w:val="24"/>
        </w:rPr>
      </w:pPr>
      <w:r>
        <w:rPr>
          <w:szCs w:val="24"/>
        </w:rPr>
        <w:t>2.</w:t>
      </w:r>
      <w:r>
        <w:rPr>
          <w:szCs w:val="24"/>
        </w:rPr>
        <w:tab/>
      </w:r>
      <w:r>
        <w:rPr>
          <w:szCs w:val="24"/>
          <w:u w:val="single"/>
        </w:rPr>
        <w:t>Company's Right of First Negotiation to Purchase at End of Term</w:t>
      </w:r>
      <w:r>
        <w:rPr>
          <w:szCs w:val="24"/>
        </w:rPr>
        <w:t>.</w:t>
      </w:r>
    </w:p>
    <w:p w14:paraId="46CEF77B" w14:textId="77777777" w:rsidR="007046BA" w:rsidRDefault="00FE6D6F">
      <w:pPr>
        <w:pStyle w:val="PUCL3"/>
        <w:numPr>
          <w:ilvl w:val="0"/>
          <w:numId w:val="0"/>
        </w:numPr>
        <w:tabs>
          <w:tab w:val="left" w:pos="1440"/>
        </w:tabs>
        <w:ind w:left="1440" w:hanging="720"/>
        <w:rPr>
          <w:szCs w:val="24"/>
        </w:rPr>
      </w:pPr>
      <w:r>
        <w:rPr>
          <w:szCs w:val="24"/>
        </w:rPr>
        <w:t>(a)</w:t>
      </w:r>
      <w:r>
        <w:rPr>
          <w:szCs w:val="24"/>
        </w:rPr>
        <w:tab/>
      </w:r>
      <w:r>
        <w:rPr>
          <w:szCs w:val="24"/>
          <w:u w:val="single"/>
        </w:rPr>
        <w:t>Option of Exclusive Negotiation Period</w:t>
      </w:r>
      <w:r>
        <w:rPr>
          <w:szCs w:val="24"/>
        </w:rPr>
        <w:t>.  Company shall have the option of an exclusive negotiation period to negotiate a purchase of the Facility on the last Day of the Term, and all rights of Seller therein or relating thereto.  Company shall indicate its preliminary interest in exercising the option for exclusive negotiation by delivering to Seller a notice of its preliminary interest not less than two (2) years prior to the last Day of the Term.  If Company fails to deliver such notice by such date, Company's option shall terminate.</w:t>
      </w:r>
    </w:p>
    <w:p w14:paraId="0CF913EF" w14:textId="77777777" w:rsidR="007046BA" w:rsidRDefault="00FE6D6F">
      <w:pPr>
        <w:pStyle w:val="PUCL3"/>
        <w:numPr>
          <w:ilvl w:val="0"/>
          <w:numId w:val="0"/>
        </w:numPr>
        <w:tabs>
          <w:tab w:val="left" w:pos="1440"/>
        </w:tabs>
        <w:ind w:left="1440" w:hanging="720"/>
        <w:rPr>
          <w:szCs w:val="24"/>
        </w:rPr>
      </w:pPr>
      <w:r>
        <w:rPr>
          <w:szCs w:val="24"/>
        </w:rPr>
        <w:t>(b)</w:t>
      </w:r>
      <w:r>
        <w:rPr>
          <w:szCs w:val="24"/>
        </w:rPr>
        <w:tab/>
      </w:r>
      <w:r>
        <w:rPr>
          <w:szCs w:val="24"/>
          <w:u w:val="single"/>
        </w:rPr>
        <w:t>Negotiations</w:t>
      </w:r>
      <w:r>
        <w:rPr>
          <w:szCs w:val="24"/>
        </w:rPr>
        <w:t xml:space="preserve">.  Once Company has given such notice of preliminary interest to Seller, for a period not to exceed three months, Company shall have the exclusive right to negotiate in good faith with Seller the terms of a purchase and sale agreement pursuant to which Company may purchase the Facility, which purchase and sale agreement shall include, without limitation, the terms set forth in </w:t>
      </w:r>
      <w:r>
        <w:rPr>
          <w:szCs w:val="24"/>
          <w:u w:val="single"/>
        </w:rPr>
        <w:t>Section 4</w:t>
      </w:r>
      <w:r>
        <w:rPr>
          <w:szCs w:val="24"/>
        </w:rPr>
        <w:t xml:space="preserve"> (Purchase and Sale Agreement) of this </w:t>
      </w:r>
      <w:r>
        <w:rPr>
          <w:szCs w:val="24"/>
          <w:u w:val="single"/>
        </w:rPr>
        <w:t>Attachment P</w:t>
      </w:r>
      <w:r>
        <w:rPr>
          <w:szCs w:val="24"/>
        </w:rPr>
        <w:t xml:space="preserve"> (Sale of Facility by Seller).  The Parties may agree in writing to extend this period for negotiations.  (Such period, as extended as aforesaid, is referred to herein as the "</w:t>
      </w:r>
      <w:r>
        <w:rPr>
          <w:szCs w:val="24"/>
          <w:u w:val="single"/>
        </w:rPr>
        <w:t>Exclusive Negotiation Period</w:t>
      </w:r>
      <w:r>
        <w:rPr>
          <w:szCs w:val="24"/>
        </w:rPr>
        <w:t xml:space="preserve">.")  Seller shall not solicit any offers or negotiate the terms for the sale of the Facility with any other entity during the Exclusive  Negotiation Period, unless, during the Exclusive  Negotiation Period, Company gives written notice that such negotiations are terminated.  If, at the conclusion of the Exclusive Negotiation Period, the Parties have not reached an agreement on the sale of the Facility to Company because the Parties cannot agree on the fair market value of the Facility, the fair market value of </w:t>
      </w:r>
      <w:r>
        <w:rPr>
          <w:szCs w:val="24"/>
        </w:rPr>
        <w:lastRenderedPageBreak/>
        <w:t xml:space="preserve">the Facility shall be determined in accordance with </w:t>
      </w:r>
      <w:r>
        <w:rPr>
          <w:szCs w:val="24"/>
          <w:u w:val="single"/>
        </w:rPr>
        <w:t>Section 3</w:t>
      </w:r>
      <w:r>
        <w:rPr>
          <w:szCs w:val="24"/>
        </w:rPr>
        <w:t xml:space="preserve"> (Procedure to Determine Fair Market Value of the Facility) of this </w:t>
      </w:r>
      <w:r>
        <w:rPr>
          <w:szCs w:val="24"/>
          <w:u w:val="single"/>
        </w:rPr>
        <w:t>Attachment P</w:t>
      </w:r>
      <w:r>
        <w:rPr>
          <w:szCs w:val="24"/>
        </w:rPr>
        <w:t xml:space="preserve"> (Sale of Facility by Seller).</w:t>
      </w:r>
    </w:p>
    <w:p w14:paraId="4A7E8107" w14:textId="77777777" w:rsidR="007046BA" w:rsidRDefault="00FE6D6F">
      <w:pPr>
        <w:pStyle w:val="PUCL3"/>
        <w:numPr>
          <w:ilvl w:val="0"/>
          <w:numId w:val="0"/>
        </w:numPr>
        <w:tabs>
          <w:tab w:val="left" w:pos="1440"/>
        </w:tabs>
        <w:ind w:left="1440" w:hanging="720"/>
        <w:rPr>
          <w:szCs w:val="24"/>
        </w:rPr>
      </w:pPr>
      <w:r>
        <w:rPr>
          <w:szCs w:val="24"/>
        </w:rPr>
        <w:t>(c)</w:t>
      </w:r>
      <w:r>
        <w:rPr>
          <w:szCs w:val="24"/>
        </w:rPr>
        <w:tab/>
      </w:r>
      <w:r>
        <w:rPr>
          <w:szCs w:val="24"/>
          <w:u w:val="single"/>
        </w:rPr>
        <w:t>Purchase and Sale Agreement and PUC Approval</w:t>
      </w:r>
      <w:r>
        <w:rPr>
          <w:szCs w:val="24"/>
        </w:rPr>
        <w:t xml:space="preserve">.  In the event that Company exercises its right </w:t>
      </w:r>
      <w:r w:rsidR="005F3BE3">
        <w:rPr>
          <w:szCs w:val="24"/>
        </w:rPr>
        <w:t>of exclusive negotiation</w:t>
      </w:r>
      <w:r>
        <w:rPr>
          <w:szCs w:val="24"/>
        </w:rPr>
        <w:t xml:space="preserve"> under </w:t>
      </w:r>
      <w:r>
        <w:rPr>
          <w:szCs w:val="24"/>
          <w:u w:val="single"/>
        </w:rPr>
        <w:t>Section 2(a)</w:t>
      </w:r>
      <w:r>
        <w:rPr>
          <w:szCs w:val="24"/>
        </w:rPr>
        <w:t xml:space="preserve"> (Option </w:t>
      </w:r>
      <w:r w:rsidR="005F3BE3">
        <w:rPr>
          <w:szCs w:val="24"/>
        </w:rPr>
        <w:t>of Exclusive Negotiation Period</w:t>
      </w:r>
      <w:r>
        <w:rPr>
          <w:szCs w:val="24"/>
        </w:rPr>
        <w:t xml:space="preserve">) of this </w:t>
      </w:r>
      <w:r>
        <w:rPr>
          <w:szCs w:val="24"/>
          <w:u w:val="single"/>
        </w:rPr>
        <w:t>Attachment P</w:t>
      </w:r>
      <w:r>
        <w:rPr>
          <w:szCs w:val="24"/>
        </w:rPr>
        <w:t xml:space="preserve"> (Sale of Facility by Seller) and the Parties conclude a purchase and sale agreement pursuant to </w:t>
      </w:r>
      <w:r>
        <w:rPr>
          <w:szCs w:val="24"/>
          <w:u w:val="single"/>
        </w:rPr>
        <w:t>Section 2(b)</w:t>
      </w:r>
      <w:r>
        <w:rPr>
          <w:szCs w:val="24"/>
        </w:rPr>
        <w:t xml:space="preserve"> (Negotiations) of this </w:t>
      </w:r>
      <w:r>
        <w:rPr>
          <w:szCs w:val="24"/>
          <w:u w:val="single"/>
        </w:rPr>
        <w:t>Attachment P</w:t>
      </w:r>
      <w:r>
        <w:rPr>
          <w:szCs w:val="24"/>
        </w:rPr>
        <w:t xml:space="preserve"> (Sale of Facility by Seller), such agreement shall contain, at a minimum, the terms set forth in </w:t>
      </w:r>
      <w:r>
        <w:rPr>
          <w:szCs w:val="24"/>
          <w:u w:val="single"/>
        </w:rPr>
        <w:t>Section 4</w:t>
      </w:r>
      <w:r>
        <w:rPr>
          <w:szCs w:val="24"/>
        </w:rPr>
        <w:t xml:space="preserve"> (Purchase and Sale Agreement) of this </w:t>
      </w:r>
      <w:r>
        <w:rPr>
          <w:szCs w:val="24"/>
          <w:u w:val="single"/>
        </w:rPr>
        <w:t>Attachment P</w:t>
      </w:r>
      <w:r>
        <w:rPr>
          <w:szCs w:val="24"/>
        </w:rPr>
        <w:t xml:space="preserve"> (Sale of Facility by Seller), and such agreement shall be subject to PUC approval as provided in </w:t>
      </w:r>
      <w:r>
        <w:rPr>
          <w:szCs w:val="24"/>
          <w:u w:val="single"/>
        </w:rPr>
        <w:t>Section 5</w:t>
      </w:r>
      <w:r>
        <w:rPr>
          <w:szCs w:val="24"/>
        </w:rPr>
        <w:t xml:space="preserve"> (PUC Approval) of this </w:t>
      </w:r>
      <w:r>
        <w:rPr>
          <w:szCs w:val="24"/>
          <w:u w:val="single"/>
        </w:rPr>
        <w:t>Attachment P</w:t>
      </w:r>
      <w:r>
        <w:rPr>
          <w:szCs w:val="24"/>
        </w:rPr>
        <w:t xml:space="preserve"> (Sale of Facility by Seller). </w:t>
      </w:r>
    </w:p>
    <w:p w14:paraId="7228D523" w14:textId="77777777" w:rsidR="007046BA" w:rsidRDefault="00FE6D6F">
      <w:pPr>
        <w:pStyle w:val="PUCL3"/>
        <w:numPr>
          <w:ilvl w:val="0"/>
          <w:numId w:val="0"/>
        </w:numPr>
        <w:tabs>
          <w:tab w:val="left" w:pos="1440"/>
        </w:tabs>
        <w:ind w:left="1440" w:hanging="720"/>
        <w:rPr>
          <w:szCs w:val="24"/>
        </w:rPr>
      </w:pPr>
      <w:r>
        <w:rPr>
          <w:szCs w:val="24"/>
        </w:rPr>
        <w:t>(d)</w:t>
      </w:r>
      <w:r>
        <w:rPr>
          <w:szCs w:val="24"/>
        </w:rPr>
        <w:tab/>
      </w:r>
      <w:r>
        <w:rPr>
          <w:szCs w:val="24"/>
          <w:u w:val="single"/>
        </w:rPr>
        <w:t>Right of First Refusal</w:t>
      </w:r>
      <w:r>
        <w:rPr>
          <w:szCs w:val="24"/>
        </w:rPr>
        <w:t xml:space="preserve">.  In the event the Parties fail to agree upon a sale of the Facility to Company (i) prior to the expiration of the Exclusive Negotiation Period provided in </w:t>
      </w:r>
      <w:r>
        <w:rPr>
          <w:szCs w:val="24"/>
          <w:u w:val="single"/>
        </w:rPr>
        <w:t>Section 2(b)</w:t>
      </w:r>
      <w:r>
        <w:rPr>
          <w:szCs w:val="24"/>
        </w:rPr>
        <w:t xml:space="preserve"> (Negotiations) of this </w:t>
      </w:r>
      <w:r>
        <w:rPr>
          <w:szCs w:val="24"/>
          <w:u w:val="single"/>
        </w:rPr>
        <w:t>Attachment P</w:t>
      </w:r>
      <w:r>
        <w:rPr>
          <w:szCs w:val="24"/>
        </w:rPr>
        <w:t xml:space="preserve"> (Sale of Facility by Seller), or (ii) within thirty (30) Days of the determination of the Appraised Fair Market Value of the Facility as provided in </w:t>
      </w:r>
      <w:r>
        <w:rPr>
          <w:szCs w:val="24"/>
          <w:u w:val="single"/>
        </w:rPr>
        <w:t>Section 3</w:t>
      </w:r>
      <w:r>
        <w:rPr>
          <w:szCs w:val="24"/>
        </w:rPr>
        <w:t xml:space="preserve"> (Procedure to Determine Fair Market Value of the Facility) of this </w:t>
      </w:r>
      <w:r>
        <w:rPr>
          <w:szCs w:val="24"/>
          <w:u w:val="single"/>
        </w:rPr>
        <w:t>Attachment P</w:t>
      </w:r>
      <w:r>
        <w:rPr>
          <w:szCs w:val="24"/>
        </w:rPr>
        <w:t xml:space="preserve"> (Sale of Facility by Seller), and Seller thereafter offers to sell the Facility to a third party for less than the final amount Company had offered to purchase the Facility or the Appraised Fair Market Value (as applicable), Seller shall notify Company in writing of such offer and Company shall have the right to purchase the Facility for the amount of such offer and on no less favorable terms and conditions; </w:t>
      </w:r>
      <w:r>
        <w:rPr>
          <w:szCs w:val="24"/>
          <w:u w:val="single"/>
        </w:rPr>
        <w:t>provided</w:t>
      </w:r>
      <w:r>
        <w:rPr>
          <w:szCs w:val="24"/>
        </w:rPr>
        <w:t xml:space="preserve">, however, that Company shall have three (3) months in which to notify Seller of its intent to exercise this right.  </w:t>
      </w:r>
    </w:p>
    <w:p w14:paraId="238599A0" w14:textId="77777777" w:rsidR="007046BA" w:rsidRDefault="00FE6D6F">
      <w:pPr>
        <w:pStyle w:val="PUCL2"/>
        <w:numPr>
          <w:ilvl w:val="0"/>
          <w:numId w:val="0"/>
        </w:numPr>
        <w:ind w:left="720" w:hanging="720"/>
        <w:rPr>
          <w:szCs w:val="24"/>
        </w:rPr>
      </w:pPr>
      <w:r>
        <w:rPr>
          <w:szCs w:val="24"/>
        </w:rPr>
        <w:t>3.</w:t>
      </w:r>
      <w:r>
        <w:rPr>
          <w:szCs w:val="24"/>
        </w:rPr>
        <w:tab/>
      </w:r>
      <w:r>
        <w:rPr>
          <w:szCs w:val="24"/>
          <w:u w:val="single"/>
        </w:rPr>
        <w:t>Procedure to Determine Fair Market Value of the Facility</w:t>
      </w:r>
      <w:r>
        <w:rPr>
          <w:szCs w:val="24"/>
        </w:rPr>
        <w:t>.</w:t>
      </w:r>
    </w:p>
    <w:p w14:paraId="576356FB" w14:textId="77777777" w:rsidR="007046BA" w:rsidRDefault="00FE6D6F">
      <w:pPr>
        <w:pStyle w:val="PUCL3"/>
        <w:numPr>
          <w:ilvl w:val="0"/>
          <w:numId w:val="0"/>
        </w:numPr>
        <w:tabs>
          <w:tab w:val="left" w:pos="1440"/>
        </w:tabs>
        <w:ind w:left="1440" w:hanging="720"/>
        <w:rPr>
          <w:szCs w:val="24"/>
        </w:rPr>
      </w:pPr>
      <w:r>
        <w:rPr>
          <w:szCs w:val="24"/>
        </w:rPr>
        <w:t>(a)</w:t>
      </w:r>
      <w:r>
        <w:rPr>
          <w:szCs w:val="24"/>
        </w:rPr>
        <w:tab/>
        <w:t>If, at the conclusion of the Right of First Negotiation Period</w:t>
      </w:r>
      <w:r w:rsidR="00654593">
        <w:rPr>
          <w:szCs w:val="24"/>
        </w:rPr>
        <w:t xml:space="preserve"> or</w:t>
      </w:r>
      <w:r>
        <w:rPr>
          <w:szCs w:val="24"/>
        </w:rPr>
        <w:t xml:space="preserve"> the Exclusive Negotiation Period, </w:t>
      </w:r>
      <w:r w:rsidR="00654593">
        <w:rPr>
          <w:szCs w:val="24"/>
        </w:rPr>
        <w:t xml:space="preserve">or if the Parties have agreed to effectuate a sale of the Facility pursuant to </w:t>
      </w:r>
      <w:r w:rsidR="00654593">
        <w:rPr>
          <w:szCs w:val="24"/>
          <w:u w:val="single"/>
        </w:rPr>
        <w:t>Section 24.5</w:t>
      </w:r>
      <w:r w:rsidR="00654593">
        <w:rPr>
          <w:szCs w:val="24"/>
        </w:rPr>
        <w:t xml:space="preserve"> (Consolidation and Lease) and are unable to agree on the fair market value of the Facility, </w:t>
      </w:r>
      <w:r>
        <w:rPr>
          <w:szCs w:val="24"/>
        </w:rPr>
        <w:t xml:space="preserve">the Parties have not reached an agreement on the sale of the Facility to Company because the Parties </w:t>
      </w:r>
      <w:r>
        <w:rPr>
          <w:szCs w:val="24"/>
        </w:rPr>
        <w:lastRenderedPageBreak/>
        <w:t xml:space="preserve">cannot agree on the fair market value of the Facility, each of Company and Seller shall engage the services of an independent appraiser experienced in appraising power generation assets similar to the Facility to determine separately the fair market value of the Facility.  Subject to the appraisers' execution and delivery to Seller of a suitable confidentiality agreement in form reasonably acceptable to Seller, Seller shall provide both appraisers full access to the books, records and other information related to the Facility required to conduct such appraisal.  Company shall pay all reasonable fees and costs of both appraisers, subject to </w:t>
      </w:r>
      <w:r>
        <w:rPr>
          <w:szCs w:val="24"/>
          <w:u w:val="single"/>
        </w:rPr>
        <w:t>Section 3(c)</w:t>
      </w:r>
      <w:r>
        <w:rPr>
          <w:szCs w:val="24"/>
        </w:rPr>
        <w:t xml:space="preserve"> of this </w:t>
      </w:r>
      <w:r>
        <w:rPr>
          <w:szCs w:val="24"/>
          <w:u w:val="single"/>
        </w:rPr>
        <w:t>Attachment P</w:t>
      </w:r>
      <w:r>
        <w:rPr>
          <w:szCs w:val="24"/>
        </w:rPr>
        <w:t xml:space="preserve"> (Sale of Facility by Seller).  Each of Company and Seller shall use reasonable efforts to cause its appraisal to be completed within two (2) months following the engagement of the independent appraisers.  If for any reason (other than failure by Seller to provide full access to Company's appraiser) one of the appraisals is not completed within such two (2) month period, the results of the other, completed appraisal shall be deemed to be the Appraised Fair Market Value of the Facility.  Each Party may provide to both appraisers (with copies to each other) a list of factors which the Parties suggest be taken into consideration when the appraisers generate their appraisals.</w:t>
      </w:r>
    </w:p>
    <w:p w14:paraId="190CBC71" w14:textId="77777777" w:rsidR="007046BA" w:rsidRDefault="00FE6D6F">
      <w:pPr>
        <w:pStyle w:val="PUCL3"/>
        <w:numPr>
          <w:ilvl w:val="0"/>
          <w:numId w:val="0"/>
        </w:numPr>
        <w:tabs>
          <w:tab w:val="left" w:pos="1440"/>
        </w:tabs>
        <w:ind w:left="1440" w:hanging="720"/>
        <w:rPr>
          <w:szCs w:val="24"/>
        </w:rPr>
      </w:pPr>
      <w:r>
        <w:rPr>
          <w:szCs w:val="24"/>
        </w:rPr>
        <w:t>(b)</w:t>
      </w:r>
      <w:r>
        <w:rPr>
          <w:szCs w:val="24"/>
        </w:rPr>
        <w:tab/>
        <w:t>Company and Seller shall exchange the results of their respective appraisals when completed and, in connection therewith, the Parties and their appraisers shall confer in an attempt to agree upon the fair market value of the Facility.</w:t>
      </w:r>
    </w:p>
    <w:p w14:paraId="18A60C0D" w14:textId="77777777" w:rsidR="007046BA" w:rsidRDefault="00FE6D6F">
      <w:pPr>
        <w:pStyle w:val="PUCL3"/>
        <w:numPr>
          <w:ilvl w:val="0"/>
          <w:numId w:val="0"/>
        </w:numPr>
        <w:tabs>
          <w:tab w:val="left" w:pos="1440"/>
        </w:tabs>
        <w:ind w:left="1440" w:hanging="720"/>
        <w:rPr>
          <w:szCs w:val="24"/>
        </w:rPr>
      </w:pPr>
      <w:r>
        <w:rPr>
          <w:szCs w:val="24"/>
        </w:rPr>
        <w:t>(c)</w:t>
      </w:r>
      <w:r>
        <w:rPr>
          <w:szCs w:val="24"/>
        </w:rPr>
        <w:tab/>
        <w:t xml:space="preserve">If, within thirty (30) Days after completion of both appraisals, the Parties cannot agree on a fair market value for the Facility, within ten (10) Days thereafter the first two appraisers shall by mutual consent choose a third independent appraiser.  If the first two appraisers fail to agree upon a third appraiser, such appointment shall be made by DPR upon application of either Party.  The Parties shall direct the third appraiser (i) to select one of the appraisals generated by the first two appraisers as the Appraised Fair Market Value of the Facility (without compromise, aka "baseball" arbitration), and (ii) to complete his or her work within one month following his or her retention.  If the third appraiser selects the appraisal originally </w:t>
      </w:r>
      <w:r>
        <w:rPr>
          <w:szCs w:val="24"/>
        </w:rPr>
        <w:lastRenderedPageBreak/>
        <w:t>generated by Seller's appraiser, Company shall pay the fees and costs of the third appraiser. If the third appraiser selects the appraisal originally generated by Company's appraiser, Seller shall pay the fees and costs of the third appraiser and shall pay or reimburse Company for the costs of Seller's original appraiser.</w:t>
      </w:r>
    </w:p>
    <w:p w14:paraId="35290FC3" w14:textId="77777777" w:rsidR="007046BA" w:rsidRDefault="00FE6D6F">
      <w:pPr>
        <w:pStyle w:val="PUCL3"/>
        <w:numPr>
          <w:ilvl w:val="0"/>
          <w:numId w:val="0"/>
        </w:numPr>
        <w:tabs>
          <w:tab w:val="left" w:pos="1440"/>
        </w:tabs>
        <w:ind w:left="1440" w:hanging="720"/>
        <w:rPr>
          <w:szCs w:val="24"/>
        </w:rPr>
      </w:pPr>
      <w:r>
        <w:rPr>
          <w:szCs w:val="24"/>
        </w:rPr>
        <w:t>(d)</w:t>
      </w:r>
      <w:r>
        <w:rPr>
          <w:szCs w:val="24"/>
        </w:rPr>
        <w:tab/>
        <w:t>The "</w:t>
      </w:r>
      <w:r>
        <w:rPr>
          <w:szCs w:val="24"/>
          <w:u w:val="single"/>
        </w:rPr>
        <w:t>Appraised Fair Market Value of the Facility</w:t>
      </w:r>
      <w:r>
        <w:rPr>
          <w:szCs w:val="24"/>
        </w:rPr>
        <w:t xml:space="preserve">" means the fair market value determined pursuant to </w:t>
      </w:r>
      <w:r>
        <w:rPr>
          <w:szCs w:val="24"/>
          <w:u w:val="single"/>
        </w:rPr>
        <w:t>Section 3(a)</w:t>
      </w:r>
      <w:r>
        <w:rPr>
          <w:szCs w:val="24"/>
        </w:rPr>
        <w:t xml:space="preserve"> or </w:t>
      </w:r>
      <w:r>
        <w:rPr>
          <w:szCs w:val="24"/>
          <w:u w:val="single"/>
        </w:rPr>
        <w:t xml:space="preserve">Section 3(c) </w:t>
      </w:r>
      <w:r>
        <w:rPr>
          <w:szCs w:val="24"/>
        </w:rPr>
        <w:t xml:space="preserve">of this </w:t>
      </w:r>
      <w:r>
        <w:rPr>
          <w:szCs w:val="24"/>
          <w:u w:val="single"/>
        </w:rPr>
        <w:t>Attachment P</w:t>
      </w:r>
      <w:r>
        <w:rPr>
          <w:szCs w:val="24"/>
        </w:rPr>
        <w:t xml:space="preserve"> (Sale of Facility by Seller) as applicable.</w:t>
      </w:r>
    </w:p>
    <w:p w14:paraId="034E78CC" w14:textId="77777777" w:rsidR="007046BA" w:rsidRDefault="00FE6D6F" w:rsidP="004E2843">
      <w:pPr>
        <w:pStyle w:val="PUCL2"/>
        <w:numPr>
          <w:ilvl w:val="0"/>
          <w:numId w:val="0"/>
        </w:numPr>
        <w:ind w:left="720" w:hanging="720"/>
        <w:rPr>
          <w:szCs w:val="24"/>
        </w:rPr>
      </w:pPr>
      <w:r>
        <w:rPr>
          <w:szCs w:val="24"/>
        </w:rPr>
        <w:t>4.</w:t>
      </w:r>
      <w:r>
        <w:rPr>
          <w:szCs w:val="24"/>
        </w:rPr>
        <w:tab/>
      </w:r>
      <w:r>
        <w:rPr>
          <w:szCs w:val="24"/>
          <w:u w:val="single"/>
        </w:rPr>
        <w:t>Purchase and Sale Agreement</w:t>
      </w:r>
      <w:r>
        <w:rPr>
          <w:szCs w:val="24"/>
        </w:rPr>
        <w:t xml:space="preserve">.  The purchase and sale agreement concluded by the Parties pursuant to </w:t>
      </w:r>
      <w:r>
        <w:rPr>
          <w:szCs w:val="24"/>
          <w:u w:val="single"/>
        </w:rPr>
        <w:t>Section 1(a)</w:t>
      </w:r>
      <w:r>
        <w:rPr>
          <w:szCs w:val="24"/>
        </w:rPr>
        <w:t xml:space="preserve"> (Right of First Negotiation) and </w:t>
      </w:r>
      <w:r>
        <w:rPr>
          <w:szCs w:val="24"/>
          <w:u w:val="single"/>
        </w:rPr>
        <w:t>Section 2(b)</w:t>
      </w:r>
      <w:r>
        <w:rPr>
          <w:szCs w:val="24"/>
        </w:rPr>
        <w:t xml:space="preserve"> (Negotiations) of this </w:t>
      </w:r>
      <w:r>
        <w:rPr>
          <w:szCs w:val="24"/>
          <w:u w:val="single"/>
        </w:rPr>
        <w:t>Attachment P</w:t>
      </w:r>
      <w:r>
        <w:rPr>
          <w:szCs w:val="24"/>
        </w:rPr>
        <w:t xml:space="preserve"> (Sale of Facility by Seller) (as applicable) shall contain, among other provisions, the following:</w:t>
      </w:r>
    </w:p>
    <w:p w14:paraId="747CCC20" w14:textId="77777777" w:rsidR="007046BA" w:rsidRDefault="00FE6D6F">
      <w:pPr>
        <w:pStyle w:val="PUCL3"/>
        <w:numPr>
          <w:ilvl w:val="0"/>
          <w:numId w:val="0"/>
        </w:numPr>
        <w:tabs>
          <w:tab w:val="left" w:pos="1440"/>
        </w:tabs>
        <w:ind w:left="1440" w:hanging="720"/>
        <w:rPr>
          <w:szCs w:val="24"/>
        </w:rPr>
      </w:pPr>
      <w:r>
        <w:rPr>
          <w:szCs w:val="24"/>
        </w:rPr>
        <w:t>(a)</w:t>
      </w:r>
      <w:r>
        <w:rPr>
          <w:szCs w:val="24"/>
        </w:rPr>
        <w:tab/>
        <w:t xml:space="preserve">Seller shall, as of the closing of the sale, convey good and marketable title to the Facility and Site, including all rights of Seller in the Facility or relating thereto, free and clear of all liens, claims, encumbrances, or rights of others, except as approved by Company in writing; </w:t>
      </w:r>
    </w:p>
    <w:p w14:paraId="72AFD34C" w14:textId="77777777" w:rsidR="007046BA" w:rsidRDefault="00FE6D6F">
      <w:pPr>
        <w:pStyle w:val="PUCL3"/>
        <w:numPr>
          <w:ilvl w:val="0"/>
          <w:numId w:val="0"/>
        </w:numPr>
        <w:tabs>
          <w:tab w:val="left" w:pos="1440"/>
        </w:tabs>
        <w:ind w:left="1440" w:hanging="720"/>
        <w:rPr>
          <w:szCs w:val="24"/>
        </w:rPr>
      </w:pPr>
      <w:r>
        <w:rPr>
          <w:szCs w:val="24"/>
        </w:rPr>
        <w:t>(b)</w:t>
      </w:r>
      <w:r>
        <w:rPr>
          <w:szCs w:val="24"/>
        </w:rPr>
        <w:tab/>
        <w:t>Seller shall assign or otherwise make available to Company all of Seller's interest in all Project Documents and Governmental Approvals that are then in effect and that are utilized for the operation or maintenance of the Facility;</w:t>
      </w:r>
    </w:p>
    <w:p w14:paraId="5E49FC20" w14:textId="77777777" w:rsidR="007046BA" w:rsidRDefault="00FE6D6F">
      <w:pPr>
        <w:pStyle w:val="PUCL3"/>
        <w:numPr>
          <w:ilvl w:val="0"/>
          <w:numId w:val="0"/>
        </w:numPr>
        <w:tabs>
          <w:tab w:val="left" w:pos="1440"/>
        </w:tabs>
        <w:ind w:left="1440" w:hanging="720"/>
        <w:rPr>
          <w:szCs w:val="24"/>
        </w:rPr>
      </w:pPr>
      <w:r>
        <w:rPr>
          <w:szCs w:val="24"/>
        </w:rPr>
        <w:t>(c)</w:t>
      </w:r>
      <w:r>
        <w:rPr>
          <w:szCs w:val="24"/>
        </w:rPr>
        <w:tab/>
        <w:t>Seller shall execute and deliver to Company such deeds, bills of sale, assignments and other documentation as Company may request to convey good and marketable title to the Facility free from all liens, claims, encumbrances, or rights of others;</w:t>
      </w:r>
    </w:p>
    <w:p w14:paraId="575A38A8" w14:textId="77777777" w:rsidR="007046BA" w:rsidRDefault="00FE6D6F">
      <w:pPr>
        <w:pStyle w:val="PUCL3"/>
        <w:numPr>
          <w:ilvl w:val="0"/>
          <w:numId w:val="0"/>
        </w:numPr>
        <w:tabs>
          <w:tab w:val="left" w:pos="1440"/>
        </w:tabs>
        <w:ind w:left="1440" w:hanging="720"/>
        <w:rPr>
          <w:szCs w:val="24"/>
        </w:rPr>
      </w:pPr>
      <w:r>
        <w:rPr>
          <w:szCs w:val="24"/>
        </w:rPr>
        <w:t>(d)</w:t>
      </w:r>
      <w:r>
        <w:rPr>
          <w:szCs w:val="24"/>
        </w:rPr>
        <w:tab/>
        <w:t>Seller shall cause all liens on the Facility for monies owed (including liens arising from Financing Documents), and any liens in favor of Seller's affiliates, to be released prior to closing on the sale of the Facility to Company;</w:t>
      </w:r>
    </w:p>
    <w:p w14:paraId="3B3C677D" w14:textId="77777777" w:rsidR="007046BA" w:rsidRDefault="00FE6D6F">
      <w:pPr>
        <w:pStyle w:val="PUCL3"/>
        <w:numPr>
          <w:ilvl w:val="0"/>
          <w:numId w:val="0"/>
        </w:numPr>
        <w:tabs>
          <w:tab w:val="left" w:pos="1440"/>
        </w:tabs>
        <w:ind w:left="1440" w:hanging="720"/>
        <w:rPr>
          <w:szCs w:val="24"/>
        </w:rPr>
      </w:pPr>
      <w:r>
        <w:rPr>
          <w:szCs w:val="24"/>
        </w:rPr>
        <w:t>(e)</w:t>
      </w:r>
      <w:r>
        <w:rPr>
          <w:szCs w:val="24"/>
        </w:rPr>
        <w:tab/>
        <w:t xml:space="preserve">Seller shall warrant, as of the date of the closing of the sale of the Facility to Company, good and marketable title to the Facility, free and clear of all other liens, claims, encumbrances and rights of others, except as approved by Company in writing; </w:t>
      </w:r>
    </w:p>
    <w:p w14:paraId="175AF3D0" w14:textId="77777777" w:rsidR="007046BA" w:rsidRDefault="00FE6D6F">
      <w:pPr>
        <w:pStyle w:val="PUCL3"/>
        <w:numPr>
          <w:ilvl w:val="0"/>
          <w:numId w:val="0"/>
        </w:numPr>
        <w:tabs>
          <w:tab w:val="left" w:pos="1440"/>
        </w:tabs>
        <w:ind w:left="1440" w:hanging="720"/>
        <w:rPr>
          <w:szCs w:val="24"/>
        </w:rPr>
      </w:pPr>
      <w:r>
        <w:rPr>
          <w:szCs w:val="24"/>
        </w:rPr>
        <w:lastRenderedPageBreak/>
        <w:t>(f)</w:t>
      </w:r>
      <w:r>
        <w:rPr>
          <w:szCs w:val="24"/>
        </w:rPr>
        <w:tab/>
        <w:t>Company shall have no liability for damages (including without limitation, any development and/or investment losses, liabilities or damages, and other liabilities to third parties) incurred by Seller on account of Company's purchase of the Facility, nor any other obligation to Seller except for the purchase price, and Seller shall indemnify Company against any such losses, liabilities or damages;</w:t>
      </w:r>
    </w:p>
    <w:p w14:paraId="17483E65" w14:textId="77777777" w:rsidR="007046BA" w:rsidRDefault="00FE6D6F">
      <w:pPr>
        <w:pStyle w:val="PUCL3"/>
        <w:numPr>
          <w:ilvl w:val="0"/>
          <w:numId w:val="0"/>
        </w:numPr>
        <w:tabs>
          <w:tab w:val="left" w:pos="1440"/>
        </w:tabs>
        <w:ind w:left="1440" w:hanging="720"/>
        <w:rPr>
          <w:szCs w:val="24"/>
        </w:rPr>
      </w:pPr>
      <w:r>
        <w:rPr>
          <w:szCs w:val="24"/>
        </w:rPr>
        <w:t>(g)</w:t>
      </w:r>
      <w:r>
        <w:rPr>
          <w:szCs w:val="24"/>
        </w:rPr>
        <w:tab/>
        <w:t xml:space="preserve">Company shall assume all of Seller's obligations with respect to the Facility accruing from and after the date of closing on the sale of the Facility to Company, including (i) to the extent assignable, all Permits held by, for, or related to the Facility, and (ii) all of Seller's agreements with respect to the Facility provided to and approved by Company at least </w:t>
      </w:r>
      <w:r>
        <w:rPr>
          <w:b/>
          <w:szCs w:val="24"/>
        </w:rPr>
        <w:t>[__]</w:t>
      </w:r>
      <w:r>
        <w:rPr>
          <w:szCs w:val="24"/>
        </w:rPr>
        <w:t xml:space="preserve"> Days prior to the date of closing on the sale of the Facility to Company, except for such agreements Company has elected to terminate, in which case any related termination expenses shall be, at Company's option, paid directly by Company and deducted from the purchase price;</w:t>
      </w:r>
    </w:p>
    <w:p w14:paraId="498E5546" w14:textId="77777777" w:rsidR="007046BA" w:rsidRDefault="00FE6D6F">
      <w:pPr>
        <w:pStyle w:val="PUCL3"/>
        <w:numPr>
          <w:ilvl w:val="0"/>
          <w:numId w:val="0"/>
        </w:numPr>
        <w:tabs>
          <w:tab w:val="left" w:pos="1440"/>
        </w:tabs>
        <w:ind w:left="1440" w:hanging="720"/>
        <w:rPr>
          <w:szCs w:val="24"/>
        </w:rPr>
      </w:pPr>
      <w:r>
        <w:rPr>
          <w:szCs w:val="24"/>
        </w:rPr>
        <w:t>(h)</w:t>
      </w:r>
      <w:r>
        <w:rPr>
          <w:szCs w:val="24"/>
        </w:rPr>
        <w:tab/>
        <w:t>Seller shall indemnify Company against all of Seller's obligations with respect to the Facility accruing through the date of closing the sale of the Facility to Company;</w:t>
      </w:r>
    </w:p>
    <w:p w14:paraId="746A3B30" w14:textId="77777777" w:rsidR="007046BA" w:rsidRDefault="00FE6D6F">
      <w:pPr>
        <w:pStyle w:val="PUCL3"/>
        <w:numPr>
          <w:ilvl w:val="0"/>
          <w:numId w:val="0"/>
        </w:numPr>
        <w:tabs>
          <w:tab w:val="left" w:pos="1440"/>
        </w:tabs>
        <w:ind w:left="1440" w:hanging="720"/>
        <w:rPr>
          <w:szCs w:val="24"/>
        </w:rPr>
      </w:pPr>
      <w:r>
        <w:rPr>
          <w:szCs w:val="24"/>
        </w:rPr>
        <w:t>(i)</w:t>
      </w:r>
      <w:r>
        <w:rPr>
          <w:szCs w:val="24"/>
        </w:rPr>
        <w:tab/>
        <w:t xml:space="preserve">Seller shall warrant that the Facility is in good operating order and repair, ordinary wear and tear excepted, in condition to perform in accordance with past practice, with no major maintenance items deferred, except as disclosed to and approved by Company in writing at least </w:t>
      </w:r>
      <w:r>
        <w:rPr>
          <w:b/>
          <w:szCs w:val="24"/>
        </w:rPr>
        <w:t>[__]</w:t>
      </w:r>
      <w:r>
        <w:rPr>
          <w:szCs w:val="24"/>
        </w:rPr>
        <w:t xml:space="preserve"> Days prior to the date of closing on the sale of the Facility to Company;</w:t>
      </w:r>
    </w:p>
    <w:p w14:paraId="2A6D9BB2" w14:textId="77777777" w:rsidR="007046BA" w:rsidRDefault="00FE6D6F">
      <w:pPr>
        <w:pStyle w:val="PUCL3"/>
        <w:numPr>
          <w:ilvl w:val="0"/>
          <w:numId w:val="0"/>
        </w:numPr>
        <w:tabs>
          <w:tab w:val="left" w:pos="1440"/>
        </w:tabs>
        <w:ind w:left="1440" w:hanging="720"/>
        <w:rPr>
          <w:szCs w:val="24"/>
        </w:rPr>
      </w:pPr>
      <w:r>
        <w:rPr>
          <w:szCs w:val="24"/>
        </w:rPr>
        <w:t>(j)</w:t>
      </w:r>
      <w:r>
        <w:rPr>
          <w:szCs w:val="24"/>
        </w:rPr>
        <w:tab/>
        <w:t xml:space="preserve">Seller shall warrant that, except as disclosed to and approved by Company in writing at least </w:t>
      </w:r>
      <w:r>
        <w:rPr>
          <w:b/>
          <w:szCs w:val="24"/>
        </w:rPr>
        <w:t>[__]</w:t>
      </w:r>
      <w:r>
        <w:rPr>
          <w:szCs w:val="24"/>
        </w:rPr>
        <w:t xml:space="preserve"> Days prior to the date of closing on the sale of the Facility to Company, the Facility conforms and has been operated by Seller in conformity with all Laws;</w:t>
      </w:r>
    </w:p>
    <w:p w14:paraId="49FACDDC" w14:textId="77777777" w:rsidR="007046BA" w:rsidRDefault="00FE6D6F">
      <w:pPr>
        <w:pStyle w:val="PUCL3"/>
        <w:numPr>
          <w:ilvl w:val="0"/>
          <w:numId w:val="0"/>
        </w:numPr>
        <w:tabs>
          <w:tab w:val="left" w:pos="1440"/>
        </w:tabs>
        <w:ind w:left="1440" w:hanging="720"/>
        <w:rPr>
          <w:szCs w:val="24"/>
        </w:rPr>
      </w:pPr>
      <w:r>
        <w:rPr>
          <w:szCs w:val="24"/>
        </w:rPr>
        <w:t>(k)</w:t>
      </w:r>
      <w:r>
        <w:rPr>
          <w:szCs w:val="24"/>
        </w:rPr>
        <w:tab/>
        <w:t xml:space="preserve">Seller shall warrant that Seller provided full access to Company and each appraiser in connection with the procedure to determine fair market value provided in </w:t>
      </w:r>
      <w:r>
        <w:rPr>
          <w:szCs w:val="24"/>
          <w:u w:val="single"/>
        </w:rPr>
        <w:t>Section 3</w:t>
      </w:r>
      <w:r>
        <w:rPr>
          <w:szCs w:val="24"/>
        </w:rPr>
        <w:t xml:space="preserve"> (Procedure to Determine Fair Market Value of the Facility); and</w:t>
      </w:r>
    </w:p>
    <w:p w14:paraId="35B854BA" w14:textId="77777777" w:rsidR="007046BA" w:rsidRDefault="00FE6D6F">
      <w:pPr>
        <w:pStyle w:val="PUCL3"/>
        <w:numPr>
          <w:ilvl w:val="0"/>
          <w:numId w:val="0"/>
        </w:numPr>
        <w:tabs>
          <w:tab w:val="left" w:pos="1440"/>
        </w:tabs>
        <w:ind w:left="1440" w:hanging="720"/>
        <w:rPr>
          <w:szCs w:val="24"/>
        </w:rPr>
      </w:pPr>
      <w:r>
        <w:rPr>
          <w:szCs w:val="24"/>
        </w:rPr>
        <w:lastRenderedPageBreak/>
        <w:t>(l)</w:t>
      </w:r>
      <w:r>
        <w:rPr>
          <w:szCs w:val="24"/>
        </w:rPr>
        <w:tab/>
        <w:t>If applicable,</w:t>
      </w:r>
      <w:r>
        <w:rPr>
          <w:b/>
          <w:szCs w:val="24"/>
        </w:rPr>
        <w:t xml:space="preserve"> </w:t>
      </w:r>
      <w:r>
        <w:rPr>
          <w:szCs w:val="24"/>
        </w:rPr>
        <w:t>Seller's lease of the Site from Company will terminate and Seller will relinquish all rights, privileges and obligations relating to such lease.</w:t>
      </w:r>
    </w:p>
    <w:p w14:paraId="7B973B4F" w14:textId="77777777" w:rsidR="007046BA" w:rsidRDefault="00FE6D6F">
      <w:pPr>
        <w:pStyle w:val="PUCL2"/>
        <w:numPr>
          <w:ilvl w:val="0"/>
          <w:numId w:val="0"/>
        </w:numPr>
        <w:ind w:left="720" w:hanging="720"/>
        <w:rPr>
          <w:szCs w:val="24"/>
        </w:rPr>
      </w:pPr>
      <w:r>
        <w:rPr>
          <w:szCs w:val="24"/>
        </w:rPr>
        <w:t>5.</w:t>
      </w:r>
      <w:r>
        <w:rPr>
          <w:szCs w:val="24"/>
        </w:rPr>
        <w:tab/>
      </w:r>
      <w:r>
        <w:rPr>
          <w:szCs w:val="24"/>
          <w:u w:val="single"/>
        </w:rPr>
        <w:t>PUC Approval</w:t>
      </w:r>
      <w:r>
        <w:rPr>
          <w:szCs w:val="24"/>
        </w:rPr>
        <w:t>.  Any purchase and sale agreement related to the Facility entered into by the Parties is subject to approval by the PUC and the Parties' respective obligations thereunder are conditioned upon receipt of such approval, except as specifically provided otherwise therein.</w:t>
      </w:r>
    </w:p>
    <w:p w14:paraId="73CB3A6F" w14:textId="77777777" w:rsidR="007046BA" w:rsidRDefault="00FE6D6F">
      <w:pPr>
        <w:pStyle w:val="PUCL3"/>
        <w:numPr>
          <w:ilvl w:val="0"/>
          <w:numId w:val="0"/>
        </w:numPr>
        <w:tabs>
          <w:tab w:val="left" w:pos="1440"/>
        </w:tabs>
        <w:ind w:left="1440" w:hanging="720"/>
        <w:rPr>
          <w:szCs w:val="24"/>
        </w:rPr>
      </w:pPr>
      <w:r>
        <w:rPr>
          <w:szCs w:val="24"/>
        </w:rPr>
        <w:t>(a)</w:t>
      </w:r>
      <w:r>
        <w:rPr>
          <w:szCs w:val="24"/>
        </w:rPr>
        <w:tab/>
        <w:t xml:space="preserve">Company shall submit the purchase and sale agreement to the PUC for approval promptly after execution by both Parties, but Company does not extend any assurances that PUC approval will be obtained.  Seller will provide reasonable cooperation to expedite obtaining an Approval Order from the PUC, including providing information requested by the PUC and parties to the PUC proceeding in which approval is being sought.  Seller understands that lack of cooperation may result in Company’s inability to file an application with the PUC and/or failure to receive PUC approval.  For the avoidance of doubt, Company has no obligation to seek reconsideration, appeal, or other administrative or judicial review of any unfavorable PUC order.  The Parties agree that neither Party has control over whether or not a PUC approval order will be issued and each Party hereby assumes any and all risk arising from, or relating in any way to, the inability to obtain a satisfactory PUC order and hereby releases the other Party from any and all claims relating thereto. </w:t>
      </w:r>
    </w:p>
    <w:p w14:paraId="568DB460" w14:textId="77777777" w:rsidR="007046BA" w:rsidRDefault="00FE6D6F">
      <w:pPr>
        <w:pStyle w:val="PUCL3"/>
        <w:numPr>
          <w:ilvl w:val="0"/>
          <w:numId w:val="0"/>
        </w:numPr>
        <w:tabs>
          <w:tab w:val="left" w:pos="1440"/>
        </w:tabs>
        <w:ind w:left="1440" w:hanging="720"/>
        <w:rPr>
          <w:szCs w:val="24"/>
        </w:rPr>
      </w:pPr>
      <w:r>
        <w:rPr>
          <w:szCs w:val="24"/>
        </w:rPr>
        <w:t>(b)</w:t>
      </w:r>
      <w:r>
        <w:rPr>
          <w:szCs w:val="24"/>
        </w:rPr>
        <w:tab/>
        <w:t xml:space="preserve">Seller shall seek participation without intervention in the PUC docket for approval of the purchase and sale agreement pursuant to applicable rules and orders of the PUC.  The scope of Seller's participation shall be determined by the PUC.  However, Seller expressly agrees to seek participation for the limited purpose and only to the extent necessary to assist the PUC in making an informed decision regarding the approval of the purchase and sale agreement.  If the Seller chooses not to seek participation in the docket, then Seller expressly agrees and knowingly waives the right to claim, before the PUC, in any court, arbitration or other proceeding, that the information submitted and the application requesting the PUC approval are insufficient to meet Company's burden of justifying that the terms of the purchase and sale agreement are just and reasonable and in the public interest, or otherwise deficient in any </w:t>
      </w:r>
      <w:r>
        <w:rPr>
          <w:szCs w:val="24"/>
        </w:rPr>
        <w:lastRenderedPageBreak/>
        <w:t xml:space="preserve">manner for purposes of supporting the PUC’s approval of the purchase and sale agreement.  Seller shall not seek in the docket and Company shall not disclose any confidential information to Seller that would provide Seller with an unfair business advantage or would otherwise harm the position of others with respect to their ability to compete on equal and fair terms. </w:t>
      </w:r>
    </w:p>
    <w:p w14:paraId="154DB10D" w14:textId="77777777" w:rsidR="007046BA" w:rsidRDefault="00FE6D6F" w:rsidP="005F3BE3">
      <w:pPr>
        <w:pStyle w:val="PUCL3"/>
        <w:numPr>
          <w:ilvl w:val="0"/>
          <w:numId w:val="0"/>
        </w:numPr>
        <w:tabs>
          <w:tab w:val="left" w:pos="1440"/>
        </w:tabs>
        <w:ind w:left="1440" w:hanging="720"/>
        <w:rPr>
          <w:szCs w:val="24"/>
        </w:rPr>
      </w:pPr>
      <w:r>
        <w:rPr>
          <w:szCs w:val="24"/>
        </w:rPr>
        <w:t>(c)</w:t>
      </w:r>
      <w:r>
        <w:rPr>
          <w:szCs w:val="24"/>
        </w:rPr>
        <w:tab/>
        <w:t xml:space="preserve">In order to constitute an Approval Order from the PUC under this </w:t>
      </w:r>
      <w:r>
        <w:rPr>
          <w:szCs w:val="24"/>
          <w:u w:val="single"/>
        </w:rPr>
        <w:t>Section 5</w:t>
      </w:r>
      <w:r w:rsidR="00C00FAA">
        <w:rPr>
          <w:szCs w:val="24"/>
        </w:rPr>
        <w:t xml:space="preserve"> (PUC Approval)</w:t>
      </w:r>
      <w:r>
        <w:rPr>
          <w:szCs w:val="24"/>
        </w:rPr>
        <w:t xml:space="preserve"> of this </w:t>
      </w:r>
      <w:r>
        <w:rPr>
          <w:szCs w:val="24"/>
          <w:u w:val="single"/>
        </w:rPr>
        <w:t>Attachment P</w:t>
      </w:r>
      <w:r>
        <w:rPr>
          <w:szCs w:val="24"/>
        </w:rPr>
        <w:t xml:space="preserve"> (Sale of Facility by Seller), the order must approve the purchase and sale agreement, Company's funding arrangements and Company's acquisition of the Facility, shall not contain any terms and conditions deemed to be unacceptable by Company, and be in a form deemed reasonable by Company in its sole, but non-arbitrary, discretion.</w:t>
      </w:r>
    </w:p>
    <w:p w14:paraId="608E01F5" w14:textId="77777777" w:rsidR="007046BA" w:rsidRDefault="00FE6D6F" w:rsidP="00BE4B25">
      <w:pPr>
        <w:pStyle w:val="PUCL3"/>
        <w:numPr>
          <w:ilvl w:val="0"/>
          <w:numId w:val="65"/>
        </w:numPr>
        <w:tabs>
          <w:tab w:val="left" w:pos="1440"/>
        </w:tabs>
        <w:ind w:left="1440" w:hanging="720"/>
        <w:rPr>
          <w:szCs w:val="24"/>
        </w:rPr>
      </w:pPr>
      <w:r>
        <w:rPr>
          <w:szCs w:val="24"/>
        </w:rPr>
        <w:t>The Final Non-Appealable Order from the PUC must be obtained within eighteen (18) months of the submission of the purchase and sale agreement to the PUC, or any extension of such period as agreed by the Parties in writing.  The term "</w:t>
      </w:r>
      <w:r>
        <w:rPr>
          <w:szCs w:val="24"/>
          <w:u w:val="single"/>
        </w:rPr>
        <w:t>Final Non-appealable Order from the PUC</w:t>
      </w:r>
      <w:r>
        <w:rPr>
          <w:szCs w:val="24"/>
        </w:rPr>
        <w:t xml:space="preserve">" means an Approval Order from the PUC (i) that is not subject to appeal to any Circuit Court of the State of </w:t>
      </w:r>
      <w:r w:rsidR="00DC3C7E">
        <w:rPr>
          <w:szCs w:val="24"/>
        </w:rPr>
        <w:t>Hawai‘i</w:t>
      </w:r>
      <w:r>
        <w:rPr>
          <w:szCs w:val="24"/>
        </w:rPr>
        <w:t xml:space="preserve">, Intermediate Court of Appeals of the State of </w:t>
      </w:r>
      <w:r w:rsidR="00DC3C7E">
        <w:rPr>
          <w:szCs w:val="24"/>
        </w:rPr>
        <w:t>Hawai‘i</w:t>
      </w:r>
      <w:r>
        <w:rPr>
          <w:szCs w:val="24"/>
        </w:rPr>
        <w:t xml:space="preserve">, or the Supreme Court of the State of </w:t>
      </w:r>
      <w:r w:rsidR="00DC3C7E">
        <w:rPr>
          <w:szCs w:val="24"/>
        </w:rPr>
        <w:t>Hawai‘i</w:t>
      </w:r>
      <w:r>
        <w:rPr>
          <w:szCs w:val="24"/>
        </w:rPr>
        <w:t xml:space="preserve">, because the period permitted for such an appeal has passed without the filing of notice of such an appeal, or (ii) that was affirmed on appeal to any Circuit Court of the State of </w:t>
      </w:r>
      <w:r w:rsidR="00DC3C7E">
        <w:rPr>
          <w:szCs w:val="24"/>
        </w:rPr>
        <w:t>Hawai‘i</w:t>
      </w:r>
      <w:r>
        <w:rPr>
          <w:szCs w:val="24"/>
        </w:rPr>
        <w:t xml:space="preserve">, Intermediate Court of Appeals of the State of </w:t>
      </w:r>
      <w:r w:rsidR="00DC3C7E">
        <w:rPr>
          <w:szCs w:val="24"/>
        </w:rPr>
        <w:t>Hawai‘i</w:t>
      </w:r>
      <w:r>
        <w:rPr>
          <w:szCs w:val="24"/>
        </w:rPr>
        <w:t xml:space="preserve">, or the Supreme Court of the State of </w:t>
      </w:r>
      <w:r w:rsidR="00DC3C7E">
        <w:rPr>
          <w:szCs w:val="24"/>
        </w:rPr>
        <w:t>Hawai‘i</w:t>
      </w:r>
      <w:r>
        <w:rPr>
          <w:szCs w:val="24"/>
        </w:rPr>
        <w:t>, or was affirmed upon further appeal or appellate process, and that is not subject to further appeal, because the jurisdictional time permitted for such an appeal and/or further appellate process such as a motion for reconsideration or an application for writ of certiorari has passed without the filing of notice of such an appeal or the filing for further appellate process.</w:t>
      </w:r>
    </w:p>
    <w:p w14:paraId="42EE03B9" w14:textId="77777777" w:rsidR="007046BA" w:rsidRDefault="00FE6D6F" w:rsidP="00BE4B25">
      <w:pPr>
        <w:pStyle w:val="PUCL3"/>
        <w:numPr>
          <w:ilvl w:val="0"/>
          <w:numId w:val="66"/>
        </w:numPr>
        <w:tabs>
          <w:tab w:val="left" w:pos="1440"/>
        </w:tabs>
        <w:ind w:left="1440" w:hanging="720"/>
        <w:rPr>
          <w:szCs w:val="24"/>
        </w:rPr>
      </w:pPr>
      <w:r>
        <w:rPr>
          <w:szCs w:val="24"/>
        </w:rPr>
        <w:t xml:space="preserve">If a Final Non-Appealable Order from the PUC has not been obtained prior to the deadline provided in </w:t>
      </w:r>
      <w:r>
        <w:rPr>
          <w:szCs w:val="24"/>
          <w:u w:val="single"/>
        </w:rPr>
        <w:t>Section 5(b)</w:t>
      </w:r>
      <w:r>
        <w:rPr>
          <w:szCs w:val="24"/>
        </w:rPr>
        <w:t xml:space="preserve"> of this </w:t>
      </w:r>
      <w:r>
        <w:rPr>
          <w:szCs w:val="24"/>
          <w:u w:val="single"/>
        </w:rPr>
        <w:t>Attachment P</w:t>
      </w:r>
      <w:r>
        <w:rPr>
          <w:szCs w:val="24"/>
        </w:rPr>
        <w:t xml:space="preserve"> (Sale of Facility by Seller), either Party may give written notice to the other Party that it does not wish to proceed further with a sale of the Facility to Company.</w:t>
      </w:r>
    </w:p>
    <w:p w14:paraId="4011A361" w14:textId="77777777" w:rsidR="007046BA" w:rsidRDefault="00FE6D6F" w:rsidP="00BE4B25">
      <w:pPr>
        <w:pStyle w:val="PUCL3"/>
        <w:numPr>
          <w:ilvl w:val="0"/>
          <w:numId w:val="66"/>
        </w:numPr>
        <w:tabs>
          <w:tab w:val="left" w:pos="1440"/>
        </w:tabs>
        <w:ind w:left="1440" w:hanging="720"/>
        <w:rPr>
          <w:szCs w:val="24"/>
        </w:rPr>
      </w:pPr>
      <w:r>
        <w:rPr>
          <w:szCs w:val="24"/>
        </w:rPr>
        <w:lastRenderedPageBreak/>
        <w:t xml:space="preserve">If the Final Non-appealable Order from the PUC does not satisfy the conditions set forth in </w:t>
      </w:r>
      <w:r>
        <w:rPr>
          <w:szCs w:val="24"/>
          <w:u w:val="single"/>
        </w:rPr>
        <w:t>Section 5(a)</w:t>
      </w:r>
      <w:r>
        <w:rPr>
          <w:szCs w:val="24"/>
        </w:rPr>
        <w:t xml:space="preserve"> of this </w:t>
      </w:r>
      <w:r>
        <w:rPr>
          <w:szCs w:val="24"/>
          <w:u w:val="single"/>
        </w:rPr>
        <w:t>Attachment P</w:t>
      </w:r>
      <w:r>
        <w:rPr>
          <w:szCs w:val="24"/>
        </w:rPr>
        <w:t xml:space="preserve"> (Sale of Facility by Seller), either (i) Parties may agree to renegotiate and submit a revised purchase and sale agreement to the PUC, or (ii) either Party may give written notice to the other Party that it does not wish to proceed further with a sale of the Facility to Company.</w:t>
      </w:r>
    </w:p>
    <w:p w14:paraId="7FB58B8A" w14:textId="77777777" w:rsidR="007046BA" w:rsidRDefault="00FE6D6F" w:rsidP="005F4CB2">
      <w:pPr>
        <w:pStyle w:val="PUCL2"/>
        <w:numPr>
          <w:ilvl w:val="0"/>
          <w:numId w:val="0"/>
        </w:numPr>
        <w:ind w:left="720" w:hanging="720"/>
        <w:rPr>
          <w:szCs w:val="24"/>
        </w:rPr>
      </w:pPr>
      <w:r>
        <w:rPr>
          <w:szCs w:val="24"/>
        </w:rPr>
        <w:t>6.</w:t>
      </w:r>
      <w:r>
        <w:rPr>
          <w:szCs w:val="24"/>
        </w:rPr>
        <w:tab/>
      </w:r>
      <w:r w:rsidR="00654593">
        <w:rPr>
          <w:szCs w:val="24"/>
          <w:u w:val="single"/>
        </w:rPr>
        <w:t>Make Whole Amount</w:t>
      </w:r>
      <w:r>
        <w:rPr>
          <w:szCs w:val="24"/>
        </w:rPr>
        <w:t xml:space="preserve">.  </w:t>
      </w:r>
      <w:r w:rsidR="00654593">
        <w:rPr>
          <w:szCs w:val="24"/>
        </w:rPr>
        <w:t xml:space="preserve">For purposes of </w:t>
      </w:r>
      <w:r w:rsidR="00654593">
        <w:rPr>
          <w:szCs w:val="24"/>
          <w:u w:val="single"/>
        </w:rPr>
        <w:t>Section 24.5</w:t>
      </w:r>
      <w:r w:rsidR="00654593">
        <w:rPr>
          <w:szCs w:val="24"/>
        </w:rPr>
        <w:t xml:space="preserve"> (Consolidation and Lease) the "</w:t>
      </w:r>
      <w:r w:rsidR="00654593">
        <w:rPr>
          <w:szCs w:val="24"/>
          <w:u w:val="single"/>
        </w:rPr>
        <w:t>Make Whole Amount</w:t>
      </w:r>
      <w:r w:rsidR="00654593">
        <w:rPr>
          <w:szCs w:val="24"/>
        </w:rPr>
        <w:t>" shall be equal to the sum of the following: (a) Seller's book value (including depreciation on a twenty-five (25) year straight line basis) of all actual verifiable costs of studies, designs, engineering, and construction of the Facility and all Interconnection Facilities (including any Company-Owned Interconnection Facilities</w:t>
      </w:r>
      <w:r w:rsidR="00EE1694">
        <w:rPr>
          <w:szCs w:val="24"/>
        </w:rPr>
        <w:t xml:space="preserve"> paid for by Seller)</w:t>
      </w:r>
      <w:r w:rsidR="00D90CA4">
        <w:rPr>
          <w:szCs w:val="24"/>
        </w:rPr>
        <w:t xml:space="preserve">, </w:t>
      </w:r>
      <w:r w:rsidR="00EE1694">
        <w:rPr>
          <w:szCs w:val="24"/>
        </w:rPr>
        <w:t>including cancellation charges and other costs of unwinding construction and demobilization if the determination is made prior to the Commercial Operation Date, (b) Seller's book value of all actual verifiable costs and expenses acquiring real estate rights for the Facility and Interconnection Facilities, (c) Seller's book value of all actual verifiable costs and expenses incurred in obtaining Governmental Approvals,</w:t>
      </w:r>
      <w:r w:rsidR="00764984">
        <w:rPr>
          <w:szCs w:val="24"/>
        </w:rPr>
        <w:t xml:space="preserve"> (d) Seller's book value of all actual verifiable costs of financing the Facility and the Interconnection Facility, including fees and expenses of bankers, consultants and counsel</w:t>
      </w:r>
      <w:r w:rsidR="00D90CA4">
        <w:rPr>
          <w:szCs w:val="24"/>
        </w:rPr>
        <w:t xml:space="preserve">, </w:t>
      </w:r>
      <w:r w:rsidR="00764984">
        <w:rPr>
          <w:szCs w:val="24"/>
        </w:rPr>
        <w:t>and any discounts or premiums paid in connection with any financing, (e) any actual verifiable costs of repaying any financing in connection with a sale, including prepayment</w:t>
      </w:r>
      <w:r w:rsidR="00A117E3">
        <w:rPr>
          <w:szCs w:val="24"/>
        </w:rPr>
        <w:t xml:space="preserve"> penalties or premiums, make whole payments, minimum interest payments, breakage fees, payments on account of taxes, duties and other costs, and other costs of unwinding swaps or other hedges, (f) other breakage, make whole or indemnity payments arising as the result of Company's purchase of the Facility, (g) tax costs, including recapture of federal or state tax credits and payment of transfer taxes, and (h) interest on the foregoing amounts at annual rate equal to the </w:t>
      </w:r>
      <w:r w:rsidR="00D90CA4">
        <w:rPr>
          <w:szCs w:val="24"/>
        </w:rPr>
        <w:t>Prime</w:t>
      </w:r>
      <w:r w:rsidR="00A117E3">
        <w:rPr>
          <w:szCs w:val="24"/>
        </w:rPr>
        <w:t xml:space="preserve"> Rate plus two percent (2%)  as in effect from time to time from the date incurred through the date of payment, with all such costs being demonstrated by Seller with support and verified by Company.  The items described in clauses (e), (f) and (g) (and clause (h) to the extent applicable to clauses (e), (f)</w:t>
      </w:r>
      <w:r w:rsidR="005F4CB2">
        <w:rPr>
          <w:szCs w:val="24"/>
        </w:rPr>
        <w:t xml:space="preserve"> and/or (g)) are referred to as the "</w:t>
      </w:r>
      <w:r w:rsidR="005F4CB2">
        <w:rPr>
          <w:szCs w:val="24"/>
          <w:u w:val="single"/>
        </w:rPr>
        <w:t>Financial Termination Costs</w:t>
      </w:r>
      <w:r w:rsidR="005F4CB2">
        <w:rPr>
          <w:szCs w:val="24"/>
        </w:rPr>
        <w:t>"</w:t>
      </w:r>
      <w:r>
        <w:rPr>
          <w:szCs w:val="24"/>
        </w:rPr>
        <w:t>.</w:t>
      </w:r>
    </w:p>
    <w:p w14:paraId="72B71C06" w14:textId="77777777" w:rsidR="007046BA" w:rsidRDefault="007046BA">
      <w:pPr>
        <w:pStyle w:val="BodyText"/>
        <w:rPr>
          <w:rFonts w:ascii="Courier New" w:hAnsi="Courier New" w:cs="Courier New"/>
          <w:szCs w:val="24"/>
        </w:rPr>
      </w:pPr>
    </w:p>
    <w:p w14:paraId="7392F4C3" w14:textId="77777777" w:rsidR="007046BA" w:rsidRDefault="007046BA">
      <w:pPr>
        <w:pStyle w:val="BodyText"/>
        <w:rPr>
          <w:rFonts w:ascii="Courier New" w:hAnsi="Courier New" w:cs="Courier New"/>
          <w:szCs w:val="24"/>
        </w:rPr>
        <w:sectPr w:rsidR="007046BA" w:rsidSect="0051237E">
          <w:footerReference w:type="default" r:id="rId96"/>
          <w:headerReference w:type="first" r:id="rId97"/>
          <w:footerReference w:type="first" r:id="rId98"/>
          <w:pgSz w:w="12240" w:h="15840" w:code="1"/>
          <w:pgMar w:top="1440" w:right="1319" w:bottom="1440" w:left="1319" w:header="720" w:footer="720" w:gutter="0"/>
          <w:paperSrc w:first="15" w:other="15"/>
          <w:pgNumType w:start="1"/>
          <w:cols w:space="720"/>
          <w:titlePg/>
          <w:docGrid w:linePitch="360"/>
        </w:sectPr>
      </w:pPr>
    </w:p>
    <w:p w14:paraId="67C4D313" w14:textId="77777777" w:rsidR="007046BA" w:rsidRDefault="00FE6D6F">
      <w:pPr>
        <w:pStyle w:val="PUCL1"/>
        <w:numPr>
          <w:ilvl w:val="0"/>
          <w:numId w:val="0"/>
        </w:numPr>
        <w:rPr>
          <w:szCs w:val="24"/>
        </w:rPr>
      </w:pPr>
      <w:bookmarkStart w:id="154" w:name="_Toc255543036"/>
      <w:bookmarkStart w:id="155" w:name="_Toc261589957"/>
      <w:bookmarkStart w:id="156" w:name="_Toc478735317"/>
      <w:r>
        <w:rPr>
          <w:szCs w:val="24"/>
          <w:u w:val="none"/>
        </w:rPr>
        <w:lastRenderedPageBreak/>
        <w:t>Attachment Q</w:t>
      </w:r>
      <w:r>
        <w:rPr>
          <w:szCs w:val="24"/>
        </w:rPr>
        <w:br/>
      </w:r>
      <w:bookmarkEnd w:id="154"/>
      <w:bookmarkEnd w:id="155"/>
      <w:bookmarkEnd w:id="156"/>
      <w:r w:rsidR="00104C05">
        <w:rPr>
          <w:szCs w:val="24"/>
        </w:rPr>
        <w:t>[RESERVED]</w:t>
      </w:r>
    </w:p>
    <w:p w14:paraId="04E271DF" w14:textId="77777777" w:rsidR="007046BA" w:rsidRDefault="007046BA">
      <w:pPr>
        <w:pStyle w:val="PlainText"/>
        <w:rPr>
          <w:sz w:val="24"/>
          <w:szCs w:val="24"/>
        </w:rPr>
      </w:pPr>
    </w:p>
    <w:p w14:paraId="6A356BA0" w14:textId="77777777" w:rsidR="007046BA" w:rsidRDefault="007046BA">
      <w:pPr>
        <w:pStyle w:val="BodyText"/>
        <w:rPr>
          <w:rFonts w:ascii="Courier New" w:hAnsi="Courier New" w:cs="Courier New"/>
          <w:b/>
          <w:szCs w:val="24"/>
        </w:rPr>
        <w:sectPr w:rsidR="007046BA" w:rsidSect="0051237E">
          <w:footerReference w:type="default" r:id="rId99"/>
          <w:headerReference w:type="first" r:id="rId100"/>
          <w:footerReference w:type="first" r:id="rId101"/>
          <w:pgSz w:w="12240" w:h="15840" w:code="1"/>
          <w:pgMar w:top="1440" w:right="1319" w:bottom="1440" w:left="1319" w:header="720" w:footer="720" w:gutter="0"/>
          <w:paperSrc w:first="15" w:other="15"/>
          <w:pgNumType w:start="1"/>
          <w:cols w:space="720"/>
          <w:titlePg/>
          <w:docGrid w:linePitch="360"/>
        </w:sectPr>
      </w:pPr>
    </w:p>
    <w:p w14:paraId="1E6EC0E7" w14:textId="77777777" w:rsidR="007046BA" w:rsidRDefault="00FE6D6F">
      <w:pPr>
        <w:pStyle w:val="PUCL1"/>
        <w:numPr>
          <w:ilvl w:val="0"/>
          <w:numId w:val="0"/>
        </w:numPr>
        <w:ind w:left="360"/>
        <w:rPr>
          <w:rFonts w:eastAsia="MS Mincho"/>
          <w:szCs w:val="24"/>
          <w:lang w:eastAsia="ja-JP"/>
        </w:rPr>
      </w:pPr>
      <w:bookmarkStart w:id="157" w:name="_Toc257549697"/>
      <w:bookmarkStart w:id="158" w:name="_Toc478735318"/>
      <w:r>
        <w:rPr>
          <w:rFonts w:eastAsia="MS Mincho"/>
          <w:szCs w:val="24"/>
          <w:u w:val="none"/>
          <w:lang w:eastAsia="ja-JP"/>
        </w:rPr>
        <w:lastRenderedPageBreak/>
        <w:t>ATTACHMENT R</w:t>
      </w:r>
      <w:r>
        <w:rPr>
          <w:rFonts w:eastAsia="MS Mincho"/>
          <w:szCs w:val="24"/>
          <w:lang w:eastAsia="ja-JP"/>
        </w:rPr>
        <w:br/>
        <w:t>REQUIRED INSURANCE</w:t>
      </w:r>
      <w:bookmarkEnd w:id="157"/>
      <w:bookmarkEnd w:id="158"/>
    </w:p>
    <w:p w14:paraId="19EB275A" w14:textId="77777777" w:rsidR="007046BA" w:rsidRDefault="00FE6D6F">
      <w:pPr>
        <w:jc w:val="center"/>
        <w:rPr>
          <w:rFonts w:ascii="Courier New" w:eastAsia="MS Mincho" w:hAnsi="Courier New" w:cs="Courier New"/>
          <w:szCs w:val="24"/>
          <w:lang w:eastAsia="ja-JP"/>
        </w:rPr>
      </w:pPr>
      <w:r>
        <w:rPr>
          <w:rFonts w:ascii="Courier New" w:eastAsia="MS Mincho" w:hAnsi="Courier New" w:cs="Courier New"/>
          <w:szCs w:val="24"/>
          <w:lang w:eastAsia="ja-JP"/>
        </w:rPr>
        <w:t xml:space="preserve">(See also </w:t>
      </w:r>
      <w:r>
        <w:rPr>
          <w:rFonts w:ascii="Courier New" w:eastAsia="MS Mincho" w:hAnsi="Courier New" w:cs="Courier New"/>
          <w:szCs w:val="24"/>
          <w:u w:val="single"/>
          <w:lang w:eastAsia="ja-JP"/>
        </w:rPr>
        <w:t>Article 18</w:t>
      </w:r>
      <w:r>
        <w:rPr>
          <w:rFonts w:ascii="Courier New" w:eastAsia="MS Mincho" w:hAnsi="Courier New" w:cs="Courier New"/>
          <w:szCs w:val="24"/>
          <w:lang w:eastAsia="ja-JP"/>
        </w:rPr>
        <w:t xml:space="preserve"> (Insurance))</w:t>
      </w:r>
    </w:p>
    <w:p w14:paraId="6D515B78" w14:textId="77777777" w:rsidR="007046BA" w:rsidRDefault="007046BA">
      <w:pPr>
        <w:rPr>
          <w:rFonts w:ascii="Courier New" w:eastAsia="MS Mincho" w:hAnsi="Courier New" w:cs="Courier New"/>
          <w:szCs w:val="24"/>
          <w:lang w:eastAsia="ja-JP"/>
        </w:rPr>
      </w:pPr>
    </w:p>
    <w:p w14:paraId="652EF823" w14:textId="77777777" w:rsidR="007046BA" w:rsidRDefault="007046BA">
      <w:pPr>
        <w:rPr>
          <w:rFonts w:ascii="Courier New" w:eastAsia="MS Mincho" w:hAnsi="Courier New" w:cs="Courier New"/>
          <w:szCs w:val="24"/>
          <w:lang w:eastAsia="ja-JP"/>
        </w:rPr>
      </w:pPr>
    </w:p>
    <w:p w14:paraId="55F245FB" w14:textId="77777777" w:rsidR="00104C05" w:rsidRPr="00104C05" w:rsidRDefault="00104C05" w:rsidP="00BE4B25">
      <w:pPr>
        <w:pStyle w:val="ListParagraph"/>
        <w:numPr>
          <w:ilvl w:val="0"/>
          <w:numId w:val="62"/>
        </w:numPr>
        <w:spacing w:after="240"/>
        <w:outlineLvl w:val="1"/>
        <w:rPr>
          <w:rFonts w:ascii="Courier New" w:eastAsia="MS Mincho" w:hAnsi="Courier New" w:cs="Courier New"/>
          <w:szCs w:val="24"/>
          <w:lang w:eastAsia="ja-JP"/>
        </w:rPr>
      </w:pPr>
      <w:r w:rsidRPr="00104C05">
        <w:rPr>
          <w:rFonts w:ascii="Courier New" w:eastAsia="MS Mincho" w:hAnsi="Courier New" w:cs="Courier New"/>
          <w:szCs w:val="24"/>
          <w:u w:val="single"/>
          <w:lang w:eastAsia="ja-JP"/>
        </w:rPr>
        <w:t>Worker's Compensation and Employers' Liability</w:t>
      </w:r>
      <w:r w:rsidRPr="00104C05">
        <w:rPr>
          <w:rFonts w:ascii="Courier New" w:eastAsia="MS Mincho" w:hAnsi="Courier New" w:cs="Courier New"/>
          <w:szCs w:val="24"/>
          <w:lang w:eastAsia="ja-JP"/>
        </w:rPr>
        <w:t>.  This coverage shall include Worker's Compensation, Temporary Disability and other similar insurance required by applicable State or U.S. federal laws.  If exposure exists, coverage required by the Longshore and Harbor Worker's Compensation Act (33 U.S.C. §688) shall be included.  Employers' Liability coverage limits shall be no less than:</w:t>
      </w:r>
    </w:p>
    <w:p w14:paraId="4A73A445" w14:textId="77777777" w:rsidR="00104C05" w:rsidRPr="00932785" w:rsidRDefault="00104C05" w:rsidP="00104C05">
      <w:pPr>
        <w:rPr>
          <w:rFonts w:ascii="Courier New" w:eastAsia="MS Mincho" w:hAnsi="Courier New" w:cs="Courier New"/>
          <w:szCs w:val="24"/>
          <w:lang w:eastAsia="ja-JP"/>
        </w:rPr>
      </w:pPr>
    </w:p>
    <w:p w14:paraId="5171CF18" w14:textId="77777777" w:rsidR="00104C05" w:rsidRPr="00932785" w:rsidRDefault="00104C05" w:rsidP="00104C05">
      <w:pPr>
        <w:ind w:left="720"/>
        <w:rPr>
          <w:rFonts w:ascii="Courier New" w:eastAsia="MS Mincho" w:hAnsi="Courier New" w:cs="Courier New"/>
          <w:szCs w:val="24"/>
          <w:lang w:eastAsia="ja-JP"/>
        </w:rPr>
      </w:pPr>
      <w:r w:rsidRPr="00932785">
        <w:rPr>
          <w:rFonts w:ascii="Courier New" w:eastAsia="MS Mincho" w:hAnsi="Courier New" w:cs="Courier New"/>
          <w:szCs w:val="24"/>
          <w:lang w:eastAsia="ja-JP"/>
        </w:rPr>
        <w:t>Bodily Injury by Accident -</w:t>
      </w:r>
      <w:r w:rsidRPr="00932785">
        <w:rPr>
          <w:rFonts w:ascii="Courier New" w:eastAsia="MS Mincho" w:hAnsi="Courier New" w:cs="Courier New"/>
          <w:szCs w:val="24"/>
          <w:lang w:eastAsia="ja-JP"/>
        </w:rPr>
        <w:tab/>
        <w:t>$1,000,000 each Accident</w:t>
      </w:r>
    </w:p>
    <w:p w14:paraId="1622B85E" w14:textId="77777777" w:rsidR="00104C05" w:rsidRPr="00932785" w:rsidRDefault="00104C05" w:rsidP="00104C05">
      <w:pPr>
        <w:ind w:left="720"/>
        <w:rPr>
          <w:rFonts w:ascii="Courier New" w:eastAsia="MS Mincho" w:hAnsi="Courier New" w:cs="Courier New"/>
          <w:szCs w:val="24"/>
          <w:lang w:eastAsia="ja-JP"/>
        </w:rPr>
      </w:pPr>
      <w:r w:rsidRPr="00932785">
        <w:rPr>
          <w:rFonts w:ascii="Courier New" w:eastAsia="MS Mincho" w:hAnsi="Courier New" w:cs="Courier New"/>
          <w:szCs w:val="24"/>
          <w:lang w:eastAsia="ja-JP"/>
        </w:rPr>
        <w:t>Bodily Injury by Disease -</w:t>
      </w:r>
      <w:r w:rsidRPr="00932785">
        <w:rPr>
          <w:rFonts w:ascii="Courier New" w:eastAsia="MS Mincho" w:hAnsi="Courier New" w:cs="Courier New"/>
          <w:szCs w:val="24"/>
          <w:lang w:eastAsia="ja-JP"/>
        </w:rPr>
        <w:tab/>
        <w:t>$1,000,000 each Employee</w:t>
      </w:r>
    </w:p>
    <w:p w14:paraId="4D07B029" w14:textId="77777777" w:rsidR="00104C05" w:rsidRPr="00932785" w:rsidRDefault="00104C05" w:rsidP="00104C05">
      <w:pPr>
        <w:ind w:left="720"/>
        <w:rPr>
          <w:rFonts w:ascii="Courier New" w:eastAsia="MS Mincho" w:hAnsi="Courier New" w:cs="Courier New"/>
          <w:szCs w:val="24"/>
          <w:lang w:eastAsia="ja-JP"/>
        </w:rPr>
      </w:pPr>
      <w:r w:rsidRPr="00932785">
        <w:rPr>
          <w:rFonts w:ascii="Courier New" w:eastAsia="MS Mincho" w:hAnsi="Courier New" w:cs="Courier New"/>
          <w:szCs w:val="24"/>
          <w:lang w:eastAsia="ja-JP"/>
        </w:rPr>
        <w:t>Bodily Injury by Disease -</w:t>
      </w:r>
      <w:r w:rsidRPr="00932785">
        <w:rPr>
          <w:rFonts w:ascii="Courier New" w:eastAsia="MS Mincho" w:hAnsi="Courier New" w:cs="Courier New"/>
          <w:szCs w:val="24"/>
          <w:lang w:eastAsia="ja-JP"/>
        </w:rPr>
        <w:tab/>
        <w:t>$1,000,000 policy limit</w:t>
      </w:r>
    </w:p>
    <w:p w14:paraId="3AFDEFB5" w14:textId="77777777" w:rsidR="00104C05" w:rsidRPr="00932785" w:rsidRDefault="00104C05" w:rsidP="00104C05">
      <w:pPr>
        <w:tabs>
          <w:tab w:val="left" w:pos="3190"/>
        </w:tabs>
        <w:rPr>
          <w:rFonts w:ascii="Courier New" w:eastAsia="MS Mincho" w:hAnsi="Courier New" w:cs="Courier New"/>
          <w:szCs w:val="24"/>
          <w:lang w:eastAsia="ja-JP"/>
        </w:rPr>
      </w:pPr>
      <w:r>
        <w:rPr>
          <w:rFonts w:ascii="Courier New" w:eastAsia="MS Mincho" w:hAnsi="Courier New" w:cs="Courier New"/>
          <w:szCs w:val="24"/>
          <w:lang w:eastAsia="ja-JP"/>
        </w:rPr>
        <w:tab/>
      </w:r>
    </w:p>
    <w:p w14:paraId="3AE1D24A" w14:textId="77777777" w:rsidR="00104C05" w:rsidRPr="00932785" w:rsidRDefault="00104C05" w:rsidP="00104C05">
      <w:pPr>
        <w:spacing w:after="240"/>
        <w:ind w:left="720" w:hanging="720"/>
        <w:outlineLvl w:val="1"/>
        <w:rPr>
          <w:rFonts w:ascii="Courier New" w:eastAsia="MS Mincho" w:hAnsi="Courier New" w:cs="Courier New"/>
          <w:szCs w:val="24"/>
          <w:lang w:eastAsia="ja-JP"/>
        </w:rPr>
      </w:pPr>
      <w:r w:rsidRPr="00932785">
        <w:rPr>
          <w:rFonts w:ascii="Courier New" w:eastAsia="MS Mincho" w:hAnsi="Courier New" w:cs="Courier New"/>
          <w:szCs w:val="24"/>
          <w:lang w:eastAsia="ja-JP"/>
        </w:rPr>
        <w:t>2.</w:t>
      </w:r>
      <w:r w:rsidRPr="00932785">
        <w:rPr>
          <w:rFonts w:ascii="Courier New" w:eastAsia="MS Mincho" w:hAnsi="Courier New" w:cs="Courier New"/>
          <w:szCs w:val="24"/>
          <w:lang w:eastAsia="ja-JP"/>
        </w:rPr>
        <w:tab/>
      </w:r>
      <w:r w:rsidRPr="00932785">
        <w:rPr>
          <w:rFonts w:ascii="Courier New" w:eastAsia="MS Mincho" w:hAnsi="Courier New" w:cs="Courier New"/>
          <w:szCs w:val="24"/>
          <w:u w:val="single"/>
          <w:lang w:eastAsia="ja-JP"/>
        </w:rPr>
        <w:t>General Liability Insurance</w:t>
      </w:r>
      <w:r w:rsidRPr="00932785">
        <w:rPr>
          <w:rFonts w:ascii="Courier New" w:eastAsia="MS Mincho" w:hAnsi="Courier New" w:cs="Courier New"/>
          <w:szCs w:val="24"/>
          <w:lang w:eastAsia="ja-JP"/>
        </w:rPr>
        <w:t xml:space="preserve">.  </w:t>
      </w:r>
    </w:p>
    <w:p w14:paraId="044D2B11" w14:textId="77777777" w:rsidR="00104C05" w:rsidRPr="00932785" w:rsidRDefault="00104C05" w:rsidP="00104C05">
      <w:pPr>
        <w:tabs>
          <w:tab w:val="left" w:pos="720"/>
        </w:tabs>
        <w:spacing w:after="240"/>
        <w:ind w:left="1440" w:hanging="900"/>
        <w:outlineLvl w:val="1"/>
        <w:rPr>
          <w:rFonts w:ascii="Courier New" w:eastAsia="MS Mincho" w:hAnsi="Courier New" w:cs="Courier New"/>
          <w:szCs w:val="24"/>
          <w:lang w:eastAsia="ja-JP"/>
        </w:rPr>
      </w:pPr>
      <w:r w:rsidRPr="00932785">
        <w:rPr>
          <w:rFonts w:ascii="Courier New" w:eastAsia="MS Mincho" w:hAnsi="Courier New" w:cs="Courier New"/>
          <w:szCs w:val="24"/>
          <w:lang w:eastAsia="ja-JP"/>
        </w:rPr>
        <w:t>(i)</w:t>
      </w:r>
      <w:r w:rsidRPr="00932785">
        <w:rPr>
          <w:rFonts w:ascii="Courier New" w:eastAsia="MS Mincho" w:hAnsi="Courier New" w:cs="Courier New"/>
          <w:szCs w:val="24"/>
          <w:lang w:eastAsia="ja-JP"/>
        </w:rPr>
        <w:tab/>
        <w:t>This coverage shall include Commercial General Liability Insurance or the reasonable equivalent thereof, covering all operations by or on behalf of Seller.  Such coverage shall provide insurance for bodily injury and property damage liability for the minimum limits of liability indicated below and shall include coverage for:</w:t>
      </w:r>
    </w:p>
    <w:p w14:paraId="1F79D7E9" w14:textId="77777777" w:rsidR="00104C05" w:rsidRPr="00932785" w:rsidRDefault="00104C05" w:rsidP="00104C05">
      <w:pPr>
        <w:spacing w:after="240"/>
        <w:ind w:left="1260" w:firstLine="180"/>
        <w:outlineLvl w:val="2"/>
        <w:rPr>
          <w:rFonts w:ascii="Courier New" w:eastAsia="MS Mincho" w:hAnsi="Courier New" w:cs="Courier New"/>
          <w:szCs w:val="24"/>
          <w:lang w:eastAsia="ja-JP"/>
        </w:rPr>
      </w:pPr>
      <w:r w:rsidRPr="00932785">
        <w:rPr>
          <w:rFonts w:ascii="Courier New" w:eastAsia="MS Mincho" w:hAnsi="Courier New" w:cs="Courier New"/>
          <w:szCs w:val="24"/>
          <w:lang w:eastAsia="ja-JP"/>
        </w:rPr>
        <w:t>(a)</w:t>
      </w:r>
      <w:r w:rsidRPr="00932785">
        <w:rPr>
          <w:rFonts w:ascii="Courier New" w:eastAsia="MS Mincho" w:hAnsi="Courier New" w:cs="Courier New"/>
          <w:szCs w:val="24"/>
          <w:lang w:eastAsia="ja-JP"/>
        </w:rPr>
        <w:tab/>
        <w:t>Premises, operations, and mobile equipment,</w:t>
      </w:r>
    </w:p>
    <w:p w14:paraId="205CC9FB" w14:textId="77777777" w:rsidR="00104C05" w:rsidRPr="00932785" w:rsidRDefault="00104C05" w:rsidP="00104C05">
      <w:pPr>
        <w:spacing w:after="240"/>
        <w:ind w:left="1260" w:firstLine="180"/>
        <w:outlineLvl w:val="2"/>
        <w:rPr>
          <w:rFonts w:ascii="Courier New" w:eastAsia="MS Mincho" w:hAnsi="Courier New" w:cs="Courier New"/>
          <w:szCs w:val="24"/>
          <w:lang w:eastAsia="ja-JP"/>
        </w:rPr>
      </w:pPr>
      <w:r w:rsidRPr="00932785">
        <w:rPr>
          <w:rFonts w:ascii="Courier New" w:eastAsia="MS Mincho" w:hAnsi="Courier New" w:cs="Courier New"/>
          <w:szCs w:val="24"/>
          <w:lang w:eastAsia="ja-JP"/>
        </w:rPr>
        <w:t>(b)</w:t>
      </w:r>
      <w:r w:rsidRPr="00932785">
        <w:rPr>
          <w:rFonts w:ascii="Courier New" w:eastAsia="MS Mincho" w:hAnsi="Courier New" w:cs="Courier New"/>
          <w:szCs w:val="24"/>
          <w:lang w:eastAsia="ja-JP"/>
        </w:rPr>
        <w:tab/>
        <w:t>Products and completed operations,</w:t>
      </w:r>
    </w:p>
    <w:p w14:paraId="22BD6ED6" w14:textId="77777777" w:rsidR="00104C05" w:rsidRPr="00932785" w:rsidRDefault="00104C05" w:rsidP="00104C05">
      <w:pPr>
        <w:spacing w:after="240"/>
        <w:ind w:left="2160" w:hanging="720"/>
        <w:outlineLvl w:val="2"/>
        <w:rPr>
          <w:rFonts w:ascii="Courier New" w:eastAsia="MS Mincho" w:hAnsi="Courier New" w:cs="Courier New"/>
          <w:szCs w:val="24"/>
          <w:lang w:eastAsia="ja-JP"/>
        </w:rPr>
      </w:pPr>
      <w:r w:rsidRPr="00932785">
        <w:rPr>
          <w:rFonts w:ascii="Courier New" w:eastAsia="MS Mincho" w:hAnsi="Courier New" w:cs="Courier New"/>
          <w:szCs w:val="24"/>
          <w:lang w:eastAsia="ja-JP"/>
        </w:rPr>
        <w:t>(c)</w:t>
      </w:r>
      <w:r w:rsidRPr="00932785">
        <w:rPr>
          <w:rFonts w:ascii="Courier New" w:eastAsia="MS Mincho" w:hAnsi="Courier New" w:cs="Courier New"/>
          <w:szCs w:val="24"/>
          <w:lang w:eastAsia="ja-JP"/>
        </w:rPr>
        <w:tab/>
        <w:t>Claims resulting from alleged damage to the environment and damage or injury caused by hazardous conditions or hazardous materials to the extent such coverage is appropriate and available at a commercially reasonable cost,</w:t>
      </w:r>
    </w:p>
    <w:p w14:paraId="5851DA9D" w14:textId="77777777" w:rsidR="00104C05" w:rsidRPr="00932785" w:rsidRDefault="00104C05" w:rsidP="00104C05">
      <w:pPr>
        <w:spacing w:after="240"/>
        <w:ind w:left="1260" w:firstLine="180"/>
        <w:outlineLvl w:val="2"/>
        <w:rPr>
          <w:rFonts w:ascii="Courier New" w:eastAsia="MS Mincho" w:hAnsi="Courier New" w:cs="Courier New"/>
          <w:szCs w:val="24"/>
          <w:lang w:eastAsia="ja-JP"/>
        </w:rPr>
      </w:pPr>
      <w:r w:rsidRPr="00932785">
        <w:rPr>
          <w:rFonts w:ascii="Courier New" w:eastAsia="MS Mincho" w:hAnsi="Courier New" w:cs="Courier New"/>
          <w:szCs w:val="24"/>
          <w:lang w:eastAsia="ja-JP"/>
        </w:rPr>
        <w:t>(d)</w:t>
      </w:r>
      <w:r w:rsidRPr="00932785">
        <w:rPr>
          <w:rFonts w:ascii="Courier New" w:eastAsia="MS Mincho" w:hAnsi="Courier New" w:cs="Courier New"/>
          <w:szCs w:val="24"/>
          <w:lang w:eastAsia="ja-JP"/>
        </w:rPr>
        <w:tab/>
        <w:t>Blanket contractual liability,</w:t>
      </w:r>
    </w:p>
    <w:p w14:paraId="573C8ED4" w14:textId="77777777" w:rsidR="00104C05" w:rsidRPr="00932785" w:rsidRDefault="00104C05" w:rsidP="00104C05">
      <w:pPr>
        <w:spacing w:after="240"/>
        <w:ind w:left="2160" w:hanging="720"/>
        <w:outlineLvl w:val="2"/>
        <w:rPr>
          <w:rFonts w:ascii="Courier New" w:eastAsia="MS Mincho" w:hAnsi="Courier New" w:cs="Courier New"/>
          <w:szCs w:val="24"/>
          <w:lang w:eastAsia="ja-JP"/>
        </w:rPr>
      </w:pPr>
      <w:r w:rsidRPr="00932785">
        <w:rPr>
          <w:rFonts w:ascii="Courier New" w:eastAsia="MS Mincho" w:hAnsi="Courier New" w:cs="Courier New"/>
          <w:szCs w:val="24"/>
          <w:lang w:eastAsia="ja-JP"/>
        </w:rPr>
        <w:t>(e)</w:t>
      </w:r>
      <w:r w:rsidRPr="00932785">
        <w:rPr>
          <w:rFonts w:ascii="Courier New" w:eastAsia="MS Mincho" w:hAnsi="Courier New" w:cs="Courier New"/>
          <w:szCs w:val="24"/>
          <w:lang w:eastAsia="ja-JP"/>
        </w:rPr>
        <w:tab/>
        <w:t>Broad form property damage (including completed    operations),</w:t>
      </w:r>
    </w:p>
    <w:p w14:paraId="49403408" w14:textId="77777777" w:rsidR="00104C05" w:rsidRPr="00932785" w:rsidRDefault="00104C05" w:rsidP="00104C05">
      <w:pPr>
        <w:spacing w:after="240"/>
        <w:ind w:left="1260" w:firstLine="180"/>
        <w:outlineLvl w:val="2"/>
        <w:rPr>
          <w:rFonts w:ascii="Courier New" w:eastAsia="MS Mincho" w:hAnsi="Courier New" w:cs="Courier New"/>
          <w:szCs w:val="24"/>
          <w:lang w:eastAsia="ja-JP"/>
        </w:rPr>
      </w:pPr>
      <w:r w:rsidRPr="00932785">
        <w:rPr>
          <w:rFonts w:ascii="Courier New" w:eastAsia="MS Mincho" w:hAnsi="Courier New" w:cs="Courier New"/>
          <w:szCs w:val="24"/>
          <w:lang w:eastAsia="ja-JP"/>
        </w:rPr>
        <w:t>(f)</w:t>
      </w:r>
      <w:r w:rsidRPr="00932785">
        <w:rPr>
          <w:rFonts w:ascii="Courier New" w:eastAsia="MS Mincho" w:hAnsi="Courier New" w:cs="Courier New"/>
          <w:szCs w:val="24"/>
          <w:lang w:eastAsia="ja-JP"/>
        </w:rPr>
        <w:tab/>
        <w:t xml:space="preserve">Explosion, collapse and underground hazard, </w:t>
      </w:r>
    </w:p>
    <w:p w14:paraId="3F18E8A7" w14:textId="77777777" w:rsidR="00104C05" w:rsidRPr="00932785" w:rsidRDefault="00104C05" w:rsidP="00104C05">
      <w:pPr>
        <w:spacing w:after="240"/>
        <w:ind w:left="1260" w:firstLine="180"/>
        <w:outlineLvl w:val="2"/>
        <w:rPr>
          <w:rFonts w:ascii="Courier New" w:eastAsia="MS Mincho" w:hAnsi="Courier New" w:cs="Courier New"/>
          <w:szCs w:val="24"/>
          <w:lang w:eastAsia="ja-JP"/>
        </w:rPr>
      </w:pPr>
      <w:r w:rsidRPr="00932785">
        <w:rPr>
          <w:rFonts w:ascii="Courier New" w:eastAsia="MS Mincho" w:hAnsi="Courier New" w:cs="Courier New"/>
          <w:szCs w:val="24"/>
          <w:lang w:eastAsia="ja-JP"/>
        </w:rPr>
        <w:t>(g)</w:t>
      </w:r>
      <w:r w:rsidRPr="00932785">
        <w:rPr>
          <w:rFonts w:ascii="Courier New" w:eastAsia="MS Mincho" w:hAnsi="Courier New" w:cs="Courier New"/>
          <w:szCs w:val="24"/>
          <w:lang w:eastAsia="ja-JP"/>
        </w:rPr>
        <w:tab/>
        <w:t>Personal injury liability, and</w:t>
      </w:r>
    </w:p>
    <w:p w14:paraId="39A22F07" w14:textId="77777777" w:rsidR="00104C05" w:rsidRPr="00932785" w:rsidRDefault="00104C05" w:rsidP="00104C05">
      <w:pPr>
        <w:spacing w:after="240"/>
        <w:ind w:left="1260" w:firstLine="180"/>
        <w:outlineLvl w:val="2"/>
        <w:rPr>
          <w:rFonts w:ascii="Courier New" w:eastAsia="MS Mincho" w:hAnsi="Courier New" w:cs="Courier New"/>
          <w:szCs w:val="24"/>
          <w:lang w:eastAsia="ja-JP"/>
        </w:rPr>
      </w:pPr>
      <w:r w:rsidRPr="00932785">
        <w:rPr>
          <w:rFonts w:ascii="Courier New" w:eastAsia="MS Mincho" w:hAnsi="Courier New" w:cs="Courier New"/>
          <w:szCs w:val="24"/>
          <w:lang w:eastAsia="ja-JP"/>
        </w:rPr>
        <w:t>(h)</w:t>
      </w:r>
      <w:r w:rsidRPr="00932785">
        <w:rPr>
          <w:rFonts w:ascii="Courier New" w:eastAsia="MS Mincho" w:hAnsi="Courier New" w:cs="Courier New"/>
          <w:szCs w:val="24"/>
          <w:lang w:eastAsia="ja-JP"/>
        </w:rPr>
        <w:tab/>
        <w:t>Failure to supply liability.</w:t>
      </w:r>
    </w:p>
    <w:p w14:paraId="1DF2E9A6" w14:textId="77777777" w:rsidR="00104C05" w:rsidRPr="00932785" w:rsidRDefault="00104C05" w:rsidP="00104C05">
      <w:pPr>
        <w:tabs>
          <w:tab w:val="left" w:pos="1440"/>
        </w:tabs>
        <w:spacing w:after="240"/>
        <w:ind w:left="1440" w:hanging="900"/>
        <w:outlineLvl w:val="1"/>
        <w:rPr>
          <w:rFonts w:ascii="Courier New" w:eastAsia="MS Mincho" w:hAnsi="Courier New" w:cs="Courier New"/>
          <w:szCs w:val="24"/>
          <w:lang w:eastAsia="ja-JP"/>
        </w:rPr>
      </w:pPr>
      <w:r w:rsidRPr="00932785">
        <w:rPr>
          <w:rFonts w:ascii="Courier New" w:eastAsia="MS Mincho" w:hAnsi="Courier New" w:cs="Courier New"/>
          <w:szCs w:val="24"/>
          <w:lang w:eastAsia="ja-JP"/>
        </w:rPr>
        <w:lastRenderedPageBreak/>
        <w:t>(ii)</w:t>
      </w:r>
      <w:r w:rsidRPr="00932785">
        <w:rPr>
          <w:rFonts w:ascii="Courier New" w:eastAsia="MS Mincho" w:hAnsi="Courier New" w:cs="Courier New"/>
          <w:szCs w:val="24"/>
          <w:lang w:eastAsia="ja-JP"/>
        </w:rPr>
        <w:tab/>
        <w:t>Limits of liability for Bodily Injury &amp; Property Damage shall be:</w:t>
      </w:r>
    </w:p>
    <w:p w14:paraId="0AFA516F" w14:textId="77777777" w:rsidR="00104C05" w:rsidRPr="00932785" w:rsidRDefault="00104C05" w:rsidP="00104C05">
      <w:pPr>
        <w:ind w:left="1440"/>
        <w:rPr>
          <w:rFonts w:ascii="Courier New" w:eastAsia="MS Mincho" w:hAnsi="Courier New" w:cs="Courier New"/>
          <w:szCs w:val="24"/>
          <w:lang w:eastAsia="ja-JP"/>
        </w:rPr>
      </w:pPr>
      <w:r w:rsidRPr="00932785">
        <w:rPr>
          <w:rFonts w:ascii="Courier New" w:eastAsia="MS Mincho" w:hAnsi="Courier New" w:cs="Courier New"/>
          <w:szCs w:val="24"/>
          <w:lang w:eastAsia="ja-JP"/>
        </w:rPr>
        <w:t>$10,000,000 combined single limit per occurrence and;</w:t>
      </w:r>
    </w:p>
    <w:p w14:paraId="4012D7C8" w14:textId="77777777" w:rsidR="00104C05" w:rsidRPr="00932785" w:rsidRDefault="00104C05" w:rsidP="00104C05">
      <w:pPr>
        <w:spacing w:after="240"/>
        <w:ind w:left="1440"/>
        <w:rPr>
          <w:rFonts w:ascii="Courier New" w:eastAsia="MS Mincho" w:hAnsi="Courier New" w:cs="Courier New"/>
          <w:lang w:eastAsia="ja-JP"/>
        </w:rPr>
      </w:pPr>
      <w:r w:rsidRPr="00932785">
        <w:rPr>
          <w:rFonts w:ascii="Courier New" w:eastAsia="MS Mincho" w:hAnsi="Courier New" w:cs="Courier New"/>
          <w:szCs w:val="24"/>
          <w:lang w:eastAsia="ja-JP"/>
        </w:rPr>
        <w:t>$20,000,000 aggregate annually</w:t>
      </w:r>
    </w:p>
    <w:p w14:paraId="2DECDFEF" w14:textId="77777777" w:rsidR="00104C05" w:rsidRPr="00932785" w:rsidRDefault="00104C05" w:rsidP="00104C05">
      <w:pPr>
        <w:spacing w:after="240"/>
        <w:ind w:left="1440" w:hanging="893"/>
        <w:rPr>
          <w:rFonts w:ascii="Courier New" w:eastAsia="MS Mincho" w:hAnsi="Courier New" w:cs="Courier New"/>
          <w:lang w:eastAsia="ja-JP"/>
        </w:rPr>
      </w:pPr>
      <w:r w:rsidRPr="00932785">
        <w:rPr>
          <w:rFonts w:ascii="Courier New" w:eastAsia="MS Mincho" w:hAnsi="Courier New" w:cs="Courier New"/>
          <w:lang w:eastAsia="ja-JP"/>
        </w:rPr>
        <w:t>(iii)</w:t>
      </w:r>
      <w:r w:rsidRPr="00932785">
        <w:rPr>
          <w:rFonts w:ascii="Courier New" w:eastAsia="MS Mincho" w:hAnsi="Courier New" w:cs="Courier New"/>
          <w:lang w:eastAsia="ja-JP"/>
        </w:rPr>
        <w:tab/>
        <w:t>If coverage is written on a claims-made basis, the Seller warrants that any retroactive date applicable to coverage under the policy precedes the Execution Date; and that continuous coverage will be maintained or an extended discovery period will be exercised for a period of three (3) years beginning from the end of Term.</w:t>
      </w:r>
    </w:p>
    <w:p w14:paraId="7357AA37" w14:textId="77777777" w:rsidR="00104C05" w:rsidRPr="00932785" w:rsidRDefault="00104C05" w:rsidP="00104C05">
      <w:pPr>
        <w:spacing w:after="240"/>
        <w:ind w:left="1440" w:hanging="893"/>
        <w:rPr>
          <w:rFonts w:ascii="Courier New" w:eastAsia="MS Mincho" w:hAnsi="Courier New" w:cs="Courier New"/>
          <w:lang w:eastAsia="ja-JP"/>
        </w:rPr>
      </w:pPr>
      <w:r w:rsidRPr="00932785">
        <w:rPr>
          <w:rFonts w:ascii="Courier New" w:eastAsia="MS Mincho" w:hAnsi="Courier New" w:cs="Courier New"/>
          <w:lang w:eastAsia="ja-JP"/>
        </w:rPr>
        <w:t>(iv)</w:t>
      </w:r>
      <w:r w:rsidRPr="00932785">
        <w:rPr>
          <w:rFonts w:ascii="Courier New" w:eastAsia="MS Mincho" w:hAnsi="Courier New" w:cs="Courier New"/>
          <w:lang w:eastAsia="ja-JP"/>
        </w:rPr>
        <w:tab/>
        <w:t>Coverage limits may be satisfied using Umbrella and/or Excess Liability insurance policies.</w:t>
      </w:r>
    </w:p>
    <w:p w14:paraId="0529EA62" w14:textId="77777777" w:rsidR="00104C05" w:rsidRPr="00932785" w:rsidRDefault="00104C05" w:rsidP="00104C05">
      <w:pPr>
        <w:spacing w:after="240"/>
        <w:ind w:left="720" w:hanging="720"/>
        <w:outlineLvl w:val="1"/>
        <w:rPr>
          <w:rFonts w:ascii="Courier New" w:eastAsia="MS Mincho" w:hAnsi="Courier New" w:cs="Courier New"/>
          <w:szCs w:val="24"/>
          <w:lang w:eastAsia="ja-JP"/>
        </w:rPr>
      </w:pPr>
      <w:r w:rsidRPr="00932785">
        <w:rPr>
          <w:rFonts w:ascii="Courier New" w:eastAsia="MS Mincho" w:hAnsi="Courier New" w:cs="Courier New"/>
          <w:szCs w:val="24"/>
          <w:lang w:eastAsia="ja-JP"/>
        </w:rPr>
        <w:t>3.</w:t>
      </w:r>
      <w:r w:rsidRPr="00932785">
        <w:rPr>
          <w:rFonts w:ascii="Courier New" w:eastAsia="MS Mincho" w:hAnsi="Courier New" w:cs="Courier New"/>
          <w:szCs w:val="24"/>
          <w:lang w:eastAsia="ja-JP"/>
        </w:rPr>
        <w:tab/>
      </w:r>
      <w:r w:rsidRPr="00932785">
        <w:rPr>
          <w:rFonts w:ascii="Courier New" w:eastAsia="MS Mincho" w:hAnsi="Courier New" w:cs="Courier New"/>
          <w:szCs w:val="24"/>
          <w:u w:val="single"/>
          <w:lang w:eastAsia="ja-JP"/>
        </w:rPr>
        <w:t>Automobile Liability Insurance</w:t>
      </w:r>
      <w:r w:rsidRPr="00932785">
        <w:rPr>
          <w:rFonts w:ascii="Courier New" w:eastAsia="MS Mincho" w:hAnsi="Courier New" w:cs="Courier New"/>
          <w:szCs w:val="24"/>
          <w:lang w:eastAsia="ja-JP"/>
        </w:rPr>
        <w:t>.  This insurance shall include coverage for owned, leased and non-owned automobiles.  The minimum limits of liability shall be a combined single limit for bodily injury and property damage of Two Million Dollars ($2,000,000) for each occurrence and in the aggregate annually. The policy shall be endorsed to include Transportation Pollution Liability insurance, covering hazardous materials to be transported by Seller, as appropriate.</w:t>
      </w:r>
    </w:p>
    <w:p w14:paraId="34116262" w14:textId="77777777" w:rsidR="00104C05" w:rsidRPr="00932785" w:rsidRDefault="00104C05" w:rsidP="00104C05">
      <w:pPr>
        <w:spacing w:after="240"/>
        <w:ind w:left="720" w:hanging="720"/>
        <w:outlineLvl w:val="1"/>
        <w:rPr>
          <w:rFonts w:ascii="Courier New" w:eastAsia="MS Mincho" w:hAnsi="Courier New" w:cs="Courier New"/>
          <w:szCs w:val="24"/>
          <w:lang w:eastAsia="ja-JP"/>
        </w:rPr>
      </w:pPr>
      <w:r w:rsidRPr="00932785">
        <w:rPr>
          <w:rFonts w:ascii="Courier New" w:eastAsia="MS Mincho" w:hAnsi="Courier New" w:cs="Courier New"/>
          <w:szCs w:val="24"/>
          <w:lang w:eastAsia="ja-JP"/>
        </w:rPr>
        <w:t>4.</w:t>
      </w:r>
      <w:r w:rsidRPr="00932785">
        <w:rPr>
          <w:rFonts w:ascii="Courier New" w:eastAsia="MS Mincho" w:hAnsi="Courier New" w:cs="Courier New"/>
          <w:szCs w:val="24"/>
          <w:lang w:eastAsia="ja-JP"/>
        </w:rPr>
        <w:tab/>
      </w:r>
      <w:r w:rsidRPr="00932785">
        <w:rPr>
          <w:rFonts w:ascii="Courier New" w:eastAsia="MS Mincho" w:hAnsi="Courier New" w:cs="Courier New"/>
          <w:szCs w:val="24"/>
          <w:u w:val="single"/>
          <w:lang w:eastAsia="ja-JP"/>
        </w:rPr>
        <w:t>Builders All Risk Insurance</w:t>
      </w:r>
      <w:r w:rsidRPr="00932785">
        <w:rPr>
          <w:rFonts w:ascii="Courier New" w:eastAsia="MS Mincho" w:hAnsi="Courier New" w:cs="Courier New"/>
          <w:szCs w:val="24"/>
          <w:lang w:eastAsia="ja-JP"/>
        </w:rPr>
        <w:t xml:space="preserve">.  This insurance shall include but not be limited to coverage for wind including named windstorm, earthquake, flood, perils, property in transit (excluding ocean transit), off-site storage - property in temporary storage or assembly away from the project site, testing, covering </w:t>
      </w:r>
      <w:r w:rsidR="004C2AFD">
        <w:rPr>
          <w:rFonts w:ascii="Courier New" w:eastAsia="MS Mincho" w:hAnsi="Courier New" w:cs="Courier New"/>
          <w:szCs w:val="24"/>
          <w:lang w:eastAsia="ja-JP"/>
        </w:rPr>
        <w:t>a</w:t>
      </w:r>
      <w:r w:rsidRPr="00932785">
        <w:rPr>
          <w:rFonts w:ascii="Courier New" w:eastAsia="MS Mincho" w:hAnsi="Courier New" w:cs="Courier New"/>
          <w:szCs w:val="24"/>
          <w:lang w:eastAsia="ja-JP"/>
        </w:rPr>
        <w:t xml:space="preserve">ll materials, equipment, machinery and supplies of any nature whatsoever, the property of the Seller or of others for which the Seller may have assumed responsibility, used or to be used in or incidental to the site preparation, demolition of existing structures, erection and/or fabrication and/or reconstruction and/or repair of the project insured, including temporary works (all scaffolding, formworks, fences, shoring, hoarding, false work and temporary buildings and all incidental to the project) from the start of construction through the earlier of the Commercial Operations Date or the effective date of the policy coverage set forth in </w:t>
      </w:r>
      <w:r w:rsidRPr="00932785">
        <w:rPr>
          <w:rFonts w:ascii="Courier New" w:eastAsia="MS Mincho" w:hAnsi="Courier New" w:cs="Courier New"/>
          <w:szCs w:val="24"/>
          <w:u w:val="single"/>
          <w:lang w:eastAsia="ja-JP"/>
        </w:rPr>
        <w:t>Section 5</w:t>
      </w:r>
      <w:r w:rsidRPr="00932785">
        <w:rPr>
          <w:rFonts w:ascii="Courier New" w:eastAsia="MS Mincho" w:hAnsi="Courier New" w:cs="Courier New"/>
          <w:szCs w:val="24"/>
          <w:lang w:eastAsia="ja-JP"/>
        </w:rPr>
        <w:t xml:space="preserve"> (All Risk Property/Comprehensive Boiler and Machinery Insurance (Upon Completion of Construction)).  The amount of coverage shall be purchased on a full replacement cost basis, except for earthquake and flood perils which shall be no less than Twenty Million Dollars ($20,000,000), if such insurance </w:t>
      </w:r>
      <w:r w:rsidRPr="00932785">
        <w:rPr>
          <w:rFonts w:ascii="Courier New" w:eastAsia="MS Mincho" w:hAnsi="Courier New" w:cs="Courier New"/>
          <w:szCs w:val="24"/>
          <w:lang w:eastAsia="ja-JP"/>
        </w:rPr>
        <w:lastRenderedPageBreak/>
        <w:t xml:space="preserve">amounts are appropriate and available on commercially reasonable terms.  The coverage shall be written on an "All Risks" completed value form and may allow for reasonable other sublimits for transit and for incidental offsite storage.  Coverage shall be extended to include testing.  Such policies shall be endorsed to require that the coverage afforded shall not be canceled (except for nonpayment of premiums) or reduced without at least thirty (30) Days' prior written notice to Seller and Company; </w:t>
      </w:r>
      <w:r w:rsidRPr="00932785">
        <w:rPr>
          <w:rFonts w:ascii="Courier New" w:eastAsia="MS Mincho" w:hAnsi="Courier New" w:cs="Courier New"/>
          <w:szCs w:val="24"/>
          <w:u w:val="single"/>
          <w:lang w:eastAsia="ja-JP"/>
        </w:rPr>
        <w:t>provided</w:t>
      </w:r>
      <w:r w:rsidRPr="00932785">
        <w:rPr>
          <w:rFonts w:ascii="Courier New" w:eastAsia="MS Mincho" w:hAnsi="Courier New" w:cs="Courier New"/>
          <w:szCs w:val="24"/>
          <w:lang w:eastAsia="ja-JP"/>
        </w:rPr>
        <w:t>, however, that such endorsement shall provide (i) that the insurer may not cancel the coverage for non-payment of premium without giving Seller and Company ten (10) Days' notice that Seller has failed to make timely payment thereof, and (ii) that, subject to the consent of the Facility Lender, Seller or Company shall thereupon have the right to pay such premium directly to the insurer.</w:t>
      </w:r>
    </w:p>
    <w:p w14:paraId="19F80699" w14:textId="77777777" w:rsidR="00104C05" w:rsidRPr="00932785" w:rsidRDefault="00104C05" w:rsidP="00104C05">
      <w:pPr>
        <w:spacing w:after="240"/>
        <w:ind w:left="720" w:hanging="720"/>
        <w:outlineLvl w:val="1"/>
        <w:rPr>
          <w:rFonts w:ascii="Courier New" w:eastAsia="MS Mincho" w:hAnsi="Courier New" w:cs="Courier New"/>
          <w:szCs w:val="24"/>
          <w:lang w:eastAsia="ja-JP"/>
        </w:rPr>
      </w:pPr>
      <w:r w:rsidRPr="00932785">
        <w:rPr>
          <w:rFonts w:ascii="Courier New" w:eastAsia="MS Mincho" w:hAnsi="Courier New" w:cs="Courier New"/>
          <w:szCs w:val="24"/>
          <w:lang w:eastAsia="ja-JP"/>
        </w:rPr>
        <w:t>5.</w:t>
      </w:r>
      <w:r w:rsidRPr="00932785">
        <w:rPr>
          <w:rFonts w:ascii="Courier New" w:eastAsia="MS Mincho" w:hAnsi="Courier New" w:cs="Courier New"/>
          <w:szCs w:val="24"/>
          <w:lang w:eastAsia="ja-JP"/>
        </w:rPr>
        <w:tab/>
      </w:r>
      <w:r w:rsidRPr="00932785">
        <w:rPr>
          <w:rFonts w:ascii="Courier New" w:eastAsia="MS Mincho" w:hAnsi="Courier New" w:cs="Courier New"/>
          <w:szCs w:val="24"/>
          <w:u w:val="single"/>
          <w:lang w:eastAsia="ja-JP"/>
        </w:rPr>
        <w:t>All Risk Property/Comprehensive Boiler and Machinery Insurance (Upon Completion of Construction)</w:t>
      </w:r>
      <w:r w:rsidRPr="00932785">
        <w:rPr>
          <w:rFonts w:ascii="Courier New" w:eastAsia="MS Mincho" w:hAnsi="Courier New" w:cs="Courier New"/>
          <w:szCs w:val="24"/>
          <w:lang w:eastAsia="ja-JP"/>
        </w:rPr>
        <w:t xml:space="preserve">.  This insurance shall provide All Risk Property Coverage (including the perils of wind including named windstorm, earthquake, and flood) and Comprehensive Boiler and Machinery Coverage against damage to the Facility.  The amount of coverage shall be purchased on a full replacement cost basis (no coinsurance shall apply) except for earthquake and flood perils which shall be no less than Twenty Million Dollars ($20,000,000), if such insurance amounts are appropriate and available on commercially reasonable terms.  Such coverage may allow for other reasonable sublimits.  Such policies shall be endorsed to require that the coverage afforded shall not be canceled (except for nonpayment of premiums) or reduced without at least thirty (30) Days' prior written notice to Seller and Company; </w:t>
      </w:r>
      <w:r w:rsidRPr="00932785">
        <w:rPr>
          <w:rFonts w:ascii="Courier New" w:eastAsia="MS Mincho" w:hAnsi="Courier New" w:cs="Courier New"/>
          <w:szCs w:val="24"/>
          <w:u w:val="single"/>
          <w:lang w:eastAsia="ja-JP"/>
        </w:rPr>
        <w:t>provided</w:t>
      </w:r>
      <w:r w:rsidRPr="00932785">
        <w:rPr>
          <w:rFonts w:ascii="Courier New" w:eastAsia="MS Mincho" w:hAnsi="Courier New" w:cs="Courier New"/>
          <w:szCs w:val="24"/>
          <w:lang w:eastAsia="ja-JP"/>
        </w:rPr>
        <w:t>, however, that such endorsement shall provide (i) that the insurer may not cancel the coverage for non-payment of premium without giving Seller and Company ten (10) Days' notice that Seller has failed to make timely payment thereof, and (ii) that, subject to the consent of the Facility Lender, Seller or Company shall thereupon have the right to pay such premium directly to the insurer.</w:t>
      </w:r>
    </w:p>
    <w:p w14:paraId="5B21C983" w14:textId="77777777" w:rsidR="00104C05" w:rsidRPr="00932785" w:rsidRDefault="00104C05" w:rsidP="00104C05">
      <w:pPr>
        <w:spacing w:after="240"/>
        <w:ind w:left="720" w:hanging="720"/>
        <w:outlineLvl w:val="1"/>
        <w:rPr>
          <w:rFonts w:ascii="Courier New" w:eastAsia="MS Mincho" w:hAnsi="Courier New" w:cs="Courier New"/>
          <w:szCs w:val="24"/>
          <w:lang w:eastAsia="ja-JP"/>
        </w:rPr>
      </w:pPr>
      <w:r w:rsidRPr="00932785">
        <w:rPr>
          <w:rFonts w:ascii="Courier New" w:eastAsia="MS Mincho" w:hAnsi="Courier New" w:cs="Courier New"/>
          <w:szCs w:val="24"/>
          <w:lang w:eastAsia="ja-JP"/>
        </w:rPr>
        <w:t>6.</w:t>
      </w:r>
      <w:r w:rsidRPr="00932785">
        <w:rPr>
          <w:rFonts w:ascii="Courier New" w:eastAsia="MS Mincho" w:hAnsi="Courier New" w:cs="Courier New"/>
          <w:szCs w:val="24"/>
          <w:lang w:eastAsia="ja-JP"/>
        </w:rPr>
        <w:tab/>
      </w:r>
      <w:r w:rsidRPr="00932785">
        <w:rPr>
          <w:rFonts w:ascii="Courier New" w:eastAsia="MS Mincho" w:hAnsi="Courier New" w:cs="Courier New"/>
          <w:szCs w:val="24"/>
          <w:u w:val="single"/>
          <w:lang w:eastAsia="ja-JP"/>
        </w:rPr>
        <w:t>Business Interruption Insurance (Upon Completion of Construction)</w:t>
      </w:r>
      <w:r w:rsidRPr="00932785">
        <w:rPr>
          <w:rFonts w:ascii="Courier New" w:eastAsia="MS Mincho" w:hAnsi="Courier New" w:cs="Courier New"/>
          <w:szCs w:val="24"/>
          <w:lang w:eastAsia="ja-JP"/>
        </w:rPr>
        <w:t>.  This insurance shall provide coverage for all of Seller's costs to the extent that they would not be eliminated or reduced by the failure of the Facility to operate for a period of at least twelve (12) months following a covered physical damage loss deductible period or reasonable dollar deductible.</w:t>
      </w:r>
    </w:p>
    <w:p w14:paraId="3A3C8DB1" w14:textId="77777777" w:rsidR="00104C05" w:rsidRPr="00932785" w:rsidRDefault="00104C05" w:rsidP="000238D5">
      <w:pPr>
        <w:spacing w:after="240"/>
        <w:ind w:left="720" w:hanging="720"/>
        <w:outlineLvl w:val="1"/>
        <w:rPr>
          <w:rFonts w:ascii="Courier New" w:eastAsia="MS Mincho" w:hAnsi="Courier New" w:cs="Courier New"/>
          <w:szCs w:val="24"/>
          <w:lang w:eastAsia="ja-JP"/>
        </w:rPr>
      </w:pPr>
      <w:r w:rsidRPr="00932785">
        <w:rPr>
          <w:rFonts w:ascii="Courier New" w:eastAsia="MS Mincho" w:hAnsi="Courier New" w:cs="Courier New"/>
          <w:szCs w:val="24"/>
          <w:lang w:eastAsia="ja-JP"/>
        </w:rPr>
        <w:lastRenderedPageBreak/>
        <w:t>7.</w:t>
      </w:r>
      <w:r w:rsidRPr="00932785">
        <w:rPr>
          <w:rFonts w:ascii="Courier New" w:eastAsia="MS Mincho" w:hAnsi="Courier New" w:cs="Courier New"/>
          <w:szCs w:val="24"/>
          <w:lang w:eastAsia="ja-JP"/>
        </w:rPr>
        <w:tab/>
      </w:r>
      <w:r w:rsidRPr="00932785">
        <w:rPr>
          <w:rFonts w:ascii="Courier New" w:eastAsia="MS Mincho" w:hAnsi="Courier New" w:cs="Courier New"/>
          <w:szCs w:val="24"/>
          <w:u w:val="single"/>
          <w:lang w:eastAsia="ja-JP"/>
        </w:rPr>
        <w:t>Project Liability Errors and Omissions</w:t>
      </w:r>
      <w:r w:rsidRPr="00932785">
        <w:rPr>
          <w:rFonts w:ascii="Courier New" w:eastAsia="MS Mincho" w:hAnsi="Courier New" w:cs="Courier New"/>
          <w:szCs w:val="24"/>
          <w:lang w:eastAsia="ja-JP"/>
        </w:rPr>
        <w:t>.  Seller shall obtain adequate protection against project liability errors and omissions on account of negligent actions or inactions of architects, engineers, contractors and subcontractors involved in the design and/or construction of the Facility.  This protection may be provided through any one or more of the following mechanisms:  (i) construction contract(s) with the above parties who have sufficient financial creditworthiness to cover project liability errors and omissions; (ii) other agreement(s) with the above parties; or (iii) reserve account(s) which may be used to correct material deficiencies associated with the Facility as a result of negligent actions or inactions of the above parties.</w:t>
      </w:r>
    </w:p>
    <w:p w14:paraId="401496BE" w14:textId="77777777" w:rsidR="007046BA" w:rsidRDefault="00104C05" w:rsidP="00104C05">
      <w:pPr>
        <w:pStyle w:val="PUCL2"/>
        <w:numPr>
          <w:ilvl w:val="0"/>
          <w:numId w:val="0"/>
        </w:numPr>
        <w:ind w:left="720" w:hanging="720"/>
        <w:rPr>
          <w:rFonts w:eastAsia="MS Mincho"/>
          <w:szCs w:val="24"/>
          <w:lang w:eastAsia="ja-JP"/>
        </w:rPr>
      </w:pPr>
      <w:r w:rsidRPr="00104C05">
        <w:rPr>
          <w:rFonts w:eastAsia="MS Mincho"/>
          <w:szCs w:val="24"/>
          <w:lang w:eastAsia="ja-JP"/>
        </w:rPr>
        <w:t>8.</w:t>
      </w:r>
      <w:r w:rsidRPr="00932785">
        <w:rPr>
          <w:rFonts w:ascii="Times New Roman" w:eastAsia="MS Mincho" w:hAnsi="Times New Roman" w:cs="Times New Roman"/>
          <w:szCs w:val="24"/>
          <w:lang w:eastAsia="ja-JP"/>
        </w:rPr>
        <w:tab/>
      </w:r>
      <w:r w:rsidRPr="00932785">
        <w:rPr>
          <w:rFonts w:eastAsia="MS Mincho"/>
          <w:szCs w:val="24"/>
          <w:u w:val="single"/>
          <w:lang w:eastAsia="ja-JP"/>
        </w:rPr>
        <w:t>Ocean Transit</w:t>
      </w:r>
      <w:r w:rsidRPr="00932785">
        <w:rPr>
          <w:rFonts w:eastAsia="MS Mincho"/>
          <w:szCs w:val="24"/>
          <w:lang w:eastAsia="ja-JP"/>
        </w:rPr>
        <w:t>.  Seller shall take reasonable action to ensure that the risk of loss or damage to any material items of equipment which are subject to ocean transit is adequately protected against by the terms of delivery from contractors or suppliers of such equipment or Seller's own insurance coverage.</w:t>
      </w:r>
    </w:p>
    <w:p w14:paraId="276DC2E0" w14:textId="77777777" w:rsidR="007046BA" w:rsidRDefault="007046BA">
      <w:pPr>
        <w:rPr>
          <w:rFonts w:ascii="Courier New" w:hAnsi="Courier New" w:cs="Courier New"/>
          <w:szCs w:val="24"/>
        </w:rPr>
        <w:sectPr w:rsidR="007046BA" w:rsidSect="0051237E">
          <w:footerReference w:type="default" r:id="rId102"/>
          <w:headerReference w:type="first" r:id="rId103"/>
          <w:footerReference w:type="first" r:id="rId104"/>
          <w:pgSz w:w="12240" w:h="15840" w:code="1"/>
          <w:pgMar w:top="1440" w:right="1319" w:bottom="1440" w:left="1319" w:header="720" w:footer="720" w:gutter="0"/>
          <w:paperSrc w:first="15" w:other="15"/>
          <w:pgNumType w:start="1"/>
          <w:cols w:space="720"/>
          <w:titlePg/>
          <w:docGrid w:linePitch="360"/>
        </w:sectPr>
      </w:pPr>
    </w:p>
    <w:p w14:paraId="38D9CAEB" w14:textId="77777777" w:rsidR="007046BA" w:rsidRDefault="00FE6D6F">
      <w:pPr>
        <w:ind w:right="-720"/>
        <w:jc w:val="center"/>
        <w:rPr>
          <w:rFonts w:ascii="Courier New" w:hAnsi="Courier New" w:cs="Courier New"/>
          <w:szCs w:val="24"/>
        </w:rPr>
      </w:pPr>
      <w:r>
        <w:rPr>
          <w:rFonts w:ascii="Courier New" w:hAnsi="Courier New" w:cs="Courier New"/>
          <w:szCs w:val="24"/>
        </w:rPr>
        <w:lastRenderedPageBreak/>
        <w:t>ATTACHMENT S</w:t>
      </w:r>
    </w:p>
    <w:p w14:paraId="164A5C6F" w14:textId="77777777" w:rsidR="007046BA" w:rsidRDefault="00FE6D6F">
      <w:pPr>
        <w:jc w:val="center"/>
        <w:rPr>
          <w:rFonts w:ascii="Courier New" w:hAnsi="Courier New" w:cs="Courier New"/>
          <w:szCs w:val="24"/>
          <w:u w:val="single"/>
        </w:rPr>
      </w:pPr>
      <w:r>
        <w:rPr>
          <w:rFonts w:ascii="Courier New" w:hAnsi="Courier New" w:cs="Courier New"/>
          <w:szCs w:val="24"/>
          <w:u w:val="single"/>
        </w:rPr>
        <w:t>FORM OF MONTHLY PROGRESS REPORT</w:t>
      </w:r>
    </w:p>
    <w:p w14:paraId="3DC8D79B" w14:textId="77777777" w:rsidR="007046BA" w:rsidRDefault="007046BA">
      <w:pPr>
        <w:jc w:val="center"/>
        <w:rPr>
          <w:rFonts w:ascii="Courier New" w:hAnsi="Courier New" w:cs="Courier New"/>
          <w:szCs w:val="24"/>
        </w:rPr>
      </w:pPr>
    </w:p>
    <w:p w14:paraId="5D042182" w14:textId="77777777" w:rsidR="007046BA" w:rsidRDefault="007046BA">
      <w:pPr>
        <w:jc w:val="center"/>
        <w:rPr>
          <w:rFonts w:ascii="Courier New" w:hAnsi="Courier New" w:cs="Courier New"/>
          <w:szCs w:val="24"/>
        </w:rPr>
      </w:pPr>
    </w:p>
    <w:p w14:paraId="02866E05" w14:textId="77777777" w:rsidR="007046BA" w:rsidRDefault="00FE6D6F" w:rsidP="004E2843">
      <w:pPr>
        <w:rPr>
          <w:rFonts w:ascii="Courier New" w:hAnsi="Courier New" w:cs="Courier New"/>
          <w:b/>
          <w:bCs/>
          <w:szCs w:val="24"/>
        </w:rPr>
      </w:pPr>
      <w:r>
        <w:rPr>
          <w:rFonts w:ascii="Courier New" w:hAnsi="Courier New" w:cs="Courier New"/>
          <w:b/>
          <w:szCs w:val="24"/>
        </w:rPr>
        <w:t>1.</w:t>
      </w:r>
      <w:r>
        <w:rPr>
          <w:rFonts w:ascii="Courier New" w:hAnsi="Courier New" w:cs="Courier New"/>
          <w:b/>
          <w:szCs w:val="24"/>
        </w:rPr>
        <w:tab/>
        <w:t>Instructions</w:t>
      </w:r>
    </w:p>
    <w:p w14:paraId="7A37579B" w14:textId="77777777" w:rsidR="007046BA" w:rsidRDefault="007046BA">
      <w:pPr>
        <w:autoSpaceDE w:val="0"/>
        <w:autoSpaceDN w:val="0"/>
        <w:adjustRightInd w:val="0"/>
        <w:rPr>
          <w:rFonts w:ascii="Courier New" w:hAnsi="Courier New" w:cs="Courier New"/>
          <w:szCs w:val="24"/>
        </w:rPr>
      </w:pPr>
    </w:p>
    <w:p w14:paraId="3828D271" w14:textId="04A6C350" w:rsidR="007046BA" w:rsidRDefault="00FE6D6F">
      <w:pPr>
        <w:autoSpaceDE w:val="0"/>
        <w:autoSpaceDN w:val="0"/>
        <w:adjustRightInd w:val="0"/>
        <w:rPr>
          <w:rFonts w:ascii="Courier New" w:hAnsi="Courier New" w:cs="Courier New"/>
          <w:szCs w:val="24"/>
        </w:rPr>
      </w:pPr>
      <w:r>
        <w:rPr>
          <w:rFonts w:ascii="Courier New" w:hAnsi="Courier New" w:cs="Courier New"/>
          <w:szCs w:val="24"/>
        </w:rPr>
        <w:t xml:space="preserve">Any capitalized terms used in this report which are not defined herein shall have the meaning ascribed to them in the Power Purchase Agreement for Renewable As-Available Energy by and between ____________, a </w:t>
      </w:r>
      <w:r>
        <w:rPr>
          <w:rFonts w:ascii="Courier New" w:hAnsi="Courier New" w:cs="Courier New"/>
          <w:b/>
          <w:szCs w:val="24"/>
        </w:rPr>
        <w:t xml:space="preserve">[Delaware limited liability company] </w:t>
      </w:r>
      <w:r>
        <w:rPr>
          <w:rFonts w:ascii="Courier New" w:hAnsi="Courier New" w:cs="Courier New"/>
          <w:szCs w:val="24"/>
        </w:rPr>
        <w:t>("</w:t>
      </w:r>
      <w:r>
        <w:rPr>
          <w:rFonts w:ascii="Courier New" w:hAnsi="Courier New" w:cs="Courier New"/>
          <w:szCs w:val="24"/>
          <w:u w:val="single"/>
        </w:rPr>
        <w:t>Seller</w:t>
      </w:r>
      <w:r>
        <w:rPr>
          <w:rFonts w:ascii="Courier New" w:hAnsi="Courier New" w:cs="Courier New"/>
          <w:szCs w:val="24"/>
        </w:rPr>
        <w:t xml:space="preserve">"), and </w:t>
      </w:r>
      <w:r w:rsidR="00430C22" w:rsidRPr="00430C22">
        <w:rPr>
          <w:rFonts w:ascii="Courier New" w:hAnsi="Courier New" w:cs="Courier New"/>
          <w:szCs w:val="24"/>
        </w:rPr>
        <w:t>Hawaiian Electric Company, Inc.</w:t>
      </w:r>
      <w:r>
        <w:rPr>
          <w:rFonts w:ascii="Courier New" w:hAnsi="Courier New" w:cs="Courier New"/>
          <w:b/>
          <w:szCs w:val="24"/>
        </w:rPr>
        <w:t xml:space="preserve">, </w:t>
      </w:r>
      <w:r>
        <w:rPr>
          <w:rFonts w:ascii="Courier New" w:hAnsi="Courier New" w:cs="Courier New"/>
          <w:szCs w:val="24"/>
        </w:rPr>
        <w:t xml:space="preserve">a </w:t>
      </w:r>
      <w:r w:rsidR="00DC3C7E">
        <w:rPr>
          <w:rFonts w:ascii="Courier New" w:hAnsi="Courier New" w:cs="Courier New"/>
          <w:szCs w:val="24"/>
        </w:rPr>
        <w:t>Hawai‘i</w:t>
      </w:r>
      <w:r>
        <w:rPr>
          <w:rFonts w:ascii="Courier New" w:hAnsi="Courier New" w:cs="Courier New"/>
          <w:szCs w:val="24"/>
        </w:rPr>
        <w:t xml:space="preserve"> corporation, dated ____________, (the "</w:t>
      </w:r>
      <w:r>
        <w:rPr>
          <w:rFonts w:ascii="Courier New" w:hAnsi="Courier New" w:cs="Courier New"/>
          <w:szCs w:val="24"/>
          <w:u w:val="single"/>
        </w:rPr>
        <w:t>Agreement</w:t>
      </w:r>
      <w:r>
        <w:rPr>
          <w:rFonts w:ascii="Courier New" w:hAnsi="Courier New" w:cs="Courier New"/>
          <w:szCs w:val="24"/>
        </w:rPr>
        <w:t>").</w:t>
      </w:r>
    </w:p>
    <w:p w14:paraId="111E107F" w14:textId="77777777" w:rsidR="007046BA" w:rsidRDefault="007046BA">
      <w:pPr>
        <w:autoSpaceDE w:val="0"/>
        <w:autoSpaceDN w:val="0"/>
        <w:adjustRightInd w:val="0"/>
        <w:rPr>
          <w:rFonts w:ascii="Courier New" w:hAnsi="Courier New" w:cs="Courier New"/>
          <w:szCs w:val="24"/>
        </w:rPr>
      </w:pPr>
    </w:p>
    <w:p w14:paraId="496B8AA3" w14:textId="77777777" w:rsidR="007046BA" w:rsidRDefault="00FE6D6F">
      <w:pPr>
        <w:autoSpaceDE w:val="0"/>
        <w:autoSpaceDN w:val="0"/>
        <w:adjustRightInd w:val="0"/>
        <w:rPr>
          <w:rFonts w:ascii="Courier New" w:hAnsi="Courier New" w:cs="Courier New"/>
          <w:szCs w:val="24"/>
        </w:rPr>
      </w:pPr>
      <w:r>
        <w:rPr>
          <w:rFonts w:ascii="Courier New" w:hAnsi="Courier New" w:cs="Courier New"/>
          <w:szCs w:val="24"/>
        </w:rPr>
        <w:t xml:space="preserve">In addition to the remedial action plan requirement set forth in </w:t>
      </w:r>
      <w:r>
        <w:rPr>
          <w:rFonts w:ascii="Courier New" w:hAnsi="Courier New" w:cs="Courier New"/>
          <w:szCs w:val="24"/>
          <w:u w:val="single"/>
        </w:rPr>
        <w:t>Article 13</w:t>
      </w:r>
      <w:r>
        <w:rPr>
          <w:rFonts w:ascii="Courier New" w:hAnsi="Courier New" w:cs="Courier New"/>
          <w:szCs w:val="24"/>
        </w:rPr>
        <w:t xml:space="preserve"> of the Agreement, Seller shall review the status of each Construction Milestone of the construction schedule (the "</w:t>
      </w:r>
      <w:r>
        <w:rPr>
          <w:rFonts w:ascii="Courier New" w:hAnsi="Courier New" w:cs="Courier New"/>
          <w:szCs w:val="24"/>
          <w:u w:val="single"/>
        </w:rPr>
        <w:t>Schedule</w:t>
      </w:r>
      <w:r>
        <w:rPr>
          <w:rFonts w:ascii="Courier New" w:hAnsi="Courier New" w:cs="Courier New"/>
          <w:szCs w:val="24"/>
        </w:rPr>
        <w:t>") for the Facility and identify such matters referenced in clauses (i)-(v) below as known to Seller and which in Seller's reasonable judgment are expected to adversely affect the Schedule, and with respect to any such matters, shall state the actions which Seller intends to take to ensure that the Construction Milestones will be attained by their required dates. Such matters may include, but shall not be limited to:</w:t>
      </w:r>
    </w:p>
    <w:p w14:paraId="3DB27964" w14:textId="77777777" w:rsidR="007046BA" w:rsidRDefault="007046BA">
      <w:pPr>
        <w:autoSpaceDE w:val="0"/>
        <w:autoSpaceDN w:val="0"/>
        <w:adjustRightInd w:val="0"/>
        <w:rPr>
          <w:rFonts w:ascii="Courier New" w:hAnsi="Courier New" w:cs="Courier New"/>
          <w:szCs w:val="24"/>
        </w:rPr>
      </w:pPr>
    </w:p>
    <w:p w14:paraId="02E7B392" w14:textId="77777777" w:rsidR="007046BA" w:rsidRDefault="00FE6D6F">
      <w:pPr>
        <w:autoSpaceDE w:val="0"/>
        <w:autoSpaceDN w:val="0"/>
        <w:adjustRightInd w:val="0"/>
        <w:rPr>
          <w:rFonts w:ascii="Courier New" w:hAnsi="Courier New" w:cs="Courier New"/>
          <w:szCs w:val="24"/>
        </w:rPr>
      </w:pPr>
      <w:r>
        <w:rPr>
          <w:rFonts w:ascii="Courier New" w:hAnsi="Courier New" w:cs="Courier New"/>
          <w:szCs w:val="24"/>
        </w:rPr>
        <w:t>(i)</w:t>
      </w:r>
      <w:r>
        <w:rPr>
          <w:rFonts w:ascii="Courier New" w:hAnsi="Courier New" w:cs="Courier New"/>
          <w:szCs w:val="24"/>
        </w:rPr>
        <w:tab/>
      </w:r>
      <w:r>
        <w:rPr>
          <w:rFonts w:ascii="Courier New" w:hAnsi="Courier New" w:cs="Courier New"/>
          <w:szCs w:val="24"/>
        </w:rPr>
        <w:tab/>
        <w:t>Any material matter or issue arising in connection with a Government Approval, or compliance therewith, with respect to which there is an actual or threatened dispute over the interpretation of a law, actual or threatened opposition to the granting of a necessary Governmental Approvals, any organized public opposition, any action or expenditure required for compliance or obtaining approval that Seller is unwilling to take or make, or in each case which could reasonably be expected to materially threaten or prevent financing of the Facility, attaining any Construction Milestone, or obtaining any contemplated agreements with other parties which are necessary for attaining any Construction Milestone or which otherwise reasonably could be expected to materially threaten Seller's ability to attain any Construction Milestone.</w:t>
      </w:r>
    </w:p>
    <w:p w14:paraId="0DE08B09" w14:textId="77777777" w:rsidR="007046BA" w:rsidRDefault="007046BA">
      <w:pPr>
        <w:autoSpaceDE w:val="0"/>
        <w:autoSpaceDN w:val="0"/>
        <w:adjustRightInd w:val="0"/>
        <w:rPr>
          <w:rFonts w:ascii="Courier New" w:hAnsi="Courier New" w:cs="Courier New"/>
          <w:szCs w:val="24"/>
        </w:rPr>
      </w:pPr>
    </w:p>
    <w:p w14:paraId="7A428513" w14:textId="77777777" w:rsidR="007046BA" w:rsidRDefault="00FE6D6F">
      <w:pPr>
        <w:autoSpaceDE w:val="0"/>
        <w:autoSpaceDN w:val="0"/>
        <w:adjustRightInd w:val="0"/>
        <w:rPr>
          <w:rFonts w:ascii="Courier New" w:hAnsi="Courier New" w:cs="Courier New"/>
          <w:szCs w:val="24"/>
        </w:rPr>
      </w:pPr>
      <w:r>
        <w:rPr>
          <w:rFonts w:ascii="Courier New" w:hAnsi="Courier New" w:cs="Courier New"/>
          <w:szCs w:val="24"/>
        </w:rPr>
        <w:t>(ii)</w:t>
      </w:r>
      <w:r>
        <w:rPr>
          <w:rFonts w:ascii="Courier New" w:hAnsi="Courier New" w:cs="Courier New"/>
          <w:szCs w:val="24"/>
        </w:rPr>
        <w:tab/>
      </w:r>
      <w:r>
        <w:rPr>
          <w:rFonts w:ascii="Courier New" w:hAnsi="Courier New" w:cs="Courier New"/>
          <w:szCs w:val="24"/>
        </w:rPr>
        <w:tab/>
        <w:t>Any development or event in the financial markets or the independent power industry, any change in taxation or accounting standards or practices or in Seller's business or prospects which reasonably could be expected to materially threaten financing of the Facility, attainment of any Construction Milestone or materially threaten any contemplated agreements with other parties which are necessary for attaining any Construction Milestone or could otherwise reasonably be expected to materially threaten Seller's ability to attain any Construction Milestone;</w:t>
      </w:r>
    </w:p>
    <w:p w14:paraId="64F83292" w14:textId="77777777" w:rsidR="007046BA" w:rsidRDefault="007046BA">
      <w:pPr>
        <w:autoSpaceDE w:val="0"/>
        <w:autoSpaceDN w:val="0"/>
        <w:adjustRightInd w:val="0"/>
        <w:rPr>
          <w:rFonts w:ascii="Courier New" w:hAnsi="Courier New" w:cs="Courier New"/>
          <w:szCs w:val="24"/>
        </w:rPr>
      </w:pPr>
    </w:p>
    <w:p w14:paraId="20B8F0DE" w14:textId="77777777" w:rsidR="007046BA" w:rsidRDefault="00FE6D6F">
      <w:pPr>
        <w:autoSpaceDE w:val="0"/>
        <w:autoSpaceDN w:val="0"/>
        <w:adjustRightInd w:val="0"/>
        <w:rPr>
          <w:rFonts w:ascii="Courier New" w:hAnsi="Courier New" w:cs="Courier New"/>
          <w:szCs w:val="24"/>
        </w:rPr>
      </w:pPr>
      <w:r>
        <w:rPr>
          <w:rFonts w:ascii="Courier New" w:hAnsi="Courier New" w:cs="Courier New"/>
          <w:szCs w:val="24"/>
        </w:rPr>
        <w:t>(iii)</w:t>
      </w:r>
      <w:r>
        <w:rPr>
          <w:rFonts w:ascii="Courier New" w:hAnsi="Courier New" w:cs="Courier New"/>
          <w:szCs w:val="24"/>
        </w:rPr>
        <w:tab/>
        <w:t>A change in, or discovery by Seller of, any legal or regulatory requirement which would reasonably be expected to materially threaten Seller's ability to attain any Construction Milestone;</w:t>
      </w:r>
    </w:p>
    <w:p w14:paraId="71FD48B7" w14:textId="77777777" w:rsidR="007046BA" w:rsidRDefault="007046BA">
      <w:pPr>
        <w:autoSpaceDE w:val="0"/>
        <w:autoSpaceDN w:val="0"/>
        <w:adjustRightInd w:val="0"/>
        <w:rPr>
          <w:rFonts w:ascii="Courier New" w:hAnsi="Courier New" w:cs="Courier New"/>
          <w:szCs w:val="24"/>
        </w:rPr>
      </w:pPr>
    </w:p>
    <w:p w14:paraId="1CDB8D0B" w14:textId="77777777" w:rsidR="007046BA" w:rsidRDefault="00FE6D6F">
      <w:pPr>
        <w:autoSpaceDE w:val="0"/>
        <w:autoSpaceDN w:val="0"/>
        <w:adjustRightInd w:val="0"/>
        <w:rPr>
          <w:rFonts w:ascii="Courier New" w:hAnsi="Courier New" w:cs="Courier New"/>
          <w:szCs w:val="24"/>
        </w:rPr>
      </w:pPr>
      <w:r>
        <w:rPr>
          <w:rFonts w:ascii="Courier New" w:hAnsi="Courier New" w:cs="Courier New"/>
          <w:szCs w:val="24"/>
        </w:rPr>
        <w:t>(iv)</w:t>
      </w:r>
      <w:r>
        <w:rPr>
          <w:rFonts w:ascii="Courier New" w:hAnsi="Courier New" w:cs="Courier New"/>
          <w:szCs w:val="24"/>
        </w:rPr>
        <w:tab/>
      </w:r>
      <w:r>
        <w:rPr>
          <w:rFonts w:ascii="Courier New" w:hAnsi="Courier New" w:cs="Courier New"/>
          <w:szCs w:val="24"/>
        </w:rPr>
        <w:tab/>
        <w:t>Any material change in the Seller's schedule for initiating or completing any material aspect of the Facility;</w:t>
      </w:r>
    </w:p>
    <w:p w14:paraId="2DBE9C83" w14:textId="77777777" w:rsidR="007046BA" w:rsidRDefault="007046BA">
      <w:pPr>
        <w:autoSpaceDE w:val="0"/>
        <w:autoSpaceDN w:val="0"/>
        <w:adjustRightInd w:val="0"/>
        <w:rPr>
          <w:rFonts w:ascii="Courier New" w:hAnsi="Courier New" w:cs="Courier New"/>
          <w:szCs w:val="24"/>
        </w:rPr>
      </w:pPr>
    </w:p>
    <w:p w14:paraId="04872C4E" w14:textId="77777777" w:rsidR="007046BA" w:rsidRDefault="00FE6D6F">
      <w:pPr>
        <w:autoSpaceDE w:val="0"/>
        <w:autoSpaceDN w:val="0"/>
        <w:adjustRightInd w:val="0"/>
        <w:rPr>
          <w:rFonts w:ascii="Courier New" w:hAnsi="Courier New" w:cs="Courier New"/>
          <w:szCs w:val="24"/>
        </w:rPr>
      </w:pPr>
      <w:r>
        <w:rPr>
          <w:rFonts w:ascii="Courier New" w:hAnsi="Courier New" w:cs="Courier New"/>
          <w:szCs w:val="24"/>
        </w:rPr>
        <w:t>(v)</w:t>
      </w:r>
      <w:r>
        <w:rPr>
          <w:rFonts w:ascii="Courier New" w:hAnsi="Courier New" w:cs="Courier New"/>
          <w:szCs w:val="24"/>
        </w:rPr>
        <w:tab/>
      </w:r>
      <w:r>
        <w:rPr>
          <w:rFonts w:ascii="Courier New" w:hAnsi="Courier New" w:cs="Courier New"/>
          <w:szCs w:val="24"/>
        </w:rPr>
        <w:tab/>
        <w:t>The status of any matter or issue identified as outstanding in any prior Monthly Progress Report and any material change in the Seller's proposed actions to remedy or overcome such matter or issue.</w:t>
      </w:r>
    </w:p>
    <w:p w14:paraId="50BB503A" w14:textId="77777777" w:rsidR="007046BA" w:rsidRDefault="007046BA">
      <w:pPr>
        <w:autoSpaceDE w:val="0"/>
        <w:autoSpaceDN w:val="0"/>
        <w:adjustRightInd w:val="0"/>
        <w:rPr>
          <w:rFonts w:ascii="Courier New" w:hAnsi="Courier New" w:cs="Courier New"/>
          <w:szCs w:val="24"/>
        </w:rPr>
      </w:pPr>
    </w:p>
    <w:p w14:paraId="3D019B22" w14:textId="77777777" w:rsidR="007046BA" w:rsidRDefault="00FE6D6F">
      <w:pPr>
        <w:autoSpaceDE w:val="0"/>
        <w:autoSpaceDN w:val="0"/>
        <w:adjustRightInd w:val="0"/>
        <w:rPr>
          <w:rFonts w:ascii="Courier New" w:hAnsi="Courier New" w:cs="Courier New"/>
          <w:szCs w:val="24"/>
        </w:rPr>
      </w:pPr>
      <w:r>
        <w:rPr>
          <w:rFonts w:ascii="Courier New" w:hAnsi="Courier New" w:cs="Courier New"/>
          <w:szCs w:val="24"/>
        </w:rPr>
        <w:t>For the purpose of this report, "</w:t>
      </w:r>
      <w:r>
        <w:rPr>
          <w:rFonts w:ascii="Courier New" w:hAnsi="Courier New" w:cs="Courier New"/>
          <w:szCs w:val="24"/>
          <w:u w:val="single"/>
        </w:rPr>
        <w:t>EPC Contractor</w:t>
      </w:r>
      <w:r>
        <w:rPr>
          <w:rFonts w:ascii="Courier New" w:hAnsi="Courier New" w:cs="Courier New"/>
          <w:szCs w:val="24"/>
        </w:rPr>
        <w:t>" means the contractor responsible for engineering, procurement and construction of the Facility, including Seller if acting as contractor, and including all subcontractors.</w:t>
      </w:r>
    </w:p>
    <w:p w14:paraId="01A94DEF" w14:textId="77777777" w:rsidR="007046BA" w:rsidRDefault="007046BA">
      <w:pPr>
        <w:autoSpaceDE w:val="0"/>
        <w:autoSpaceDN w:val="0"/>
        <w:adjustRightInd w:val="0"/>
        <w:rPr>
          <w:rFonts w:ascii="Courier New" w:hAnsi="Courier New" w:cs="Courier New"/>
          <w:szCs w:val="24"/>
        </w:rPr>
      </w:pPr>
    </w:p>
    <w:p w14:paraId="571F707C" w14:textId="77777777" w:rsidR="007046BA" w:rsidRDefault="00FE6D6F">
      <w:pPr>
        <w:rPr>
          <w:rFonts w:ascii="Courier New" w:hAnsi="Courier New" w:cs="Courier New"/>
          <w:b/>
          <w:szCs w:val="24"/>
        </w:rPr>
      </w:pPr>
      <w:r>
        <w:rPr>
          <w:rFonts w:ascii="Courier New" w:hAnsi="Courier New" w:cs="Courier New"/>
          <w:b/>
          <w:szCs w:val="24"/>
        </w:rPr>
        <w:t>2.</w:t>
      </w:r>
      <w:r>
        <w:rPr>
          <w:rFonts w:ascii="Courier New" w:hAnsi="Courier New" w:cs="Courier New"/>
          <w:b/>
          <w:szCs w:val="24"/>
        </w:rPr>
        <w:tab/>
        <w:t>Executive Summary</w:t>
      </w:r>
    </w:p>
    <w:p w14:paraId="6C2B3AC2" w14:textId="77777777" w:rsidR="007046BA" w:rsidRDefault="007046BA">
      <w:pPr>
        <w:rPr>
          <w:rFonts w:ascii="Courier New" w:hAnsi="Courier New" w:cs="Courier New"/>
          <w:szCs w:val="24"/>
        </w:rPr>
      </w:pPr>
    </w:p>
    <w:p w14:paraId="517A177E" w14:textId="77777777" w:rsidR="007046BA" w:rsidRDefault="00FE6D6F">
      <w:pPr>
        <w:rPr>
          <w:rFonts w:ascii="Courier New" w:hAnsi="Courier New" w:cs="Courier New"/>
          <w:b/>
          <w:szCs w:val="24"/>
        </w:rPr>
      </w:pPr>
      <w:r>
        <w:rPr>
          <w:rFonts w:ascii="Courier New" w:hAnsi="Courier New" w:cs="Courier New"/>
          <w:b/>
          <w:szCs w:val="24"/>
        </w:rPr>
        <w:t>2.1</w:t>
      </w:r>
      <w:r>
        <w:rPr>
          <w:rFonts w:ascii="Courier New" w:hAnsi="Courier New" w:cs="Courier New"/>
          <w:b/>
          <w:szCs w:val="24"/>
        </w:rPr>
        <w:tab/>
        <w:t xml:space="preserve">Major activities completed  </w:t>
      </w:r>
    </w:p>
    <w:p w14:paraId="53E40FB8" w14:textId="77777777" w:rsidR="007046BA" w:rsidRDefault="007046BA">
      <w:pPr>
        <w:autoSpaceDE w:val="0"/>
        <w:autoSpaceDN w:val="0"/>
        <w:adjustRightInd w:val="0"/>
        <w:rPr>
          <w:rFonts w:ascii="Courier New" w:hAnsi="Courier New" w:cs="Courier New"/>
          <w:bCs/>
          <w:szCs w:val="24"/>
        </w:rPr>
      </w:pPr>
    </w:p>
    <w:p w14:paraId="6F3BE29A" w14:textId="77777777" w:rsidR="007046BA" w:rsidRDefault="00FE6D6F">
      <w:pPr>
        <w:autoSpaceDE w:val="0"/>
        <w:autoSpaceDN w:val="0"/>
        <w:adjustRightInd w:val="0"/>
        <w:rPr>
          <w:rFonts w:ascii="Courier New" w:hAnsi="Courier New" w:cs="Courier New"/>
          <w:bCs/>
          <w:szCs w:val="24"/>
        </w:rPr>
      </w:pPr>
      <w:r>
        <w:rPr>
          <w:rFonts w:ascii="Courier New" w:hAnsi="Courier New" w:cs="Courier New"/>
          <w:bCs/>
          <w:szCs w:val="24"/>
        </w:rPr>
        <w:t xml:space="preserve">Please provide a cumulative summary of the major activities completed for each of the following aspects of the </w:t>
      </w:r>
      <w:r>
        <w:rPr>
          <w:rFonts w:ascii="Courier New" w:hAnsi="Courier New" w:cs="Courier New"/>
          <w:szCs w:val="24"/>
        </w:rPr>
        <w:t>Facility</w:t>
      </w:r>
      <w:r>
        <w:rPr>
          <w:rFonts w:ascii="Courier New" w:hAnsi="Courier New" w:cs="Courier New"/>
          <w:bCs/>
          <w:szCs w:val="24"/>
        </w:rPr>
        <w:t xml:space="preserve"> (provide details in subsequent sections of this report):</w:t>
      </w:r>
    </w:p>
    <w:p w14:paraId="67712933" w14:textId="77777777" w:rsidR="007046BA" w:rsidRDefault="007046BA">
      <w:pPr>
        <w:tabs>
          <w:tab w:val="num" w:pos="1440"/>
        </w:tabs>
        <w:autoSpaceDE w:val="0"/>
        <w:autoSpaceDN w:val="0"/>
        <w:adjustRightInd w:val="0"/>
        <w:rPr>
          <w:rFonts w:ascii="Courier New" w:hAnsi="Courier New" w:cs="Courier New"/>
          <w:bCs/>
          <w:szCs w:val="24"/>
        </w:rPr>
      </w:pPr>
    </w:p>
    <w:p w14:paraId="7B468215" w14:textId="77777777" w:rsidR="007046BA" w:rsidRDefault="00FE6D6F">
      <w:pPr>
        <w:tabs>
          <w:tab w:val="left" w:pos="2160"/>
        </w:tabs>
        <w:ind w:left="2160" w:hanging="1440"/>
        <w:rPr>
          <w:rFonts w:ascii="Courier New" w:hAnsi="Courier New" w:cs="Courier New"/>
          <w:szCs w:val="24"/>
        </w:rPr>
      </w:pPr>
      <w:r>
        <w:rPr>
          <w:rFonts w:ascii="Courier New" w:hAnsi="Courier New" w:cs="Courier New"/>
          <w:szCs w:val="24"/>
        </w:rPr>
        <w:t>2.1.1</w:t>
      </w:r>
      <w:r>
        <w:rPr>
          <w:rFonts w:ascii="Courier New" w:hAnsi="Courier New" w:cs="Courier New"/>
          <w:szCs w:val="24"/>
        </w:rPr>
        <w:tab/>
      </w:r>
      <w:r>
        <w:rPr>
          <w:rFonts w:ascii="Courier New" w:hAnsi="Courier New" w:cs="Courier New"/>
          <w:b/>
          <w:szCs w:val="24"/>
        </w:rPr>
        <w:t xml:space="preserve">[Insert Construction Milestones from </w:t>
      </w:r>
      <w:r>
        <w:rPr>
          <w:rFonts w:ascii="Courier New" w:hAnsi="Courier New" w:cs="Courier New"/>
          <w:b/>
          <w:szCs w:val="24"/>
          <w:u w:val="single"/>
        </w:rPr>
        <w:t>Attachment K</w:t>
      </w:r>
      <w:r>
        <w:rPr>
          <w:rFonts w:ascii="Courier New" w:hAnsi="Courier New" w:cs="Courier New"/>
          <w:b/>
          <w:szCs w:val="24"/>
        </w:rPr>
        <w:t xml:space="preserve"> and </w:t>
      </w:r>
      <w:r>
        <w:rPr>
          <w:rFonts w:ascii="Courier New" w:hAnsi="Courier New" w:cs="Courier New"/>
          <w:b/>
          <w:szCs w:val="24"/>
          <w:u w:val="single"/>
        </w:rPr>
        <w:t>Attachment L</w:t>
      </w:r>
      <w:r>
        <w:rPr>
          <w:rFonts w:ascii="Courier New" w:hAnsi="Courier New" w:cs="Courier New"/>
          <w:b/>
          <w:szCs w:val="24"/>
        </w:rPr>
        <w:t>, if needed]</w:t>
      </w:r>
    </w:p>
    <w:p w14:paraId="5AF969CC" w14:textId="77777777" w:rsidR="007046BA" w:rsidRDefault="007046BA">
      <w:pPr>
        <w:autoSpaceDE w:val="0"/>
        <w:autoSpaceDN w:val="0"/>
        <w:adjustRightInd w:val="0"/>
        <w:ind w:left="720"/>
        <w:rPr>
          <w:rFonts w:ascii="Courier New" w:hAnsi="Courier New" w:cs="Courier New"/>
          <w:bCs/>
          <w:szCs w:val="24"/>
        </w:rPr>
      </w:pPr>
    </w:p>
    <w:p w14:paraId="2D5C8EDA" w14:textId="77777777" w:rsidR="007046BA" w:rsidRDefault="00FE6D6F">
      <w:pPr>
        <w:ind w:firstLine="720"/>
        <w:rPr>
          <w:rFonts w:ascii="Courier New" w:hAnsi="Courier New" w:cs="Courier New"/>
          <w:szCs w:val="24"/>
        </w:rPr>
      </w:pPr>
      <w:r>
        <w:rPr>
          <w:rFonts w:ascii="Courier New" w:hAnsi="Courier New" w:cs="Courier New"/>
          <w:szCs w:val="24"/>
        </w:rPr>
        <w:t>2.1.2</w:t>
      </w:r>
      <w:r>
        <w:rPr>
          <w:rFonts w:ascii="Courier New" w:hAnsi="Courier New" w:cs="Courier New"/>
          <w:szCs w:val="24"/>
        </w:rPr>
        <w:tab/>
        <w:t>Financing</w:t>
      </w:r>
    </w:p>
    <w:p w14:paraId="52E10F92" w14:textId="77777777" w:rsidR="007046BA" w:rsidRDefault="007046BA">
      <w:pPr>
        <w:autoSpaceDE w:val="0"/>
        <w:autoSpaceDN w:val="0"/>
        <w:adjustRightInd w:val="0"/>
        <w:ind w:left="720"/>
        <w:rPr>
          <w:rFonts w:ascii="Courier New" w:hAnsi="Courier New" w:cs="Courier New"/>
          <w:bCs/>
          <w:szCs w:val="24"/>
        </w:rPr>
      </w:pPr>
    </w:p>
    <w:p w14:paraId="1F1F2DBB" w14:textId="77777777" w:rsidR="007046BA" w:rsidRDefault="00FE6D6F">
      <w:pPr>
        <w:ind w:firstLine="720"/>
        <w:rPr>
          <w:rFonts w:ascii="Courier New" w:hAnsi="Courier New" w:cs="Courier New"/>
          <w:szCs w:val="24"/>
        </w:rPr>
      </w:pPr>
      <w:r>
        <w:rPr>
          <w:rFonts w:ascii="Courier New" w:hAnsi="Courier New" w:cs="Courier New"/>
          <w:szCs w:val="24"/>
        </w:rPr>
        <w:t>2.1.3</w:t>
      </w:r>
      <w:r>
        <w:rPr>
          <w:rFonts w:ascii="Courier New" w:hAnsi="Courier New" w:cs="Courier New"/>
          <w:szCs w:val="24"/>
        </w:rPr>
        <w:tab/>
        <w:t xml:space="preserve">Governmental Approvals for Development </w:t>
      </w:r>
    </w:p>
    <w:p w14:paraId="0A2A22AC" w14:textId="77777777" w:rsidR="007046BA" w:rsidRDefault="007046BA">
      <w:pPr>
        <w:autoSpaceDE w:val="0"/>
        <w:autoSpaceDN w:val="0"/>
        <w:adjustRightInd w:val="0"/>
        <w:ind w:left="720"/>
        <w:rPr>
          <w:rFonts w:ascii="Courier New" w:hAnsi="Courier New" w:cs="Courier New"/>
          <w:bCs/>
          <w:szCs w:val="24"/>
        </w:rPr>
      </w:pPr>
    </w:p>
    <w:p w14:paraId="0D80DBC2" w14:textId="77777777" w:rsidR="007046BA" w:rsidRDefault="00FE6D6F">
      <w:pPr>
        <w:ind w:firstLine="720"/>
        <w:rPr>
          <w:rFonts w:ascii="Courier New" w:hAnsi="Courier New" w:cs="Courier New"/>
          <w:szCs w:val="24"/>
        </w:rPr>
      </w:pPr>
      <w:r>
        <w:rPr>
          <w:rFonts w:ascii="Courier New" w:hAnsi="Courier New" w:cs="Courier New"/>
          <w:szCs w:val="24"/>
        </w:rPr>
        <w:t>2.1.4</w:t>
      </w:r>
      <w:r>
        <w:rPr>
          <w:rFonts w:ascii="Courier New" w:hAnsi="Courier New" w:cs="Courier New"/>
          <w:szCs w:val="24"/>
        </w:rPr>
        <w:tab/>
        <w:t>Site Control</w:t>
      </w:r>
    </w:p>
    <w:p w14:paraId="237B4897" w14:textId="77777777" w:rsidR="007046BA" w:rsidRDefault="007046BA">
      <w:pPr>
        <w:autoSpaceDE w:val="0"/>
        <w:autoSpaceDN w:val="0"/>
        <w:adjustRightInd w:val="0"/>
        <w:ind w:left="720"/>
        <w:rPr>
          <w:rFonts w:ascii="Courier New" w:hAnsi="Courier New" w:cs="Courier New"/>
          <w:bCs/>
          <w:szCs w:val="24"/>
        </w:rPr>
      </w:pPr>
    </w:p>
    <w:p w14:paraId="4B9C9BA7" w14:textId="77777777" w:rsidR="007046BA" w:rsidRDefault="00FE6D6F">
      <w:pPr>
        <w:ind w:left="2160" w:hanging="1440"/>
        <w:rPr>
          <w:rFonts w:ascii="Courier New" w:hAnsi="Courier New" w:cs="Courier New"/>
          <w:szCs w:val="24"/>
        </w:rPr>
      </w:pPr>
      <w:r>
        <w:rPr>
          <w:rFonts w:ascii="Courier New" w:hAnsi="Courier New" w:cs="Courier New"/>
          <w:szCs w:val="24"/>
        </w:rPr>
        <w:t>2.1.5</w:t>
      </w:r>
      <w:r>
        <w:rPr>
          <w:rFonts w:ascii="Courier New" w:hAnsi="Courier New" w:cs="Courier New"/>
          <w:szCs w:val="24"/>
        </w:rPr>
        <w:tab/>
        <w:t>Land Rights for Company-Owned Interconnection Facilities</w:t>
      </w:r>
    </w:p>
    <w:p w14:paraId="520C247E" w14:textId="77777777" w:rsidR="007046BA" w:rsidRDefault="007046BA">
      <w:pPr>
        <w:autoSpaceDE w:val="0"/>
        <w:autoSpaceDN w:val="0"/>
        <w:adjustRightInd w:val="0"/>
        <w:rPr>
          <w:rFonts w:ascii="Courier New" w:hAnsi="Courier New" w:cs="Courier New"/>
          <w:bCs/>
          <w:szCs w:val="24"/>
        </w:rPr>
      </w:pPr>
    </w:p>
    <w:p w14:paraId="36E0D2E9" w14:textId="77777777" w:rsidR="007046BA" w:rsidRDefault="00FE6D6F">
      <w:pPr>
        <w:ind w:firstLine="720"/>
        <w:rPr>
          <w:rFonts w:ascii="Courier New" w:hAnsi="Courier New" w:cs="Courier New"/>
          <w:szCs w:val="24"/>
        </w:rPr>
      </w:pPr>
      <w:r>
        <w:rPr>
          <w:rFonts w:ascii="Courier New" w:hAnsi="Courier New" w:cs="Courier New"/>
          <w:szCs w:val="24"/>
        </w:rPr>
        <w:t>2.1.6</w:t>
      </w:r>
      <w:r>
        <w:rPr>
          <w:rFonts w:ascii="Courier New" w:hAnsi="Courier New" w:cs="Courier New"/>
          <w:szCs w:val="24"/>
        </w:rPr>
        <w:tab/>
        <w:t>Design and Engineering</w:t>
      </w:r>
    </w:p>
    <w:p w14:paraId="6A080604" w14:textId="77777777" w:rsidR="007046BA" w:rsidRDefault="007046BA">
      <w:pPr>
        <w:autoSpaceDE w:val="0"/>
        <w:autoSpaceDN w:val="0"/>
        <w:adjustRightInd w:val="0"/>
        <w:ind w:left="720"/>
        <w:rPr>
          <w:rFonts w:ascii="Courier New" w:hAnsi="Courier New" w:cs="Courier New"/>
          <w:bCs/>
          <w:szCs w:val="24"/>
        </w:rPr>
      </w:pPr>
    </w:p>
    <w:p w14:paraId="50DBAB55" w14:textId="77777777" w:rsidR="007046BA" w:rsidRDefault="00FE6D6F">
      <w:pPr>
        <w:ind w:firstLine="720"/>
        <w:rPr>
          <w:rFonts w:ascii="Courier New" w:hAnsi="Courier New" w:cs="Courier New"/>
          <w:szCs w:val="24"/>
        </w:rPr>
      </w:pPr>
      <w:r>
        <w:rPr>
          <w:rFonts w:ascii="Courier New" w:hAnsi="Courier New" w:cs="Courier New"/>
          <w:szCs w:val="24"/>
        </w:rPr>
        <w:t>2.1.7</w:t>
      </w:r>
      <w:r>
        <w:rPr>
          <w:rFonts w:ascii="Courier New" w:hAnsi="Courier New" w:cs="Courier New"/>
          <w:szCs w:val="24"/>
        </w:rPr>
        <w:tab/>
        <w:t>Major Equipment Procurement</w:t>
      </w:r>
    </w:p>
    <w:p w14:paraId="1648BA97" w14:textId="77777777" w:rsidR="007046BA" w:rsidRDefault="007046BA">
      <w:pPr>
        <w:autoSpaceDE w:val="0"/>
        <w:autoSpaceDN w:val="0"/>
        <w:adjustRightInd w:val="0"/>
        <w:ind w:left="720"/>
        <w:rPr>
          <w:rFonts w:ascii="Courier New" w:hAnsi="Courier New" w:cs="Courier New"/>
          <w:bCs/>
          <w:szCs w:val="24"/>
        </w:rPr>
      </w:pPr>
    </w:p>
    <w:p w14:paraId="7F2AFD1B" w14:textId="77777777" w:rsidR="007046BA" w:rsidRDefault="00FE6D6F">
      <w:pPr>
        <w:ind w:firstLine="720"/>
        <w:rPr>
          <w:rFonts w:ascii="Courier New" w:hAnsi="Courier New" w:cs="Courier New"/>
          <w:szCs w:val="24"/>
        </w:rPr>
      </w:pPr>
      <w:r>
        <w:rPr>
          <w:rFonts w:ascii="Courier New" w:hAnsi="Courier New" w:cs="Courier New"/>
          <w:szCs w:val="24"/>
        </w:rPr>
        <w:t>2.1.8</w:t>
      </w:r>
      <w:r>
        <w:rPr>
          <w:rFonts w:ascii="Courier New" w:hAnsi="Courier New" w:cs="Courier New"/>
          <w:szCs w:val="24"/>
        </w:rPr>
        <w:tab/>
        <w:t xml:space="preserve">Construction </w:t>
      </w:r>
    </w:p>
    <w:p w14:paraId="2F3CF53D" w14:textId="77777777" w:rsidR="007046BA" w:rsidRDefault="007046BA">
      <w:pPr>
        <w:autoSpaceDE w:val="0"/>
        <w:autoSpaceDN w:val="0"/>
        <w:adjustRightInd w:val="0"/>
        <w:ind w:left="720"/>
        <w:rPr>
          <w:rFonts w:ascii="Courier New" w:hAnsi="Courier New" w:cs="Courier New"/>
          <w:bCs/>
          <w:szCs w:val="24"/>
        </w:rPr>
      </w:pPr>
    </w:p>
    <w:p w14:paraId="5098E55F" w14:textId="77777777" w:rsidR="007046BA" w:rsidRDefault="00FE6D6F">
      <w:pPr>
        <w:ind w:firstLine="720"/>
        <w:rPr>
          <w:rFonts w:ascii="Courier New" w:hAnsi="Courier New" w:cs="Courier New"/>
          <w:szCs w:val="24"/>
        </w:rPr>
      </w:pPr>
      <w:r>
        <w:rPr>
          <w:rFonts w:ascii="Courier New" w:hAnsi="Courier New" w:cs="Courier New"/>
          <w:szCs w:val="24"/>
        </w:rPr>
        <w:t>2.1.9</w:t>
      </w:r>
      <w:r>
        <w:rPr>
          <w:rFonts w:ascii="Courier New" w:hAnsi="Courier New" w:cs="Courier New"/>
          <w:szCs w:val="24"/>
        </w:rPr>
        <w:tab/>
        <w:t>Interconnection</w:t>
      </w:r>
    </w:p>
    <w:p w14:paraId="14A460E7" w14:textId="77777777" w:rsidR="007046BA" w:rsidRDefault="007046BA">
      <w:pPr>
        <w:autoSpaceDE w:val="0"/>
        <w:autoSpaceDN w:val="0"/>
        <w:adjustRightInd w:val="0"/>
        <w:ind w:left="720"/>
        <w:rPr>
          <w:rFonts w:ascii="Courier New" w:hAnsi="Courier New" w:cs="Courier New"/>
          <w:bCs/>
          <w:szCs w:val="24"/>
        </w:rPr>
      </w:pPr>
    </w:p>
    <w:p w14:paraId="01264D45" w14:textId="77777777" w:rsidR="007046BA" w:rsidRDefault="00FE6D6F">
      <w:pPr>
        <w:ind w:firstLine="720"/>
        <w:rPr>
          <w:rFonts w:ascii="Courier New" w:hAnsi="Courier New" w:cs="Courier New"/>
          <w:szCs w:val="24"/>
        </w:rPr>
      </w:pPr>
      <w:r>
        <w:rPr>
          <w:rFonts w:ascii="Courier New" w:hAnsi="Courier New" w:cs="Courier New"/>
          <w:szCs w:val="24"/>
        </w:rPr>
        <w:lastRenderedPageBreak/>
        <w:t>2.1.10</w:t>
      </w:r>
      <w:r>
        <w:rPr>
          <w:rFonts w:ascii="Courier New" w:hAnsi="Courier New" w:cs="Courier New"/>
          <w:szCs w:val="24"/>
        </w:rPr>
        <w:tab/>
        <w:t>Startup Testing and Commissioning</w:t>
      </w:r>
    </w:p>
    <w:p w14:paraId="356F1141" w14:textId="77777777" w:rsidR="007046BA" w:rsidRDefault="007046BA">
      <w:pPr>
        <w:autoSpaceDE w:val="0"/>
        <w:autoSpaceDN w:val="0"/>
        <w:adjustRightInd w:val="0"/>
        <w:rPr>
          <w:rFonts w:ascii="Courier New" w:hAnsi="Courier New" w:cs="Courier New"/>
          <w:bCs/>
          <w:szCs w:val="24"/>
        </w:rPr>
      </w:pPr>
    </w:p>
    <w:p w14:paraId="00F5C582" w14:textId="77777777" w:rsidR="007046BA" w:rsidRDefault="00FE6D6F">
      <w:pPr>
        <w:rPr>
          <w:rFonts w:ascii="Courier New" w:hAnsi="Courier New" w:cs="Courier New"/>
          <w:b/>
          <w:szCs w:val="24"/>
        </w:rPr>
      </w:pPr>
      <w:r>
        <w:rPr>
          <w:rFonts w:ascii="Courier New" w:hAnsi="Courier New" w:cs="Courier New"/>
          <w:b/>
          <w:szCs w:val="24"/>
        </w:rPr>
        <w:t>2.2.</w:t>
      </w:r>
      <w:r>
        <w:rPr>
          <w:rFonts w:ascii="Courier New" w:hAnsi="Courier New" w:cs="Courier New"/>
          <w:b/>
          <w:szCs w:val="24"/>
        </w:rPr>
        <w:tab/>
        <w:t>Major activities recently performed</w:t>
      </w:r>
      <w:r>
        <w:rPr>
          <w:rFonts w:ascii="Courier New" w:hAnsi="Courier New" w:cs="Courier New"/>
          <w:szCs w:val="24"/>
        </w:rPr>
        <w:t xml:space="preserve"> </w:t>
      </w:r>
    </w:p>
    <w:p w14:paraId="6FA6B177" w14:textId="77777777" w:rsidR="007046BA" w:rsidRDefault="007046BA">
      <w:pPr>
        <w:rPr>
          <w:rFonts w:ascii="Courier New" w:hAnsi="Courier New" w:cs="Courier New"/>
          <w:b/>
          <w:szCs w:val="24"/>
        </w:rPr>
      </w:pPr>
    </w:p>
    <w:p w14:paraId="68F306A2" w14:textId="77777777" w:rsidR="007046BA" w:rsidRDefault="00FE6D6F">
      <w:pPr>
        <w:autoSpaceDE w:val="0"/>
        <w:autoSpaceDN w:val="0"/>
        <w:adjustRightInd w:val="0"/>
        <w:rPr>
          <w:rFonts w:ascii="Courier New" w:hAnsi="Courier New" w:cs="Courier New"/>
          <w:bCs/>
          <w:szCs w:val="24"/>
        </w:rPr>
      </w:pPr>
      <w:r>
        <w:rPr>
          <w:rFonts w:ascii="Courier New" w:hAnsi="Courier New" w:cs="Courier New"/>
          <w:bCs/>
          <w:szCs w:val="24"/>
        </w:rPr>
        <w:t>Please provide a summary of the major activities performed for each of the following aspects of the Facility since the previous report (provide details in subsequent sections of this report):</w:t>
      </w:r>
    </w:p>
    <w:p w14:paraId="4E526984" w14:textId="77777777" w:rsidR="007046BA" w:rsidRDefault="007046BA">
      <w:pPr>
        <w:tabs>
          <w:tab w:val="num" w:pos="1440"/>
        </w:tabs>
        <w:autoSpaceDE w:val="0"/>
        <w:autoSpaceDN w:val="0"/>
        <w:adjustRightInd w:val="0"/>
        <w:rPr>
          <w:rFonts w:ascii="Courier New" w:hAnsi="Courier New" w:cs="Courier New"/>
          <w:bCs/>
          <w:szCs w:val="24"/>
        </w:rPr>
      </w:pPr>
    </w:p>
    <w:p w14:paraId="4AA6BFAC" w14:textId="77777777" w:rsidR="007046BA" w:rsidRDefault="00FE6D6F">
      <w:pPr>
        <w:ind w:left="2160" w:hanging="1440"/>
        <w:rPr>
          <w:rFonts w:ascii="Courier New" w:hAnsi="Courier New" w:cs="Courier New"/>
          <w:szCs w:val="24"/>
        </w:rPr>
      </w:pPr>
      <w:r>
        <w:rPr>
          <w:rFonts w:ascii="Courier New" w:hAnsi="Courier New" w:cs="Courier New"/>
          <w:b/>
          <w:szCs w:val="24"/>
        </w:rPr>
        <w:t>2.2.1</w:t>
      </w:r>
      <w:r>
        <w:rPr>
          <w:rFonts w:ascii="Courier New" w:hAnsi="Courier New" w:cs="Courier New"/>
          <w:b/>
          <w:szCs w:val="24"/>
        </w:rPr>
        <w:tab/>
        <w:t xml:space="preserve">[Insert Construction Milestones from </w:t>
      </w:r>
      <w:r>
        <w:rPr>
          <w:rFonts w:ascii="Courier New" w:hAnsi="Courier New" w:cs="Courier New"/>
          <w:b/>
          <w:szCs w:val="24"/>
          <w:u w:val="single"/>
        </w:rPr>
        <w:t>Attachment K</w:t>
      </w:r>
      <w:r>
        <w:rPr>
          <w:rFonts w:ascii="Courier New" w:hAnsi="Courier New" w:cs="Courier New"/>
          <w:b/>
          <w:szCs w:val="24"/>
        </w:rPr>
        <w:t xml:space="preserve"> and Attachment L, if needed]</w:t>
      </w:r>
    </w:p>
    <w:p w14:paraId="7A1417B3" w14:textId="77777777" w:rsidR="007046BA" w:rsidRDefault="007046BA">
      <w:pPr>
        <w:autoSpaceDE w:val="0"/>
        <w:autoSpaceDN w:val="0"/>
        <w:adjustRightInd w:val="0"/>
        <w:ind w:left="720"/>
        <w:rPr>
          <w:rFonts w:ascii="Courier New" w:hAnsi="Courier New" w:cs="Courier New"/>
          <w:bCs/>
          <w:szCs w:val="24"/>
        </w:rPr>
      </w:pPr>
    </w:p>
    <w:p w14:paraId="6FDE35A5" w14:textId="77777777" w:rsidR="007046BA" w:rsidRDefault="00FE6D6F">
      <w:pPr>
        <w:ind w:firstLine="720"/>
        <w:rPr>
          <w:rFonts w:ascii="Courier New" w:hAnsi="Courier New" w:cs="Courier New"/>
          <w:szCs w:val="24"/>
        </w:rPr>
      </w:pPr>
      <w:r>
        <w:rPr>
          <w:rFonts w:ascii="Courier New" w:hAnsi="Courier New" w:cs="Courier New"/>
          <w:szCs w:val="24"/>
        </w:rPr>
        <w:t>2.2.2</w:t>
      </w:r>
      <w:r>
        <w:rPr>
          <w:rFonts w:ascii="Courier New" w:hAnsi="Courier New" w:cs="Courier New"/>
          <w:szCs w:val="24"/>
        </w:rPr>
        <w:tab/>
        <w:t>Financing</w:t>
      </w:r>
    </w:p>
    <w:p w14:paraId="3ABCF24E" w14:textId="77777777" w:rsidR="007046BA" w:rsidRDefault="007046BA">
      <w:pPr>
        <w:autoSpaceDE w:val="0"/>
        <w:autoSpaceDN w:val="0"/>
        <w:adjustRightInd w:val="0"/>
        <w:rPr>
          <w:rFonts w:ascii="Courier New" w:hAnsi="Courier New" w:cs="Courier New"/>
          <w:bCs/>
          <w:szCs w:val="24"/>
        </w:rPr>
      </w:pPr>
    </w:p>
    <w:p w14:paraId="7DA85B72" w14:textId="77777777" w:rsidR="007046BA" w:rsidRDefault="00FE6D6F">
      <w:pPr>
        <w:ind w:firstLine="720"/>
        <w:rPr>
          <w:rFonts w:ascii="Courier New" w:hAnsi="Courier New" w:cs="Courier New"/>
          <w:szCs w:val="24"/>
        </w:rPr>
      </w:pPr>
      <w:r>
        <w:rPr>
          <w:rFonts w:ascii="Courier New" w:hAnsi="Courier New" w:cs="Courier New"/>
          <w:szCs w:val="24"/>
        </w:rPr>
        <w:t>2.2.3</w:t>
      </w:r>
      <w:r>
        <w:rPr>
          <w:rFonts w:ascii="Courier New" w:hAnsi="Courier New" w:cs="Courier New"/>
          <w:szCs w:val="24"/>
        </w:rPr>
        <w:tab/>
        <w:t>Development Permits</w:t>
      </w:r>
    </w:p>
    <w:p w14:paraId="3EC91EB3" w14:textId="77777777" w:rsidR="007046BA" w:rsidRDefault="007046BA">
      <w:pPr>
        <w:autoSpaceDE w:val="0"/>
        <w:autoSpaceDN w:val="0"/>
        <w:adjustRightInd w:val="0"/>
        <w:ind w:left="720"/>
        <w:rPr>
          <w:rFonts w:ascii="Courier New" w:hAnsi="Courier New" w:cs="Courier New"/>
          <w:bCs/>
          <w:szCs w:val="24"/>
        </w:rPr>
      </w:pPr>
    </w:p>
    <w:p w14:paraId="44AB7D49" w14:textId="77777777" w:rsidR="007046BA" w:rsidRDefault="00FE6D6F">
      <w:pPr>
        <w:ind w:firstLine="720"/>
        <w:rPr>
          <w:rFonts w:ascii="Courier New" w:hAnsi="Courier New" w:cs="Courier New"/>
          <w:szCs w:val="24"/>
        </w:rPr>
      </w:pPr>
      <w:r>
        <w:rPr>
          <w:rFonts w:ascii="Courier New" w:hAnsi="Courier New" w:cs="Courier New"/>
          <w:szCs w:val="24"/>
        </w:rPr>
        <w:t>2.2.4</w:t>
      </w:r>
      <w:r>
        <w:rPr>
          <w:rFonts w:ascii="Courier New" w:hAnsi="Courier New" w:cs="Courier New"/>
          <w:szCs w:val="24"/>
        </w:rPr>
        <w:tab/>
        <w:t>Site Control</w:t>
      </w:r>
    </w:p>
    <w:p w14:paraId="01F24592" w14:textId="77777777" w:rsidR="007046BA" w:rsidRDefault="007046BA">
      <w:pPr>
        <w:autoSpaceDE w:val="0"/>
        <w:autoSpaceDN w:val="0"/>
        <w:adjustRightInd w:val="0"/>
        <w:ind w:left="720"/>
        <w:rPr>
          <w:rFonts w:ascii="Courier New" w:hAnsi="Courier New" w:cs="Courier New"/>
          <w:bCs/>
          <w:szCs w:val="24"/>
        </w:rPr>
      </w:pPr>
    </w:p>
    <w:p w14:paraId="4663A2AB" w14:textId="77777777" w:rsidR="007046BA" w:rsidRDefault="00FE6D6F">
      <w:pPr>
        <w:ind w:left="2160" w:hanging="1440"/>
        <w:rPr>
          <w:rFonts w:ascii="Courier New" w:hAnsi="Courier New" w:cs="Courier New"/>
          <w:szCs w:val="24"/>
        </w:rPr>
      </w:pPr>
      <w:r>
        <w:rPr>
          <w:rFonts w:ascii="Courier New" w:hAnsi="Courier New" w:cs="Courier New"/>
          <w:szCs w:val="24"/>
        </w:rPr>
        <w:t>2.2.5</w:t>
      </w:r>
      <w:r>
        <w:rPr>
          <w:rFonts w:ascii="Courier New" w:hAnsi="Courier New" w:cs="Courier New"/>
          <w:szCs w:val="24"/>
        </w:rPr>
        <w:tab/>
        <w:t>Land Rights for Company-Owned Interconnection Facilities</w:t>
      </w:r>
    </w:p>
    <w:p w14:paraId="77644F8A" w14:textId="77777777" w:rsidR="007046BA" w:rsidRDefault="007046BA">
      <w:pPr>
        <w:autoSpaceDE w:val="0"/>
        <w:autoSpaceDN w:val="0"/>
        <w:adjustRightInd w:val="0"/>
        <w:rPr>
          <w:rFonts w:ascii="Courier New" w:hAnsi="Courier New" w:cs="Courier New"/>
          <w:bCs/>
          <w:szCs w:val="24"/>
        </w:rPr>
      </w:pPr>
    </w:p>
    <w:p w14:paraId="5E4C54AC" w14:textId="77777777" w:rsidR="007046BA" w:rsidRDefault="00FE6D6F">
      <w:pPr>
        <w:ind w:firstLine="720"/>
        <w:rPr>
          <w:rFonts w:ascii="Courier New" w:hAnsi="Courier New" w:cs="Courier New"/>
          <w:szCs w:val="24"/>
        </w:rPr>
      </w:pPr>
      <w:r>
        <w:rPr>
          <w:rFonts w:ascii="Courier New" w:hAnsi="Courier New" w:cs="Courier New"/>
          <w:szCs w:val="24"/>
        </w:rPr>
        <w:t>2.2.6</w:t>
      </w:r>
      <w:r>
        <w:rPr>
          <w:rFonts w:ascii="Courier New" w:hAnsi="Courier New" w:cs="Courier New"/>
          <w:szCs w:val="24"/>
        </w:rPr>
        <w:tab/>
        <w:t>Design and Engineering</w:t>
      </w:r>
    </w:p>
    <w:p w14:paraId="315927C5" w14:textId="77777777" w:rsidR="007046BA" w:rsidRDefault="007046BA">
      <w:pPr>
        <w:autoSpaceDE w:val="0"/>
        <w:autoSpaceDN w:val="0"/>
        <w:adjustRightInd w:val="0"/>
        <w:ind w:left="720"/>
        <w:rPr>
          <w:rFonts w:ascii="Courier New" w:hAnsi="Courier New" w:cs="Courier New"/>
          <w:bCs/>
          <w:szCs w:val="24"/>
        </w:rPr>
      </w:pPr>
    </w:p>
    <w:p w14:paraId="44578FE0" w14:textId="77777777" w:rsidR="007046BA" w:rsidRDefault="00FE6D6F">
      <w:pPr>
        <w:ind w:firstLine="720"/>
        <w:rPr>
          <w:rFonts w:ascii="Courier New" w:hAnsi="Courier New" w:cs="Courier New"/>
          <w:szCs w:val="24"/>
        </w:rPr>
      </w:pPr>
      <w:r>
        <w:rPr>
          <w:rFonts w:ascii="Courier New" w:hAnsi="Courier New" w:cs="Courier New"/>
          <w:szCs w:val="24"/>
        </w:rPr>
        <w:t>2.2.7</w:t>
      </w:r>
      <w:r>
        <w:rPr>
          <w:rFonts w:ascii="Courier New" w:hAnsi="Courier New" w:cs="Courier New"/>
          <w:szCs w:val="24"/>
        </w:rPr>
        <w:tab/>
        <w:t>Major Equipment Procurement</w:t>
      </w:r>
    </w:p>
    <w:p w14:paraId="6E376003" w14:textId="77777777" w:rsidR="007046BA" w:rsidRDefault="007046BA">
      <w:pPr>
        <w:autoSpaceDE w:val="0"/>
        <w:autoSpaceDN w:val="0"/>
        <w:adjustRightInd w:val="0"/>
        <w:ind w:left="720"/>
        <w:rPr>
          <w:rFonts w:ascii="Courier New" w:hAnsi="Courier New" w:cs="Courier New"/>
          <w:bCs/>
          <w:szCs w:val="24"/>
        </w:rPr>
      </w:pPr>
    </w:p>
    <w:p w14:paraId="5D6B328C" w14:textId="77777777" w:rsidR="007046BA" w:rsidRDefault="00FE6D6F">
      <w:pPr>
        <w:ind w:firstLine="720"/>
        <w:rPr>
          <w:rFonts w:ascii="Courier New" w:hAnsi="Courier New" w:cs="Courier New"/>
          <w:szCs w:val="24"/>
        </w:rPr>
      </w:pPr>
      <w:r>
        <w:rPr>
          <w:rFonts w:ascii="Courier New" w:hAnsi="Courier New" w:cs="Courier New"/>
          <w:szCs w:val="24"/>
        </w:rPr>
        <w:t>2.2.8</w:t>
      </w:r>
      <w:r>
        <w:rPr>
          <w:rFonts w:ascii="Courier New" w:hAnsi="Courier New" w:cs="Courier New"/>
          <w:szCs w:val="24"/>
        </w:rPr>
        <w:tab/>
        <w:t xml:space="preserve">Construction </w:t>
      </w:r>
    </w:p>
    <w:p w14:paraId="747F0E6E" w14:textId="77777777" w:rsidR="007046BA" w:rsidRDefault="007046BA">
      <w:pPr>
        <w:autoSpaceDE w:val="0"/>
        <w:autoSpaceDN w:val="0"/>
        <w:adjustRightInd w:val="0"/>
        <w:ind w:left="720"/>
        <w:rPr>
          <w:rFonts w:ascii="Courier New" w:hAnsi="Courier New" w:cs="Courier New"/>
          <w:bCs/>
          <w:szCs w:val="24"/>
        </w:rPr>
      </w:pPr>
    </w:p>
    <w:p w14:paraId="49598F8A" w14:textId="77777777" w:rsidR="007046BA" w:rsidRDefault="00FE6D6F">
      <w:pPr>
        <w:ind w:firstLine="720"/>
        <w:rPr>
          <w:rFonts w:ascii="Courier New" w:hAnsi="Courier New" w:cs="Courier New"/>
          <w:szCs w:val="24"/>
        </w:rPr>
      </w:pPr>
      <w:r>
        <w:rPr>
          <w:rFonts w:ascii="Courier New" w:hAnsi="Courier New" w:cs="Courier New"/>
          <w:szCs w:val="24"/>
        </w:rPr>
        <w:t>2.2.9</w:t>
      </w:r>
      <w:r>
        <w:rPr>
          <w:rFonts w:ascii="Courier New" w:hAnsi="Courier New" w:cs="Courier New"/>
          <w:szCs w:val="24"/>
        </w:rPr>
        <w:tab/>
        <w:t>Interconnection</w:t>
      </w:r>
    </w:p>
    <w:p w14:paraId="0BE48B76" w14:textId="77777777" w:rsidR="007046BA" w:rsidRDefault="007046BA">
      <w:pPr>
        <w:autoSpaceDE w:val="0"/>
        <w:autoSpaceDN w:val="0"/>
        <w:adjustRightInd w:val="0"/>
        <w:ind w:left="720"/>
        <w:rPr>
          <w:rFonts w:ascii="Courier New" w:hAnsi="Courier New" w:cs="Courier New"/>
          <w:bCs/>
          <w:szCs w:val="24"/>
        </w:rPr>
      </w:pPr>
    </w:p>
    <w:p w14:paraId="59C6D7AD" w14:textId="77777777" w:rsidR="007046BA" w:rsidRDefault="00FE6D6F">
      <w:pPr>
        <w:ind w:firstLine="720"/>
        <w:rPr>
          <w:rFonts w:ascii="Courier New" w:hAnsi="Courier New" w:cs="Courier New"/>
          <w:szCs w:val="24"/>
        </w:rPr>
      </w:pPr>
      <w:r>
        <w:rPr>
          <w:rFonts w:ascii="Courier New" w:hAnsi="Courier New" w:cs="Courier New"/>
          <w:szCs w:val="24"/>
        </w:rPr>
        <w:t>2.2.10</w:t>
      </w:r>
      <w:r>
        <w:rPr>
          <w:rFonts w:ascii="Courier New" w:hAnsi="Courier New" w:cs="Courier New"/>
          <w:szCs w:val="24"/>
        </w:rPr>
        <w:tab/>
        <w:t>Startup Testing and Commissioning</w:t>
      </w:r>
    </w:p>
    <w:p w14:paraId="3C4CEF53" w14:textId="77777777" w:rsidR="007046BA" w:rsidRDefault="007046BA">
      <w:pPr>
        <w:autoSpaceDE w:val="0"/>
        <w:autoSpaceDN w:val="0"/>
        <w:adjustRightInd w:val="0"/>
        <w:rPr>
          <w:rFonts w:ascii="Courier New" w:hAnsi="Courier New" w:cs="Courier New"/>
          <w:bCs/>
          <w:szCs w:val="24"/>
        </w:rPr>
      </w:pPr>
    </w:p>
    <w:p w14:paraId="6E861712" w14:textId="77777777" w:rsidR="007046BA" w:rsidRDefault="00FE6D6F">
      <w:pPr>
        <w:rPr>
          <w:rFonts w:ascii="Courier New" w:hAnsi="Courier New" w:cs="Courier New"/>
          <w:szCs w:val="24"/>
        </w:rPr>
      </w:pPr>
      <w:r>
        <w:rPr>
          <w:rFonts w:ascii="Courier New" w:hAnsi="Courier New" w:cs="Courier New"/>
          <w:b/>
          <w:szCs w:val="24"/>
        </w:rPr>
        <w:t>2.3</w:t>
      </w:r>
      <w:r>
        <w:rPr>
          <w:rFonts w:ascii="Courier New" w:hAnsi="Courier New" w:cs="Courier New"/>
          <w:b/>
          <w:szCs w:val="24"/>
        </w:rPr>
        <w:tab/>
        <w:t>Major activities planned but not completed</w:t>
      </w:r>
      <w:r>
        <w:rPr>
          <w:rFonts w:ascii="Courier New" w:hAnsi="Courier New" w:cs="Courier New"/>
          <w:szCs w:val="24"/>
        </w:rPr>
        <w:t xml:space="preserve"> </w:t>
      </w:r>
    </w:p>
    <w:p w14:paraId="292FF82A" w14:textId="77777777" w:rsidR="007046BA" w:rsidRDefault="007046BA">
      <w:pPr>
        <w:rPr>
          <w:rFonts w:ascii="Courier New" w:hAnsi="Courier New" w:cs="Courier New"/>
          <w:szCs w:val="24"/>
        </w:rPr>
      </w:pPr>
    </w:p>
    <w:p w14:paraId="30502904" w14:textId="77777777" w:rsidR="007046BA" w:rsidRDefault="00FE6D6F">
      <w:pPr>
        <w:autoSpaceDE w:val="0"/>
        <w:autoSpaceDN w:val="0"/>
        <w:adjustRightInd w:val="0"/>
        <w:rPr>
          <w:rFonts w:ascii="Courier New" w:hAnsi="Courier New" w:cs="Courier New"/>
          <w:szCs w:val="24"/>
        </w:rPr>
      </w:pPr>
      <w:r>
        <w:rPr>
          <w:rFonts w:ascii="Courier New" w:hAnsi="Courier New" w:cs="Courier New"/>
          <w:szCs w:val="24"/>
        </w:rPr>
        <w:t>Please provide a summary of the major activities that were planned to be performed since the previous report but not completed as scheduled, including the reasons for not completing the activities, for each of the following aspects of the Facility:</w:t>
      </w:r>
    </w:p>
    <w:p w14:paraId="0E425C6B" w14:textId="77777777" w:rsidR="007046BA" w:rsidRDefault="007046BA">
      <w:pPr>
        <w:autoSpaceDE w:val="0"/>
        <w:autoSpaceDN w:val="0"/>
        <w:adjustRightInd w:val="0"/>
        <w:rPr>
          <w:rFonts w:ascii="Courier New" w:hAnsi="Courier New" w:cs="Courier New"/>
          <w:szCs w:val="24"/>
        </w:rPr>
      </w:pPr>
    </w:p>
    <w:p w14:paraId="22E01FCF" w14:textId="77777777" w:rsidR="007046BA" w:rsidRDefault="00FE6D6F">
      <w:pPr>
        <w:ind w:left="2160" w:hanging="1440"/>
        <w:rPr>
          <w:rFonts w:ascii="Courier New" w:hAnsi="Courier New" w:cs="Courier New"/>
          <w:b/>
          <w:szCs w:val="24"/>
        </w:rPr>
      </w:pPr>
      <w:r>
        <w:rPr>
          <w:rFonts w:ascii="Courier New" w:hAnsi="Courier New" w:cs="Courier New"/>
          <w:b/>
          <w:szCs w:val="24"/>
        </w:rPr>
        <w:t>2.3.1</w:t>
      </w:r>
      <w:r>
        <w:rPr>
          <w:rFonts w:ascii="Courier New" w:hAnsi="Courier New" w:cs="Courier New"/>
          <w:b/>
          <w:szCs w:val="24"/>
        </w:rPr>
        <w:tab/>
        <w:t xml:space="preserve">[Insert Construction Milestones from </w:t>
      </w:r>
      <w:r>
        <w:rPr>
          <w:rFonts w:ascii="Courier New" w:hAnsi="Courier New" w:cs="Courier New"/>
          <w:b/>
          <w:szCs w:val="24"/>
          <w:u w:val="single"/>
        </w:rPr>
        <w:t>Attachment K</w:t>
      </w:r>
      <w:r>
        <w:rPr>
          <w:rFonts w:ascii="Courier New" w:hAnsi="Courier New" w:cs="Courier New"/>
          <w:b/>
          <w:szCs w:val="24"/>
        </w:rPr>
        <w:t xml:space="preserve"> and Attachment L, if needed]</w:t>
      </w:r>
    </w:p>
    <w:p w14:paraId="0B30FEC0" w14:textId="77777777" w:rsidR="007046BA" w:rsidRDefault="007046BA">
      <w:pPr>
        <w:autoSpaceDE w:val="0"/>
        <w:autoSpaceDN w:val="0"/>
        <w:adjustRightInd w:val="0"/>
        <w:ind w:left="720"/>
        <w:rPr>
          <w:rFonts w:ascii="Courier New" w:hAnsi="Courier New" w:cs="Courier New"/>
          <w:szCs w:val="24"/>
        </w:rPr>
      </w:pPr>
    </w:p>
    <w:p w14:paraId="71A9C837" w14:textId="77777777" w:rsidR="007046BA" w:rsidRDefault="00FE6D6F">
      <w:pPr>
        <w:ind w:firstLine="720"/>
        <w:rPr>
          <w:rFonts w:ascii="Courier New" w:hAnsi="Courier New" w:cs="Courier New"/>
          <w:szCs w:val="24"/>
        </w:rPr>
      </w:pPr>
      <w:r>
        <w:rPr>
          <w:rFonts w:ascii="Courier New" w:hAnsi="Courier New" w:cs="Courier New"/>
          <w:szCs w:val="24"/>
        </w:rPr>
        <w:t>2.3.2</w:t>
      </w:r>
      <w:r>
        <w:rPr>
          <w:rFonts w:ascii="Courier New" w:hAnsi="Courier New" w:cs="Courier New"/>
          <w:szCs w:val="24"/>
        </w:rPr>
        <w:tab/>
        <w:t>Financing</w:t>
      </w:r>
    </w:p>
    <w:p w14:paraId="1972D63A" w14:textId="77777777" w:rsidR="007046BA" w:rsidRDefault="007046BA">
      <w:pPr>
        <w:autoSpaceDE w:val="0"/>
        <w:autoSpaceDN w:val="0"/>
        <w:adjustRightInd w:val="0"/>
        <w:rPr>
          <w:rFonts w:ascii="Courier New" w:hAnsi="Courier New" w:cs="Courier New"/>
          <w:szCs w:val="24"/>
        </w:rPr>
      </w:pPr>
    </w:p>
    <w:p w14:paraId="6591264A" w14:textId="77777777" w:rsidR="007046BA" w:rsidRDefault="00FE6D6F">
      <w:pPr>
        <w:ind w:firstLine="720"/>
        <w:rPr>
          <w:rFonts w:ascii="Courier New" w:hAnsi="Courier New" w:cs="Courier New"/>
          <w:szCs w:val="24"/>
        </w:rPr>
      </w:pPr>
      <w:r>
        <w:rPr>
          <w:rFonts w:ascii="Courier New" w:hAnsi="Courier New" w:cs="Courier New"/>
          <w:szCs w:val="24"/>
        </w:rPr>
        <w:t>2.3.3</w:t>
      </w:r>
      <w:r>
        <w:rPr>
          <w:rFonts w:ascii="Courier New" w:hAnsi="Courier New" w:cs="Courier New"/>
          <w:szCs w:val="24"/>
        </w:rPr>
        <w:tab/>
        <w:t xml:space="preserve">Governmental Approvals for Development </w:t>
      </w:r>
    </w:p>
    <w:p w14:paraId="0C76E012" w14:textId="77777777" w:rsidR="007046BA" w:rsidRDefault="007046BA">
      <w:pPr>
        <w:autoSpaceDE w:val="0"/>
        <w:autoSpaceDN w:val="0"/>
        <w:adjustRightInd w:val="0"/>
        <w:ind w:left="720"/>
        <w:rPr>
          <w:rFonts w:ascii="Courier New" w:hAnsi="Courier New" w:cs="Courier New"/>
          <w:szCs w:val="24"/>
        </w:rPr>
      </w:pPr>
    </w:p>
    <w:p w14:paraId="477EB754" w14:textId="77777777" w:rsidR="007046BA" w:rsidRDefault="00FE6D6F">
      <w:pPr>
        <w:ind w:firstLine="720"/>
        <w:rPr>
          <w:rFonts w:ascii="Courier New" w:hAnsi="Courier New" w:cs="Courier New"/>
          <w:szCs w:val="24"/>
        </w:rPr>
      </w:pPr>
      <w:r>
        <w:rPr>
          <w:rFonts w:ascii="Courier New" w:hAnsi="Courier New" w:cs="Courier New"/>
          <w:szCs w:val="24"/>
        </w:rPr>
        <w:t>2.3.4</w:t>
      </w:r>
      <w:r>
        <w:rPr>
          <w:rFonts w:ascii="Courier New" w:hAnsi="Courier New" w:cs="Courier New"/>
          <w:szCs w:val="24"/>
        </w:rPr>
        <w:tab/>
        <w:t>Site Control</w:t>
      </w:r>
    </w:p>
    <w:p w14:paraId="634BF279" w14:textId="77777777" w:rsidR="007046BA" w:rsidRDefault="007046BA">
      <w:pPr>
        <w:autoSpaceDE w:val="0"/>
        <w:autoSpaceDN w:val="0"/>
        <w:adjustRightInd w:val="0"/>
        <w:rPr>
          <w:rFonts w:ascii="Courier New" w:hAnsi="Courier New" w:cs="Courier New"/>
          <w:szCs w:val="24"/>
        </w:rPr>
      </w:pPr>
    </w:p>
    <w:p w14:paraId="73A1E771" w14:textId="77777777" w:rsidR="007046BA" w:rsidRDefault="00FE6D6F">
      <w:pPr>
        <w:ind w:left="2160" w:hanging="1440"/>
        <w:rPr>
          <w:rFonts w:ascii="Courier New" w:hAnsi="Courier New" w:cs="Courier New"/>
          <w:szCs w:val="24"/>
        </w:rPr>
      </w:pPr>
      <w:r>
        <w:rPr>
          <w:rFonts w:ascii="Courier New" w:hAnsi="Courier New" w:cs="Courier New"/>
          <w:szCs w:val="24"/>
        </w:rPr>
        <w:lastRenderedPageBreak/>
        <w:t>2.3.5</w:t>
      </w:r>
      <w:r>
        <w:rPr>
          <w:rFonts w:ascii="Courier New" w:hAnsi="Courier New" w:cs="Courier New"/>
          <w:szCs w:val="24"/>
        </w:rPr>
        <w:tab/>
        <w:t>Land Rights for Company-Owned Interconnection Facilities</w:t>
      </w:r>
    </w:p>
    <w:p w14:paraId="2538D1F0" w14:textId="77777777" w:rsidR="007046BA" w:rsidRDefault="007046BA">
      <w:pPr>
        <w:autoSpaceDE w:val="0"/>
        <w:autoSpaceDN w:val="0"/>
        <w:adjustRightInd w:val="0"/>
        <w:ind w:left="720"/>
        <w:rPr>
          <w:rFonts w:ascii="Courier New" w:hAnsi="Courier New" w:cs="Courier New"/>
          <w:szCs w:val="24"/>
        </w:rPr>
      </w:pPr>
    </w:p>
    <w:p w14:paraId="0FDAAFA5" w14:textId="77777777" w:rsidR="007046BA" w:rsidRDefault="00FE6D6F">
      <w:pPr>
        <w:ind w:firstLine="720"/>
        <w:rPr>
          <w:rFonts w:ascii="Courier New" w:hAnsi="Courier New" w:cs="Courier New"/>
          <w:szCs w:val="24"/>
        </w:rPr>
      </w:pPr>
      <w:r>
        <w:rPr>
          <w:rFonts w:ascii="Courier New" w:hAnsi="Courier New" w:cs="Courier New"/>
          <w:szCs w:val="24"/>
        </w:rPr>
        <w:t>2.3.6</w:t>
      </w:r>
      <w:r>
        <w:rPr>
          <w:rFonts w:ascii="Courier New" w:hAnsi="Courier New" w:cs="Courier New"/>
          <w:szCs w:val="24"/>
        </w:rPr>
        <w:tab/>
        <w:t>Design and Engineering</w:t>
      </w:r>
    </w:p>
    <w:p w14:paraId="5390FD0B" w14:textId="77777777" w:rsidR="007046BA" w:rsidRDefault="007046BA">
      <w:pPr>
        <w:autoSpaceDE w:val="0"/>
        <w:autoSpaceDN w:val="0"/>
        <w:adjustRightInd w:val="0"/>
        <w:ind w:left="720"/>
        <w:rPr>
          <w:rFonts w:ascii="Courier New" w:hAnsi="Courier New" w:cs="Courier New"/>
          <w:szCs w:val="24"/>
        </w:rPr>
      </w:pPr>
    </w:p>
    <w:p w14:paraId="7C48805C" w14:textId="77777777" w:rsidR="007046BA" w:rsidRDefault="00FE6D6F">
      <w:pPr>
        <w:ind w:firstLine="720"/>
        <w:rPr>
          <w:rFonts w:ascii="Courier New" w:hAnsi="Courier New" w:cs="Courier New"/>
          <w:szCs w:val="24"/>
        </w:rPr>
      </w:pPr>
      <w:r>
        <w:rPr>
          <w:rFonts w:ascii="Courier New" w:hAnsi="Courier New" w:cs="Courier New"/>
          <w:szCs w:val="24"/>
        </w:rPr>
        <w:t>2.3.7</w:t>
      </w:r>
      <w:r>
        <w:rPr>
          <w:rFonts w:ascii="Courier New" w:hAnsi="Courier New" w:cs="Courier New"/>
          <w:szCs w:val="24"/>
        </w:rPr>
        <w:tab/>
        <w:t>Major Equipment procurement</w:t>
      </w:r>
    </w:p>
    <w:p w14:paraId="047142CF" w14:textId="77777777" w:rsidR="007046BA" w:rsidRDefault="007046BA">
      <w:pPr>
        <w:autoSpaceDE w:val="0"/>
        <w:autoSpaceDN w:val="0"/>
        <w:adjustRightInd w:val="0"/>
        <w:ind w:left="720"/>
        <w:rPr>
          <w:rFonts w:ascii="Courier New" w:hAnsi="Courier New" w:cs="Courier New"/>
          <w:szCs w:val="24"/>
        </w:rPr>
      </w:pPr>
    </w:p>
    <w:p w14:paraId="081CBC92" w14:textId="77777777" w:rsidR="007046BA" w:rsidRDefault="00FE6D6F">
      <w:pPr>
        <w:ind w:firstLine="720"/>
        <w:rPr>
          <w:rFonts w:ascii="Courier New" w:hAnsi="Courier New" w:cs="Courier New"/>
          <w:szCs w:val="24"/>
        </w:rPr>
      </w:pPr>
      <w:r>
        <w:rPr>
          <w:rFonts w:ascii="Courier New" w:hAnsi="Courier New" w:cs="Courier New"/>
          <w:szCs w:val="24"/>
        </w:rPr>
        <w:t>2.3.8</w:t>
      </w:r>
      <w:r>
        <w:rPr>
          <w:rFonts w:ascii="Courier New" w:hAnsi="Courier New" w:cs="Courier New"/>
          <w:szCs w:val="24"/>
        </w:rPr>
        <w:tab/>
        <w:t xml:space="preserve">Construction </w:t>
      </w:r>
    </w:p>
    <w:p w14:paraId="517AD773" w14:textId="77777777" w:rsidR="007046BA" w:rsidRDefault="007046BA">
      <w:pPr>
        <w:autoSpaceDE w:val="0"/>
        <w:autoSpaceDN w:val="0"/>
        <w:adjustRightInd w:val="0"/>
        <w:ind w:left="720"/>
        <w:rPr>
          <w:rFonts w:ascii="Courier New" w:hAnsi="Courier New" w:cs="Courier New"/>
          <w:szCs w:val="24"/>
        </w:rPr>
      </w:pPr>
    </w:p>
    <w:p w14:paraId="70A82945" w14:textId="77777777" w:rsidR="007046BA" w:rsidRDefault="00FE6D6F">
      <w:pPr>
        <w:ind w:firstLine="720"/>
        <w:rPr>
          <w:rFonts w:ascii="Courier New" w:hAnsi="Courier New" w:cs="Courier New"/>
          <w:szCs w:val="24"/>
        </w:rPr>
      </w:pPr>
      <w:r>
        <w:rPr>
          <w:rFonts w:ascii="Courier New" w:hAnsi="Courier New" w:cs="Courier New"/>
          <w:szCs w:val="24"/>
        </w:rPr>
        <w:t>2.3.9</w:t>
      </w:r>
      <w:r>
        <w:rPr>
          <w:rFonts w:ascii="Courier New" w:hAnsi="Courier New" w:cs="Courier New"/>
          <w:szCs w:val="24"/>
        </w:rPr>
        <w:tab/>
        <w:t>Interconnection</w:t>
      </w:r>
    </w:p>
    <w:p w14:paraId="7E443BBE" w14:textId="77777777" w:rsidR="007046BA" w:rsidRDefault="007046BA">
      <w:pPr>
        <w:autoSpaceDE w:val="0"/>
        <w:autoSpaceDN w:val="0"/>
        <w:adjustRightInd w:val="0"/>
        <w:ind w:left="720"/>
        <w:rPr>
          <w:rFonts w:ascii="Courier New" w:hAnsi="Courier New" w:cs="Courier New"/>
          <w:szCs w:val="24"/>
        </w:rPr>
      </w:pPr>
    </w:p>
    <w:p w14:paraId="1AB4D5A5" w14:textId="77777777" w:rsidR="007046BA" w:rsidRDefault="00FE6D6F">
      <w:pPr>
        <w:ind w:firstLine="720"/>
        <w:rPr>
          <w:rFonts w:ascii="Courier New" w:hAnsi="Courier New" w:cs="Courier New"/>
          <w:szCs w:val="24"/>
        </w:rPr>
      </w:pPr>
      <w:r>
        <w:rPr>
          <w:rFonts w:ascii="Courier New" w:hAnsi="Courier New" w:cs="Courier New"/>
          <w:szCs w:val="24"/>
        </w:rPr>
        <w:t>2.3.10</w:t>
      </w:r>
      <w:r>
        <w:rPr>
          <w:rFonts w:ascii="Courier New" w:hAnsi="Courier New" w:cs="Courier New"/>
          <w:szCs w:val="24"/>
        </w:rPr>
        <w:tab/>
        <w:t>Startup Testing and Commissioning</w:t>
      </w:r>
    </w:p>
    <w:p w14:paraId="2674EAE4" w14:textId="77777777" w:rsidR="007046BA" w:rsidRDefault="007046BA">
      <w:pPr>
        <w:autoSpaceDE w:val="0"/>
        <w:autoSpaceDN w:val="0"/>
        <w:adjustRightInd w:val="0"/>
        <w:rPr>
          <w:rFonts w:ascii="Courier New" w:hAnsi="Courier New" w:cs="Courier New"/>
          <w:bCs/>
          <w:szCs w:val="24"/>
        </w:rPr>
      </w:pPr>
    </w:p>
    <w:p w14:paraId="6E63FF66" w14:textId="77777777" w:rsidR="007046BA" w:rsidRDefault="00FE6D6F">
      <w:pPr>
        <w:spacing w:after="240"/>
        <w:rPr>
          <w:rFonts w:ascii="Courier New" w:hAnsi="Courier New" w:cs="Courier New"/>
          <w:szCs w:val="24"/>
        </w:rPr>
      </w:pPr>
      <w:r>
        <w:rPr>
          <w:rFonts w:ascii="Courier New" w:hAnsi="Courier New" w:cs="Courier New"/>
          <w:b/>
          <w:szCs w:val="24"/>
        </w:rPr>
        <w:t>2.4</w:t>
      </w:r>
      <w:r>
        <w:rPr>
          <w:rFonts w:ascii="Courier New" w:hAnsi="Courier New" w:cs="Courier New"/>
          <w:b/>
          <w:szCs w:val="24"/>
        </w:rPr>
        <w:tab/>
        <w:t>Major activities expected during the current month</w:t>
      </w:r>
      <w:r>
        <w:rPr>
          <w:rFonts w:ascii="Courier New" w:hAnsi="Courier New" w:cs="Courier New"/>
          <w:szCs w:val="24"/>
        </w:rPr>
        <w:t xml:space="preserve"> </w:t>
      </w:r>
    </w:p>
    <w:p w14:paraId="0D49CC57" w14:textId="77777777" w:rsidR="007046BA" w:rsidRDefault="00FE6D6F">
      <w:pPr>
        <w:autoSpaceDE w:val="0"/>
        <w:autoSpaceDN w:val="0"/>
        <w:adjustRightInd w:val="0"/>
        <w:rPr>
          <w:rFonts w:ascii="Courier New" w:hAnsi="Courier New" w:cs="Courier New"/>
          <w:szCs w:val="24"/>
        </w:rPr>
      </w:pPr>
      <w:r>
        <w:rPr>
          <w:rFonts w:ascii="Courier New" w:hAnsi="Courier New" w:cs="Courier New"/>
          <w:szCs w:val="24"/>
        </w:rPr>
        <w:t>Please provide a summary of the major activities to be performed during the current month for each of the following aspects of the Facility (provide details in subsequent sections of this report):</w:t>
      </w:r>
    </w:p>
    <w:p w14:paraId="6330E8D0" w14:textId="77777777" w:rsidR="007046BA" w:rsidRDefault="007046BA">
      <w:pPr>
        <w:autoSpaceDE w:val="0"/>
        <w:autoSpaceDN w:val="0"/>
        <w:adjustRightInd w:val="0"/>
        <w:rPr>
          <w:rFonts w:ascii="Courier New" w:hAnsi="Courier New" w:cs="Courier New"/>
          <w:szCs w:val="24"/>
        </w:rPr>
      </w:pPr>
    </w:p>
    <w:p w14:paraId="66607124" w14:textId="77777777" w:rsidR="007046BA" w:rsidRDefault="00FE6D6F">
      <w:pPr>
        <w:ind w:firstLine="720"/>
        <w:rPr>
          <w:rFonts w:ascii="Courier New" w:hAnsi="Courier New" w:cs="Courier New"/>
          <w:szCs w:val="24"/>
        </w:rPr>
      </w:pPr>
      <w:r>
        <w:rPr>
          <w:rFonts w:ascii="Courier New" w:hAnsi="Courier New" w:cs="Courier New"/>
          <w:szCs w:val="24"/>
        </w:rPr>
        <w:t>2.4.1</w:t>
      </w:r>
      <w:r>
        <w:rPr>
          <w:rFonts w:ascii="Courier New" w:hAnsi="Courier New" w:cs="Courier New"/>
          <w:szCs w:val="24"/>
        </w:rPr>
        <w:tab/>
        <w:t>Construction Milestones</w:t>
      </w:r>
    </w:p>
    <w:p w14:paraId="1CE15C67" w14:textId="77777777" w:rsidR="007046BA" w:rsidRDefault="007046BA">
      <w:pPr>
        <w:autoSpaceDE w:val="0"/>
        <w:autoSpaceDN w:val="0"/>
        <w:adjustRightInd w:val="0"/>
        <w:ind w:left="720"/>
        <w:rPr>
          <w:rFonts w:ascii="Courier New" w:hAnsi="Courier New" w:cs="Courier New"/>
          <w:szCs w:val="24"/>
        </w:rPr>
      </w:pPr>
    </w:p>
    <w:p w14:paraId="0CA2AB98" w14:textId="77777777" w:rsidR="007046BA" w:rsidRDefault="00FE6D6F">
      <w:pPr>
        <w:ind w:firstLine="720"/>
        <w:rPr>
          <w:rFonts w:ascii="Courier New" w:hAnsi="Courier New" w:cs="Courier New"/>
          <w:szCs w:val="24"/>
        </w:rPr>
      </w:pPr>
      <w:r>
        <w:rPr>
          <w:rFonts w:ascii="Courier New" w:hAnsi="Courier New" w:cs="Courier New"/>
          <w:szCs w:val="24"/>
        </w:rPr>
        <w:t>2.4.2</w:t>
      </w:r>
      <w:r>
        <w:rPr>
          <w:rFonts w:ascii="Courier New" w:hAnsi="Courier New" w:cs="Courier New"/>
          <w:szCs w:val="24"/>
        </w:rPr>
        <w:tab/>
        <w:t>Financing</w:t>
      </w:r>
    </w:p>
    <w:p w14:paraId="579DA755" w14:textId="77777777" w:rsidR="007046BA" w:rsidRDefault="007046BA">
      <w:pPr>
        <w:autoSpaceDE w:val="0"/>
        <w:autoSpaceDN w:val="0"/>
        <w:adjustRightInd w:val="0"/>
        <w:rPr>
          <w:rFonts w:ascii="Courier New" w:hAnsi="Courier New" w:cs="Courier New"/>
          <w:szCs w:val="24"/>
        </w:rPr>
      </w:pPr>
    </w:p>
    <w:p w14:paraId="56293BCC" w14:textId="77777777" w:rsidR="007046BA" w:rsidRDefault="00FE6D6F">
      <w:pPr>
        <w:ind w:firstLine="720"/>
        <w:rPr>
          <w:rFonts w:ascii="Courier New" w:hAnsi="Courier New" w:cs="Courier New"/>
          <w:szCs w:val="24"/>
        </w:rPr>
      </w:pPr>
      <w:r>
        <w:rPr>
          <w:rFonts w:ascii="Courier New" w:hAnsi="Courier New" w:cs="Courier New"/>
          <w:szCs w:val="24"/>
        </w:rPr>
        <w:t>2.4.3</w:t>
      </w:r>
      <w:r>
        <w:rPr>
          <w:rFonts w:ascii="Courier New" w:hAnsi="Courier New" w:cs="Courier New"/>
          <w:szCs w:val="24"/>
        </w:rPr>
        <w:tab/>
        <w:t>Governmental Approvals</w:t>
      </w:r>
    </w:p>
    <w:p w14:paraId="06E7EBBC" w14:textId="77777777" w:rsidR="007046BA" w:rsidRDefault="007046BA">
      <w:pPr>
        <w:autoSpaceDE w:val="0"/>
        <w:autoSpaceDN w:val="0"/>
        <w:adjustRightInd w:val="0"/>
        <w:ind w:left="720"/>
        <w:rPr>
          <w:rFonts w:ascii="Courier New" w:hAnsi="Courier New" w:cs="Courier New"/>
          <w:szCs w:val="24"/>
        </w:rPr>
      </w:pPr>
    </w:p>
    <w:p w14:paraId="0A4B50FC" w14:textId="77777777" w:rsidR="007046BA" w:rsidRDefault="00FE6D6F">
      <w:pPr>
        <w:ind w:firstLine="720"/>
        <w:rPr>
          <w:rFonts w:ascii="Courier New" w:hAnsi="Courier New" w:cs="Courier New"/>
          <w:szCs w:val="24"/>
        </w:rPr>
      </w:pPr>
      <w:r>
        <w:rPr>
          <w:rFonts w:ascii="Courier New" w:hAnsi="Courier New" w:cs="Courier New"/>
          <w:szCs w:val="24"/>
        </w:rPr>
        <w:t>2.4.4</w:t>
      </w:r>
      <w:r>
        <w:rPr>
          <w:rFonts w:ascii="Courier New" w:hAnsi="Courier New" w:cs="Courier New"/>
          <w:szCs w:val="24"/>
        </w:rPr>
        <w:tab/>
        <w:t>Site Control</w:t>
      </w:r>
    </w:p>
    <w:p w14:paraId="066E842E" w14:textId="77777777" w:rsidR="007046BA" w:rsidRDefault="007046BA">
      <w:pPr>
        <w:autoSpaceDE w:val="0"/>
        <w:autoSpaceDN w:val="0"/>
        <w:adjustRightInd w:val="0"/>
        <w:rPr>
          <w:rFonts w:ascii="Courier New" w:hAnsi="Courier New" w:cs="Courier New"/>
          <w:szCs w:val="24"/>
        </w:rPr>
      </w:pPr>
    </w:p>
    <w:p w14:paraId="58D187C4" w14:textId="77777777" w:rsidR="007046BA" w:rsidRDefault="00FE6D6F">
      <w:pPr>
        <w:ind w:left="2160" w:hanging="1440"/>
        <w:rPr>
          <w:rFonts w:ascii="Courier New" w:hAnsi="Courier New" w:cs="Courier New"/>
          <w:szCs w:val="24"/>
        </w:rPr>
      </w:pPr>
      <w:r>
        <w:rPr>
          <w:rFonts w:ascii="Courier New" w:hAnsi="Courier New" w:cs="Courier New"/>
          <w:szCs w:val="24"/>
        </w:rPr>
        <w:t>2.4.5</w:t>
      </w:r>
      <w:r>
        <w:rPr>
          <w:rFonts w:ascii="Courier New" w:hAnsi="Courier New" w:cs="Courier New"/>
          <w:szCs w:val="24"/>
        </w:rPr>
        <w:tab/>
        <w:t>Land Rights for Company-Owned Interconnection Facilities</w:t>
      </w:r>
    </w:p>
    <w:p w14:paraId="795246BD" w14:textId="77777777" w:rsidR="007046BA" w:rsidRDefault="007046BA">
      <w:pPr>
        <w:autoSpaceDE w:val="0"/>
        <w:autoSpaceDN w:val="0"/>
        <w:adjustRightInd w:val="0"/>
        <w:ind w:left="720"/>
        <w:rPr>
          <w:rFonts w:ascii="Courier New" w:hAnsi="Courier New" w:cs="Courier New"/>
          <w:szCs w:val="24"/>
        </w:rPr>
      </w:pPr>
    </w:p>
    <w:p w14:paraId="6470A703" w14:textId="77777777" w:rsidR="007046BA" w:rsidRDefault="00FE6D6F">
      <w:pPr>
        <w:ind w:firstLine="720"/>
        <w:rPr>
          <w:rFonts w:ascii="Courier New" w:hAnsi="Courier New" w:cs="Courier New"/>
          <w:szCs w:val="24"/>
        </w:rPr>
      </w:pPr>
      <w:r>
        <w:rPr>
          <w:rFonts w:ascii="Courier New" w:hAnsi="Courier New" w:cs="Courier New"/>
          <w:szCs w:val="24"/>
        </w:rPr>
        <w:t>2.4.6</w:t>
      </w:r>
      <w:r>
        <w:rPr>
          <w:rFonts w:ascii="Courier New" w:hAnsi="Courier New" w:cs="Courier New"/>
          <w:szCs w:val="24"/>
        </w:rPr>
        <w:tab/>
        <w:t>Design and Engineering</w:t>
      </w:r>
    </w:p>
    <w:p w14:paraId="50C3FC93" w14:textId="77777777" w:rsidR="007046BA" w:rsidRDefault="007046BA">
      <w:pPr>
        <w:autoSpaceDE w:val="0"/>
        <w:autoSpaceDN w:val="0"/>
        <w:adjustRightInd w:val="0"/>
        <w:ind w:left="720"/>
        <w:rPr>
          <w:rFonts w:ascii="Courier New" w:hAnsi="Courier New" w:cs="Courier New"/>
          <w:szCs w:val="24"/>
        </w:rPr>
      </w:pPr>
    </w:p>
    <w:p w14:paraId="09BD6F1E" w14:textId="77777777" w:rsidR="007046BA" w:rsidRDefault="00FE6D6F">
      <w:pPr>
        <w:ind w:firstLine="720"/>
        <w:rPr>
          <w:rFonts w:ascii="Courier New" w:hAnsi="Courier New" w:cs="Courier New"/>
          <w:szCs w:val="24"/>
        </w:rPr>
      </w:pPr>
      <w:r>
        <w:rPr>
          <w:rFonts w:ascii="Courier New" w:hAnsi="Courier New" w:cs="Courier New"/>
          <w:szCs w:val="24"/>
        </w:rPr>
        <w:t>2.4.7</w:t>
      </w:r>
      <w:r>
        <w:rPr>
          <w:rFonts w:ascii="Courier New" w:hAnsi="Courier New" w:cs="Courier New"/>
          <w:szCs w:val="24"/>
        </w:rPr>
        <w:tab/>
        <w:t>Major Equipment procurement</w:t>
      </w:r>
    </w:p>
    <w:p w14:paraId="435C91F6" w14:textId="77777777" w:rsidR="007046BA" w:rsidRDefault="007046BA">
      <w:pPr>
        <w:autoSpaceDE w:val="0"/>
        <w:autoSpaceDN w:val="0"/>
        <w:adjustRightInd w:val="0"/>
        <w:ind w:left="720"/>
        <w:rPr>
          <w:rFonts w:ascii="Courier New" w:hAnsi="Courier New" w:cs="Courier New"/>
          <w:szCs w:val="24"/>
        </w:rPr>
      </w:pPr>
    </w:p>
    <w:p w14:paraId="51586FD2" w14:textId="77777777" w:rsidR="007046BA" w:rsidRDefault="00FE6D6F">
      <w:pPr>
        <w:ind w:firstLine="720"/>
        <w:rPr>
          <w:rFonts w:ascii="Courier New" w:hAnsi="Courier New" w:cs="Courier New"/>
          <w:szCs w:val="24"/>
        </w:rPr>
      </w:pPr>
      <w:r>
        <w:rPr>
          <w:rFonts w:ascii="Courier New" w:hAnsi="Courier New" w:cs="Courier New"/>
          <w:szCs w:val="24"/>
        </w:rPr>
        <w:t>2.4.8</w:t>
      </w:r>
      <w:r>
        <w:rPr>
          <w:rFonts w:ascii="Courier New" w:hAnsi="Courier New" w:cs="Courier New"/>
          <w:szCs w:val="24"/>
        </w:rPr>
        <w:tab/>
        <w:t xml:space="preserve">Construction </w:t>
      </w:r>
    </w:p>
    <w:p w14:paraId="48C6A2E1" w14:textId="77777777" w:rsidR="007046BA" w:rsidRDefault="007046BA">
      <w:pPr>
        <w:autoSpaceDE w:val="0"/>
        <w:autoSpaceDN w:val="0"/>
        <w:adjustRightInd w:val="0"/>
        <w:ind w:left="720"/>
        <w:rPr>
          <w:rFonts w:ascii="Courier New" w:hAnsi="Courier New" w:cs="Courier New"/>
          <w:szCs w:val="24"/>
        </w:rPr>
      </w:pPr>
    </w:p>
    <w:p w14:paraId="0763788B" w14:textId="77777777" w:rsidR="007046BA" w:rsidRDefault="00FE6D6F">
      <w:pPr>
        <w:ind w:firstLine="720"/>
        <w:rPr>
          <w:rFonts w:ascii="Courier New" w:hAnsi="Courier New" w:cs="Courier New"/>
          <w:szCs w:val="24"/>
        </w:rPr>
      </w:pPr>
      <w:r>
        <w:rPr>
          <w:rFonts w:ascii="Courier New" w:hAnsi="Courier New" w:cs="Courier New"/>
          <w:szCs w:val="24"/>
        </w:rPr>
        <w:t>2.4.9</w:t>
      </w:r>
      <w:r>
        <w:rPr>
          <w:rFonts w:ascii="Courier New" w:hAnsi="Courier New" w:cs="Courier New"/>
          <w:szCs w:val="24"/>
        </w:rPr>
        <w:tab/>
        <w:t>Interconnection</w:t>
      </w:r>
    </w:p>
    <w:p w14:paraId="0E142811" w14:textId="77777777" w:rsidR="007046BA" w:rsidRDefault="007046BA">
      <w:pPr>
        <w:autoSpaceDE w:val="0"/>
        <w:autoSpaceDN w:val="0"/>
        <w:adjustRightInd w:val="0"/>
        <w:ind w:left="720"/>
        <w:rPr>
          <w:rFonts w:ascii="Courier New" w:hAnsi="Courier New" w:cs="Courier New"/>
          <w:szCs w:val="24"/>
        </w:rPr>
      </w:pPr>
    </w:p>
    <w:p w14:paraId="3651D72A" w14:textId="77777777" w:rsidR="007046BA" w:rsidRDefault="00FE6D6F">
      <w:pPr>
        <w:ind w:firstLine="720"/>
        <w:rPr>
          <w:rFonts w:ascii="Courier New" w:hAnsi="Courier New" w:cs="Courier New"/>
          <w:szCs w:val="24"/>
        </w:rPr>
      </w:pPr>
      <w:r>
        <w:rPr>
          <w:rFonts w:ascii="Courier New" w:hAnsi="Courier New" w:cs="Courier New"/>
          <w:szCs w:val="24"/>
        </w:rPr>
        <w:t>2.4.10</w:t>
      </w:r>
      <w:r>
        <w:rPr>
          <w:rFonts w:ascii="Courier New" w:hAnsi="Courier New" w:cs="Courier New"/>
          <w:szCs w:val="24"/>
        </w:rPr>
        <w:tab/>
        <w:t>Startup Testing and Commissioning</w:t>
      </w:r>
    </w:p>
    <w:p w14:paraId="7CB82891" w14:textId="77777777" w:rsidR="007046BA" w:rsidRDefault="007046BA">
      <w:pPr>
        <w:autoSpaceDE w:val="0"/>
        <w:autoSpaceDN w:val="0"/>
        <w:adjustRightInd w:val="0"/>
        <w:rPr>
          <w:rFonts w:ascii="Courier New" w:hAnsi="Courier New" w:cs="Courier New"/>
          <w:szCs w:val="24"/>
        </w:rPr>
      </w:pPr>
    </w:p>
    <w:p w14:paraId="3FF9395D" w14:textId="77777777" w:rsidR="007046BA" w:rsidRDefault="007046BA">
      <w:pPr>
        <w:autoSpaceDE w:val="0"/>
        <w:autoSpaceDN w:val="0"/>
        <w:adjustRightInd w:val="0"/>
        <w:rPr>
          <w:rFonts w:ascii="Courier New" w:hAnsi="Courier New" w:cs="Courier New"/>
          <w:szCs w:val="24"/>
        </w:rPr>
      </w:pPr>
    </w:p>
    <w:p w14:paraId="571A73D5" w14:textId="77777777" w:rsidR="007046BA" w:rsidRDefault="00FE6D6F">
      <w:pPr>
        <w:keepNext/>
        <w:keepLines/>
        <w:spacing w:after="240"/>
        <w:rPr>
          <w:rFonts w:ascii="Courier New" w:hAnsi="Courier New" w:cs="Courier New"/>
          <w:b/>
          <w:szCs w:val="24"/>
        </w:rPr>
      </w:pPr>
      <w:r>
        <w:rPr>
          <w:rFonts w:ascii="Courier New" w:hAnsi="Courier New" w:cs="Courier New"/>
          <w:b/>
          <w:szCs w:val="24"/>
        </w:rPr>
        <w:t>3.</w:t>
      </w:r>
      <w:r>
        <w:rPr>
          <w:rFonts w:ascii="Courier New" w:hAnsi="Courier New" w:cs="Courier New"/>
          <w:b/>
          <w:szCs w:val="24"/>
        </w:rPr>
        <w:tab/>
        <w:t>Milestones</w:t>
      </w:r>
    </w:p>
    <w:p w14:paraId="2CDAA46C" w14:textId="77777777" w:rsidR="007046BA" w:rsidRDefault="00FE6D6F">
      <w:pPr>
        <w:keepNext/>
        <w:keepLines/>
        <w:spacing w:after="240"/>
        <w:rPr>
          <w:rFonts w:ascii="Courier New" w:hAnsi="Courier New" w:cs="Courier New"/>
          <w:b/>
          <w:szCs w:val="24"/>
        </w:rPr>
      </w:pPr>
      <w:r>
        <w:rPr>
          <w:rFonts w:ascii="Courier New" w:hAnsi="Courier New" w:cs="Courier New"/>
          <w:b/>
          <w:szCs w:val="24"/>
        </w:rPr>
        <w:t>3.1</w:t>
      </w:r>
      <w:r>
        <w:rPr>
          <w:rFonts w:ascii="Courier New" w:hAnsi="Courier New" w:cs="Courier New"/>
          <w:b/>
          <w:szCs w:val="24"/>
        </w:rPr>
        <w:tab/>
        <w:t>Milestone schedule</w:t>
      </w:r>
    </w:p>
    <w:p w14:paraId="5AE2883E" w14:textId="77777777" w:rsidR="007046BA" w:rsidRDefault="00FE6D6F">
      <w:pPr>
        <w:rPr>
          <w:rFonts w:ascii="Courier New" w:hAnsi="Courier New" w:cs="Courier New"/>
          <w:szCs w:val="24"/>
        </w:rPr>
      </w:pPr>
      <w:r>
        <w:rPr>
          <w:rFonts w:ascii="Courier New" w:hAnsi="Courier New" w:cs="Courier New"/>
          <w:szCs w:val="24"/>
        </w:rPr>
        <w:t xml:space="preserve">Please list all Construction Milestones specified in </w:t>
      </w:r>
      <w:r>
        <w:rPr>
          <w:rFonts w:ascii="Courier New" w:hAnsi="Courier New" w:cs="Courier New"/>
          <w:szCs w:val="24"/>
          <w:u w:val="single"/>
        </w:rPr>
        <w:t>Attachment K</w:t>
      </w:r>
      <w:r>
        <w:rPr>
          <w:rFonts w:ascii="Courier New" w:hAnsi="Courier New" w:cs="Courier New"/>
          <w:szCs w:val="24"/>
        </w:rPr>
        <w:t xml:space="preserve"> and </w:t>
      </w:r>
      <w:r>
        <w:rPr>
          <w:rFonts w:ascii="Courier New" w:hAnsi="Courier New" w:cs="Courier New"/>
          <w:szCs w:val="24"/>
          <w:u w:val="single"/>
        </w:rPr>
        <w:t>Attachment L</w:t>
      </w:r>
      <w:r>
        <w:rPr>
          <w:rFonts w:ascii="Courier New" w:hAnsi="Courier New" w:cs="Courier New"/>
          <w:szCs w:val="24"/>
        </w:rPr>
        <w:t xml:space="preserve"> and state the current status of each.</w:t>
      </w:r>
    </w:p>
    <w:p w14:paraId="3F919787" w14:textId="77777777" w:rsidR="007046BA" w:rsidRDefault="007046BA">
      <w:pPr>
        <w:rPr>
          <w:rFonts w:ascii="Courier New" w:hAnsi="Courier New" w:cs="Courier New"/>
          <w:szCs w:val="24"/>
        </w:rPr>
      </w:pPr>
    </w:p>
    <w:tbl>
      <w:tblPr>
        <w:tblW w:w="0" w:type="auto"/>
        <w:tblLook w:val="01E0" w:firstRow="1" w:lastRow="1" w:firstColumn="1" w:lastColumn="1" w:noHBand="0" w:noVBand="0"/>
      </w:tblPr>
      <w:tblGrid>
        <w:gridCol w:w="2952"/>
        <w:gridCol w:w="2952"/>
        <w:gridCol w:w="2952"/>
      </w:tblGrid>
      <w:tr w:rsidR="007046BA" w14:paraId="41ED0408" w14:textId="77777777">
        <w:trPr>
          <w:cantSplit/>
          <w:tblHeader/>
        </w:trPr>
        <w:tc>
          <w:tcPr>
            <w:tcW w:w="2952" w:type="dxa"/>
            <w:vAlign w:val="bottom"/>
          </w:tcPr>
          <w:p w14:paraId="4F6EEA30" w14:textId="77777777" w:rsidR="007046BA" w:rsidRDefault="00FE6D6F">
            <w:pPr>
              <w:keepNext/>
              <w:rPr>
                <w:rFonts w:ascii="Courier New" w:hAnsi="Courier New" w:cs="Courier New"/>
                <w:b/>
                <w:szCs w:val="24"/>
              </w:rPr>
            </w:pPr>
            <w:r>
              <w:rPr>
                <w:rFonts w:ascii="Courier New" w:hAnsi="Courier New" w:cs="Courier New"/>
                <w:b/>
                <w:szCs w:val="24"/>
              </w:rPr>
              <w:t>Construction Milestone</w:t>
            </w:r>
          </w:p>
        </w:tc>
        <w:tc>
          <w:tcPr>
            <w:tcW w:w="2952" w:type="dxa"/>
            <w:vAlign w:val="bottom"/>
          </w:tcPr>
          <w:p w14:paraId="6D1B0C9A" w14:textId="77777777" w:rsidR="007046BA" w:rsidRDefault="00FE6D6F">
            <w:pPr>
              <w:keepNext/>
              <w:rPr>
                <w:rFonts w:ascii="Courier New" w:hAnsi="Courier New" w:cs="Courier New"/>
                <w:b/>
                <w:szCs w:val="24"/>
              </w:rPr>
            </w:pPr>
            <w:r>
              <w:rPr>
                <w:rFonts w:ascii="Courier New" w:hAnsi="Courier New" w:cs="Courier New"/>
                <w:b/>
                <w:szCs w:val="24"/>
              </w:rPr>
              <w:t>Milestone Date Specified in the Agreement</w:t>
            </w:r>
          </w:p>
        </w:tc>
        <w:tc>
          <w:tcPr>
            <w:tcW w:w="2952" w:type="dxa"/>
            <w:vAlign w:val="bottom"/>
          </w:tcPr>
          <w:p w14:paraId="41BF4FA1" w14:textId="77777777" w:rsidR="007046BA" w:rsidRDefault="00FE6D6F">
            <w:pPr>
              <w:keepNext/>
              <w:rPr>
                <w:rFonts w:ascii="Courier New" w:hAnsi="Courier New" w:cs="Courier New"/>
                <w:b/>
                <w:szCs w:val="24"/>
              </w:rPr>
            </w:pPr>
            <w:r>
              <w:rPr>
                <w:rFonts w:ascii="Courier New" w:hAnsi="Courier New" w:cs="Courier New"/>
                <w:b/>
                <w:szCs w:val="24"/>
              </w:rPr>
              <w:t>Status</w:t>
            </w:r>
          </w:p>
          <w:p w14:paraId="635EABAD" w14:textId="77777777" w:rsidR="007046BA" w:rsidRDefault="00FE6D6F">
            <w:pPr>
              <w:keepNext/>
              <w:rPr>
                <w:rFonts w:ascii="Courier New" w:hAnsi="Courier New" w:cs="Courier New"/>
                <w:szCs w:val="24"/>
              </w:rPr>
            </w:pPr>
            <w:r>
              <w:rPr>
                <w:rFonts w:ascii="Courier New" w:hAnsi="Courier New" w:cs="Courier New"/>
                <w:szCs w:val="24"/>
              </w:rPr>
              <w:t>(e.g., on schedule, delayed due to [</w:t>
            </w:r>
            <w:r>
              <w:rPr>
                <w:rFonts w:ascii="Courier New" w:hAnsi="Courier New" w:cs="Courier New"/>
                <w:i/>
                <w:szCs w:val="24"/>
              </w:rPr>
              <w:t>specify reason</w:t>
            </w:r>
            <w:r>
              <w:rPr>
                <w:rFonts w:ascii="Courier New" w:hAnsi="Courier New" w:cs="Courier New"/>
                <w:szCs w:val="24"/>
              </w:rPr>
              <w:t>]; current expected completion date)</w:t>
            </w:r>
          </w:p>
        </w:tc>
      </w:tr>
      <w:tr w:rsidR="007046BA" w14:paraId="4D9A5BD4" w14:textId="77777777">
        <w:trPr>
          <w:cantSplit/>
        </w:trPr>
        <w:tc>
          <w:tcPr>
            <w:tcW w:w="2952" w:type="dxa"/>
          </w:tcPr>
          <w:p w14:paraId="3CC08E3C" w14:textId="77777777" w:rsidR="007046BA" w:rsidRDefault="007046BA">
            <w:pPr>
              <w:rPr>
                <w:rFonts w:ascii="Courier New" w:hAnsi="Courier New" w:cs="Courier New"/>
                <w:szCs w:val="24"/>
              </w:rPr>
            </w:pPr>
          </w:p>
        </w:tc>
        <w:tc>
          <w:tcPr>
            <w:tcW w:w="2952" w:type="dxa"/>
          </w:tcPr>
          <w:p w14:paraId="421D59C8" w14:textId="77777777" w:rsidR="007046BA" w:rsidRDefault="007046BA">
            <w:pPr>
              <w:rPr>
                <w:rFonts w:ascii="Courier New" w:hAnsi="Courier New" w:cs="Courier New"/>
                <w:szCs w:val="24"/>
              </w:rPr>
            </w:pPr>
          </w:p>
        </w:tc>
        <w:tc>
          <w:tcPr>
            <w:tcW w:w="2952" w:type="dxa"/>
          </w:tcPr>
          <w:p w14:paraId="7B0A1A28" w14:textId="77777777" w:rsidR="007046BA" w:rsidRDefault="007046BA">
            <w:pPr>
              <w:rPr>
                <w:rFonts w:ascii="Courier New" w:hAnsi="Courier New" w:cs="Courier New"/>
                <w:szCs w:val="24"/>
              </w:rPr>
            </w:pPr>
          </w:p>
        </w:tc>
      </w:tr>
      <w:tr w:rsidR="007046BA" w14:paraId="7AFB443B" w14:textId="77777777">
        <w:trPr>
          <w:cantSplit/>
        </w:trPr>
        <w:tc>
          <w:tcPr>
            <w:tcW w:w="2952" w:type="dxa"/>
          </w:tcPr>
          <w:p w14:paraId="35C1B20D" w14:textId="77777777" w:rsidR="007046BA" w:rsidRDefault="007046BA">
            <w:pPr>
              <w:rPr>
                <w:rFonts w:ascii="Courier New" w:hAnsi="Courier New" w:cs="Courier New"/>
                <w:szCs w:val="24"/>
              </w:rPr>
            </w:pPr>
          </w:p>
        </w:tc>
        <w:tc>
          <w:tcPr>
            <w:tcW w:w="2952" w:type="dxa"/>
          </w:tcPr>
          <w:p w14:paraId="62D874FD" w14:textId="77777777" w:rsidR="007046BA" w:rsidRDefault="007046BA">
            <w:pPr>
              <w:rPr>
                <w:rFonts w:ascii="Courier New" w:hAnsi="Courier New" w:cs="Courier New"/>
                <w:szCs w:val="24"/>
              </w:rPr>
            </w:pPr>
          </w:p>
        </w:tc>
        <w:tc>
          <w:tcPr>
            <w:tcW w:w="2952" w:type="dxa"/>
          </w:tcPr>
          <w:p w14:paraId="250CE6B4" w14:textId="77777777" w:rsidR="007046BA" w:rsidRDefault="007046BA">
            <w:pPr>
              <w:rPr>
                <w:rFonts w:ascii="Courier New" w:hAnsi="Courier New" w:cs="Courier New"/>
                <w:szCs w:val="24"/>
              </w:rPr>
            </w:pPr>
          </w:p>
        </w:tc>
      </w:tr>
    </w:tbl>
    <w:p w14:paraId="14757828" w14:textId="77777777" w:rsidR="007046BA" w:rsidRDefault="007046BA">
      <w:pPr>
        <w:rPr>
          <w:rFonts w:ascii="Courier New" w:hAnsi="Courier New" w:cs="Courier New"/>
          <w:szCs w:val="24"/>
        </w:rPr>
      </w:pPr>
    </w:p>
    <w:p w14:paraId="798F5F95" w14:textId="77777777" w:rsidR="007046BA" w:rsidRDefault="00FE6D6F" w:rsidP="000238D5">
      <w:pPr>
        <w:rPr>
          <w:rFonts w:ascii="Courier New" w:hAnsi="Courier New" w:cs="Courier New"/>
          <w:b/>
          <w:szCs w:val="24"/>
        </w:rPr>
      </w:pPr>
      <w:r>
        <w:rPr>
          <w:rFonts w:ascii="Courier New" w:hAnsi="Courier New" w:cs="Courier New"/>
          <w:b/>
          <w:szCs w:val="24"/>
        </w:rPr>
        <w:t>3.2</w:t>
      </w:r>
      <w:r>
        <w:rPr>
          <w:rFonts w:ascii="Courier New" w:hAnsi="Courier New" w:cs="Courier New"/>
          <w:b/>
          <w:szCs w:val="24"/>
        </w:rPr>
        <w:tab/>
        <w:t>Remedial Action Plan (if applicable)</w:t>
      </w:r>
    </w:p>
    <w:p w14:paraId="0C52DB28" w14:textId="77777777" w:rsidR="007046BA" w:rsidRDefault="007046BA">
      <w:pPr>
        <w:rPr>
          <w:rFonts w:ascii="Courier New" w:hAnsi="Courier New" w:cs="Courier New"/>
          <w:bCs/>
          <w:szCs w:val="24"/>
        </w:rPr>
      </w:pPr>
    </w:p>
    <w:p w14:paraId="61AE42F4" w14:textId="77777777" w:rsidR="007046BA" w:rsidRDefault="00FE6D6F">
      <w:pPr>
        <w:spacing w:after="240"/>
        <w:rPr>
          <w:rFonts w:ascii="Courier New" w:hAnsi="Courier New" w:cs="Courier New"/>
          <w:szCs w:val="24"/>
        </w:rPr>
      </w:pPr>
      <w:r>
        <w:rPr>
          <w:rFonts w:ascii="Courier New" w:hAnsi="Courier New" w:cs="Courier New"/>
          <w:szCs w:val="24"/>
        </w:rPr>
        <w:t>Provide a detailed description of Seller's course of action and plan to achieve the missed Construction Milestones and all subsequent Construction Milestones by the Guaranteed Commercial Operation Date using the outline provided below.</w:t>
      </w:r>
    </w:p>
    <w:p w14:paraId="754B7808" w14:textId="77777777" w:rsidR="007046BA" w:rsidRDefault="00FE6D6F">
      <w:pPr>
        <w:ind w:left="720"/>
        <w:rPr>
          <w:rFonts w:ascii="Courier New" w:hAnsi="Courier New" w:cs="Courier New"/>
          <w:szCs w:val="24"/>
        </w:rPr>
      </w:pPr>
      <w:r>
        <w:rPr>
          <w:rFonts w:ascii="Courier New" w:hAnsi="Courier New" w:cs="Courier New"/>
          <w:szCs w:val="24"/>
        </w:rPr>
        <w:t>3.2.1</w:t>
      </w:r>
      <w:r>
        <w:rPr>
          <w:rFonts w:ascii="Courier New" w:hAnsi="Courier New" w:cs="Courier New"/>
          <w:szCs w:val="24"/>
        </w:rPr>
        <w:tab/>
        <w:t>Identify Missed Construction Milestone</w:t>
      </w:r>
    </w:p>
    <w:p w14:paraId="6B48D299" w14:textId="77777777" w:rsidR="007046BA" w:rsidRDefault="007046BA">
      <w:pPr>
        <w:ind w:left="720"/>
        <w:rPr>
          <w:rFonts w:ascii="Courier New" w:hAnsi="Courier New" w:cs="Courier New"/>
          <w:szCs w:val="24"/>
        </w:rPr>
      </w:pPr>
    </w:p>
    <w:p w14:paraId="63C435FC" w14:textId="77777777" w:rsidR="007046BA" w:rsidRDefault="00FE6D6F">
      <w:pPr>
        <w:ind w:left="2160" w:hanging="1440"/>
        <w:rPr>
          <w:rFonts w:ascii="Courier New" w:hAnsi="Courier New" w:cs="Courier New"/>
          <w:szCs w:val="24"/>
        </w:rPr>
      </w:pPr>
      <w:r>
        <w:rPr>
          <w:rFonts w:ascii="Courier New" w:hAnsi="Courier New" w:cs="Courier New"/>
          <w:szCs w:val="24"/>
        </w:rPr>
        <w:t>3.2.2</w:t>
      </w:r>
      <w:r>
        <w:rPr>
          <w:rFonts w:ascii="Courier New" w:hAnsi="Courier New" w:cs="Courier New"/>
          <w:szCs w:val="24"/>
        </w:rPr>
        <w:tab/>
        <w:t>Explain plans to achieve missed Construction Milestone</w:t>
      </w:r>
    </w:p>
    <w:p w14:paraId="7957EEDE" w14:textId="77777777" w:rsidR="007046BA" w:rsidRDefault="007046BA">
      <w:pPr>
        <w:ind w:left="720"/>
        <w:rPr>
          <w:rFonts w:ascii="Courier New" w:hAnsi="Courier New" w:cs="Courier New"/>
          <w:szCs w:val="24"/>
        </w:rPr>
      </w:pPr>
    </w:p>
    <w:p w14:paraId="3D73B12F" w14:textId="77777777" w:rsidR="007046BA" w:rsidRDefault="00FE6D6F">
      <w:pPr>
        <w:ind w:left="2160" w:hanging="1440"/>
        <w:rPr>
          <w:rFonts w:ascii="Courier New" w:hAnsi="Courier New" w:cs="Courier New"/>
          <w:szCs w:val="24"/>
        </w:rPr>
      </w:pPr>
      <w:r>
        <w:rPr>
          <w:rFonts w:ascii="Courier New" w:hAnsi="Courier New" w:cs="Courier New"/>
          <w:szCs w:val="24"/>
        </w:rPr>
        <w:t>3.2.3</w:t>
      </w:r>
      <w:r>
        <w:rPr>
          <w:rFonts w:ascii="Courier New" w:hAnsi="Courier New" w:cs="Courier New"/>
          <w:szCs w:val="24"/>
        </w:rPr>
        <w:tab/>
        <w:t>Explain plans to achieve subsequent Construction Milestones</w:t>
      </w:r>
    </w:p>
    <w:p w14:paraId="1A613F8E" w14:textId="77777777" w:rsidR="007046BA" w:rsidRDefault="007046BA">
      <w:pPr>
        <w:ind w:left="720"/>
        <w:rPr>
          <w:rFonts w:ascii="Courier New" w:hAnsi="Courier New" w:cs="Courier New"/>
          <w:szCs w:val="24"/>
        </w:rPr>
      </w:pPr>
    </w:p>
    <w:p w14:paraId="1FCFD825" w14:textId="77777777" w:rsidR="007046BA" w:rsidRDefault="00FE6D6F">
      <w:pPr>
        <w:ind w:left="2160" w:hanging="1440"/>
        <w:rPr>
          <w:rFonts w:ascii="Courier New" w:hAnsi="Courier New" w:cs="Courier New"/>
          <w:szCs w:val="24"/>
        </w:rPr>
      </w:pPr>
      <w:r>
        <w:rPr>
          <w:rFonts w:ascii="Courier New" w:hAnsi="Courier New" w:cs="Courier New"/>
          <w:szCs w:val="24"/>
        </w:rPr>
        <w:t>3.2.4</w:t>
      </w:r>
      <w:r>
        <w:rPr>
          <w:rFonts w:ascii="Courier New" w:hAnsi="Courier New" w:cs="Courier New"/>
          <w:szCs w:val="24"/>
        </w:rPr>
        <w:tab/>
        <w:t>Identify and discuss (a) delays in engineering schedule, equipment procurement, and construction and interconnection schedule and (b) plans to remedy delays as a result of the missed Construction Milestones</w:t>
      </w:r>
    </w:p>
    <w:p w14:paraId="03A3C7B5" w14:textId="77777777" w:rsidR="007046BA" w:rsidRDefault="00FE6D6F">
      <w:pPr>
        <w:spacing w:after="240"/>
        <w:rPr>
          <w:rFonts w:ascii="Courier New" w:hAnsi="Courier New" w:cs="Courier New"/>
          <w:szCs w:val="24"/>
        </w:rPr>
      </w:pPr>
      <w:r>
        <w:rPr>
          <w:rFonts w:ascii="Courier New" w:hAnsi="Courier New" w:cs="Courier New"/>
          <w:szCs w:val="24"/>
        </w:rPr>
        <w:br w:type="page"/>
      </w:r>
      <w:r>
        <w:rPr>
          <w:rFonts w:ascii="Courier New" w:hAnsi="Courier New" w:cs="Courier New"/>
          <w:b/>
          <w:szCs w:val="24"/>
        </w:rPr>
        <w:lastRenderedPageBreak/>
        <w:t>4.</w:t>
      </w:r>
      <w:r>
        <w:rPr>
          <w:rFonts w:ascii="Courier New" w:hAnsi="Courier New" w:cs="Courier New"/>
          <w:b/>
          <w:szCs w:val="24"/>
        </w:rPr>
        <w:tab/>
        <w:t>Financing</w:t>
      </w:r>
    </w:p>
    <w:p w14:paraId="3D310A13" w14:textId="77777777" w:rsidR="007046BA" w:rsidRDefault="00FE6D6F">
      <w:pPr>
        <w:rPr>
          <w:rFonts w:ascii="Courier New" w:hAnsi="Courier New" w:cs="Courier New"/>
          <w:szCs w:val="24"/>
        </w:rPr>
      </w:pPr>
      <w:r>
        <w:rPr>
          <w:rFonts w:ascii="Courier New" w:hAnsi="Courier New" w:cs="Courier New"/>
          <w:szCs w:val="24"/>
        </w:rPr>
        <w:t>Please provide the schedule Seller intends to follow to obtain financing for the Facility.  Include information about each stage of financing.</w:t>
      </w:r>
    </w:p>
    <w:p w14:paraId="1D5C51E6" w14:textId="77777777" w:rsidR="007046BA" w:rsidRDefault="007046BA">
      <w:pPr>
        <w:rPr>
          <w:rFonts w:ascii="Courier New" w:hAnsi="Courier New" w:cs="Courier New"/>
          <w:szCs w:val="24"/>
        </w:rPr>
      </w:pPr>
    </w:p>
    <w:tbl>
      <w:tblPr>
        <w:tblW w:w="0" w:type="auto"/>
        <w:jc w:val="center"/>
        <w:tblLook w:val="01E0" w:firstRow="1" w:lastRow="1" w:firstColumn="1" w:lastColumn="1" w:noHBand="0" w:noVBand="0"/>
      </w:tblPr>
      <w:tblGrid>
        <w:gridCol w:w="4320"/>
        <w:gridCol w:w="4320"/>
      </w:tblGrid>
      <w:tr w:rsidR="007046BA" w14:paraId="09B0D7AB" w14:textId="77777777">
        <w:trPr>
          <w:cantSplit/>
          <w:tblHeader/>
          <w:jc w:val="center"/>
        </w:trPr>
        <w:tc>
          <w:tcPr>
            <w:tcW w:w="4320" w:type="dxa"/>
            <w:tcBorders>
              <w:top w:val="single" w:sz="4" w:space="0" w:color="auto"/>
              <w:left w:val="single" w:sz="4" w:space="0" w:color="auto"/>
              <w:bottom w:val="single" w:sz="4" w:space="0" w:color="auto"/>
              <w:right w:val="single" w:sz="4" w:space="0" w:color="auto"/>
            </w:tcBorders>
            <w:vAlign w:val="bottom"/>
          </w:tcPr>
          <w:p w14:paraId="79BE939B" w14:textId="77777777" w:rsidR="007046BA" w:rsidRDefault="00FE6D6F">
            <w:pPr>
              <w:keepNext/>
              <w:jc w:val="center"/>
              <w:rPr>
                <w:rFonts w:ascii="Courier New" w:hAnsi="Courier New" w:cs="Courier New"/>
                <w:b/>
                <w:szCs w:val="24"/>
              </w:rPr>
            </w:pPr>
            <w:r>
              <w:rPr>
                <w:rFonts w:ascii="Courier New" w:hAnsi="Courier New" w:cs="Courier New"/>
                <w:b/>
                <w:szCs w:val="24"/>
              </w:rPr>
              <w:t>Activity</w:t>
            </w:r>
          </w:p>
          <w:p w14:paraId="1F31A436" w14:textId="77777777" w:rsidR="007046BA" w:rsidRDefault="00FE6D6F">
            <w:pPr>
              <w:keepNext/>
              <w:jc w:val="center"/>
              <w:rPr>
                <w:rFonts w:ascii="Courier New" w:hAnsi="Courier New" w:cs="Courier New"/>
                <w:szCs w:val="24"/>
              </w:rPr>
            </w:pPr>
            <w:r>
              <w:rPr>
                <w:rFonts w:ascii="Courier New" w:hAnsi="Courier New" w:cs="Courier New"/>
                <w:szCs w:val="24"/>
              </w:rPr>
              <w:t>(e.g., obtain $</w:t>
            </w:r>
            <w:r>
              <w:rPr>
                <w:rFonts w:ascii="Courier New" w:hAnsi="Courier New" w:cs="Courier New"/>
                <w:i/>
                <w:szCs w:val="24"/>
              </w:rPr>
              <w:t>xx</w:t>
            </w:r>
            <w:r>
              <w:rPr>
                <w:rFonts w:ascii="Courier New" w:hAnsi="Courier New" w:cs="Courier New"/>
                <w:szCs w:val="24"/>
              </w:rPr>
              <w:t xml:space="preserve"> for </w:t>
            </w:r>
            <w:r>
              <w:rPr>
                <w:rFonts w:ascii="Courier New" w:hAnsi="Courier New" w:cs="Courier New"/>
                <w:i/>
                <w:szCs w:val="24"/>
              </w:rPr>
              <w:t>yy</w:t>
            </w:r>
            <w:r>
              <w:rPr>
                <w:rFonts w:ascii="Courier New" w:hAnsi="Courier New" w:cs="Courier New"/>
                <w:szCs w:val="24"/>
              </w:rPr>
              <w:t xml:space="preserve"> stage from </w:t>
            </w:r>
            <w:r>
              <w:rPr>
                <w:rFonts w:ascii="Courier New" w:hAnsi="Courier New" w:cs="Courier New"/>
                <w:i/>
                <w:szCs w:val="24"/>
              </w:rPr>
              <w:t>zz</w:t>
            </w:r>
            <w:r>
              <w:rPr>
                <w:rFonts w:ascii="Courier New" w:hAnsi="Courier New" w:cs="Courier New"/>
                <w:szCs w:val="24"/>
              </w:rPr>
              <w:t>)</w:t>
            </w:r>
          </w:p>
        </w:tc>
        <w:tc>
          <w:tcPr>
            <w:tcW w:w="4320" w:type="dxa"/>
            <w:tcBorders>
              <w:top w:val="single" w:sz="4" w:space="0" w:color="auto"/>
              <w:left w:val="single" w:sz="4" w:space="0" w:color="auto"/>
              <w:bottom w:val="single" w:sz="4" w:space="0" w:color="auto"/>
              <w:right w:val="single" w:sz="4" w:space="0" w:color="auto"/>
            </w:tcBorders>
            <w:vAlign w:val="bottom"/>
          </w:tcPr>
          <w:p w14:paraId="4E756BAE" w14:textId="77777777" w:rsidR="007046BA" w:rsidRDefault="00FE6D6F">
            <w:pPr>
              <w:keepNext/>
              <w:jc w:val="center"/>
              <w:rPr>
                <w:rFonts w:ascii="Courier New" w:hAnsi="Courier New" w:cs="Courier New"/>
                <w:b/>
                <w:bCs/>
                <w:szCs w:val="24"/>
              </w:rPr>
            </w:pPr>
            <w:r>
              <w:rPr>
                <w:rFonts w:ascii="Courier New" w:hAnsi="Courier New" w:cs="Courier New"/>
                <w:b/>
                <w:bCs/>
                <w:szCs w:val="24"/>
              </w:rPr>
              <w:t xml:space="preserve">Completion Date </w:t>
            </w:r>
          </w:p>
        </w:tc>
      </w:tr>
      <w:tr w:rsidR="007046BA" w14:paraId="6FF6EF48" w14:textId="77777777">
        <w:trPr>
          <w:cantSplit/>
          <w:jc w:val="center"/>
        </w:trPr>
        <w:tc>
          <w:tcPr>
            <w:tcW w:w="4320" w:type="dxa"/>
            <w:tcBorders>
              <w:top w:val="single" w:sz="4" w:space="0" w:color="auto"/>
              <w:left w:val="single" w:sz="4" w:space="0" w:color="auto"/>
              <w:bottom w:val="single" w:sz="4" w:space="0" w:color="auto"/>
              <w:right w:val="single" w:sz="4" w:space="0" w:color="auto"/>
            </w:tcBorders>
          </w:tcPr>
          <w:p w14:paraId="604E6C59" w14:textId="77777777" w:rsidR="007046BA" w:rsidRDefault="007046BA">
            <w:pPr>
              <w:rPr>
                <w:rFonts w:ascii="Courier New" w:hAnsi="Courier New" w:cs="Courier New"/>
                <w:szCs w:val="24"/>
              </w:rPr>
            </w:pPr>
          </w:p>
        </w:tc>
        <w:tc>
          <w:tcPr>
            <w:tcW w:w="4320" w:type="dxa"/>
            <w:tcBorders>
              <w:top w:val="single" w:sz="4" w:space="0" w:color="auto"/>
              <w:left w:val="single" w:sz="4" w:space="0" w:color="auto"/>
              <w:bottom w:val="single" w:sz="4" w:space="0" w:color="auto"/>
              <w:right w:val="single" w:sz="4" w:space="0" w:color="auto"/>
            </w:tcBorders>
          </w:tcPr>
          <w:p w14:paraId="3B9F7922" w14:textId="77777777" w:rsidR="007046BA" w:rsidRDefault="00FE6D6F">
            <w:pPr>
              <w:rPr>
                <w:rFonts w:ascii="Courier New" w:hAnsi="Courier New" w:cs="Courier New"/>
                <w:bCs/>
                <w:szCs w:val="24"/>
              </w:rPr>
            </w:pPr>
            <w:r>
              <w:rPr>
                <w:rFonts w:ascii="Courier New" w:hAnsi="Courier New" w:cs="Courier New"/>
                <w:bCs/>
                <w:szCs w:val="24"/>
              </w:rPr>
              <w:t>__/__/____ (expected / actual)</w:t>
            </w:r>
          </w:p>
        </w:tc>
      </w:tr>
      <w:tr w:rsidR="007046BA" w14:paraId="2832DD88" w14:textId="77777777">
        <w:trPr>
          <w:cantSplit/>
          <w:jc w:val="center"/>
        </w:trPr>
        <w:tc>
          <w:tcPr>
            <w:tcW w:w="4320" w:type="dxa"/>
            <w:tcBorders>
              <w:top w:val="single" w:sz="4" w:space="0" w:color="auto"/>
              <w:left w:val="single" w:sz="4" w:space="0" w:color="auto"/>
              <w:bottom w:val="single" w:sz="4" w:space="0" w:color="auto"/>
              <w:right w:val="single" w:sz="4" w:space="0" w:color="auto"/>
            </w:tcBorders>
          </w:tcPr>
          <w:p w14:paraId="6F468681" w14:textId="77777777" w:rsidR="007046BA" w:rsidRDefault="007046BA">
            <w:pPr>
              <w:rPr>
                <w:rFonts w:ascii="Courier New" w:hAnsi="Courier New" w:cs="Courier New"/>
                <w:szCs w:val="24"/>
              </w:rPr>
            </w:pPr>
          </w:p>
        </w:tc>
        <w:tc>
          <w:tcPr>
            <w:tcW w:w="4320" w:type="dxa"/>
            <w:tcBorders>
              <w:top w:val="single" w:sz="4" w:space="0" w:color="auto"/>
              <w:left w:val="single" w:sz="4" w:space="0" w:color="auto"/>
              <w:bottom w:val="single" w:sz="4" w:space="0" w:color="auto"/>
              <w:right w:val="single" w:sz="4" w:space="0" w:color="auto"/>
            </w:tcBorders>
          </w:tcPr>
          <w:p w14:paraId="7FA2EB89" w14:textId="77777777" w:rsidR="007046BA" w:rsidRDefault="00FE6D6F">
            <w:pPr>
              <w:rPr>
                <w:rFonts w:ascii="Courier New" w:hAnsi="Courier New" w:cs="Courier New"/>
                <w:bCs/>
                <w:szCs w:val="24"/>
              </w:rPr>
            </w:pPr>
            <w:r>
              <w:rPr>
                <w:rFonts w:ascii="Courier New" w:hAnsi="Courier New" w:cs="Courier New"/>
                <w:bCs/>
                <w:szCs w:val="24"/>
              </w:rPr>
              <w:t>__/__/____ (expected / actual)</w:t>
            </w:r>
          </w:p>
        </w:tc>
      </w:tr>
    </w:tbl>
    <w:p w14:paraId="42698080" w14:textId="77777777" w:rsidR="007046BA" w:rsidRDefault="007046BA">
      <w:pPr>
        <w:rPr>
          <w:rFonts w:ascii="Courier New" w:hAnsi="Courier New" w:cs="Courier New"/>
          <w:b/>
          <w:bCs/>
          <w:szCs w:val="24"/>
        </w:rPr>
      </w:pPr>
    </w:p>
    <w:p w14:paraId="64737D06" w14:textId="77777777" w:rsidR="007046BA" w:rsidRDefault="00FE6D6F">
      <w:pPr>
        <w:spacing w:after="240"/>
        <w:rPr>
          <w:rFonts w:ascii="Courier New" w:hAnsi="Courier New" w:cs="Courier New"/>
          <w:bCs/>
          <w:szCs w:val="24"/>
        </w:rPr>
      </w:pPr>
      <w:r>
        <w:rPr>
          <w:rFonts w:ascii="Courier New" w:hAnsi="Courier New" w:cs="Courier New"/>
          <w:b/>
          <w:szCs w:val="24"/>
        </w:rPr>
        <w:t>5.</w:t>
      </w:r>
      <w:r>
        <w:rPr>
          <w:rFonts w:ascii="Courier New" w:hAnsi="Courier New" w:cs="Courier New"/>
          <w:b/>
          <w:szCs w:val="24"/>
        </w:rPr>
        <w:tab/>
        <w:t>Project Schedule</w:t>
      </w:r>
    </w:p>
    <w:p w14:paraId="3D9036CE" w14:textId="77777777" w:rsidR="007046BA" w:rsidRDefault="00FE6D6F">
      <w:pPr>
        <w:rPr>
          <w:rFonts w:ascii="Courier New" w:hAnsi="Courier New" w:cs="Courier New"/>
          <w:szCs w:val="24"/>
        </w:rPr>
      </w:pPr>
      <w:r>
        <w:rPr>
          <w:rFonts w:ascii="Courier New" w:hAnsi="Courier New" w:cs="Courier New"/>
          <w:szCs w:val="24"/>
        </w:rPr>
        <w:t>Please provide a copy of the current version of the overall Facility schedule (e.g., Work Breakdown Structure, Gantt chart, MS Project report, etc.).  Include all major activities for Governmental Approvals for Development, design and engineering, procurement, construction, interconnection and testing.</w:t>
      </w:r>
    </w:p>
    <w:p w14:paraId="60935EB1" w14:textId="77777777" w:rsidR="007046BA" w:rsidRDefault="007046BA">
      <w:pPr>
        <w:autoSpaceDE w:val="0"/>
        <w:autoSpaceDN w:val="0"/>
        <w:adjustRightInd w:val="0"/>
        <w:rPr>
          <w:rFonts w:ascii="Courier New" w:hAnsi="Courier New" w:cs="Courier New"/>
          <w:bCs/>
          <w:szCs w:val="24"/>
        </w:rPr>
      </w:pPr>
    </w:p>
    <w:p w14:paraId="10A48EAF" w14:textId="77777777" w:rsidR="007046BA" w:rsidRDefault="00FE6D6F">
      <w:pPr>
        <w:spacing w:after="240"/>
        <w:rPr>
          <w:rFonts w:ascii="Courier New" w:hAnsi="Courier New" w:cs="Courier New"/>
          <w:szCs w:val="24"/>
        </w:rPr>
      </w:pPr>
      <w:r>
        <w:rPr>
          <w:rFonts w:ascii="Courier New" w:hAnsi="Courier New" w:cs="Courier New"/>
          <w:b/>
          <w:szCs w:val="24"/>
        </w:rPr>
        <w:t>6.</w:t>
      </w:r>
      <w:r>
        <w:rPr>
          <w:rFonts w:ascii="Courier New" w:hAnsi="Courier New" w:cs="Courier New"/>
          <w:b/>
          <w:szCs w:val="24"/>
        </w:rPr>
        <w:tab/>
        <w:t>Governmental Approvals</w:t>
      </w:r>
    </w:p>
    <w:p w14:paraId="14029603" w14:textId="77777777" w:rsidR="007046BA" w:rsidRDefault="00FE6D6F">
      <w:pPr>
        <w:rPr>
          <w:rFonts w:ascii="Courier New" w:hAnsi="Courier New" w:cs="Courier New"/>
          <w:szCs w:val="24"/>
        </w:rPr>
      </w:pPr>
      <w:r>
        <w:rPr>
          <w:rFonts w:ascii="Courier New" w:hAnsi="Courier New" w:cs="Courier New"/>
          <w:b/>
          <w:szCs w:val="24"/>
        </w:rPr>
        <w:t>6.1</w:t>
      </w:r>
      <w:r>
        <w:rPr>
          <w:rFonts w:ascii="Courier New" w:hAnsi="Courier New" w:cs="Courier New"/>
          <w:b/>
          <w:szCs w:val="24"/>
        </w:rPr>
        <w:tab/>
        <w:t>Environmental Impact Review</w:t>
      </w:r>
      <w:r>
        <w:rPr>
          <w:rFonts w:ascii="Courier New" w:hAnsi="Courier New" w:cs="Courier New"/>
          <w:szCs w:val="24"/>
        </w:rPr>
        <w:t xml:space="preserve"> </w:t>
      </w:r>
    </w:p>
    <w:p w14:paraId="42419AAD" w14:textId="77777777" w:rsidR="007046BA" w:rsidRDefault="007046BA">
      <w:pPr>
        <w:rPr>
          <w:rFonts w:ascii="Courier New" w:hAnsi="Courier New" w:cs="Courier New"/>
          <w:bCs/>
          <w:szCs w:val="24"/>
        </w:rPr>
      </w:pPr>
    </w:p>
    <w:p w14:paraId="69D7B16B" w14:textId="77777777" w:rsidR="007046BA" w:rsidRDefault="00FE6D6F">
      <w:pPr>
        <w:keepNext/>
        <w:rPr>
          <w:rFonts w:ascii="Courier New" w:hAnsi="Courier New" w:cs="Courier New"/>
          <w:bCs/>
          <w:szCs w:val="24"/>
        </w:rPr>
      </w:pPr>
      <w:r>
        <w:rPr>
          <w:rFonts w:ascii="Courier New" w:hAnsi="Courier New" w:cs="Courier New"/>
          <w:bCs/>
          <w:szCs w:val="24"/>
        </w:rPr>
        <w:t>Please provide information about the primary environmental impact review for the Facility.  Indicate whether dates are expected or actual.</w:t>
      </w:r>
    </w:p>
    <w:p w14:paraId="12BE3628" w14:textId="77777777" w:rsidR="007046BA" w:rsidRDefault="007046BA">
      <w:pPr>
        <w:keepNext/>
        <w:rPr>
          <w:rFonts w:ascii="Courier New" w:hAnsi="Courier New" w:cs="Courier New"/>
          <w:bCs/>
          <w:szCs w:val="24"/>
        </w:rPr>
      </w:pPr>
    </w:p>
    <w:tbl>
      <w:tblPr>
        <w:tblW w:w="0" w:type="auto"/>
        <w:tblLook w:val="01E0" w:firstRow="1" w:lastRow="1" w:firstColumn="1" w:lastColumn="1" w:noHBand="0" w:noVBand="0"/>
      </w:tblPr>
      <w:tblGrid>
        <w:gridCol w:w="5760"/>
        <w:gridCol w:w="2880"/>
      </w:tblGrid>
      <w:tr w:rsidR="007046BA" w14:paraId="3FCF4B98" w14:textId="77777777">
        <w:trPr>
          <w:cantSplit/>
        </w:trPr>
        <w:tc>
          <w:tcPr>
            <w:tcW w:w="5760" w:type="dxa"/>
          </w:tcPr>
          <w:p w14:paraId="26305FAB" w14:textId="77777777" w:rsidR="007046BA" w:rsidRDefault="00FE6D6F">
            <w:pPr>
              <w:rPr>
                <w:rFonts w:ascii="Courier New" w:hAnsi="Courier New" w:cs="Courier New"/>
                <w:bCs/>
                <w:szCs w:val="24"/>
              </w:rPr>
            </w:pPr>
            <w:r>
              <w:rPr>
                <w:rFonts w:ascii="Courier New" w:hAnsi="Courier New" w:cs="Courier New"/>
                <w:b/>
                <w:bCs/>
                <w:szCs w:val="24"/>
              </w:rPr>
              <w:t>Agency</w:t>
            </w:r>
            <w:r>
              <w:rPr>
                <w:rFonts w:ascii="Courier New" w:hAnsi="Courier New" w:cs="Courier New"/>
                <w:bCs/>
                <w:szCs w:val="24"/>
              </w:rPr>
              <w:t xml:space="preserve"> </w:t>
            </w:r>
          </w:p>
        </w:tc>
        <w:tc>
          <w:tcPr>
            <w:tcW w:w="2880" w:type="dxa"/>
          </w:tcPr>
          <w:p w14:paraId="28D2F35F" w14:textId="77777777" w:rsidR="007046BA" w:rsidRDefault="007046BA">
            <w:pPr>
              <w:rPr>
                <w:rFonts w:ascii="Courier New" w:hAnsi="Courier New" w:cs="Courier New"/>
                <w:bCs/>
                <w:szCs w:val="24"/>
              </w:rPr>
            </w:pPr>
          </w:p>
        </w:tc>
      </w:tr>
      <w:tr w:rsidR="007046BA" w14:paraId="31B01E4E" w14:textId="77777777">
        <w:trPr>
          <w:cantSplit/>
        </w:trPr>
        <w:tc>
          <w:tcPr>
            <w:tcW w:w="5760" w:type="dxa"/>
          </w:tcPr>
          <w:p w14:paraId="0E93D605" w14:textId="77777777" w:rsidR="007046BA" w:rsidRDefault="00FE6D6F">
            <w:pPr>
              <w:rPr>
                <w:rFonts w:ascii="Courier New" w:hAnsi="Courier New" w:cs="Courier New"/>
                <w:b/>
                <w:bCs/>
                <w:szCs w:val="24"/>
              </w:rPr>
            </w:pPr>
            <w:r>
              <w:rPr>
                <w:rFonts w:ascii="Courier New" w:hAnsi="Courier New" w:cs="Courier New"/>
                <w:b/>
                <w:bCs/>
                <w:szCs w:val="24"/>
              </w:rPr>
              <w:t>Date of application/submission</w:t>
            </w:r>
          </w:p>
        </w:tc>
        <w:tc>
          <w:tcPr>
            <w:tcW w:w="2880" w:type="dxa"/>
          </w:tcPr>
          <w:p w14:paraId="58864273" w14:textId="77777777" w:rsidR="007046BA" w:rsidRDefault="00FE6D6F">
            <w:pPr>
              <w:rPr>
                <w:rFonts w:ascii="Courier New" w:hAnsi="Courier New" w:cs="Courier New"/>
                <w:bCs/>
                <w:szCs w:val="24"/>
              </w:rPr>
            </w:pPr>
            <w:r>
              <w:rPr>
                <w:rFonts w:ascii="Courier New" w:hAnsi="Courier New" w:cs="Courier New"/>
                <w:bCs/>
                <w:szCs w:val="24"/>
              </w:rPr>
              <w:t>__/__/____ (expected / actual)</w:t>
            </w:r>
          </w:p>
        </w:tc>
      </w:tr>
      <w:tr w:rsidR="007046BA" w14:paraId="2878616E" w14:textId="77777777">
        <w:trPr>
          <w:cantSplit/>
        </w:trPr>
        <w:tc>
          <w:tcPr>
            <w:tcW w:w="5760" w:type="dxa"/>
          </w:tcPr>
          <w:p w14:paraId="4C8758B9" w14:textId="77777777" w:rsidR="007046BA" w:rsidRDefault="00FE6D6F">
            <w:pPr>
              <w:rPr>
                <w:rFonts w:ascii="Courier New" w:hAnsi="Courier New" w:cs="Courier New"/>
                <w:b/>
                <w:bCs/>
                <w:szCs w:val="24"/>
              </w:rPr>
            </w:pPr>
            <w:r>
              <w:rPr>
                <w:rFonts w:ascii="Courier New" w:hAnsi="Courier New" w:cs="Courier New"/>
                <w:b/>
                <w:bCs/>
                <w:szCs w:val="24"/>
              </w:rPr>
              <w:t>Date application/submission deemed complete by agency</w:t>
            </w:r>
          </w:p>
        </w:tc>
        <w:tc>
          <w:tcPr>
            <w:tcW w:w="2880" w:type="dxa"/>
          </w:tcPr>
          <w:p w14:paraId="7F63887F" w14:textId="77777777" w:rsidR="007046BA" w:rsidRDefault="00FE6D6F">
            <w:pPr>
              <w:rPr>
                <w:rFonts w:ascii="Courier New" w:hAnsi="Courier New" w:cs="Courier New"/>
                <w:bCs/>
                <w:szCs w:val="24"/>
              </w:rPr>
            </w:pPr>
            <w:r>
              <w:rPr>
                <w:rFonts w:ascii="Courier New" w:hAnsi="Courier New" w:cs="Courier New"/>
                <w:bCs/>
                <w:szCs w:val="24"/>
              </w:rPr>
              <w:t>__/__/____ (expected / actual)</w:t>
            </w:r>
          </w:p>
        </w:tc>
      </w:tr>
      <w:tr w:rsidR="007046BA" w14:paraId="53AE0CF3" w14:textId="77777777">
        <w:trPr>
          <w:cantSplit/>
        </w:trPr>
        <w:tc>
          <w:tcPr>
            <w:tcW w:w="5760" w:type="dxa"/>
          </w:tcPr>
          <w:p w14:paraId="2D3E8504" w14:textId="77777777" w:rsidR="007046BA" w:rsidRDefault="00FE6D6F">
            <w:pPr>
              <w:rPr>
                <w:rFonts w:ascii="Courier New" w:hAnsi="Courier New" w:cs="Courier New"/>
                <w:b/>
                <w:bCs/>
                <w:szCs w:val="24"/>
              </w:rPr>
            </w:pPr>
            <w:r>
              <w:rPr>
                <w:rFonts w:ascii="Courier New" w:hAnsi="Courier New" w:cs="Courier New"/>
                <w:b/>
                <w:bCs/>
                <w:szCs w:val="24"/>
              </w:rPr>
              <w:t xml:space="preserve">Date of initial study </w:t>
            </w:r>
            <w:r>
              <w:rPr>
                <w:rFonts w:ascii="Courier New" w:hAnsi="Courier New" w:cs="Courier New"/>
                <w:bCs/>
                <w:szCs w:val="24"/>
              </w:rPr>
              <w:t>(if applicable)</w:t>
            </w:r>
          </w:p>
        </w:tc>
        <w:tc>
          <w:tcPr>
            <w:tcW w:w="2880" w:type="dxa"/>
          </w:tcPr>
          <w:p w14:paraId="5281ABF1" w14:textId="77777777" w:rsidR="007046BA" w:rsidRDefault="00FE6D6F">
            <w:pPr>
              <w:rPr>
                <w:rFonts w:ascii="Courier New" w:hAnsi="Courier New" w:cs="Courier New"/>
                <w:bCs/>
                <w:szCs w:val="24"/>
              </w:rPr>
            </w:pPr>
            <w:r>
              <w:rPr>
                <w:rFonts w:ascii="Courier New" w:hAnsi="Courier New" w:cs="Courier New"/>
                <w:bCs/>
                <w:szCs w:val="24"/>
              </w:rPr>
              <w:t>__/__/____ (expected / actual)</w:t>
            </w:r>
          </w:p>
        </w:tc>
      </w:tr>
      <w:tr w:rsidR="007046BA" w14:paraId="7EEE5200" w14:textId="77777777">
        <w:trPr>
          <w:cantSplit/>
        </w:trPr>
        <w:tc>
          <w:tcPr>
            <w:tcW w:w="5760" w:type="dxa"/>
          </w:tcPr>
          <w:p w14:paraId="57339C4B" w14:textId="77777777" w:rsidR="007046BA" w:rsidRDefault="00FE6D6F">
            <w:pPr>
              <w:rPr>
                <w:rFonts w:ascii="Courier New" w:hAnsi="Courier New" w:cs="Courier New"/>
                <w:bCs/>
                <w:szCs w:val="24"/>
              </w:rPr>
            </w:pPr>
            <w:r>
              <w:rPr>
                <w:rFonts w:ascii="Courier New" w:hAnsi="Courier New" w:cs="Courier New"/>
                <w:b/>
                <w:bCs/>
                <w:szCs w:val="24"/>
              </w:rPr>
              <w:t>Process</w:t>
            </w:r>
            <w:r>
              <w:rPr>
                <w:rFonts w:ascii="Courier New" w:hAnsi="Courier New" w:cs="Courier New"/>
                <w:bCs/>
                <w:szCs w:val="24"/>
              </w:rPr>
              <w:t xml:space="preserve"> (e.g., Notice of Exemption, Negative Declaration, Mitigated Negative Declaration, Environmental Impact Report)</w:t>
            </w:r>
          </w:p>
        </w:tc>
        <w:tc>
          <w:tcPr>
            <w:tcW w:w="2880" w:type="dxa"/>
          </w:tcPr>
          <w:p w14:paraId="71FFD72A" w14:textId="77777777" w:rsidR="007046BA" w:rsidRDefault="007046BA">
            <w:pPr>
              <w:rPr>
                <w:rFonts w:ascii="Courier New" w:hAnsi="Courier New" w:cs="Courier New"/>
                <w:bCs/>
                <w:szCs w:val="24"/>
              </w:rPr>
            </w:pPr>
          </w:p>
        </w:tc>
      </w:tr>
      <w:tr w:rsidR="007046BA" w14:paraId="07C4C46D" w14:textId="77777777">
        <w:trPr>
          <w:cantSplit/>
        </w:trPr>
        <w:tc>
          <w:tcPr>
            <w:tcW w:w="5760" w:type="dxa"/>
          </w:tcPr>
          <w:p w14:paraId="17CCD1D9" w14:textId="77777777" w:rsidR="007046BA" w:rsidRDefault="00FE6D6F">
            <w:pPr>
              <w:rPr>
                <w:rFonts w:ascii="Courier New" w:hAnsi="Courier New" w:cs="Courier New"/>
                <w:b/>
                <w:bCs/>
                <w:szCs w:val="24"/>
              </w:rPr>
            </w:pPr>
            <w:r>
              <w:rPr>
                <w:rFonts w:ascii="Courier New" w:hAnsi="Courier New" w:cs="Courier New"/>
                <w:b/>
                <w:bCs/>
                <w:szCs w:val="24"/>
              </w:rPr>
              <w:t>Date of Notice of Preparation</w:t>
            </w:r>
          </w:p>
        </w:tc>
        <w:tc>
          <w:tcPr>
            <w:tcW w:w="2880" w:type="dxa"/>
          </w:tcPr>
          <w:p w14:paraId="279B3173" w14:textId="77777777" w:rsidR="007046BA" w:rsidRDefault="00FE6D6F">
            <w:pPr>
              <w:rPr>
                <w:rFonts w:ascii="Courier New" w:hAnsi="Courier New" w:cs="Courier New"/>
                <w:bCs/>
                <w:szCs w:val="24"/>
              </w:rPr>
            </w:pPr>
            <w:r>
              <w:rPr>
                <w:rFonts w:ascii="Courier New" w:hAnsi="Courier New" w:cs="Courier New"/>
                <w:bCs/>
                <w:szCs w:val="24"/>
              </w:rPr>
              <w:t>__/__/____ (expected / actual)</w:t>
            </w:r>
          </w:p>
        </w:tc>
      </w:tr>
      <w:tr w:rsidR="007046BA" w14:paraId="4D28D6F9" w14:textId="77777777">
        <w:trPr>
          <w:cantSplit/>
        </w:trPr>
        <w:tc>
          <w:tcPr>
            <w:tcW w:w="5760" w:type="dxa"/>
          </w:tcPr>
          <w:p w14:paraId="22B02D31" w14:textId="77777777" w:rsidR="007046BA" w:rsidRDefault="00FE6D6F">
            <w:pPr>
              <w:rPr>
                <w:rFonts w:ascii="Courier New" w:hAnsi="Courier New" w:cs="Courier New"/>
                <w:b/>
                <w:bCs/>
                <w:szCs w:val="24"/>
              </w:rPr>
            </w:pPr>
            <w:r>
              <w:rPr>
                <w:rFonts w:ascii="Courier New" w:hAnsi="Courier New" w:cs="Courier New"/>
                <w:b/>
                <w:bCs/>
                <w:szCs w:val="24"/>
              </w:rPr>
              <w:lastRenderedPageBreak/>
              <w:t>Date of Draft ND/MND/EIR</w:t>
            </w:r>
          </w:p>
        </w:tc>
        <w:tc>
          <w:tcPr>
            <w:tcW w:w="2880" w:type="dxa"/>
          </w:tcPr>
          <w:p w14:paraId="5BC26EFD" w14:textId="77777777" w:rsidR="007046BA" w:rsidRDefault="00FE6D6F">
            <w:pPr>
              <w:rPr>
                <w:rFonts w:ascii="Courier New" w:hAnsi="Courier New" w:cs="Courier New"/>
                <w:bCs/>
                <w:szCs w:val="24"/>
              </w:rPr>
            </w:pPr>
            <w:r>
              <w:rPr>
                <w:rFonts w:ascii="Courier New" w:hAnsi="Courier New" w:cs="Courier New"/>
                <w:bCs/>
                <w:szCs w:val="24"/>
              </w:rPr>
              <w:t>__/__/____ (expected / actual)</w:t>
            </w:r>
          </w:p>
        </w:tc>
      </w:tr>
      <w:tr w:rsidR="007046BA" w14:paraId="48990B6E" w14:textId="77777777">
        <w:trPr>
          <w:cantSplit/>
        </w:trPr>
        <w:tc>
          <w:tcPr>
            <w:tcW w:w="5760" w:type="dxa"/>
          </w:tcPr>
          <w:p w14:paraId="32CBD9FC" w14:textId="77777777" w:rsidR="007046BA" w:rsidRDefault="00FE6D6F">
            <w:pPr>
              <w:rPr>
                <w:rFonts w:ascii="Courier New" w:hAnsi="Courier New" w:cs="Courier New"/>
                <w:b/>
                <w:bCs/>
                <w:szCs w:val="24"/>
              </w:rPr>
            </w:pPr>
            <w:r>
              <w:rPr>
                <w:rFonts w:ascii="Courier New" w:hAnsi="Courier New" w:cs="Courier New"/>
                <w:b/>
                <w:bCs/>
                <w:szCs w:val="24"/>
              </w:rPr>
              <w:t>Date Notice of Determination filed at OPR or County Clerk</w:t>
            </w:r>
          </w:p>
        </w:tc>
        <w:tc>
          <w:tcPr>
            <w:tcW w:w="2880" w:type="dxa"/>
          </w:tcPr>
          <w:p w14:paraId="517675FB" w14:textId="77777777" w:rsidR="007046BA" w:rsidRDefault="00FE6D6F">
            <w:pPr>
              <w:rPr>
                <w:rFonts w:ascii="Courier New" w:hAnsi="Courier New" w:cs="Courier New"/>
                <w:bCs/>
                <w:szCs w:val="24"/>
              </w:rPr>
            </w:pPr>
            <w:r>
              <w:rPr>
                <w:rFonts w:ascii="Courier New" w:hAnsi="Courier New" w:cs="Courier New"/>
                <w:bCs/>
                <w:szCs w:val="24"/>
              </w:rPr>
              <w:t>__/__/____ (expected / actual)</w:t>
            </w:r>
          </w:p>
        </w:tc>
      </w:tr>
    </w:tbl>
    <w:p w14:paraId="32584E5B" w14:textId="77777777" w:rsidR="007046BA" w:rsidRDefault="007046BA">
      <w:pPr>
        <w:autoSpaceDE w:val="0"/>
        <w:autoSpaceDN w:val="0"/>
        <w:adjustRightInd w:val="0"/>
        <w:rPr>
          <w:rFonts w:ascii="Courier New" w:hAnsi="Courier New" w:cs="Courier New"/>
          <w:bCs/>
          <w:szCs w:val="24"/>
        </w:rPr>
      </w:pPr>
    </w:p>
    <w:p w14:paraId="00C2D945" w14:textId="77777777" w:rsidR="007046BA" w:rsidRDefault="00FE6D6F">
      <w:pPr>
        <w:rPr>
          <w:rFonts w:ascii="Courier New" w:hAnsi="Courier New" w:cs="Courier New"/>
          <w:szCs w:val="24"/>
        </w:rPr>
      </w:pPr>
      <w:r>
        <w:rPr>
          <w:rFonts w:ascii="Courier New" w:hAnsi="Courier New" w:cs="Courier New"/>
          <w:szCs w:val="24"/>
        </w:rPr>
        <w:t xml:space="preserve">Governmental Approvals </w:t>
      </w:r>
    </w:p>
    <w:p w14:paraId="4E15E83C" w14:textId="77777777" w:rsidR="007046BA" w:rsidRDefault="00FE6D6F">
      <w:pPr>
        <w:autoSpaceDE w:val="0"/>
        <w:autoSpaceDN w:val="0"/>
        <w:adjustRightInd w:val="0"/>
        <w:rPr>
          <w:rFonts w:ascii="Courier New" w:hAnsi="Courier New" w:cs="Courier New"/>
          <w:szCs w:val="24"/>
        </w:rPr>
      </w:pPr>
      <w:r>
        <w:rPr>
          <w:rFonts w:ascii="Courier New" w:hAnsi="Courier New" w:cs="Courier New"/>
          <w:szCs w:val="24"/>
        </w:rPr>
        <w:t>Please describe each of the Governmental Approvals to be obtained by Seller and the status of each:</w:t>
      </w:r>
    </w:p>
    <w:p w14:paraId="397B1A2B" w14:textId="77777777" w:rsidR="007046BA" w:rsidRDefault="007046BA">
      <w:pPr>
        <w:autoSpaceDE w:val="0"/>
        <w:autoSpaceDN w:val="0"/>
        <w:adjustRightInd w:val="0"/>
        <w:rPr>
          <w:rFonts w:ascii="Courier New" w:hAnsi="Courier New" w:cs="Courier New"/>
          <w:b/>
          <w:bCs/>
          <w:szCs w:val="24"/>
        </w:rPr>
      </w:pPr>
    </w:p>
    <w:tbl>
      <w:tblPr>
        <w:tblW w:w="0" w:type="auto"/>
        <w:tblLook w:val="01E0" w:firstRow="1" w:lastRow="1" w:firstColumn="1" w:lastColumn="1" w:noHBand="0" w:noVBand="0"/>
      </w:tblPr>
      <w:tblGrid>
        <w:gridCol w:w="4428"/>
        <w:gridCol w:w="4428"/>
      </w:tblGrid>
      <w:tr w:rsidR="007046BA" w14:paraId="34559632" w14:textId="77777777">
        <w:tc>
          <w:tcPr>
            <w:tcW w:w="4428" w:type="dxa"/>
            <w:vAlign w:val="bottom"/>
          </w:tcPr>
          <w:p w14:paraId="42A7B6CB" w14:textId="77777777" w:rsidR="007046BA" w:rsidRDefault="00FE6D6F">
            <w:pPr>
              <w:keepNext/>
              <w:rPr>
                <w:rFonts w:ascii="Courier New" w:hAnsi="Courier New" w:cs="Courier New"/>
                <w:b/>
                <w:bCs/>
                <w:szCs w:val="24"/>
              </w:rPr>
            </w:pPr>
            <w:r>
              <w:rPr>
                <w:rFonts w:ascii="Courier New" w:hAnsi="Courier New" w:cs="Courier New"/>
                <w:b/>
                <w:bCs/>
                <w:szCs w:val="24"/>
              </w:rPr>
              <w:t>Agency / Approval</w:t>
            </w:r>
          </w:p>
          <w:p w14:paraId="371C550D" w14:textId="77777777" w:rsidR="007046BA" w:rsidRDefault="007046BA">
            <w:pPr>
              <w:autoSpaceDE w:val="0"/>
              <w:autoSpaceDN w:val="0"/>
              <w:adjustRightInd w:val="0"/>
              <w:rPr>
                <w:rFonts w:ascii="Courier New" w:hAnsi="Courier New" w:cs="Courier New"/>
                <w:b/>
                <w:bCs/>
                <w:szCs w:val="24"/>
                <w:u w:val="single"/>
              </w:rPr>
            </w:pPr>
          </w:p>
        </w:tc>
        <w:tc>
          <w:tcPr>
            <w:tcW w:w="4428" w:type="dxa"/>
            <w:vAlign w:val="bottom"/>
          </w:tcPr>
          <w:p w14:paraId="54F79C41" w14:textId="77777777" w:rsidR="007046BA" w:rsidRDefault="00FE6D6F">
            <w:pPr>
              <w:keepNext/>
              <w:rPr>
                <w:rFonts w:ascii="Courier New" w:hAnsi="Courier New" w:cs="Courier New"/>
                <w:b/>
                <w:bCs/>
                <w:szCs w:val="24"/>
              </w:rPr>
            </w:pPr>
            <w:r>
              <w:rPr>
                <w:rFonts w:ascii="Courier New" w:hAnsi="Courier New" w:cs="Courier New"/>
                <w:b/>
                <w:bCs/>
                <w:szCs w:val="24"/>
              </w:rPr>
              <w:t>Status Summary</w:t>
            </w:r>
          </w:p>
          <w:p w14:paraId="3A323CDC" w14:textId="77777777" w:rsidR="007046BA" w:rsidRDefault="00FE6D6F">
            <w:pPr>
              <w:autoSpaceDE w:val="0"/>
              <w:autoSpaceDN w:val="0"/>
              <w:adjustRightInd w:val="0"/>
              <w:rPr>
                <w:rFonts w:ascii="Courier New" w:hAnsi="Courier New" w:cs="Courier New"/>
                <w:b/>
                <w:bCs/>
                <w:szCs w:val="24"/>
                <w:u w:val="single"/>
              </w:rPr>
            </w:pPr>
            <w:r>
              <w:rPr>
                <w:rFonts w:ascii="Courier New" w:hAnsi="Courier New" w:cs="Courier New"/>
                <w:bCs/>
                <w:szCs w:val="24"/>
              </w:rPr>
              <w:t>e.g., dates of application / hearing / notice / etc. (note whether dates are anticipated or actual); major activities (indicate whether planned, in progress and/or completed); primary reasons for possible delay, etc.</w:t>
            </w:r>
          </w:p>
        </w:tc>
      </w:tr>
      <w:tr w:rsidR="007046BA" w14:paraId="1DB703EF" w14:textId="77777777">
        <w:tc>
          <w:tcPr>
            <w:tcW w:w="4428" w:type="dxa"/>
          </w:tcPr>
          <w:p w14:paraId="526FC093" w14:textId="77777777" w:rsidR="007046BA" w:rsidRDefault="007046BA">
            <w:pPr>
              <w:autoSpaceDE w:val="0"/>
              <w:autoSpaceDN w:val="0"/>
              <w:adjustRightInd w:val="0"/>
              <w:rPr>
                <w:rFonts w:ascii="Courier New" w:hAnsi="Courier New" w:cs="Courier New"/>
                <w:b/>
                <w:bCs/>
                <w:szCs w:val="24"/>
              </w:rPr>
            </w:pPr>
          </w:p>
        </w:tc>
        <w:tc>
          <w:tcPr>
            <w:tcW w:w="4428" w:type="dxa"/>
          </w:tcPr>
          <w:p w14:paraId="243B9B06" w14:textId="77777777" w:rsidR="007046BA" w:rsidRDefault="007046BA">
            <w:pPr>
              <w:autoSpaceDE w:val="0"/>
              <w:autoSpaceDN w:val="0"/>
              <w:adjustRightInd w:val="0"/>
              <w:rPr>
                <w:rFonts w:ascii="Courier New" w:hAnsi="Courier New" w:cs="Courier New"/>
                <w:b/>
                <w:bCs/>
                <w:szCs w:val="24"/>
              </w:rPr>
            </w:pPr>
          </w:p>
        </w:tc>
      </w:tr>
      <w:tr w:rsidR="007046BA" w14:paraId="237D10B1" w14:textId="77777777">
        <w:tc>
          <w:tcPr>
            <w:tcW w:w="4428" w:type="dxa"/>
          </w:tcPr>
          <w:p w14:paraId="111E97A2" w14:textId="77777777" w:rsidR="007046BA" w:rsidRDefault="007046BA">
            <w:pPr>
              <w:autoSpaceDE w:val="0"/>
              <w:autoSpaceDN w:val="0"/>
              <w:adjustRightInd w:val="0"/>
              <w:rPr>
                <w:rFonts w:ascii="Courier New" w:hAnsi="Courier New" w:cs="Courier New"/>
                <w:b/>
                <w:bCs/>
                <w:szCs w:val="24"/>
              </w:rPr>
            </w:pPr>
          </w:p>
        </w:tc>
        <w:tc>
          <w:tcPr>
            <w:tcW w:w="4428" w:type="dxa"/>
          </w:tcPr>
          <w:p w14:paraId="5DABD0FB" w14:textId="77777777" w:rsidR="007046BA" w:rsidRDefault="007046BA">
            <w:pPr>
              <w:autoSpaceDE w:val="0"/>
              <w:autoSpaceDN w:val="0"/>
              <w:adjustRightInd w:val="0"/>
              <w:rPr>
                <w:rFonts w:ascii="Courier New" w:hAnsi="Courier New" w:cs="Courier New"/>
                <w:b/>
                <w:bCs/>
                <w:szCs w:val="24"/>
              </w:rPr>
            </w:pPr>
          </w:p>
        </w:tc>
      </w:tr>
      <w:tr w:rsidR="007046BA" w14:paraId="708178DF" w14:textId="77777777">
        <w:tc>
          <w:tcPr>
            <w:tcW w:w="4428" w:type="dxa"/>
          </w:tcPr>
          <w:p w14:paraId="0FF6122C" w14:textId="77777777" w:rsidR="007046BA" w:rsidRDefault="007046BA">
            <w:pPr>
              <w:autoSpaceDE w:val="0"/>
              <w:autoSpaceDN w:val="0"/>
              <w:adjustRightInd w:val="0"/>
              <w:rPr>
                <w:rFonts w:ascii="Courier New" w:hAnsi="Courier New" w:cs="Courier New"/>
                <w:b/>
                <w:bCs/>
                <w:szCs w:val="24"/>
              </w:rPr>
            </w:pPr>
          </w:p>
        </w:tc>
        <w:tc>
          <w:tcPr>
            <w:tcW w:w="4428" w:type="dxa"/>
          </w:tcPr>
          <w:p w14:paraId="6E23DA7A" w14:textId="77777777" w:rsidR="007046BA" w:rsidRDefault="007046BA">
            <w:pPr>
              <w:autoSpaceDE w:val="0"/>
              <w:autoSpaceDN w:val="0"/>
              <w:adjustRightInd w:val="0"/>
              <w:rPr>
                <w:rFonts w:ascii="Courier New" w:hAnsi="Courier New" w:cs="Courier New"/>
                <w:b/>
                <w:bCs/>
                <w:szCs w:val="24"/>
              </w:rPr>
            </w:pPr>
          </w:p>
        </w:tc>
      </w:tr>
      <w:tr w:rsidR="007046BA" w14:paraId="1A99B585" w14:textId="77777777">
        <w:tc>
          <w:tcPr>
            <w:tcW w:w="4428" w:type="dxa"/>
          </w:tcPr>
          <w:p w14:paraId="3206FB46" w14:textId="77777777" w:rsidR="007046BA" w:rsidRDefault="007046BA">
            <w:pPr>
              <w:autoSpaceDE w:val="0"/>
              <w:autoSpaceDN w:val="0"/>
              <w:adjustRightInd w:val="0"/>
              <w:rPr>
                <w:rFonts w:ascii="Courier New" w:hAnsi="Courier New" w:cs="Courier New"/>
                <w:b/>
                <w:bCs/>
                <w:szCs w:val="24"/>
              </w:rPr>
            </w:pPr>
          </w:p>
        </w:tc>
        <w:tc>
          <w:tcPr>
            <w:tcW w:w="4428" w:type="dxa"/>
          </w:tcPr>
          <w:p w14:paraId="50E2746F" w14:textId="77777777" w:rsidR="007046BA" w:rsidRDefault="007046BA">
            <w:pPr>
              <w:autoSpaceDE w:val="0"/>
              <w:autoSpaceDN w:val="0"/>
              <w:adjustRightInd w:val="0"/>
              <w:rPr>
                <w:rFonts w:ascii="Courier New" w:hAnsi="Courier New" w:cs="Courier New"/>
                <w:b/>
                <w:bCs/>
                <w:szCs w:val="24"/>
              </w:rPr>
            </w:pPr>
          </w:p>
        </w:tc>
      </w:tr>
      <w:tr w:rsidR="007046BA" w14:paraId="06E17636" w14:textId="77777777">
        <w:tc>
          <w:tcPr>
            <w:tcW w:w="4428" w:type="dxa"/>
          </w:tcPr>
          <w:p w14:paraId="15D57813" w14:textId="77777777" w:rsidR="007046BA" w:rsidRDefault="007046BA">
            <w:pPr>
              <w:autoSpaceDE w:val="0"/>
              <w:autoSpaceDN w:val="0"/>
              <w:adjustRightInd w:val="0"/>
              <w:rPr>
                <w:rFonts w:ascii="Courier New" w:hAnsi="Courier New" w:cs="Courier New"/>
                <w:b/>
                <w:bCs/>
                <w:szCs w:val="24"/>
              </w:rPr>
            </w:pPr>
          </w:p>
        </w:tc>
        <w:tc>
          <w:tcPr>
            <w:tcW w:w="4428" w:type="dxa"/>
          </w:tcPr>
          <w:p w14:paraId="396C32B1" w14:textId="77777777" w:rsidR="007046BA" w:rsidRDefault="007046BA">
            <w:pPr>
              <w:autoSpaceDE w:val="0"/>
              <w:autoSpaceDN w:val="0"/>
              <w:adjustRightInd w:val="0"/>
              <w:rPr>
                <w:rFonts w:ascii="Courier New" w:hAnsi="Courier New" w:cs="Courier New"/>
                <w:b/>
                <w:bCs/>
                <w:szCs w:val="24"/>
              </w:rPr>
            </w:pPr>
          </w:p>
        </w:tc>
      </w:tr>
    </w:tbl>
    <w:p w14:paraId="1280BB27" w14:textId="77777777" w:rsidR="007046BA" w:rsidRDefault="007046BA">
      <w:pPr>
        <w:autoSpaceDE w:val="0"/>
        <w:autoSpaceDN w:val="0"/>
        <w:adjustRightInd w:val="0"/>
        <w:rPr>
          <w:rFonts w:ascii="Courier New" w:hAnsi="Courier New" w:cs="Courier New"/>
          <w:bCs/>
          <w:szCs w:val="24"/>
        </w:rPr>
      </w:pPr>
    </w:p>
    <w:p w14:paraId="6F989038" w14:textId="77777777" w:rsidR="007046BA" w:rsidRDefault="00FE6D6F">
      <w:pPr>
        <w:spacing w:after="240"/>
        <w:rPr>
          <w:rFonts w:ascii="Courier New" w:hAnsi="Courier New" w:cs="Courier New"/>
          <w:szCs w:val="24"/>
        </w:rPr>
      </w:pPr>
      <w:r>
        <w:rPr>
          <w:rFonts w:ascii="Courier New" w:hAnsi="Courier New" w:cs="Courier New"/>
          <w:b/>
          <w:szCs w:val="24"/>
        </w:rPr>
        <w:t>6.3</w:t>
      </w:r>
      <w:r>
        <w:rPr>
          <w:rFonts w:ascii="Courier New" w:hAnsi="Courier New" w:cs="Courier New"/>
          <w:b/>
          <w:szCs w:val="24"/>
        </w:rPr>
        <w:tab/>
        <w:t>Governmental Approval activities recently performed</w:t>
      </w:r>
    </w:p>
    <w:p w14:paraId="4AE1B85E" w14:textId="77777777" w:rsidR="007046BA" w:rsidRDefault="00FE6D6F">
      <w:pPr>
        <w:autoSpaceDE w:val="0"/>
        <w:autoSpaceDN w:val="0"/>
        <w:adjustRightInd w:val="0"/>
        <w:rPr>
          <w:rFonts w:ascii="Courier New" w:hAnsi="Courier New" w:cs="Courier New"/>
          <w:szCs w:val="24"/>
        </w:rPr>
      </w:pPr>
      <w:r>
        <w:rPr>
          <w:rFonts w:ascii="Courier New" w:hAnsi="Courier New" w:cs="Courier New"/>
          <w:szCs w:val="24"/>
        </w:rPr>
        <w:t>Please list all Governmental Approval activities that occurred since the previous report.</w:t>
      </w:r>
    </w:p>
    <w:p w14:paraId="506AC9EF" w14:textId="77777777" w:rsidR="007046BA" w:rsidRDefault="007046BA">
      <w:pPr>
        <w:autoSpaceDE w:val="0"/>
        <w:autoSpaceDN w:val="0"/>
        <w:adjustRightInd w:val="0"/>
        <w:rPr>
          <w:rFonts w:ascii="Courier New" w:hAnsi="Courier New" w:cs="Courier New"/>
          <w:bCs/>
          <w:szCs w:val="24"/>
        </w:rPr>
      </w:pPr>
    </w:p>
    <w:p w14:paraId="2BD1C339" w14:textId="77777777" w:rsidR="007046BA" w:rsidRDefault="00FE6D6F">
      <w:pPr>
        <w:spacing w:after="240"/>
        <w:rPr>
          <w:rFonts w:ascii="Courier New" w:hAnsi="Courier New" w:cs="Courier New"/>
          <w:szCs w:val="24"/>
        </w:rPr>
      </w:pPr>
      <w:r>
        <w:rPr>
          <w:rFonts w:ascii="Courier New" w:hAnsi="Courier New" w:cs="Courier New"/>
          <w:b/>
          <w:szCs w:val="24"/>
        </w:rPr>
        <w:t>6.4</w:t>
      </w:r>
      <w:r>
        <w:rPr>
          <w:rFonts w:ascii="Courier New" w:hAnsi="Courier New" w:cs="Courier New"/>
          <w:b/>
          <w:szCs w:val="24"/>
        </w:rPr>
        <w:tab/>
        <w:t>Governmental Approval activities expected during the current month</w:t>
      </w:r>
    </w:p>
    <w:p w14:paraId="293B1CAD" w14:textId="77777777" w:rsidR="007046BA" w:rsidRDefault="00FE6D6F">
      <w:pPr>
        <w:autoSpaceDE w:val="0"/>
        <w:autoSpaceDN w:val="0"/>
        <w:adjustRightInd w:val="0"/>
        <w:rPr>
          <w:rFonts w:ascii="Courier New" w:hAnsi="Courier New" w:cs="Courier New"/>
          <w:szCs w:val="24"/>
        </w:rPr>
      </w:pPr>
      <w:r>
        <w:rPr>
          <w:rFonts w:ascii="Courier New" w:hAnsi="Courier New" w:cs="Courier New"/>
          <w:szCs w:val="24"/>
        </w:rPr>
        <w:t>Please list all Governmental Approval activities that are expected to occur during the current month.</w:t>
      </w:r>
    </w:p>
    <w:p w14:paraId="5BC7F0D0" w14:textId="77777777" w:rsidR="007046BA" w:rsidRDefault="007046BA">
      <w:pPr>
        <w:autoSpaceDE w:val="0"/>
        <w:autoSpaceDN w:val="0"/>
        <w:adjustRightInd w:val="0"/>
        <w:rPr>
          <w:rFonts w:ascii="Courier New" w:hAnsi="Courier New" w:cs="Courier New"/>
          <w:bCs/>
          <w:szCs w:val="24"/>
        </w:rPr>
      </w:pPr>
    </w:p>
    <w:p w14:paraId="206E3ED8" w14:textId="77777777" w:rsidR="007046BA" w:rsidRDefault="00FE6D6F">
      <w:pPr>
        <w:rPr>
          <w:rFonts w:ascii="Courier New" w:hAnsi="Courier New" w:cs="Courier New"/>
          <w:b/>
          <w:szCs w:val="24"/>
        </w:rPr>
      </w:pPr>
      <w:r>
        <w:rPr>
          <w:rFonts w:ascii="Courier New" w:hAnsi="Courier New" w:cs="Courier New"/>
          <w:b/>
          <w:szCs w:val="24"/>
        </w:rPr>
        <w:t>6.5</w:t>
      </w:r>
      <w:r>
        <w:rPr>
          <w:rFonts w:ascii="Courier New" w:hAnsi="Courier New" w:cs="Courier New"/>
          <w:b/>
          <w:szCs w:val="24"/>
        </w:rPr>
        <w:tab/>
        <w:t>Governmental Approval Notices received from EPC Contractor</w:t>
      </w:r>
    </w:p>
    <w:p w14:paraId="406DB1CC" w14:textId="77777777" w:rsidR="007046BA" w:rsidRDefault="007046BA">
      <w:pPr>
        <w:rPr>
          <w:rFonts w:ascii="Courier New" w:hAnsi="Courier New" w:cs="Courier New"/>
          <w:szCs w:val="24"/>
        </w:rPr>
      </w:pPr>
    </w:p>
    <w:p w14:paraId="4B4AA3F8" w14:textId="77777777" w:rsidR="007046BA" w:rsidRDefault="00FE6D6F">
      <w:pPr>
        <w:autoSpaceDE w:val="0"/>
        <w:autoSpaceDN w:val="0"/>
        <w:adjustRightInd w:val="0"/>
        <w:rPr>
          <w:rFonts w:ascii="Courier New" w:hAnsi="Courier New" w:cs="Courier New"/>
          <w:szCs w:val="24"/>
        </w:rPr>
      </w:pPr>
      <w:r>
        <w:rPr>
          <w:rFonts w:ascii="Courier New" w:hAnsi="Courier New" w:cs="Courier New"/>
          <w:szCs w:val="24"/>
        </w:rPr>
        <w:t>Please attach to this Monthly Progress Report copies of any notices related to Governmental Approval activities received since the previous report, whether from EPC Contractor or directly from Governmental Authorities.</w:t>
      </w:r>
    </w:p>
    <w:p w14:paraId="0981382A" w14:textId="77777777" w:rsidR="00E3406C" w:rsidRDefault="00E3406C">
      <w:pPr>
        <w:autoSpaceDE w:val="0"/>
        <w:autoSpaceDN w:val="0"/>
        <w:adjustRightInd w:val="0"/>
        <w:rPr>
          <w:rFonts w:ascii="Courier New" w:hAnsi="Courier New" w:cs="Courier New"/>
          <w:bCs/>
          <w:szCs w:val="24"/>
        </w:rPr>
      </w:pPr>
    </w:p>
    <w:p w14:paraId="3D545948" w14:textId="77777777" w:rsidR="007046BA" w:rsidRDefault="00FE6D6F">
      <w:pPr>
        <w:rPr>
          <w:rFonts w:ascii="Courier New" w:hAnsi="Courier New" w:cs="Courier New"/>
          <w:b/>
          <w:szCs w:val="24"/>
        </w:rPr>
      </w:pPr>
      <w:r>
        <w:rPr>
          <w:rFonts w:ascii="Courier New" w:hAnsi="Courier New" w:cs="Courier New"/>
          <w:b/>
          <w:szCs w:val="24"/>
        </w:rPr>
        <w:t>7.</w:t>
      </w:r>
      <w:r>
        <w:rPr>
          <w:rFonts w:ascii="Courier New" w:hAnsi="Courier New" w:cs="Courier New"/>
          <w:b/>
          <w:szCs w:val="24"/>
        </w:rPr>
        <w:tab/>
        <w:t>Site Control</w:t>
      </w:r>
    </w:p>
    <w:p w14:paraId="67F1F792" w14:textId="77777777" w:rsidR="007046BA" w:rsidRDefault="007046BA">
      <w:pPr>
        <w:rPr>
          <w:rFonts w:ascii="Courier New" w:hAnsi="Courier New" w:cs="Courier New"/>
          <w:szCs w:val="24"/>
        </w:rPr>
      </w:pPr>
    </w:p>
    <w:p w14:paraId="48B382C4" w14:textId="77777777" w:rsidR="007046BA" w:rsidRDefault="00FE6D6F" w:rsidP="000238D5">
      <w:pPr>
        <w:rPr>
          <w:rFonts w:ascii="Courier New" w:hAnsi="Courier New" w:cs="Courier New"/>
          <w:b/>
          <w:szCs w:val="24"/>
        </w:rPr>
      </w:pPr>
      <w:r>
        <w:rPr>
          <w:rFonts w:ascii="Courier New" w:hAnsi="Courier New" w:cs="Courier New"/>
          <w:b/>
          <w:szCs w:val="24"/>
        </w:rPr>
        <w:t>7.1</w:t>
      </w:r>
      <w:r>
        <w:rPr>
          <w:rFonts w:ascii="Courier New" w:hAnsi="Courier New" w:cs="Courier New"/>
          <w:b/>
          <w:szCs w:val="24"/>
        </w:rPr>
        <w:tab/>
        <w:t>Table of Site Control schedule</w:t>
      </w:r>
    </w:p>
    <w:p w14:paraId="29AC742B" w14:textId="77777777" w:rsidR="007046BA" w:rsidRDefault="007046BA">
      <w:pPr>
        <w:rPr>
          <w:rFonts w:ascii="Courier New" w:hAnsi="Courier New" w:cs="Courier New"/>
          <w:szCs w:val="24"/>
        </w:rPr>
      </w:pPr>
    </w:p>
    <w:p w14:paraId="57F15CBA" w14:textId="77777777" w:rsidR="007046BA" w:rsidRDefault="00FE6D6F">
      <w:pPr>
        <w:keepNext/>
        <w:rPr>
          <w:rFonts w:ascii="Courier New" w:hAnsi="Courier New" w:cs="Courier New"/>
          <w:szCs w:val="24"/>
        </w:rPr>
      </w:pPr>
      <w:r>
        <w:rPr>
          <w:rFonts w:ascii="Courier New" w:hAnsi="Courier New" w:cs="Courier New"/>
          <w:szCs w:val="24"/>
        </w:rPr>
        <w:t>If not obtained prior to execution of the Agreement, please provide the schedule Seller intends to follow to obtain control of the Site (e.g., purchase, lease).</w:t>
      </w:r>
    </w:p>
    <w:p w14:paraId="617F33DE" w14:textId="77777777" w:rsidR="007046BA" w:rsidRDefault="007046BA">
      <w:pPr>
        <w:keepNext/>
        <w:rPr>
          <w:rFonts w:ascii="Courier New" w:hAnsi="Courier New" w:cs="Courier New"/>
          <w:szCs w:val="24"/>
        </w:rPr>
      </w:pPr>
    </w:p>
    <w:tbl>
      <w:tblPr>
        <w:tblW w:w="0" w:type="auto"/>
        <w:jc w:val="center"/>
        <w:tblLook w:val="01E0" w:firstRow="1" w:lastRow="1" w:firstColumn="1" w:lastColumn="1" w:noHBand="0" w:noVBand="0"/>
      </w:tblPr>
      <w:tblGrid>
        <w:gridCol w:w="4320"/>
        <w:gridCol w:w="4320"/>
      </w:tblGrid>
      <w:tr w:rsidR="007046BA" w14:paraId="50F675C9" w14:textId="77777777">
        <w:trPr>
          <w:cantSplit/>
          <w:tblHeader/>
          <w:jc w:val="center"/>
        </w:trPr>
        <w:tc>
          <w:tcPr>
            <w:tcW w:w="4320" w:type="dxa"/>
            <w:tcBorders>
              <w:top w:val="single" w:sz="4" w:space="0" w:color="auto"/>
              <w:left w:val="single" w:sz="4" w:space="0" w:color="auto"/>
              <w:bottom w:val="single" w:sz="4" w:space="0" w:color="auto"/>
              <w:right w:val="single" w:sz="4" w:space="0" w:color="auto"/>
            </w:tcBorders>
            <w:vAlign w:val="bottom"/>
          </w:tcPr>
          <w:p w14:paraId="67F5C5DB" w14:textId="77777777" w:rsidR="007046BA" w:rsidRDefault="00FE6D6F">
            <w:pPr>
              <w:keepNext/>
              <w:jc w:val="center"/>
              <w:rPr>
                <w:rFonts w:ascii="Courier New" w:hAnsi="Courier New" w:cs="Courier New"/>
                <w:b/>
                <w:szCs w:val="24"/>
              </w:rPr>
            </w:pPr>
            <w:r>
              <w:rPr>
                <w:rFonts w:ascii="Courier New" w:hAnsi="Courier New" w:cs="Courier New"/>
                <w:b/>
                <w:szCs w:val="24"/>
              </w:rPr>
              <w:t>Activity</w:t>
            </w:r>
          </w:p>
        </w:tc>
        <w:tc>
          <w:tcPr>
            <w:tcW w:w="4320" w:type="dxa"/>
            <w:tcBorders>
              <w:top w:val="single" w:sz="4" w:space="0" w:color="auto"/>
              <w:left w:val="single" w:sz="4" w:space="0" w:color="auto"/>
              <w:bottom w:val="single" w:sz="4" w:space="0" w:color="auto"/>
              <w:right w:val="single" w:sz="4" w:space="0" w:color="auto"/>
            </w:tcBorders>
            <w:vAlign w:val="bottom"/>
          </w:tcPr>
          <w:p w14:paraId="5AB44636" w14:textId="77777777" w:rsidR="007046BA" w:rsidRDefault="00FE6D6F">
            <w:pPr>
              <w:keepNext/>
              <w:jc w:val="center"/>
              <w:rPr>
                <w:rFonts w:ascii="Courier New" w:hAnsi="Courier New" w:cs="Courier New"/>
                <w:b/>
                <w:bCs/>
                <w:szCs w:val="24"/>
              </w:rPr>
            </w:pPr>
            <w:r>
              <w:rPr>
                <w:rFonts w:ascii="Courier New" w:hAnsi="Courier New" w:cs="Courier New"/>
                <w:b/>
                <w:bCs/>
                <w:szCs w:val="24"/>
              </w:rPr>
              <w:t xml:space="preserve">Completion Date </w:t>
            </w:r>
          </w:p>
        </w:tc>
      </w:tr>
      <w:tr w:rsidR="007046BA" w14:paraId="65D4DD4F" w14:textId="77777777">
        <w:trPr>
          <w:cantSplit/>
          <w:jc w:val="center"/>
        </w:trPr>
        <w:tc>
          <w:tcPr>
            <w:tcW w:w="4320" w:type="dxa"/>
            <w:tcBorders>
              <w:top w:val="single" w:sz="4" w:space="0" w:color="auto"/>
              <w:left w:val="single" w:sz="4" w:space="0" w:color="auto"/>
              <w:bottom w:val="single" w:sz="4" w:space="0" w:color="auto"/>
              <w:right w:val="single" w:sz="4" w:space="0" w:color="auto"/>
            </w:tcBorders>
          </w:tcPr>
          <w:p w14:paraId="1A1176A4" w14:textId="77777777" w:rsidR="007046BA" w:rsidRDefault="007046BA">
            <w:pPr>
              <w:rPr>
                <w:rFonts w:ascii="Courier New" w:hAnsi="Courier New" w:cs="Courier New"/>
                <w:szCs w:val="24"/>
              </w:rPr>
            </w:pPr>
          </w:p>
        </w:tc>
        <w:tc>
          <w:tcPr>
            <w:tcW w:w="4320" w:type="dxa"/>
            <w:tcBorders>
              <w:top w:val="single" w:sz="4" w:space="0" w:color="auto"/>
              <w:left w:val="single" w:sz="4" w:space="0" w:color="auto"/>
              <w:bottom w:val="single" w:sz="4" w:space="0" w:color="auto"/>
              <w:right w:val="single" w:sz="4" w:space="0" w:color="auto"/>
            </w:tcBorders>
          </w:tcPr>
          <w:p w14:paraId="2B012428" w14:textId="77777777" w:rsidR="007046BA" w:rsidRDefault="00FE6D6F">
            <w:pPr>
              <w:rPr>
                <w:rFonts w:ascii="Courier New" w:hAnsi="Courier New" w:cs="Courier New"/>
                <w:bCs/>
                <w:szCs w:val="24"/>
              </w:rPr>
            </w:pPr>
            <w:r>
              <w:rPr>
                <w:rFonts w:ascii="Courier New" w:hAnsi="Courier New" w:cs="Courier New"/>
                <w:bCs/>
                <w:szCs w:val="24"/>
              </w:rPr>
              <w:t>__/__/____ (expected / actual)</w:t>
            </w:r>
          </w:p>
        </w:tc>
      </w:tr>
      <w:tr w:rsidR="007046BA" w14:paraId="5B6218B3" w14:textId="77777777">
        <w:trPr>
          <w:cantSplit/>
          <w:jc w:val="center"/>
        </w:trPr>
        <w:tc>
          <w:tcPr>
            <w:tcW w:w="4320" w:type="dxa"/>
            <w:tcBorders>
              <w:top w:val="single" w:sz="4" w:space="0" w:color="auto"/>
              <w:left w:val="single" w:sz="4" w:space="0" w:color="auto"/>
              <w:bottom w:val="single" w:sz="4" w:space="0" w:color="auto"/>
              <w:right w:val="single" w:sz="4" w:space="0" w:color="auto"/>
            </w:tcBorders>
          </w:tcPr>
          <w:p w14:paraId="323B042E" w14:textId="77777777" w:rsidR="007046BA" w:rsidRDefault="007046BA">
            <w:pPr>
              <w:rPr>
                <w:rFonts w:ascii="Courier New" w:hAnsi="Courier New" w:cs="Courier New"/>
                <w:szCs w:val="24"/>
              </w:rPr>
            </w:pPr>
          </w:p>
        </w:tc>
        <w:tc>
          <w:tcPr>
            <w:tcW w:w="4320" w:type="dxa"/>
            <w:tcBorders>
              <w:top w:val="single" w:sz="4" w:space="0" w:color="auto"/>
              <w:left w:val="single" w:sz="4" w:space="0" w:color="auto"/>
              <w:bottom w:val="single" w:sz="4" w:space="0" w:color="auto"/>
              <w:right w:val="single" w:sz="4" w:space="0" w:color="auto"/>
            </w:tcBorders>
          </w:tcPr>
          <w:p w14:paraId="1D1C2271" w14:textId="77777777" w:rsidR="007046BA" w:rsidRDefault="00FE6D6F">
            <w:pPr>
              <w:rPr>
                <w:rFonts w:ascii="Courier New" w:hAnsi="Courier New" w:cs="Courier New"/>
                <w:bCs/>
                <w:szCs w:val="24"/>
              </w:rPr>
            </w:pPr>
            <w:r>
              <w:rPr>
                <w:rFonts w:ascii="Courier New" w:hAnsi="Courier New" w:cs="Courier New"/>
                <w:bCs/>
                <w:szCs w:val="24"/>
              </w:rPr>
              <w:t>__/__/____ (expected / actual)</w:t>
            </w:r>
          </w:p>
        </w:tc>
      </w:tr>
    </w:tbl>
    <w:p w14:paraId="5D5A6816" w14:textId="77777777" w:rsidR="007046BA" w:rsidRDefault="007046BA">
      <w:pPr>
        <w:autoSpaceDE w:val="0"/>
        <w:autoSpaceDN w:val="0"/>
        <w:adjustRightInd w:val="0"/>
        <w:rPr>
          <w:rFonts w:ascii="Courier New" w:hAnsi="Courier New" w:cs="Courier New"/>
          <w:bCs/>
          <w:szCs w:val="24"/>
        </w:rPr>
      </w:pPr>
    </w:p>
    <w:p w14:paraId="705804C2" w14:textId="77777777" w:rsidR="007046BA" w:rsidRDefault="00FE6D6F">
      <w:pPr>
        <w:rPr>
          <w:rFonts w:ascii="Courier New" w:hAnsi="Courier New" w:cs="Courier New"/>
          <w:b/>
          <w:szCs w:val="24"/>
        </w:rPr>
      </w:pPr>
      <w:r>
        <w:rPr>
          <w:rFonts w:ascii="Courier New" w:hAnsi="Courier New" w:cs="Courier New"/>
          <w:b/>
          <w:szCs w:val="24"/>
        </w:rPr>
        <w:t>7.2</w:t>
      </w:r>
      <w:r>
        <w:rPr>
          <w:rFonts w:ascii="Courier New" w:hAnsi="Courier New" w:cs="Courier New"/>
          <w:b/>
          <w:szCs w:val="24"/>
        </w:rPr>
        <w:tab/>
        <w:t>Site Control activities recently performed</w:t>
      </w:r>
    </w:p>
    <w:p w14:paraId="7BBB6E79" w14:textId="77777777" w:rsidR="007046BA" w:rsidRDefault="007046BA">
      <w:pPr>
        <w:rPr>
          <w:rFonts w:ascii="Courier New" w:hAnsi="Courier New" w:cs="Courier New"/>
          <w:szCs w:val="24"/>
        </w:rPr>
      </w:pPr>
    </w:p>
    <w:p w14:paraId="608A1CA7" w14:textId="77777777" w:rsidR="007046BA" w:rsidRDefault="00FE6D6F">
      <w:pPr>
        <w:autoSpaceDE w:val="0"/>
        <w:autoSpaceDN w:val="0"/>
        <w:adjustRightInd w:val="0"/>
        <w:rPr>
          <w:rFonts w:ascii="Courier New" w:hAnsi="Courier New" w:cs="Courier New"/>
          <w:b/>
          <w:bCs/>
          <w:szCs w:val="24"/>
        </w:rPr>
      </w:pPr>
      <w:r>
        <w:rPr>
          <w:rFonts w:ascii="Courier New" w:hAnsi="Courier New" w:cs="Courier New"/>
          <w:szCs w:val="24"/>
        </w:rPr>
        <w:t>Please explain in detail the property acquisition activities that were performed since the previous report.</w:t>
      </w:r>
    </w:p>
    <w:p w14:paraId="2D7A26E2" w14:textId="77777777" w:rsidR="007046BA" w:rsidRDefault="007046BA">
      <w:pPr>
        <w:autoSpaceDE w:val="0"/>
        <w:autoSpaceDN w:val="0"/>
        <w:adjustRightInd w:val="0"/>
        <w:rPr>
          <w:rFonts w:ascii="Courier New" w:hAnsi="Courier New" w:cs="Courier New"/>
          <w:bCs/>
          <w:szCs w:val="24"/>
        </w:rPr>
      </w:pPr>
    </w:p>
    <w:p w14:paraId="42327B60" w14:textId="77777777" w:rsidR="007046BA" w:rsidRDefault="00FE6D6F">
      <w:pPr>
        <w:rPr>
          <w:rFonts w:ascii="Courier New" w:hAnsi="Courier New" w:cs="Courier New"/>
          <w:szCs w:val="24"/>
        </w:rPr>
      </w:pPr>
      <w:r>
        <w:rPr>
          <w:rFonts w:ascii="Courier New" w:hAnsi="Courier New" w:cs="Courier New"/>
          <w:b/>
          <w:szCs w:val="24"/>
        </w:rPr>
        <w:t>7.3</w:t>
      </w:r>
      <w:r>
        <w:rPr>
          <w:rFonts w:ascii="Courier New" w:hAnsi="Courier New" w:cs="Courier New"/>
          <w:b/>
          <w:szCs w:val="24"/>
        </w:rPr>
        <w:tab/>
        <w:t>Site Control activities expected during the current month</w:t>
      </w:r>
    </w:p>
    <w:p w14:paraId="25B3F276" w14:textId="77777777" w:rsidR="007046BA" w:rsidRDefault="007046BA">
      <w:pPr>
        <w:autoSpaceDE w:val="0"/>
        <w:autoSpaceDN w:val="0"/>
        <w:adjustRightInd w:val="0"/>
        <w:rPr>
          <w:rFonts w:ascii="Courier New" w:hAnsi="Courier New" w:cs="Courier New"/>
          <w:szCs w:val="24"/>
        </w:rPr>
      </w:pPr>
    </w:p>
    <w:p w14:paraId="03695184" w14:textId="77777777" w:rsidR="007046BA" w:rsidRDefault="00FE6D6F">
      <w:pPr>
        <w:autoSpaceDE w:val="0"/>
        <w:autoSpaceDN w:val="0"/>
        <w:adjustRightInd w:val="0"/>
        <w:rPr>
          <w:rFonts w:ascii="Courier New" w:hAnsi="Courier New" w:cs="Courier New"/>
          <w:szCs w:val="24"/>
        </w:rPr>
      </w:pPr>
      <w:r>
        <w:rPr>
          <w:rFonts w:ascii="Courier New" w:hAnsi="Courier New" w:cs="Courier New"/>
          <w:szCs w:val="24"/>
        </w:rPr>
        <w:t>Please explain in detail the site control activities that are expected to be performed during the current month.</w:t>
      </w:r>
    </w:p>
    <w:p w14:paraId="7A68F4B7" w14:textId="77777777" w:rsidR="007046BA" w:rsidRDefault="007046BA">
      <w:pPr>
        <w:autoSpaceDE w:val="0"/>
        <w:autoSpaceDN w:val="0"/>
        <w:adjustRightInd w:val="0"/>
        <w:rPr>
          <w:rFonts w:ascii="Courier New" w:hAnsi="Courier New" w:cs="Courier New"/>
          <w:b/>
          <w:bCs/>
          <w:szCs w:val="24"/>
        </w:rPr>
      </w:pPr>
    </w:p>
    <w:p w14:paraId="2781006D" w14:textId="77777777" w:rsidR="007046BA" w:rsidRDefault="00FE6D6F">
      <w:pPr>
        <w:rPr>
          <w:rFonts w:ascii="Courier New" w:hAnsi="Courier New" w:cs="Courier New"/>
          <w:szCs w:val="24"/>
        </w:rPr>
      </w:pPr>
      <w:r>
        <w:rPr>
          <w:rFonts w:ascii="Courier New" w:hAnsi="Courier New" w:cs="Courier New"/>
          <w:b/>
          <w:szCs w:val="24"/>
        </w:rPr>
        <w:t>8.</w:t>
      </w:r>
      <w:r>
        <w:rPr>
          <w:rFonts w:ascii="Courier New" w:hAnsi="Courier New" w:cs="Courier New"/>
          <w:b/>
          <w:szCs w:val="24"/>
        </w:rPr>
        <w:tab/>
        <w:t>Land Rights for the Company-Owned Interconnection Facilities</w:t>
      </w:r>
    </w:p>
    <w:p w14:paraId="1AFA1750" w14:textId="77777777" w:rsidR="007046BA" w:rsidRDefault="007046BA">
      <w:pPr>
        <w:rPr>
          <w:rFonts w:ascii="Courier New" w:hAnsi="Courier New" w:cs="Courier New"/>
          <w:szCs w:val="24"/>
        </w:rPr>
      </w:pPr>
    </w:p>
    <w:p w14:paraId="075D1702" w14:textId="77777777" w:rsidR="007046BA" w:rsidRDefault="00FE6D6F">
      <w:pPr>
        <w:spacing w:after="240"/>
        <w:ind w:left="720" w:hanging="720"/>
        <w:rPr>
          <w:rFonts w:ascii="Courier New" w:hAnsi="Courier New" w:cs="Courier New"/>
          <w:szCs w:val="24"/>
        </w:rPr>
      </w:pPr>
      <w:r>
        <w:rPr>
          <w:rFonts w:ascii="Courier New" w:hAnsi="Courier New" w:cs="Courier New"/>
          <w:b/>
          <w:szCs w:val="24"/>
        </w:rPr>
        <w:t>8.1</w:t>
      </w:r>
      <w:r>
        <w:rPr>
          <w:rFonts w:ascii="Courier New" w:hAnsi="Courier New" w:cs="Courier New"/>
          <w:b/>
          <w:szCs w:val="24"/>
        </w:rPr>
        <w:tab/>
        <w:t>Table of Land Rights schedule for Company-Owned Interconnection Facilities</w:t>
      </w:r>
    </w:p>
    <w:p w14:paraId="19484B05" w14:textId="77777777" w:rsidR="007046BA" w:rsidRDefault="00FE6D6F">
      <w:pPr>
        <w:keepNext/>
        <w:rPr>
          <w:rFonts w:ascii="Courier New" w:hAnsi="Courier New" w:cs="Courier New"/>
          <w:szCs w:val="24"/>
        </w:rPr>
      </w:pPr>
      <w:r>
        <w:rPr>
          <w:rFonts w:ascii="Courier New" w:hAnsi="Courier New" w:cs="Courier New"/>
          <w:szCs w:val="24"/>
        </w:rPr>
        <w:t>If not obtained prior to execution of the Agreement, please provide the schedule Seller intends to follow to obtain control of the Land for the Company-Owned Interconnection Facilities (e.g., purchase, lease).</w:t>
      </w:r>
    </w:p>
    <w:p w14:paraId="0572C780" w14:textId="77777777" w:rsidR="007046BA" w:rsidRDefault="007046BA">
      <w:pPr>
        <w:keepNext/>
        <w:rPr>
          <w:rFonts w:ascii="Courier New" w:hAnsi="Courier New" w:cs="Courier New"/>
          <w:szCs w:val="24"/>
        </w:rPr>
      </w:pPr>
    </w:p>
    <w:tbl>
      <w:tblPr>
        <w:tblW w:w="0" w:type="auto"/>
        <w:jc w:val="center"/>
        <w:tblLook w:val="01E0" w:firstRow="1" w:lastRow="1" w:firstColumn="1" w:lastColumn="1" w:noHBand="0" w:noVBand="0"/>
      </w:tblPr>
      <w:tblGrid>
        <w:gridCol w:w="4320"/>
        <w:gridCol w:w="4320"/>
      </w:tblGrid>
      <w:tr w:rsidR="007046BA" w14:paraId="29E2F873" w14:textId="77777777">
        <w:trPr>
          <w:cantSplit/>
          <w:tblHeader/>
          <w:jc w:val="center"/>
        </w:trPr>
        <w:tc>
          <w:tcPr>
            <w:tcW w:w="4320" w:type="dxa"/>
            <w:tcBorders>
              <w:top w:val="single" w:sz="4" w:space="0" w:color="auto"/>
              <w:left w:val="single" w:sz="4" w:space="0" w:color="auto"/>
              <w:bottom w:val="single" w:sz="4" w:space="0" w:color="auto"/>
              <w:right w:val="single" w:sz="4" w:space="0" w:color="auto"/>
            </w:tcBorders>
            <w:vAlign w:val="bottom"/>
          </w:tcPr>
          <w:p w14:paraId="1F5C3452" w14:textId="77777777" w:rsidR="007046BA" w:rsidRDefault="00FE6D6F">
            <w:pPr>
              <w:keepNext/>
              <w:jc w:val="center"/>
              <w:rPr>
                <w:rFonts w:ascii="Courier New" w:hAnsi="Courier New" w:cs="Courier New"/>
                <w:b/>
                <w:szCs w:val="24"/>
              </w:rPr>
            </w:pPr>
            <w:r>
              <w:rPr>
                <w:rFonts w:ascii="Courier New" w:hAnsi="Courier New" w:cs="Courier New"/>
                <w:b/>
                <w:szCs w:val="24"/>
              </w:rPr>
              <w:t>Activity</w:t>
            </w:r>
          </w:p>
        </w:tc>
        <w:tc>
          <w:tcPr>
            <w:tcW w:w="4320" w:type="dxa"/>
            <w:tcBorders>
              <w:top w:val="single" w:sz="4" w:space="0" w:color="auto"/>
              <w:left w:val="single" w:sz="4" w:space="0" w:color="auto"/>
              <w:bottom w:val="single" w:sz="4" w:space="0" w:color="auto"/>
              <w:right w:val="single" w:sz="4" w:space="0" w:color="auto"/>
            </w:tcBorders>
            <w:vAlign w:val="bottom"/>
          </w:tcPr>
          <w:p w14:paraId="2F4FF7D2" w14:textId="77777777" w:rsidR="007046BA" w:rsidRDefault="00FE6D6F">
            <w:pPr>
              <w:keepNext/>
              <w:jc w:val="center"/>
              <w:rPr>
                <w:rFonts w:ascii="Courier New" w:hAnsi="Courier New" w:cs="Courier New"/>
                <w:b/>
                <w:bCs/>
                <w:szCs w:val="24"/>
              </w:rPr>
            </w:pPr>
            <w:r>
              <w:rPr>
                <w:rFonts w:ascii="Courier New" w:hAnsi="Courier New" w:cs="Courier New"/>
                <w:b/>
                <w:bCs/>
                <w:szCs w:val="24"/>
              </w:rPr>
              <w:t xml:space="preserve">Completion Date </w:t>
            </w:r>
          </w:p>
        </w:tc>
      </w:tr>
      <w:tr w:rsidR="007046BA" w14:paraId="59CACD48" w14:textId="77777777">
        <w:trPr>
          <w:cantSplit/>
          <w:jc w:val="center"/>
        </w:trPr>
        <w:tc>
          <w:tcPr>
            <w:tcW w:w="4320" w:type="dxa"/>
            <w:tcBorders>
              <w:top w:val="single" w:sz="4" w:space="0" w:color="auto"/>
              <w:left w:val="single" w:sz="4" w:space="0" w:color="auto"/>
              <w:bottom w:val="single" w:sz="4" w:space="0" w:color="auto"/>
              <w:right w:val="single" w:sz="4" w:space="0" w:color="auto"/>
            </w:tcBorders>
          </w:tcPr>
          <w:p w14:paraId="0362205C" w14:textId="77777777" w:rsidR="007046BA" w:rsidRDefault="007046BA">
            <w:pPr>
              <w:rPr>
                <w:rFonts w:ascii="Courier New" w:hAnsi="Courier New" w:cs="Courier New"/>
                <w:szCs w:val="24"/>
              </w:rPr>
            </w:pPr>
          </w:p>
        </w:tc>
        <w:tc>
          <w:tcPr>
            <w:tcW w:w="4320" w:type="dxa"/>
            <w:tcBorders>
              <w:top w:val="single" w:sz="4" w:space="0" w:color="auto"/>
              <w:left w:val="single" w:sz="4" w:space="0" w:color="auto"/>
              <w:bottom w:val="single" w:sz="4" w:space="0" w:color="auto"/>
              <w:right w:val="single" w:sz="4" w:space="0" w:color="auto"/>
            </w:tcBorders>
          </w:tcPr>
          <w:p w14:paraId="66800EF5" w14:textId="77777777" w:rsidR="007046BA" w:rsidRDefault="00FE6D6F">
            <w:pPr>
              <w:rPr>
                <w:rFonts w:ascii="Courier New" w:hAnsi="Courier New" w:cs="Courier New"/>
                <w:bCs/>
                <w:szCs w:val="24"/>
              </w:rPr>
            </w:pPr>
            <w:r>
              <w:rPr>
                <w:rFonts w:ascii="Courier New" w:hAnsi="Courier New" w:cs="Courier New"/>
                <w:bCs/>
                <w:szCs w:val="24"/>
              </w:rPr>
              <w:t>__/__/____ (expected / actual)</w:t>
            </w:r>
          </w:p>
        </w:tc>
      </w:tr>
      <w:tr w:rsidR="007046BA" w14:paraId="296FF5D7" w14:textId="77777777">
        <w:trPr>
          <w:cantSplit/>
          <w:jc w:val="center"/>
        </w:trPr>
        <w:tc>
          <w:tcPr>
            <w:tcW w:w="4320" w:type="dxa"/>
            <w:tcBorders>
              <w:top w:val="single" w:sz="4" w:space="0" w:color="auto"/>
              <w:left w:val="single" w:sz="4" w:space="0" w:color="auto"/>
              <w:bottom w:val="single" w:sz="4" w:space="0" w:color="auto"/>
              <w:right w:val="single" w:sz="4" w:space="0" w:color="auto"/>
            </w:tcBorders>
          </w:tcPr>
          <w:p w14:paraId="54321BCC" w14:textId="77777777" w:rsidR="007046BA" w:rsidRDefault="007046BA">
            <w:pPr>
              <w:rPr>
                <w:rFonts w:ascii="Courier New" w:hAnsi="Courier New" w:cs="Courier New"/>
                <w:szCs w:val="24"/>
              </w:rPr>
            </w:pPr>
          </w:p>
        </w:tc>
        <w:tc>
          <w:tcPr>
            <w:tcW w:w="4320" w:type="dxa"/>
            <w:tcBorders>
              <w:top w:val="single" w:sz="4" w:space="0" w:color="auto"/>
              <w:left w:val="single" w:sz="4" w:space="0" w:color="auto"/>
              <w:bottom w:val="single" w:sz="4" w:space="0" w:color="auto"/>
              <w:right w:val="single" w:sz="4" w:space="0" w:color="auto"/>
            </w:tcBorders>
          </w:tcPr>
          <w:p w14:paraId="21613661" w14:textId="77777777" w:rsidR="007046BA" w:rsidRDefault="00FE6D6F">
            <w:pPr>
              <w:rPr>
                <w:rFonts w:ascii="Courier New" w:hAnsi="Courier New" w:cs="Courier New"/>
                <w:bCs/>
                <w:szCs w:val="24"/>
              </w:rPr>
            </w:pPr>
            <w:r>
              <w:rPr>
                <w:rFonts w:ascii="Courier New" w:hAnsi="Courier New" w:cs="Courier New"/>
                <w:bCs/>
                <w:szCs w:val="24"/>
              </w:rPr>
              <w:t>__/__/____ (expected / actual)</w:t>
            </w:r>
          </w:p>
        </w:tc>
      </w:tr>
    </w:tbl>
    <w:p w14:paraId="47370156" w14:textId="77777777" w:rsidR="007046BA" w:rsidRDefault="007046BA">
      <w:pPr>
        <w:autoSpaceDE w:val="0"/>
        <w:autoSpaceDN w:val="0"/>
        <w:adjustRightInd w:val="0"/>
        <w:rPr>
          <w:rFonts w:ascii="Courier New" w:hAnsi="Courier New" w:cs="Courier New"/>
          <w:bCs/>
          <w:szCs w:val="24"/>
        </w:rPr>
      </w:pPr>
    </w:p>
    <w:p w14:paraId="243B1DFB" w14:textId="77777777" w:rsidR="007046BA" w:rsidRDefault="00FE6D6F">
      <w:pPr>
        <w:spacing w:after="240"/>
        <w:rPr>
          <w:rFonts w:ascii="Courier New" w:hAnsi="Courier New" w:cs="Courier New"/>
          <w:szCs w:val="24"/>
        </w:rPr>
      </w:pPr>
      <w:r>
        <w:rPr>
          <w:rFonts w:ascii="Courier New" w:hAnsi="Courier New" w:cs="Courier New"/>
          <w:b/>
          <w:szCs w:val="24"/>
        </w:rPr>
        <w:t>8.2</w:t>
      </w:r>
      <w:r>
        <w:rPr>
          <w:rFonts w:ascii="Courier New" w:hAnsi="Courier New" w:cs="Courier New"/>
          <w:b/>
          <w:szCs w:val="24"/>
        </w:rPr>
        <w:tab/>
        <w:t>Land Control activities recently performed</w:t>
      </w:r>
    </w:p>
    <w:p w14:paraId="0AF9E294" w14:textId="77777777" w:rsidR="007046BA" w:rsidRDefault="00FE6D6F">
      <w:pPr>
        <w:autoSpaceDE w:val="0"/>
        <w:autoSpaceDN w:val="0"/>
        <w:adjustRightInd w:val="0"/>
        <w:rPr>
          <w:rFonts w:ascii="Courier New" w:hAnsi="Courier New" w:cs="Courier New"/>
          <w:b/>
          <w:bCs/>
          <w:szCs w:val="24"/>
        </w:rPr>
      </w:pPr>
      <w:r>
        <w:rPr>
          <w:rFonts w:ascii="Courier New" w:hAnsi="Courier New" w:cs="Courier New"/>
          <w:szCs w:val="24"/>
        </w:rPr>
        <w:t>Please explain in detail the property acquisition activities that were performed since the previous report.</w:t>
      </w:r>
    </w:p>
    <w:p w14:paraId="2F760AAE" w14:textId="77777777" w:rsidR="007046BA" w:rsidRDefault="007046BA">
      <w:pPr>
        <w:autoSpaceDE w:val="0"/>
        <w:autoSpaceDN w:val="0"/>
        <w:adjustRightInd w:val="0"/>
        <w:rPr>
          <w:rFonts w:ascii="Courier New" w:hAnsi="Courier New" w:cs="Courier New"/>
          <w:bCs/>
          <w:szCs w:val="24"/>
        </w:rPr>
      </w:pPr>
    </w:p>
    <w:p w14:paraId="5E84708D" w14:textId="77777777" w:rsidR="007046BA" w:rsidRDefault="007046BA">
      <w:pPr>
        <w:autoSpaceDE w:val="0"/>
        <w:autoSpaceDN w:val="0"/>
        <w:adjustRightInd w:val="0"/>
        <w:rPr>
          <w:rFonts w:ascii="Courier New" w:hAnsi="Courier New" w:cs="Courier New"/>
          <w:bCs/>
          <w:szCs w:val="24"/>
        </w:rPr>
      </w:pPr>
    </w:p>
    <w:p w14:paraId="19DECC08" w14:textId="77777777" w:rsidR="007046BA" w:rsidRDefault="00FE6D6F">
      <w:pPr>
        <w:rPr>
          <w:rFonts w:ascii="Courier New" w:hAnsi="Courier New" w:cs="Courier New"/>
          <w:b/>
          <w:szCs w:val="24"/>
        </w:rPr>
      </w:pPr>
      <w:r>
        <w:rPr>
          <w:rFonts w:ascii="Courier New" w:hAnsi="Courier New" w:cs="Courier New"/>
          <w:b/>
          <w:szCs w:val="24"/>
        </w:rPr>
        <w:t>8.3</w:t>
      </w:r>
      <w:r>
        <w:rPr>
          <w:rFonts w:ascii="Courier New" w:hAnsi="Courier New" w:cs="Courier New"/>
          <w:b/>
          <w:szCs w:val="24"/>
        </w:rPr>
        <w:tab/>
        <w:t>Land Control activities expected during the current month</w:t>
      </w:r>
    </w:p>
    <w:p w14:paraId="13461D96" w14:textId="77777777" w:rsidR="007046BA" w:rsidRDefault="007046BA">
      <w:pPr>
        <w:rPr>
          <w:rFonts w:ascii="Courier New" w:hAnsi="Courier New" w:cs="Courier New"/>
          <w:szCs w:val="24"/>
        </w:rPr>
      </w:pPr>
    </w:p>
    <w:p w14:paraId="03E9AC55" w14:textId="77777777" w:rsidR="007046BA" w:rsidRDefault="00FE6D6F">
      <w:pPr>
        <w:autoSpaceDE w:val="0"/>
        <w:autoSpaceDN w:val="0"/>
        <w:adjustRightInd w:val="0"/>
        <w:rPr>
          <w:rFonts w:ascii="Courier New" w:hAnsi="Courier New" w:cs="Courier New"/>
          <w:szCs w:val="24"/>
        </w:rPr>
      </w:pPr>
      <w:r>
        <w:rPr>
          <w:rFonts w:ascii="Courier New" w:hAnsi="Courier New" w:cs="Courier New"/>
          <w:szCs w:val="24"/>
        </w:rPr>
        <w:t>Please explain in detail the Land control activities that are expected to be performed during the current month.</w:t>
      </w:r>
    </w:p>
    <w:p w14:paraId="3684EC21" w14:textId="77777777" w:rsidR="007046BA" w:rsidRDefault="007046BA">
      <w:pPr>
        <w:autoSpaceDE w:val="0"/>
        <w:autoSpaceDN w:val="0"/>
        <w:adjustRightInd w:val="0"/>
        <w:rPr>
          <w:rFonts w:ascii="Courier New" w:hAnsi="Courier New" w:cs="Courier New"/>
          <w:szCs w:val="24"/>
        </w:rPr>
      </w:pPr>
    </w:p>
    <w:p w14:paraId="2463911F" w14:textId="77777777" w:rsidR="007046BA" w:rsidRDefault="00FE6D6F">
      <w:pPr>
        <w:rPr>
          <w:rFonts w:ascii="Courier New" w:hAnsi="Courier New" w:cs="Courier New"/>
          <w:szCs w:val="24"/>
        </w:rPr>
      </w:pPr>
      <w:r>
        <w:rPr>
          <w:rFonts w:ascii="Courier New" w:hAnsi="Courier New" w:cs="Courier New"/>
          <w:b/>
          <w:szCs w:val="24"/>
        </w:rPr>
        <w:t>9.</w:t>
      </w:r>
      <w:r>
        <w:rPr>
          <w:rFonts w:ascii="Courier New" w:hAnsi="Courier New" w:cs="Courier New"/>
          <w:b/>
          <w:szCs w:val="24"/>
        </w:rPr>
        <w:tab/>
        <w:t>Design and Engineering</w:t>
      </w:r>
    </w:p>
    <w:p w14:paraId="1AC311A7" w14:textId="77777777" w:rsidR="007046BA" w:rsidRDefault="007046BA">
      <w:pPr>
        <w:rPr>
          <w:rFonts w:ascii="Courier New" w:hAnsi="Courier New" w:cs="Courier New"/>
          <w:szCs w:val="24"/>
        </w:rPr>
      </w:pPr>
    </w:p>
    <w:p w14:paraId="488900C5" w14:textId="77777777" w:rsidR="007046BA" w:rsidRDefault="00FE6D6F">
      <w:pPr>
        <w:rPr>
          <w:rFonts w:ascii="Courier New" w:hAnsi="Courier New" w:cs="Courier New"/>
          <w:b/>
          <w:szCs w:val="24"/>
        </w:rPr>
      </w:pPr>
      <w:r>
        <w:rPr>
          <w:rFonts w:ascii="Courier New" w:hAnsi="Courier New" w:cs="Courier New"/>
          <w:b/>
          <w:szCs w:val="24"/>
        </w:rPr>
        <w:t>9.1</w:t>
      </w:r>
      <w:r>
        <w:rPr>
          <w:rFonts w:ascii="Courier New" w:hAnsi="Courier New" w:cs="Courier New"/>
          <w:b/>
          <w:szCs w:val="24"/>
        </w:rPr>
        <w:tab/>
        <w:t>Design and engineering schedule</w:t>
      </w:r>
    </w:p>
    <w:p w14:paraId="4AEF5BE2" w14:textId="77777777" w:rsidR="007046BA" w:rsidRDefault="007046BA">
      <w:pPr>
        <w:rPr>
          <w:rFonts w:ascii="Courier New" w:hAnsi="Courier New" w:cs="Courier New"/>
          <w:bCs/>
          <w:szCs w:val="24"/>
        </w:rPr>
      </w:pPr>
    </w:p>
    <w:p w14:paraId="5BA4D088" w14:textId="77777777" w:rsidR="007046BA" w:rsidRDefault="00FE6D6F">
      <w:pPr>
        <w:keepNext/>
        <w:rPr>
          <w:rFonts w:ascii="Courier New" w:hAnsi="Courier New" w:cs="Courier New"/>
          <w:szCs w:val="24"/>
        </w:rPr>
      </w:pPr>
      <w:r>
        <w:rPr>
          <w:rFonts w:ascii="Courier New" w:hAnsi="Courier New" w:cs="Courier New"/>
          <w:szCs w:val="24"/>
        </w:rPr>
        <w:t>Please provide the name of the EPC Contractor, the date of execution of the EPC Contract, and the date of issuance of a full notice to proceed (or equivalent).</w:t>
      </w:r>
    </w:p>
    <w:p w14:paraId="5CE0CCAB" w14:textId="77777777" w:rsidR="007046BA" w:rsidRDefault="007046BA">
      <w:pPr>
        <w:keepNext/>
        <w:rPr>
          <w:rFonts w:ascii="Courier New" w:hAnsi="Courier New" w:cs="Courier New"/>
          <w:szCs w:val="24"/>
        </w:rPr>
      </w:pPr>
    </w:p>
    <w:p w14:paraId="37189F1A" w14:textId="77777777" w:rsidR="007046BA" w:rsidRDefault="00FE6D6F">
      <w:pPr>
        <w:keepNext/>
        <w:rPr>
          <w:rFonts w:ascii="Courier New" w:hAnsi="Courier New" w:cs="Courier New"/>
          <w:szCs w:val="24"/>
        </w:rPr>
      </w:pPr>
      <w:r>
        <w:rPr>
          <w:rFonts w:ascii="Courier New" w:hAnsi="Courier New" w:cs="Courier New"/>
          <w:szCs w:val="24"/>
        </w:rPr>
        <w:t xml:space="preserve">Please list all major design and engineering activities, both planned and completed, to be performed by Seller and the EPC Contractor.  </w:t>
      </w:r>
    </w:p>
    <w:p w14:paraId="469C8043" w14:textId="77777777" w:rsidR="007046BA" w:rsidRDefault="007046BA">
      <w:pPr>
        <w:keepNext/>
        <w:rPr>
          <w:rFonts w:ascii="Courier New" w:hAnsi="Courier New" w:cs="Courier New"/>
          <w:szCs w:val="24"/>
        </w:rPr>
      </w:pPr>
    </w:p>
    <w:tbl>
      <w:tblPr>
        <w:tblW w:w="0" w:type="auto"/>
        <w:tblLayout w:type="fixed"/>
        <w:tblLook w:val="01E0" w:firstRow="1" w:lastRow="1" w:firstColumn="1" w:lastColumn="1" w:noHBand="0" w:noVBand="0"/>
      </w:tblPr>
      <w:tblGrid>
        <w:gridCol w:w="2880"/>
        <w:gridCol w:w="2880"/>
        <w:gridCol w:w="2880"/>
      </w:tblGrid>
      <w:tr w:rsidR="007046BA" w14:paraId="512F5455" w14:textId="77777777">
        <w:trPr>
          <w:cantSplit/>
          <w:tblHeader/>
        </w:trPr>
        <w:tc>
          <w:tcPr>
            <w:tcW w:w="2880" w:type="dxa"/>
            <w:tcBorders>
              <w:top w:val="single" w:sz="4" w:space="0" w:color="auto"/>
              <w:left w:val="single" w:sz="4" w:space="0" w:color="auto"/>
              <w:bottom w:val="single" w:sz="4" w:space="0" w:color="auto"/>
              <w:right w:val="single" w:sz="4" w:space="0" w:color="auto"/>
            </w:tcBorders>
            <w:vAlign w:val="bottom"/>
          </w:tcPr>
          <w:p w14:paraId="7CF15FAE" w14:textId="77777777" w:rsidR="007046BA" w:rsidRDefault="00FE6D6F">
            <w:pPr>
              <w:keepNext/>
              <w:jc w:val="center"/>
              <w:rPr>
                <w:rFonts w:ascii="Courier New" w:hAnsi="Courier New" w:cs="Courier New"/>
                <w:b/>
                <w:bCs/>
                <w:szCs w:val="24"/>
              </w:rPr>
            </w:pPr>
            <w:r>
              <w:rPr>
                <w:rFonts w:ascii="Courier New" w:hAnsi="Courier New" w:cs="Courier New"/>
                <w:b/>
                <w:bCs/>
                <w:szCs w:val="24"/>
              </w:rPr>
              <w:t>Name of EPC Contractor / Subcontractor</w:t>
            </w:r>
          </w:p>
        </w:tc>
        <w:tc>
          <w:tcPr>
            <w:tcW w:w="2880" w:type="dxa"/>
            <w:tcBorders>
              <w:top w:val="single" w:sz="4" w:space="0" w:color="auto"/>
              <w:left w:val="single" w:sz="4" w:space="0" w:color="auto"/>
              <w:bottom w:val="single" w:sz="4" w:space="0" w:color="auto"/>
              <w:right w:val="single" w:sz="4" w:space="0" w:color="auto"/>
            </w:tcBorders>
            <w:vAlign w:val="bottom"/>
          </w:tcPr>
          <w:p w14:paraId="52F09224" w14:textId="77777777" w:rsidR="007046BA" w:rsidRDefault="00FE6D6F">
            <w:pPr>
              <w:keepNext/>
              <w:jc w:val="center"/>
              <w:rPr>
                <w:rFonts w:ascii="Courier New" w:hAnsi="Courier New" w:cs="Courier New"/>
                <w:b/>
                <w:bCs/>
                <w:szCs w:val="24"/>
              </w:rPr>
            </w:pPr>
            <w:r>
              <w:rPr>
                <w:rFonts w:ascii="Courier New" w:hAnsi="Courier New" w:cs="Courier New"/>
                <w:b/>
                <w:bCs/>
                <w:szCs w:val="24"/>
              </w:rPr>
              <w:t>Activity</w:t>
            </w:r>
          </w:p>
        </w:tc>
        <w:tc>
          <w:tcPr>
            <w:tcW w:w="2880" w:type="dxa"/>
            <w:tcBorders>
              <w:top w:val="single" w:sz="4" w:space="0" w:color="auto"/>
              <w:left w:val="single" w:sz="4" w:space="0" w:color="auto"/>
              <w:bottom w:val="single" w:sz="4" w:space="0" w:color="auto"/>
              <w:right w:val="single" w:sz="4" w:space="0" w:color="auto"/>
            </w:tcBorders>
            <w:vAlign w:val="bottom"/>
          </w:tcPr>
          <w:p w14:paraId="7223598C" w14:textId="77777777" w:rsidR="007046BA" w:rsidRDefault="00FE6D6F">
            <w:pPr>
              <w:keepNext/>
              <w:jc w:val="center"/>
              <w:rPr>
                <w:rFonts w:ascii="Courier New" w:hAnsi="Courier New" w:cs="Courier New"/>
                <w:b/>
                <w:bCs/>
                <w:szCs w:val="24"/>
              </w:rPr>
            </w:pPr>
            <w:r>
              <w:rPr>
                <w:rFonts w:ascii="Courier New" w:hAnsi="Courier New" w:cs="Courier New"/>
                <w:b/>
                <w:bCs/>
                <w:szCs w:val="24"/>
              </w:rPr>
              <w:t>Completion Date</w:t>
            </w:r>
          </w:p>
        </w:tc>
      </w:tr>
      <w:tr w:rsidR="007046BA" w14:paraId="74FB0FCA" w14:textId="77777777">
        <w:trPr>
          <w:cantSplit/>
        </w:trPr>
        <w:tc>
          <w:tcPr>
            <w:tcW w:w="2880" w:type="dxa"/>
            <w:tcBorders>
              <w:top w:val="single" w:sz="4" w:space="0" w:color="auto"/>
              <w:left w:val="single" w:sz="4" w:space="0" w:color="auto"/>
              <w:bottom w:val="single" w:sz="4" w:space="0" w:color="auto"/>
              <w:right w:val="single" w:sz="4" w:space="0" w:color="auto"/>
            </w:tcBorders>
          </w:tcPr>
          <w:p w14:paraId="1FC3201D" w14:textId="77777777" w:rsidR="007046BA" w:rsidRDefault="007046BA">
            <w:pPr>
              <w:rPr>
                <w:rFonts w:ascii="Courier New" w:hAnsi="Courier New" w:cs="Courier New"/>
                <w:szCs w:val="24"/>
              </w:rPr>
            </w:pPr>
          </w:p>
        </w:tc>
        <w:tc>
          <w:tcPr>
            <w:tcW w:w="2880" w:type="dxa"/>
            <w:tcBorders>
              <w:top w:val="single" w:sz="4" w:space="0" w:color="auto"/>
              <w:left w:val="single" w:sz="4" w:space="0" w:color="auto"/>
              <w:bottom w:val="single" w:sz="4" w:space="0" w:color="auto"/>
              <w:right w:val="single" w:sz="4" w:space="0" w:color="auto"/>
            </w:tcBorders>
          </w:tcPr>
          <w:p w14:paraId="1BB3CD35" w14:textId="77777777" w:rsidR="007046BA" w:rsidRDefault="007046BA">
            <w:pPr>
              <w:rPr>
                <w:rFonts w:ascii="Courier New" w:hAnsi="Courier New" w:cs="Courier New"/>
                <w:szCs w:val="24"/>
              </w:rPr>
            </w:pPr>
          </w:p>
        </w:tc>
        <w:tc>
          <w:tcPr>
            <w:tcW w:w="2880" w:type="dxa"/>
            <w:tcBorders>
              <w:top w:val="single" w:sz="4" w:space="0" w:color="auto"/>
              <w:left w:val="single" w:sz="4" w:space="0" w:color="auto"/>
              <w:bottom w:val="single" w:sz="4" w:space="0" w:color="auto"/>
              <w:right w:val="single" w:sz="4" w:space="0" w:color="auto"/>
            </w:tcBorders>
          </w:tcPr>
          <w:p w14:paraId="5BD42778" w14:textId="77777777" w:rsidR="007046BA" w:rsidRDefault="00FE6D6F">
            <w:pPr>
              <w:rPr>
                <w:rFonts w:ascii="Courier New" w:hAnsi="Courier New" w:cs="Courier New"/>
                <w:bCs/>
                <w:szCs w:val="24"/>
              </w:rPr>
            </w:pPr>
            <w:r>
              <w:rPr>
                <w:rFonts w:ascii="Courier New" w:hAnsi="Courier New" w:cs="Courier New"/>
                <w:bCs/>
                <w:szCs w:val="24"/>
              </w:rPr>
              <w:t>__/__/____ (expected / actual)</w:t>
            </w:r>
          </w:p>
        </w:tc>
      </w:tr>
      <w:tr w:rsidR="007046BA" w14:paraId="08DF32DB" w14:textId="77777777">
        <w:trPr>
          <w:cantSplit/>
        </w:trPr>
        <w:tc>
          <w:tcPr>
            <w:tcW w:w="2880" w:type="dxa"/>
            <w:tcBorders>
              <w:top w:val="single" w:sz="4" w:space="0" w:color="auto"/>
              <w:left w:val="single" w:sz="4" w:space="0" w:color="auto"/>
              <w:bottom w:val="single" w:sz="4" w:space="0" w:color="auto"/>
              <w:right w:val="single" w:sz="4" w:space="0" w:color="auto"/>
            </w:tcBorders>
          </w:tcPr>
          <w:p w14:paraId="5E99B97C" w14:textId="77777777" w:rsidR="007046BA" w:rsidRDefault="007046BA">
            <w:pPr>
              <w:rPr>
                <w:rFonts w:ascii="Courier New" w:hAnsi="Courier New" w:cs="Courier New"/>
                <w:szCs w:val="24"/>
              </w:rPr>
            </w:pPr>
          </w:p>
        </w:tc>
        <w:tc>
          <w:tcPr>
            <w:tcW w:w="2880" w:type="dxa"/>
            <w:tcBorders>
              <w:top w:val="single" w:sz="4" w:space="0" w:color="auto"/>
              <w:left w:val="single" w:sz="4" w:space="0" w:color="auto"/>
              <w:bottom w:val="single" w:sz="4" w:space="0" w:color="auto"/>
              <w:right w:val="single" w:sz="4" w:space="0" w:color="auto"/>
            </w:tcBorders>
          </w:tcPr>
          <w:p w14:paraId="4A6DA2B0" w14:textId="77777777" w:rsidR="007046BA" w:rsidRDefault="007046BA">
            <w:pPr>
              <w:rPr>
                <w:rFonts w:ascii="Courier New" w:hAnsi="Courier New" w:cs="Courier New"/>
                <w:szCs w:val="24"/>
              </w:rPr>
            </w:pPr>
          </w:p>
        </w:tc>
        <w:tc>
          <w:tcPr>
            <w:tcW w:w="2880" w:type="dxa"/>
            <w:tcBorders>
              <w:top w:val="single" w:sz="4" w:space="0" w:color="auto"/>
              <w:left w:val="single" w:sz="4" w:space="0" w:color="auto"/>
              <w:bottom w:val="single" w:sz="4" w:space="0" w:color="auto"/>
              <w:right w:val="single" w:sz="4" w:space="0" w:color="auto"/>
            </w:tcBorders>
          </w:tcPr>
          <w:p w14:paraId="6B070F34" w14:textId="77777777" w:rsidR="007046BA" w:rsidRDefault="00FE6D6F">
            <w:pPr>
              <w:rPr>
                <w:rFonts w:ascii="Courier New" w:hAnsi="Courier New" w:cs="Courier New"/>
                <w:bCs/>
                <w:szCs w:val="24"/>
              </w:rPr>
            </w:pPr>
            <w:r>
              <w:rPr>
                <w:rFonts w:ascii="Courier New" w:hAnsi="Courier New" w:cs="Courier New"/>
                <w:bCs/>
                <w:szCs w:val="24"/>
              </w:rPr>
              <w:t>__/__/____ (expected / actual)</w:t>
            </w:r>
          </w:p>
        </w:tc>
      </w:tr>
    </w:tbl>
    <w:p w14:paraId="75AEC3DD" w14:textId="77777777" w:rsidR="007046BA" w:rsidRDefault="007046BA">
      <w:pPr>
        <w:autoSpaceDE w:val="0"/>
        <w:autoSpaceDN w:val="0"/>
        <w:adjustRightInd w:val="0"/>
        <w:rPr>
          <w:rFonts w:ascii="Courier New" w:hAnsi="Courier New" w:cs="Courier New"/>
          <w:bCs/>
          <w:szCs w:val="24"/>
        </w:rPr>
      </w:pPr>
    </w:p>
    <w:p w14:paraId="4C9CD9FD" w14:textId="77777777" w:rsidR="007046BA" w:rsidRDefault="00FE6D6F">
      <w:pPr>
        <w:rPr>
          <w:rFonts w:ascii="Courier New" w:hAnsi="Courier New" w:cs="Courier New"/>
          <w:b/>
          <w:szCs w:val="24"/>
        </w:rPr>
      </w:pPr>
      <w:r>
        <w:rPr>
          <w:rFonts w:ascii="Courier New" w:hAnsi="Courier New" w:cs="Courier New"/>
          <w:b/>
          <w:szCs w:val="24"/>
        </w:rPr>
        <w:t>9.2</w:t>
      </w:r>
      <w:r>
        <w:rPr>
          <w:rFonts w:ascii="Courier New" w:hAnsi="Courier New" w:cs="Courier New"/>
          <w:b/>
          <w:szCs w:val="24"/>
        </w:rPr>
        <w:tab/>
        <w:t>Design and engineering activities recently performed</w:t>
      </w:r>
    </w:p>
    <w:p w14:paraId="38639D8C" w14:textId="77777777" w:rsidR="007046BA" w:rsidRDefault="007046BA">
      <w:pPr>
        <w:rPr>
          <w:rFonts w:ascii="Courier New" w:hAnsi="Courier New" w:cs="Courier New"/>
          <w:szCs w:val="24"/>
        </w:rPr>
      </w:pPr>
    </w:p>
    <w:p w14:paraId="609FC725" w14:textId="77777777" w:rsidR="007046BA" w:rsidRDefault="00FE6D6F">
      <w:pPr>
        <w:autoSpaceDE w:val="0"/>
        <w:autoSpaceDN w:val="0"/>
        <w:adjustRightInd w:val="0"/>
        <w:rPr>
          <w:rFonts w:ascii="Courier New" w:hAnsi="Courier New" w:cs="Courier New"/>
          <w:szCs w:val="24"/>
        </w:rPr>
      </w:pPr>
      <w:r>
        <w:rPr>
          <w:rFonts w:ascii="Courier New" w:hAnsi="Courier New" w:cs="Courier New"/>
          <w:szCs w:val="24"/>
        </w:rPr>
        <w:t>Please explain in detail the design and engineering activities that were performed since the previous report.</w:t>
      </w:r>
    </w:p>
    <w:p w14:paraId="6CA7B4A0" w14:textId="77777777" w:rsidR="007046BA" w:rsidRDefault="007046BA">
      <w:pPr>
        <w:autoSpaceDE w:val="0"/>
        <w:autoSpaceDN w:val="0"/>
        <w:adjustRightInd w:val="0"/>
        <w:rPr>
          <w:rFonts w:ascii="Courier New" w:hAnsi="Courier New" w:cs="Courier New"/>
          <w:bCs/>
          <w:szCs w:val="24"/>
        </w:rPr>
      </w:pPr>
    </w:p>
    <w:p w14:paraId="78C94453" w14:textId="77777777" w:rsidR="007046BA" w:rsidRDefault="00FE6D6F">
      <w:pPr>
        <w:ind w:left="720" w:hanging="720"/>
        <w:rPr>
          <w:rFonts w:ascii="Courier New" w:hAnsi="Courier New" w:cs="Courier New"/>
          <w:szCs w:val="24"/>
        </w:rPr>
      </w:pPr>
      <w:r>
        <w:rPr>
          <w:rFonts w:ascii="Courier New" w:hAnsi="Courier New" w:cs="Courier New"/>
          <w:b/>
          <w:szCs w:val="24"/>
        </w:rPr>
        <w:t>9.3</w:t>
      </w:r>
      <w:r>
        <w:rPr>
          <w:rFonts w:ascii="Courier New" w:hAnsi="Courier New" w:cs="Courier New"/>
          <w:b/>
          <w:szCs w:val="24"/>
        </w:rPr>
        <w:tab/>
        <w:t>Design and engineering activities expected during the current month</w:t>
      </w:r>
    </w:p>
    <w:p w14:paraId="5C4F1B10" w14:textId="77777777" w:rsidR="007046BA" w:rsidRDefault="007046BA">
      <w:pPr>
        <w:autoSpaceDE w:val="0"/>
        <w:autoSpaceDN w:val="0"/>
        <w:adjustRightInd w:val="0"/>
        <w:rPr>
          <w:rFonts w:ascii="Courier New" w:hAnsi="Courier New" w:cs="Courier New"/>
          <w:szCs w:val="24"/>
        </w:rPr>
      </w:pPr>
    </w:p>
    <w:p w14:paraId="61CE18D7" w14:textId="77777777" w:rsidR="007046BA" w:rsidRDefault="00FE6D6F">
      <w:pPr>
        <w:autoSpaceDE w:val="0"/>
        <w:autoSpaceDN w:val="0"/>
        <w:adjustRightInd w:val="0"/>
        <w:rPr>
          <w:rFonts w:ascii="Courier New" w:hAnsi="Courier New" w:cs="Courier New"/>
          <w:szCs w:val="24"/>
        </w:rPr>
      </w:pPr>
      <w:r>
        <w:rPr>
          <w:rFonts w:ascii="Courier New" w:hAnsi="Courier New" w:cs="Courier New"/>
          <w:szCs w:val="24"/>
        </w:rPr>
        <w:t>Please explain in detail the design and engineering activities that are expected to be performed during the current month.</w:t>
      </w:r>
    </w:p>
    <w:p w14:paraId="3A9BDCC1" w14:textId="77777777" w:rsidR="007046BA" w:rsidRDefault="007046BA">
      <w:pPr>
        <w:autoSpaceDE w:val="0"/>
        <w:autoSpaceDN w:val="0"/>
        <w:adjustRightInd w:val="0"/>
        <w:rPr>
          <w:rFonts w:ascii="Courier New" w:hAnsi="Courier New" w:cs="Courier New"/>
          <w:bCs/>
          <w:szCs w:val="24"/>
        </w:rPr>
      </w:pPr>
    </w:p>
    <w:p w14:paraId="08709A21" w14:textId="77777777" w:rsidR="007046BA" w:rsidRDefault="00FE6D6F">
      <w:pPr>
        <w:rPr>
          <w:rFonts w:ascii="Courier New" w:hAnsi="Courier New" w:cs="Courier New"/>
          <w:b/>
          <w:szCs w:val="24"/>
        </w:rPr>
      </w:pPr>
      <w:r>
        <w:rPr>
          <w:rFonts w:ascii="Courier New" w:hAnsi="Courier New" w:cs="Courier New"/>
          <w:szCs w:val="24"/>
        </w:rPr>
        <w:br w:type="page"/>
      </w:r>
      <w:r>
        <w:rPr>
          <w:rFonts w:ascii="Courier New" w:hAnsi="Courier New" w:cs="Courier New"/>
          <w:b/>
          <w:szCs w:val="24"/>
        </w:rPr>
        <w:lastRenderedPageBreak/>
        <w:t>10.</w:t>
      </w:r>
      <w:r>
        <w:rPr>
          <w:rFonts w:ascii="Courier New" w:hAnsi="Courier New" w:cs="Courier New"/>
          <w:b/>
          <w:szCs w:val="24"/>
        </w:rPr>
        <w:tab/>
        <w:t>Major Equipment Procurement</w:t>
      </w:r>
    </w:p>
    <w:p w14:paraId="62D59870" w14:textId="77777777" w:rsidR="007046BA" w:rsidRDefault="007046BA">
      <w:pPr>
        <w:rPr>
          <w:rFonts w:ascii="Courier New" w:hAnsi="Courier New" w:cs="Courier New"/>
          <w:b/>
          <w:szCs w:val="24"/>
        </w:rPr>
      </w:pPr>
    </w:p>
    <w:p w14:paraId="3745E039" w14:textId="77777777" w:rsidR="007046BA" w:rsidRDefault="00FE6D6F">
      <w:pPr>
        <w:rPr>
          <w:rFonts w:ascii="Courier New" w:hAnsi="Courier New" w:cs="Courier New"/>
          <w:b/>
          <w:szCs w:val="24"/>
        </w:rPr>
      </w:pPr>
      <w:r>
        <w:rPr>
          <w:rFonts w:ascii="Courier New" w:hAnsi="Courier New" w:cs="Courier New"/>
          <w:b/>
          <w:szCs w:val="24"/>
        </w:rPr>
        <w:t>10.1</w:t>
      </w:r>
      <w:r>
        <w:rPr>
          <w:rFonts w:ascii="Courier New" w:hAnsi="Courier New" w:cs="Courier New"/>
          <w:b/>
          <w:szCs w:val="24"/>
        </w:rPr>
        <w:tab/>
        <w:t>Major equipment to be procured</w:t>
      </w:r>
    </w:p>
    <w:p w14:paraId="0EB7B4E4" w14:textId="77777777" w:rsidR="007046BA" w:rsidRDefault="007046BA">
      <w:pPr>
        <w:rPr>
          <w:rFonts w:ascii="Courier New" w:hAnsi="Courier New" w:cs="Courier New"/>
          <w:b/>
          <w:bCs/>
          <w:szCs w:val="24"/>
        </w:rPr>
      </w:pPr>
    </w:p>
    <w:p w14:paraId="38A33B90" w14:textId="77777777" w:rsidR="007046BA" w:rsidRDefault="00FE6D6F">
      <w:pPr>
        <w:keepNext/>
        <w:rPr>
          <w:rFonts w:ascii="Courier New" w:hAnsi="Courier New" w:cs="Courier New"/>
          <w:szCs w:val="24"/>
        </w:rPr>
      </w:pPr>
      <w:r>
        <w:rPr>
          <w:rFonts w:ascii="Courier New" w:hAnsi="Courier New" w:cs="Courier New"/>
          <w:szCs w:val="24"/>
        </w:rPr>
        <w:t>Please list all major equipment to be procured by Seller or the EPC Contractor:</w:t>
      </w:r>
    </w:p>
    <w:p w14:paraId="6930C7A5" w14:textId="77777777" w:rsidR="007046BA" w:rsidRDefault="007046BA">
      <w:pPr>
        <w:keepNext/>
        <w:rPr>
          <w:rFonts w:ascii="Courier New" w:hAnsi="Courier New" w:cs="Courier New"/>
          <w:szCs w:val="24"/>
        </w:rPr>
      </w:pPr>
    </w:p>
    <w:tbl>
      <w:tblPr>
        <w:tblW w:w="0" w:type="auto"/>
        <w:tblLook w:val="01E0" w:firstRow="1" w:lastRow="1" w:firstColumn="1" w:lastColumn="1" w:noHBand="0" w:noVBand="0"/>
      </w:tblPr>
      <w:tblGrid>
        <w:gridCol w:w="2160"/>
        <w:gridCol w:w="2160"/>
        <w:gridCol w:w="2160"/>
        <w:gridCol w:w="2160"/>
      </w:tblGrid>
      <w:tr w:rsidR="007046BA" w14:paraId="3B1E7DAD" w14:textId="77777777">
        <w:trPr>
          <w:cantSplit/>
          <w:tblHeader/>
        </w:trPr>
        <w:tc>
          <w:tcPr>
            <w:tcW w:w="2160" w:type="dxa"/>
            <w:tcBorders>
              <w:top w:val="single" w:sz="4" w:space="0" w:color="auto"/>
              <w:left w:val="single" w:sz="4" w:space="0" w:color="auto"/>
              <w:bottom w:val="single" w:sz="4" w:space="0" w:color="auto"/>
              <w:right w:val="single" w:sz="4" w:space="0" w:color="auto"/>
            </w:tcBorders>
            <w:vAlign w:val="bottom"/>
          </w:tcPr>
          <w:p w14:paraId="0F67F7F6" w14:textId="77777777" w:rsidR="007046BA" w:rsidRDefault="00FE6D6F">
            <w:pPr>
              <w:keepNext/>
              <w:jc w:val="center"/>
              <w:rPr>
                <w:rFonts w:ascii="Courier New" w:hAnsi="Courier New" w:cs="Courier New"/>
                <w:b/>
                <w:bCs/>
                <w:szCs w:val="24"/>
              </w:rPr>
            </w:pPr>
            <w:r>
              <w:rPr>
                <w:rFonts w:ascii="Courier New" w:hAnsi="Courier New" w:cs="Courier New"/>
                <w:b/>
                <w:bCs/>
                <w:szCs w:val="24"/>
              </w:rPr>
              <w:t>Equipment Description</w:t>
            </w:r>
          </w:p>
        </w:tc>
        <w:tc>
          <w:tcPr>
            <w:tcW w:w="2160" w:type="dxa"/>
            <w:tcBorders>
              <w:top w:val="single" w:sz="4" w:space="0" w:color="auto"/>
              <w:left w:val="single" w:sz="4" w:space="0" w:color="auto"/>
              <w:bottom w:val="single" w:sz="4" w:space="0" w:color="auto"/>
              <w:right w:val="single" w:sz="4" w:space="0" w:color="auto"/>
            </w:tcBorders>
            <w:vAlign w:val="bottom"/>
          </w:tcPr>
          <w:p w14:paraId="22A044E0" w14:textId="77777777" w:rsidR="007046BA" w:rsidRDefault="00FE6D6F">
            <w:pPr>
              <w:keepNext/>
              <w:jc w:val="center"/>
              <w:rPr>
                <w:rFonts w:ascii="Courier New" w:hAnsi="Courier New" w:cs="Courier New"/>
                <w:b/>
                <w:bCs/>
                <w:szCs w:val="24"/>
              </w:rPr>
            </w:pPr>
            <w:r>
              <w:rPr>
                <w:rFonts w:ascii="Courier New" w:hAnsi="Courier New" w:cs="Courier New"/>
                <w:b/>
                <w:bCs/>
                <w:szCs w:val="24"/>
              </w:rPr>
              <w:t>Manufacturer</w:t>
            </w:r>
          </w:p>
        </w:tc>
        <w:tc>
          <w:tcPr>
            <w:tcW w:w="2160" w:type="dxa"/>
            <w:tcBorders>
              <w:top w:val="single" w:sz="4" w:space="0" w:color="auto"/>
              <w:left w:val="single" w:sz="4" w:space="0" w:color="auto"/>
              <w:bottom w:val="single" w:sz="4" w:space="0" w:color="auto"/>
              <w:right w:val="single" w:sz="4" w:space="0" w:color="auto"/>
            </w:tcBorders>
            <w:vAlign w:val="bottom"/>
          </w:tcPr>
          <w:p w14:paraId="797F1B2A" w14:textId="77777777" w:rsidR="007046BA" w:rsidRDefault="00FE6D6F">
            <w:pPr>
              <w:keepNext/>
              <w:jc w:val="center"/>
              <w:rPr>
                <w:rFonts w:ascii="Courier New" w:hAnsi="Courier New" w:cs="Courier New"/>
                <w:b/>
                <w:bCs/>
                <w:szCs w:val="24"/>
              </w:rPr>
            </w:pPr>
            <w:r>
              <w:rPr>
                <w:rFonts w:ascii="Courier New" w:hAnsi="Courier New" w:cs="Courier New"/>
                <w:b/>
                <w:bCs/>
                <w:szCs w:val="24"/>
              </w:rPr>
              <w:t>Delivery Date</w:t>
            </w:r>
          </w:p>
          <w:p w14:paraId="1C4219A3" w14:textId="77777777" w:rsidR="007046BA" w:rsidRDefault="00FE6D6F">
            <w:pPr>
              <w:keepNext/>
              <w:jc w:val="center"/>
              <w:rPr>
                <w:rFonts w:ascii="Courier New" w:hAnsi="Courier New" w:cs="Courier New"/>
                <w:bCs/>
                <w:szCs w:val="24"/>
              </w:rPr>
            </w:pPr>
            <w:r>
              <w:rPr>
                <w:rFonts w:ascii="Courier New" w:hAnsi="Courier New" w:cs="Courier New"/>
                <w:bCs/>
                <w:szCs w:val="24"/>
              </w:rPr>
              <w:t xml:space="preserve"> (indicate whether expected or actual)</w:t>
            </w:r>
          </w:p>
        </w:tc>
        <w:tc>
          <w:tcPr>
            <w:tcW w:w="2160" w:type="dxa"/>
            <w:tcBorders>
              <w:top w:val="single" w:sz="4" w:space="0" w:color="auto"/>
              <w:left w:val="single" w:sz="4" w:space="0" w:color="auto"/>
              <w:bottom w:val="single" w:sz="4" w:space="0" w:color="auto"/>
              <w:right w:val="single" w:sz="4" w:space="0" w:color="auto"/>
            </w:tcBorders>
            <w:vAlign w:val="bottom"/>
          </w:tcPr>
          <w:p w14:paraId="2EDE53F7" w14:textId="77777777" w:rsidR="007046BA" w:rsidRDefault="00FE6D6F">
            <w:pPr>
              <w:keepNext/>
              <w:jc w:val="center"/>
              <w:rPr>
                <w:rFonts w:ascii="Courier New" w:hAnsi="Courier New" w:cs="Courier New"/>
                <w:b/>
                <w:bCs/>
                <w:szCs w:val="24"/>
              </w:rPr>
            </w:pPr>
            <w:r>
              <w:rPr>
                <w:rFonts w:ascii="Courier New" w:hAnsi="Courier New" w:cs="Courier New"/>
                <w:b/>
                <w:bCs/>
                <w:szCs w:val="24"/>
              </w:rPr>
              <w:t xml:space="preserve">Installation Date </w:t>
            </w:r>
          </w:p>
          <w:p w14:paraId="2247E4BA" w14:textId="77777777" w:rsidR="007046BA" w:rsidRDefault="00FE6D6F">
            <w:pPr>
              <w:keepNext/>
              <w:jc w:val="center"/>
              <w:rPr>
                <w:rFonts w:ascii="Courier New" w:hAnsi="Courier New" w:cs="Courier New"/>
                <w:bCs/>
                <w:szCs w:val="24"/>
              </w:rPr>
            </w:pPr>
            <w:r>
              <w:rPr>
                <w:rFonts w:ascii="Courier New" w:hAnsi="Courier New" w:cs="Courier New"/>
                <w:bCs/>
                <w:szCs w:val="24"/>
              </w:rPr>
              <w:t>(indicate whether expected or actual)</w:t>
            </w:r>
          </w:p>
        </w:tc>
      </w:tr>
      <w:tr w:rsidR="007046BA" w14:paraId="13B9543F" w14:textId="77777777">
        <w:trPr>
          <w:cantSplit/>
        </w:trPr>
        <w:tc>
          <w:tcPr>
            <w:tcW w:w="2160" w:type="dxa"/>
            <w:tcBorders>
              <w:top w:val="single" w:sz="4" w:space="0" w:color="auto"/>
              <w:left w:val="single" w:sz="4" w:space="0" w:color="auto"/>
              <w:bottom w:val="single" w:sz="4" w:space="0" w:color="auto"/>
              <w:right w:val="single" w:sz="4" w:space="0" w:color="auto"/>
            </w:tcBorders>
          </w:tcPr>
          <w:p w14:paraId="1BC821FA" w14:textId="77777777" w:rsidR="007046BA" w:rsidRDefault="007046BA">
            <w:pPr>
              <w:rPr>
                <w:rFonts w:ascii="Courier New" w:hAnsi="Courier New" w:cs="Courier New"/>
                <w:szCs w:val="24"/>
              </w:rPr>
            </w:pPr>
          </w:p>
        </w:tc>
        <w:tc>
          <w:tcPr>
            <w:tcW w:w="2160" w:type="dxa"/>
            <w:tcBorders>
              <w:top w:val="single" w:sz="4" w:space="0" w:color="auto"/>
              <w:left w:val="single" w:sz="4" w:space="0" w:color="auto"/>
              <w:bottom w:val="single" w:sz="4" w:space="0" w:color="auto"/>
              <w:right w:val="single" w:sz="4" w:space="0" w:color="auto"/>
            </w:tcBorders>
          </w:tcPr>
          <w:p w14:paraId="67CC3C46" w14:textId="77777777" w:rsidR="007046BA" w:rsidRDefault="007046BA">
            <w:pPr>
              <w:rPr>
                <w:rFonts w:ascii="Courier New" w:hAnsi="Courier New" w:cs="Courier New"/>
                <w:szCs w:val="24"/>
              </w:rPr>
            </w:pPr>
          </w:p>
        </w:tc>
        <w:tc>
          <w:tcPr>
            <w:tcW w:w="2160" w:type="dxa"/>
            <w:tcBorders>
              <w:top w:val="single" w:sz="4" w:space="0" w:color="auto"/>
              <w:left w:val="single" w:sz="4" w:space="0" w:color="auto"/>
              <w:bottom w:val="single" w:sz="4" w:space="0" w:color="auto"/>
              <w:right w:val="single" w:sz="4" w:space="0" w:color="auto"/>
            </w:tcBorders>
          </w:tcPr>
          <w:p w14:paraId="21313C12" w14:textId="77777777" w:rsidR="007046BA" w:rsidRDefault="00FE6D6F">
            <w:pPr>
              <w:rPr>
                <w:rFonts w:ascii="Courier New" w:hAnsi="Courier New" w:cs="Courier New"/>
                <w:bCs/>
                <w:szCs w:val="24"/>
              </w:rPr>
            </w:pPr>
            <w:r>
              <w:rPr>
                <w:rFonts w:ascii="Courier New" w:hAnsi="Courier New" w:cs="Courier New"/>
                <w:bCs/>
                <w:szCs w:val="24"/>
              </w:rPr>
              <w:t xml:space="preserve">__/__/____ </w:t>
            </w:r>
          </w:p>
          <w:p w14:paraId="78DA54EE" w14:textId="77777777" w:rsidR="007046BA" w:rsidRDefault="00FE6D6F">
            <w:pPr>
              <w:rPr>
                <w:rFonts w:ascii="Courier New" w:hAnsi="Courier New" w:cs="Courier New"/>
                <w:bCs/>
                <w:szCs w:val="24"/>
              </w:rPr>
            </w:pPr>
            <w:r>
              <w:rPr>
                <w:rFonts w:ascii="Courier New" w:hAnsi="Courier New" w:cs="Courier New"/>
                <w:bCs/>
                <w:szCs w:val="24"/>
              </w:rPr>
              <w:t>(expected / actual)</w:t>
            </w:r>
          </w:p>
        </w:tc>
        <w:tc>
          <w:tcPr>
            <w:tcW w:w="2160" w:type="dxa"/>
            <w:tcBorders>
              <w:top w:val="single" w:sz="4" w:space="0" w:color="auto"/>
              <w:left w:val="single" w:sz="4" w:space="0" w:color="auto"/>
              <w:bottom w:val="single" w:sz="4" w:space="0" w:color="auto"/>
              <w:right w:val="single" w:sz="4" w:space="0" w:color="auto"/>
            </w:tcBorders>
          </w:tcPr>
          <w:p w14:paraId="6AF918DB" w14:textId="77777777" w:rsidR="007046BA" w:rsidRDefault="00FE6D6F">
            <w:pPr>
              <w:rPr>
                <w:rFonts w:ascii="Courier New" w:hAnsi="Courier New" w:cs="Courier New"/>
                <w:bCs/>
                <w:szCs w:val="24"/>
              </w:rPr>
            </w:pPr>
            <w:r>
              <w:rPr>
                <w:rFonts w:ascii="Courier New" w:hAnsi="Courier New" w:cs="Courier New"/>
                <w:bCs/>
                <w:szCs w:val="24"/>
              </w:rPr>
              <w:t xml:space="preserve">__/__/____ </w:t>
            </w:r>
          </w:p>
          <w:p w14:paraId="713B8710" w14:textId="77777777" w:rsidR="007046BA" w:rsidRDefault="00FE6D6F">
            <w:pPr>
              <w:rPr>
                <w:rFonts w:ascii="Courier New" w:hAnsi="Courier New" w:cs="Courier New"/>
                <w:bCs/>
                <w:szCs w:val="24"/>
              </w:rPr>
            </w:pPr>
            <w:r>
              <w:rPr>
                <w:rFonts w:ascii="Courier New" w:hAnsi="Courier New" w:cs="Courier New"/>
                <w:bCs/>
                <w:szCs w:val="24"/>
              </w:rPr>
              <w:t>(expected / actual)</w:t>
            </w:r>
          </w:p>
        </w:tc>
      </w:tr>
      <w:tr w:rsidR="007046BA" w14:paraId="3B9AEC4A" w14:textId="77777777">
        <w:trPr>
          <w:cantSplit/>
        </w:trPr>
        <w:tc>
          <w:tcPr>
            <w:tcW w:w="2160" w:type="dxa"/>
            <w:tcBorders>
              <w:top w:val="single" w:sz="4" w:space="0" w:color="auto"/>
              <w:left w:val="single" w:sz="4" w:space="0" w:color="auto"/>
              <w:bottom w:val="single" w:sz="4" w:space="0" w:color="auto"/>
              <w:right w:val="single" w:sz="4" w:space="0" w:color="auto"/>
            </w:tcBorders>
          </w:tcPr>
          <w:p w14:paraId="47E1A9DC" w14:textId="77777777" w:rsidR="007046BA" w:rsidRDefault="007046BA">
            <w:pPr>
              <w:rPr>
                <w:rFonts w:ascii="Courier New" w:hAnsi="Courier New" w:cs="Courier New"/>
                <w:szCs w:val="24"/>
              </w:rPr>
            </w:pPr>
          </w:p>
        </w:tc>
        <w:tc>
          <w:tcPr>
            <w:tcW w:w="2160" w:type="dxa"/>
            <w:tcBorders>
              <w:top w:val="single" w:sz="4" w:space="0" w:color="auto"/>
              <w:left w:val="single" w:sz="4" w:space="0" w:color="auto"/>
              <w:bottom w:val="single" w:sz="4" w:space="0" w:color="auto"/>
              <w:right w:val="single" w:sz="4" w:space="0" w:color="auto"/>
            </w:tcBorders>
          </w:tcPr>
          <w:p w14:paraId="373E46DF" w14:textId="77777777" w:rsidR="007046BA" w:rsidRDefault="007046BA">
            <w:pPr>
              <w:rPr>
                <w:rFonts w:ascii="Courier New" w:hAnsi="Courier New" w:cs="Courier New"/>
                <w:szCs w:val="24"/>
              </w:rPr>
            </w:pPr>
          </w:p>
        </w:tc>
        <w:tc>
          <w:tcPr>
            <w:tcW w:w="2160" w:type="dxa"/>
            <w:tcBorders>
              <w:top w:val="single" w:sz="4" w:space="0" w:color="auto"/>
              <w:left w:val="single" w:sz="4" w:space="0" w:color="auto"/>
              <w:bottom w:val="single" w:sz="4" w:space="0" w:color="auto"/>
              <w:right w:val="single" w:sz="4" w:space="0" w:color="auto"/>
            </w:tcBorders>
          </w:tcPr>
          <w:p w14:paraId="6B31ACB4" w14:textId="77777777" w:rsidR="007046BA" w:rsidRDefault="00FE6D6F">
            <w:pPr>
              <w:rPr>
                <w:rFonts w:ascii="Courier New" w:hAnsi="Courier New" w:cs="Courier New"/>
                <w:bCs/>
                <w:szCs w:val="24"/>
              </w:rPr>
            </w:pPr>
            <w:r>
              <w:rPr>
                <w:rFonts w:ascii="Courier New" w:hAnsi="Courier New" w:cs="Courier New"/>
                <w:bCs/>
                <w:szCs w:val="24"/>
              </w:rPr>
              <w:t xml:space="preserve">__/__/____ </w:t>
            </w:r>
          </w:p>
          <w:p w14:paraId="6BBB7178" w14:textId="77777777" w:rsidR="007046BA" w:rsidRDefault="00FE6D6F">
            <w:pPr>
              <w:rPr>
                <w:rFonts w:ascii="Courier New" w:hAnsi="Courier New" w:cs="Courier New"/>
                <w:bCs/>
                <w:szCs w:val="24"/>
              </w:rPr>
            </w:pPr>
            <w:r>
              <w:rPr>
                <w:rFonts w:ascii="Courier New" w:hAnsi="Courier New" w:cs="Courier New"/>
                <w:bCs/>
                <w:szCs w:val="24"/>
              </w:rPr>
              <w:t>(expected / actual)</w:t>
            </w:r>
          </w:p>
        </w:tc>
        <w:tc>
          <w:tcPr>
            <w:tcW w:w="2160" w:type="dxa"/>
            <w:tcBorders>
              <w:top w:val="single" w:sz="4" w:space="0" w:color="auto"/>
              <w:left w:val="single" w:sz="4" w:space="0" w:color="auto"/>
              <w:bottom w:val="single" w:sz="4" w:space="0" w:color="auto"/>
              <w:right w:val="single" w:sz="4" w:space="0" w:color="auto"/>
            </w:tcBorders>
          </w:tcPr>
          <w:p w14:paraId="10FD0102" w14:textId="77777777" w:rsidR="007046BA" w:rsidRDefault="00FE6D6F">
            <w:pPr>
              <w:rPr>
                <w:rFonts w:ascii="Courier New" w:hAnsi="Courier New" w:cs="Courier New"/>
                <w:bCs/>
                <w:szCs w:val="24"/>
              </w:rPr>
            </w:pPr>
            <w:r>
              <w:rPr>
                <w:rFonts w:ascii="Courier New" w:hAnsi="Courier New" w:cs="Courier New"/>
                <w:bCs/>
                <w:szCs w:val="24"/>
              </w:rPr>
              <w:t xml:space="preserve">__/__/____ </w:t>
            </w:r>
          </w:p>
          <w:p w14:paraId="551C594E" w14:textId="77777777" w:rsidR="007046BA" w:rsidRDefault="00FE6D6F">
            <w:pPr>
              <w:rPr>
                <w:rFonts w:ascii="Courier New" w:hAnsi="Courier New" w:cs="Courier New"/>
                <w:bCs/>
                <w:szCs w:val="24"/>
              </w:rPr>
            </w:pPr>
            <w:r>
              <w:rPr>
                <w:rFonts w:ascii="Courier New" w:hAnsi="Courier New" w:cs="Courier New"/>
                <w:bCs/>
                <w:szCs w:val="24"/>
              </w:rPr>
              <w:t>(expected / actual)</w:t>
            </w:r>
          </w:p>
        </w:tc>
      </w:tr>
    </w:tbl>
    <w:p w14:paraId="41679C63" w14:textId="77777777" w:rsidR="007046BA" w:rsidRDefault="007046BA">
      <w:pPr>
        <w:rPr>
          <w:rFonts w:ascii="Courier New" w:hAnsi="Courier New" w:cs="Courier New"/>
          <w:szCs w:val="24"/>
        </w:rPr>
      </w:pPr>
    </w:p>
    <w:tbl>
      <w:tblPr>
        <w:tblW w:w="0" w:type="auto"/>
        <w:tblLayout w:type="fixed"/>
        <w:tblLook w:val="01E0" w:firstRow="1" w:lastRow="1" w:firstColumn="1" w:lastColumn="1" w:noHBand="0" w:noVBand="0"/>
      </w:tblPr>
      <w:tblGrid>
        <w:gridCol w:w="2160"/>
        <w:gridCol w:w="1296"/>
        <w:gridCol w:w="1296"/>
        <w:gridCol w:w="1296"/>
        <w:gridCol w:w="1296"/>
        <w:gridCol w:w="1296"/>
      </w:tblGrid>
      <w:tr w:rsidR="007046BA" w14:paraId="47E52E58" w14:textId="77777777">
        <w:trPr>
          <w:cantSplit/>
          <w:tblHeader/>
        </w:trPr>
        <w:tc>
          <w:tcPr>
            <w:tcW w:w="2160" w:type="dxa"/>
            <w:tcBorders>
              <w:top w:val="single" w:sz="4" w:space="0" w:color="auto"/>
              <w:left w:val="single" w:sz="4" w:space="0" w:color="auto"/>
              <w:bottom w:val="single" w:sz="4" w:space="0" w:color="auto"/>
              <w:right w:val="single" w:sz="4" w:space="0" w:color="auto"/>
            </w:tcBorders>
            <w:vAlign w:val="bottom"/>
          </w:tcPr>
          <w:p w14:paraId="3EE76313" w14:textId="77777777" w:rsidR="007046BA" w:rsidRDefault="00FE6D6F">
            <w:pPr>
              <w:keepNext/>
              <w:jc w:val="center"/>
              <w:rPr>
                <w:rFonts w:ascii="Courier New" w:hAnsi="Courier New" w:cs="Courier New"/>
                <w:b/>
                <w:bCs/>
                <w:szCs w:val="24"/>
              </w:rPr>
            </w:pPr>
            <w:r>
              <w:rPr>
                <w:rFonts w:ascii="Courier New" w:hAnsi="Courier New" w:cs="Courier New"/>
                <w:b/>
                <w:bCs/>
                <w:szCs w:val="24"/>
              </w:rPr>
              <w:t>Equipment Description</w:t>
            </w:r>
          </w:p>
        </w:tc>
        <w:tc>
          <w:tcPr>
            <w:tcW w:w="1296" w:type="dxa"/>
            <w:tcBorders>
              <w:top w:val="single" w:sz="4" w:space="0" w:color="auto"/>
              <w:left w:val="single" w:sz="4" w:space="0" w:color="auto"/>
              <w:bottom w:val="single" w:sz="4" w:space="0" w:color="auto"/>
              <w:right w:val="single" w:sz="4" w:space="0" w:color="auto"/>
            </w:tcBorders>
            <w:vAlign w:val="bottom"/>
          </w:tcPr>
          <w:p w14:paraId="4DD092F6" w14:textId="77777777" w:rsidR="007046BA" w:rsidRDefault="00FE6D6F">
            <w:pPr>
              <w:keepNext/>
              <w:jc w:val="center"/>
              <w:rPr>
                <w:rFonts w:ascii="Courier New" w:hAnsi="Courier New" w:cs="Courier New"/>
                <w:b/>
                <w:bCs/>
                <w:szCs w:val="24"/>
              </w:rPr>
            </w:pPr>
            <w:r>
              <w:rPr>
                <w:rFonts w:ascii="Courier New" w:hAnsi="Courier New" w:cs="Courier New"/>
                <w:b/>
                <w:bCs/>
                <w:szCs w:val="24"/>
              </w:rPr>
              <w:t>No. Ordered</w:t>
            </w:r>
          </w:p>
        </w:tc>
        <w:tc>
          <w:tcPr>
            <w:tcW w:w="1296" w:type="dxa"/>
            <w:tcBorders>
              <w:top w:val="single" w:sz="4" w:space="0" w:color="auto"/>
              <w:left w:val="single" w:sz="4" w:space="0" w:color="auto"/>
              <w:bottom w:val="single" w:sz="4" w:space="0" w:color="auto"/>
              <w:right w:val="single" w:sz="4" w:space="0" w:color="auto"/>
            </w:tcBorders>
            <w:vAlign w:val="bottom"/>
          </w:tcPr>
          <w:p w14:paraId="55A2D702" w14:textId="77777777" w:rsidR="007046BA" w:rsidRDefault="00FE6D6F">
            <w:pPr>
              <w:keepNext/>
              <w:jc w:val="center"/>
              <w:rPr>
                <w:rFonts w:ascii="Courier New" w:hAnsi="Courier New" w:cs="Courier New"/>
                <w:bCs/>
                <w:szCs w:val="24"/>
              </w:rPr>
            </w:pPr>
            <w:r>
              <w:rPr>
                <w:rFonts w:ascii="Courier New" w:hAnsi="Courier New" w:cs="Courier New"/>
                <w:b/>
                <w:bCs/>
                <w:szCs w:val="24"/>
              </w:rPr>
              <w:t>No. Made</w:t>
            </w:r>
          </w:p>
        </w:tc>
        <w:tc>
          <w:tcPr>
            <w:tcW w:w="1296" w:type="dxa"/>
            <w:tcBorders>
              <w:top w:val="single" w:sz="4" w:space="0" w:color="auto"/>
              <w:left w:val="single" w:sz="4" w:space="0" w:color="auto"/>
              <w:bottom w:val="single" w:sz="4" w:space="0" w:color="auto"/>
              <w:right w:val="single" w:sz="4" w:space="0" w:color="auto"/>
            </w:tcBorders>
            <w:vAlign w:val="bottom"/>
          </w:tcPr>
          <w:p w14:paraId="631F5A4A" w14:textId="77777777" w:rsidR="007046BA" w:rsidRDefault="00FE6D6F">
            <w:pPr>
              <w:keepNext/>
              <w:jc w:val="center"/>
              <w:rPr>
                <w:rFonts w:ascii="Courier New" w:hAnsi="Courier New" w:cs="Courier New"/>
                <w:bCs/>
                <w:szCs w:val="24"/>
              </w:rPr>
            </w:pPr>
            <w:r>
              <w:rPr>
                <w:rFonts w:ascii="Courier New" w:hAnsi="Courier New" w:cs="Courier New"/>
                <w:b/>
                <w:bCs/>
                <w:szCs w:val="24"/>
              </w:rPr>
              <w:t>No. On</w:t>
            </w:r>
            <w:r>
              <w:rPr>
                <w:rFonts w:ascii="Courier New" w:hAnsi="Courier New" w:cs="Courier New"/>
                <w:b/>
                <w:bCs/>
                <w:szCs w:val="24"/>
              </w:rPr>
              <w:noBreakHyphen/>
              <w:t>Site</w:t>
            </w:r>
          </w:p>
        </w:tc>
        <w:tc>
          <w:tcPr>
            <w:tcW w:w="1296" w:type="dxa"/>
            <w:tcBorders>
              <w:top w:val="single" w:sz="4" w:space="0" w:color="auto"/>
              <w:left w:val="single" w:sz="4" w:space="0" w:color="auto"/>
              <w:bottom w:val="single" w:sz="4" w:space="0" w:color="auto"/>
              <w:right w:val="single" w:sz="4" w:space="0" w:color="auto"/>
            </w:tcBorders>
          </w:tcPr>
          <w:p w14:paraId="44D7BEAC" w14:textId="77777777" w:rsidR="007046BA" w:rsidRDefault="00FE6D6F">
            <w:pPr>
              <w:keepNext/>
              <w:jc w:val="center"/>
              <w:rPr>
                <w:rFonts w:ascii="Courier New" w:hAnsi="Courier New" w:cs="Courier New"/>
                <w:b/>
                <w:bCs/>
                <w:szCs w:val="24"/>
              </w:rPr>
            </w:pPr>
            <w:r>
              <w:rPr>
                <w:rFonts w:ascii="Courier New" w:hAnsi="Courier New" w:cs="Courier New"/>
                <w:b/>
                <w:bCs/>
                <w:szCs w:val="24"/>
              </w:rPr>
              <w:t>No. Installed</w:t>
            </w:r>
          </w:p>
        </w:tc>
        <w:tc>
          <w:tcPr>
            <w:tcW w:w="1296" w:type="dxa"/>
            <w:tcBorders>
              <w:top w:val="single" w:sz="4" w:space="0" w:color="auto"/>
              <w:left w:val="single" w:sz="4" w:space="0" w:color="auto"/>
              <w:bottom w:val="single" w:sz="4" w:space="0" w:color="auto"/>
              <w:right w:val="single" w:sz="4" w:space="0" w:color="auto"/>
            </w:tcBorders>
          </w:tcPr>
          <w:p w14:paraId="23BA94A4" w14:textId="77777777" w:rsidR="007046BA" w:rsidRDefault="00FE6D6F">
            <w:pPr>
              <w:keepNext/>
              <w:jc w:val="center"/>
              <w:rPr>
                <w:rFonts w:ascii="Courier New" w:hAnsi="Courier New" w:cs="Courier New"/>
                <w:b/>
                <w:bCs/>
                <w:szCs w:val="24"/>
              </w:rPr>
            </w:pPr>
            <w:r>
              <w:rPr>
                <w:rFonts w:ascii="Courier New" w:hAnsi="Courier New" w:cs="Courier New"/>
                <w:b/>
                <w:bCs/>
                <w:szCs w:val="24"/>
              </w:rPr>
              <w:t>No. Tested</w:t>
            </w:r>
          </w:p>
        </w:tc>
      </w:tr>
      <w:tr w:rsidR="007046BA" w14:paraId="4CFA8E56" w14:textId="77777777">
        <w:trPr>
          <w:cantSplit/>
        </w:trPr>
        <w:tc>
          <w:tcPr>
            <w:tcW w:w="2160" w:type="dxa"/>
            <w:tcBorders>
              <w:top w:val="single" w:sz="4" w:space="0" w:color="auto"/>
              <w:left w:val="single" w:sz="4" w:space="0" w:color="auto"/>
              <w:bottom w:val="single" w:sz="4" w:space="0" w:color="auto"/>
              <w:right w:val="single" w:sz="4" w:space="0" w:color="auto"/>
            </w:tcBorders>
          </w:tcPr>
          <w:p w14:paraId="3E2FCCD9" w14:textId="77777777" w:rsidR="007046BA" w:rsidRDefault="007046BA">
            <w:pPr>
              <w:rPr>
                <w:rFonts w:ascii="Courier New" w:hAnsi="Courier New" w:cs="Courier New"/>
                <w:szCs w:val="24"/>
              </w:rPr>
            </w:pPr>
          </w:p>
        </w:tc>
        <w:tc>
          <w:tcPr>
            <w:tcW w:w="1296" w:type="dxa"/>
            <w:tcBorders>
              <w:top w:val="single" w:sz="4" w:space="0" w:color="auto"/>
              <w:left w:val="single" w:sz="4" w:space="0" w:color="auto"/>
              <w:bottom w:val="single" w:sz="4" w:space="0" w:color="auto"/>
              <w:right w:val="single" w:sz="4" w:space="0" w:color="auto"/>
            </w:tcBorders>
          </w:tcPr>
          <w:p w14:paraId="4AD2635E" w14:textId="77777777" w:rsidR="007046BA" w:rsidRDefault="007046BA">
            <w:pPr>
              <w:rPr>
                <w:rFonts w:ascii="Courier New" w:hAnsi="Courier New" w:cs="Courier New"/>
                <w:szCs w:val="24"/>
              </w:rPr>
            </w:pPr>
          </w:p>
        </w:tc>
        <w:tc>
          <w:tcPr>
            <w:tcW w:w="1296" w:type="dxa"/>
            <w:tcBorders>
              <w:top w:val="single" w:sz="4" w:space="0" w:color="auto"/>
              <w:left w:val="single" w:sz="4" w:space="0" w:color="auto"/>
              <w:bottom w:val="single" w:sz="4" w:space="0" w:color="auto"/>
              <w:right w:val="single" w:sz="4" w:space="0" w:color="auto"/>
            </w:tcBorders>
          </w:tcPr>
          <w:p w14:paraId="043AF261" w14:textId="77777777" w:rsidR="007046BA" w:rsidRDefault="007046BA">
            <w:pPr>
              <w:rPr>
                <w:rFonts w:ascii="Courier New" w:hAnsi="Courier New" w:cs="Courier New"/>
                <w:szCs w:val="24"/>
              </w:rPr>
            </w:pPr>
          </w:p>
        </w:tc>
        <w:tc>
          <w:tcPr>
            <w:tcW w:w="1296" w:type="dxa"/>
            <w:tcBorders>
              <w:top w:val="single" w:sz="4" w:space="0" w:color="auto"/>
              <w:left w:val="single" w:sz="4" w:space="0" w:color="auto"/>
              <w:bottom w:val="single" w:sz="4" w:space="0" w:color="auto"/>
              <w:right w:val="single" w:sz="4" w:space="0" w:color="auto"/>
            </w:tcBorders>
          </w:tcPr>
          <w:p w14:paraId="647135EC" w14:textId="77777777" w:rsidR="007046BA" w:rsidRDefault="007046BA">
            <w:pPr>
              <w:rPr>
                <w:rFonts w:ascii="Courier New" w:hAnsi="Courier New" w:cs="Courier New"/>
                <w:szCs w:val="24"/>
              </w:rPr>
            </w:pPr>
          </w:p>
        </w:tc>
        <w:tc>
          <w:tcPr>
            <w:tcW w:w="1296" w:type="dxa"/>
            <w:tcBorders>
              <w:top w:val="single" w:sz="4" w:space="0" w:color="auto"/>
              <w:left w:val="single" w:sz="4" w:space="0" w:color="auto"/>
              <w:bottom w:val="single" w:sz="4" w:space="0" w:color="auto"/>
              <w:right w:val="single" w:sz="4" w:space="0" w:color="auto"/>
            </w:tcBorders>
          </w:tcPr>
          <w:p w14:paraId="662E91E6" w14:textId="77777777" w:rsidR="007046BA" w:rsidRDefault="007046BA">
            <w:pPr>
              <w:rPr>
                <w:rFonts w:ascii="Courier New" w:hAnsi="Courier New" w:cs="Courier New"/>
                <w:szCs w:val="24"/>
              </w:rPr>
            </w:pPr>
          </w:p>
        </w:tc>
        <w:tc>
          <w:tcPr>
            <w:tcW w:w="1296" w:type="dxa"/>
            <w:tcBorders>
              <w:top w:val="single" w:sz="4" w:space="0" w:color="auto"/>
              <w:left w:val="single" w:sz="4" w:space="0" w:color="auto"/>
              <w:bottom w:val="single" w:sz="4" w:space="0" w:color="auto"/>
              <w:right w:val="single" w:sz="4" w:space="0" w:color="auto"/>
            </w:tcBorders>
          </w:tcPr>
          <w:p w14:paraId="23A0055D" w14:textId="77777777" w:rsidR="007046BA" w:rsidRDefault="007046BA">
            <w:pPr>
              <w:rPr>
                <w:rFonts w:ascii="Courier New" w:hAnsi="Courier New" w:cs="Courier New"/>
                <w:szCs w:val="24"/>
              </w:rPr>
            </w:pPr>
          </w:p>
        </w:tc>
      </w:tr>
      <w:tr w:rsidR="007046BA" w14:paraId="4871DF09" w14:textId="77777777">
        <w:trPr>
          <w:cantSplit/>
        </w:trPr>
        <w:tc>
          <w:tcPr>
            <w:tcW w:w="2160" w:type="dxa"/>
            <w:tcBorders>
              <w:top w:val="single" w:sz="4" w:space="0" w:color="auto"/>
              <w:left w:val="single" w:sz="4" w:space="0" w:color="auto"/>
              <w:bottom w:val="single" w:sz="4" w:space="0" w:color="auto"/>
              <w:right w:val="single" w:sz="4" w:space="0" w:color="auto"/>
            </w:tcBorders>
          </w:tcPr>
          <w:p w14:paraId="43335302" w14:textId="77777777" w:rsidR="007046BA" w:rsidRDefault="007046BA">
            <w:pPr>
              <w:rPr>
                <w:rFonts w:ascii="Courier New" w:hAnsi="Courier New" w:cs="Courier New"/>
                <w:szCs w:val="24"/>
              </w:rPr>
            </w:pPr>
          </w:p>
        </w:tc>
        <w:tc>
          <w:tcPr>
            <w:tcW w:w="1296" w:type="dxa"/>
            <w:tcBorders>
              <w:top w:val="single" w:sz="4" w:space="0" w:color="auto"/>
              <w:left w:val="single" w:sz="4" w:space="0" w:color="auto"/>
              <w:bottom w:val="single" w:sz="4" w:space="0" w:color="auto"/>
              <w:right w:val="single" w:sz="4" w:space="0" w:color="auto"/>
            </w:tcBorders>
          </w:tcPr>
          <w:p w14:paraId="23043E6F" w14:textId="77777777" w:rsidR="007046BA" w:rsidRDefault="007046BA">
            <w:pPr>
              <w:rPr>
                <w:rFonts w:ascii="Courier New" w:hAnsi="Courier New" w:cs="Courier New"/>
                <w:szCs w:val="24"/>
              </w:rPr>
            </w:pPr>
          </w:p>
        </w:tc>
        <w:tc>
          <w:tcPr>
            <w:tcW w:w="1296" w:type="dxa"/>
            <w:tcBorders>
              <w:top w:val="single" w:sz="4" w:space="0" w:color="auto"/>
              <w:left w:val="single" w:sz="4" w:space="0" w:color="auto"/>
              <w:bottom w:val="single" w:sz="4" w:space="0" w:color="auto"/>
              <w:right w:val="single" w:sz="4" w:space="0" w:color="auto"/>
            </w:tcBorders>
          </w:tcPr>
          <w:p w14:paraId="74DBDF78" w14:textId="77777777" w:rsidR="007046BA" w:rsidRDefault="007046BA">
            <w:pPr>
              <w:rPr>
                <w:rFonts w:ascii="Courier New" w:hAnsi="Courier New" w:cs="Courier New"/>
                <w:szCs w:val="24"/>
              </w:rPr>
            </w:pPr>
          </w:p>
        </w:tc>
        <w:tc>
          <w:tcPr>
            <w:tcW w:w="1296" w:type="dxa"/>
            <w:tcBorders>
              <w:top w:val="single" w:sz="4" w:space="0" w:color="auto"/>
              <w:left w:val="single" w:sz="4" w:space="0" w:color="auto"/>
              <w:bottom w:val="single" w:sz="4" w:space="0" w:color="auto"/>
              <w:right w:val="single" w:sz="4" w:space="0" w:color="auto"/>
            </w:tcBorders>
          </w:tcPr>
          <w:p w14:paraId="3218F2CF" w14:textId="77777777" w:rsidR="007046BA" w:rsidRDefault="007046BA">
            <w:pPr>
              <w:rPr>
                <w:rFonts w:ascii="Courier New" w:hAnsi="Courier New" w:cs="Courier New"/>
                <w:szCs w:val="24"/>
              </w:rPr>
            </w:pPr>
          </w:p>
        </w:tc>
        <w:tc>
          <w:tcPr>
            <w:tcW w:w="1296" w:type="dxa"/>
            <w:tcBorders>
              <w:top w:val="single" w:sz="4" w:space="0" w:color="auto"/>
              <w:left w:val="single" w:sz="4" w:space="0" w:color="auto"/>
              <w:bottom w:val="single" w:sz="4" w:space="0" w:color="auto"/>
              <w:right w:val="single" w:sz="4" w:space="0" w:color="auto"/>
            </w:tcBorders>
          </w:tcPr>
          <w:p w14:paraId="0227BE8D" w14:textId="77777777" w:rsidR="007046BA" w:rsidRDefault="007046BA">
            <w:pPr>
              <w:rPr>
                <w:rFonts w:ascii="Courier New" w:hAnsi="Courier New" w:cs="Courier New"/>
                <w:szCs w:val="24"/>
              </w:rPr>
            </w:pPr>
          </w:p>
        </w:tc>
        <w:tc>
          <w:tcPr>
            <w:tcW w:w="1296" w:type="dxa"/>
            <w:tcBorders>
              <w:top w:val="single" w:sz="4" w:space="0" w:color="auto"/>
              <w:left w:val="single" w:sz="4" w:space="0" w:color="auto"/>
              <w:bottom w:val="single" w:sz="4" w:space="0" w:color="auto"/>
              <w:right w:val="single" w:sz="4" w:space="0" w:color="auto"/>
            </w:tcBorders>
          </w:tcPr>
          <w:p w14:paraId="49C5E869" w14:textId="77777777" w:rsidR="007046BA" w:rsidRDefault="007046BA">
            <w:pPr>
              <w:rPr>
                <w:rFonts w:ascii="Courier New" w:hAnsi="Courier New" w:cs="Courier New"/>
                <w:szCs w:val="24"/>
              </w:rPr>
            </w:pPr>
          </w:p>
        </w:tc>
      </w:tr>
    </w:tbl>
    <w:p w14:paraId="53863369" w14:textId="77777777" w:rsidR="007046BA" w:rsidRDefault="007046BA">
      <w:pPr>
        <w:autoSpaceDE w:val="0"/>
        <w:autoSpaceDN w:val="0"/>
        <w:adjustRightInd w:val="0"/>
        <w:rPr>
          <w:rFonts w:ascii="Courier New" w:hAnsi="Courier New" w:cs="Courier New"/>
          <w:bCs/>
          <w:szCs w:val="24"/>
        </w:rPr>
      </w:pPr>
    </w:p>
    <w:p w14:paraId="5E6F267F" w14:textId="77777777" w:rsidR="007046BA" w:rsidRDefault="00FE6D6F">
      <w:pPr>
        <w:rPr>
          <w:rFonts w:ascii="Courier New" w:hAnsi="Courier New" w:cs="Courier New"/>
          <w:b/>
          <w:szCs w:val="24"/>
        </w:rPr>
      </w:pPr>
      <w:r>
        <w:rPr>
          <w:rFonts w:ascii="Courier New" w:hAnsi="Courier New" w:cs="Courier New"/>
          <w:b/>
          <w:szCs w:val="24"/>
        </w:rPr>
        <w:t>10.2</w:t>
      </w:r>
      <w:r>
        <w:rPr>
          <w:rFonts w:ascii="Courier New" w:hAnsi="Courier New" w:cs="Courier New"/>
          <w:b/>
          <w:szCs w:val="24"/>
        </w:rPr>
        <w:tab/>
        <w:t>Major Equipment procurement activities recently performed</w:t>
      </w:r>
    </w:p>
    <w:p w14:paraId="6924D0CB" w14:textId="77777777" w:rsidR="007046BA" w:rsidRDefault="007046BA">
      <w:pPr>
        <w:rPr>
          <w:rFonts w:ascii="Courier New" w:hAnsi="Courier New" w:cs="Courier New"/>
          <w:szCs w:val="24"/>
        </w:rPr>
      </w:pPr>
    </w:p>
    <w:p w14:paraId="446AE2D9" w14:textId="77777777" w:rsidR="007046BA" w:rsidRDefault="00FE6D6F">
      <w:pPr>
        <w:autoSpaceDE w:val="0"/>
        <w:autoSpaceDN w:val="0"/>
        <w:adjustRightInd w:val="0"/>
        <w:rPr>
          <w:rFonts w:ascii="Courier New" w:hAnsi="Courier New" w:cs="Courier New"/>
          <w:szCs w:val="24"/>
        </w:rPr>
      </w:pPr>
      <w:r>
        <w:rPr>
          <w:rFonts w:ascii="Courier New" w:hAnsi="Courier New" w:cs="Courier New"/>
          <w:szCs w:val="24"/>
        </w:rPr>
        <w:t>Please explain in detail the major equipment procurement activities that were performed since the previous report.</w:t>
      </w:r>
    </w:p>
    <w:p w14:paraId="538D7646" w14:textId="77777777" w:rsidR="007046BA" w:rsidRDefault="007046BA">
      <w:pPr>
        <w:autoSpaceDE w:val="0"/>
        <w:autoSpaceDN w:val="0"/>
        <w:adjustRightInd w:val="0"/>
        <w:rPr>
          <w:rFonts w:ascii="Courier New" w:hAnsi="Courier New" w:cs="Courier New"/>
          <w:bCs/>
          <w:szCs w:val="24"/>
        </w:rPr>
      </w:pPr>
    </w:p>
    <w:p w14:paraId="74FF344B" w14:textId="77777777" w:rsidR="007046BA" w:rsidRDefault="00FE6D6F">
      <w:pPr>
        <w:ind w:left="720" w:hanging="720"/>
        <w:rPr>
          <w:rFonts w:ascii="Courier New" w:hAnsi="Courier New" w:cs="Courier New"/>
          <w:b/>
          <w:szCs w:val="24"/>
        </w:rPr>
      </w:pPr>
      <w:r>
        <w:rPr>
          <w:rFonts w:ascii="Courier New" w:hAnsi="Courier New" w:cs="Courier New"/>
          <w:b/>
          <w:szCs w:val="24"/>
        </w:rPr>
        <w:t>10.3</w:t>
      </w:r>
      <w:r>
        <w:rPr>
          <w:rFonts w:ascii="Courier New" w:hAnsi="Courier New" w:cs="Courier New"/>
          <w:b/>
          <w:szCs w:val="24"/>
        </w:rPr>
        <w:tab/>
        <w:t>Major Equipment procurement activities expected during the current month</w:t>
      </w:r>
    </w:p>
    <w:p w14:paraId="7D860B6B" w14:textId="77777777" w:rsidR="007046BA" w:rsidRDefault="007046BA">
      <w:pPr>
        <w:ind w:left="720" w:hanging="720"/>
        <w:rPr>
          <w:rFonts w:ascii="Courier New" w:hAnsi="Courier New" w:cs="Courier New"/>
          <w:szCs w:val="24"/>
        </w:rPr>
      </w:pPr>
    </w:p>
    <w:p w14:paraId="1A70F08C" w14:textId="77777777" w:rsidR="007046BA" w:rsidRDefault="00FE6D6F">
      <w:pPr>
        <w:autoSpaceDE w:val="0"/>
        <w:autoSpaceDN w:val="0"/>
        <w:adjustRightInd w:val="0"/>
        <w:rPr>
          <w:rFonts w:ascii="Courier New" w:hAnsi="Courier New" w:cs="Courier New"/>
          <w:szCs w:val="24"/>
        </w:rPr>
      </w:pPr>
      <w:r>
        <w:rPr>
          <w:rFonts w:ascii="Courier New" w:hAnsi="Courier New" w:cs="Courier New"/>
          <w:szCs w:val="24"/>
        </w:rPr>
        <w:t>Please explain in detail the major equipment procurement activities that are expected to be performed during the current month.</w:t>
      </w:r>
    </w:p>
    <w:p w14:paraId="79C8FB41" w14:textId="77777777" w:rsidR="007046BA" w:rsidRDefault="007046BA">
      <w:pPr>
        <w:autoSpaceDE w:val="0"/>
        <w:autoSpaceDN w:val="0"/>
        <w:adjustRightInd w:val="0"/>
        <w:rPr>
          <w:rFonts w:ascii="Courier New" w:hAnsi="Courier New" w:cs="Courier New"/>
          <w:bCs/>
          <w:szCs w:val="24"/>
        </w:rPr>
      </w:pPr>
    </w:p>
    <w:p w14:paraId="2E5BE8FF" w14:textId="77777777" w:rsidR="007046BA" w:rsidRDefault="00FE6D6F">
      <w:pPr>
        <w:rPr>
          <w:rFonts w:ascii="Courier New" w:hAnsi="Courier New" w:cs="Courier New"/>
          <w:szCs w:val="24"/>
        </w:rPr>
      </w:pPr>
      <w:r>
        <w:rPr>
          <w:rFonts w:ascii="Courier New" w:hAnsi="Courier New" w:cs="Courier New"/>
          <w:b/>
          <w:szCs w:val="24"/>
        </w:rPr>
        <w:t>11.</w:t>
      </w:r>
      <w:r>
        <w:rPr>
          <w:rFonts w:ascii="Courier New" w:hAnsi="Courier New" w:cs="Courier New"/>
          <w:b/>
          <w:szCs w:val="24"/>
        </w:rPr>
        <w:tab/>
        <w:t>Construction</w:t>
      </w:r>
      <w:r>
        <w:rPr>
          <w:rFonts w:ascii="Courier New" w:hAnsi="Courier New" w:cs="Courier New"/>
          <w:szCs w:val="24"/>
        </w:rPr>
        <w:t xml:space="preserve"> </w:t>
      </w:r>
    </w:p>
    <w:p w14:paraId="17064632" w14:textId="77777777" w:rsidR="007046BA" w:rsidRDefault="007046BA">
      <w:pPr>
        <w:rPr>
          <w:rFonts w:ascii="Courier New" w:hAnsi="Courier New" w:cs="Courier New"/>
          <w:szCs w:val="24"/>
        </w:rPr>
      </w:pPr>
    </w:p>
    <w:p w14:paraId="66BFB18C" w14:textId="77777777" w:rsidR="007046BA" w:rsidRDefault="00FE6D6F">
      <w:pPr>
        <w:rPr>
          <w:rFonts w:ascii="Courier New" w:hAnsi="Courier New" w:cs="Courier New"/>
          <w:szCs w:val="24"/>
        </w:rPr>
      </w:pPr>
      <w:r>
        <w:rPr>
          <w:rFonts w:ascii="Courier New" w:hAnsi="Courier New" w:cs="Courier New"/>
          <w:b/>
          <w:szCs w:val="24"/>
        </w:rPr>
        <w:t>11.1</w:t>
      </w:r>
      <w:r>
        <w:rPr>
          <w:rFonts w:ascii="Courier New" w:hAnsi="Courier New" w:cs="Courier New"/>
          <w:b/>
          <w:szCs w:val="24"/>
        </w:rPr>
        <w:tab/>
        <w:t>Construction activities</w:t>
      </w:r>
      <w:r>
        <w:rPr>
          <w:rFonts w:ascii="Courier New" w:hAnsi="Courier New" w:cs="Courier New"/>
          <w:szCs w:val="24"/>
        </w:rPr>
        <w:t xml:space="preserve"> </w:t>
      </w:r>
    </w:p>
    <w:p w14:paraId="630B2957" w14:textId="77777777" w:rsidR="007046BA" w:rsidRDefault="007046BA">
      <w:pPr>
        <w:rPr>
          <w:rFonts w:ascii="Courier New" w:hAnsi="Courier New" w:cs="Courier New"/>
          <w:szCs w:val="24"/>
        </w:rPr>
      </w:pPr>
    </w:p>
    <w:p w14:paraId="3E3DD482" w14:textId="77777777" w:rsidR="007046BA" w:rsidRDefault="00FE6D6F">
      <w:pPr>
        <w:rPr>
          <w:rFonts w:ascii="Courier New" w:hAnsi="Courier New" w:cs="Courier New"/>
          <w:szCs w:val="24"/>
        </w:rPr>
      </w:pPr>
      <w:r>
        <w:rPr>
          <w:rFonts w:ascii="Courier New" w:hAnsi="Courier New" w:cs="Courier New"/>
          <w:szCs w:val="24"/>
        </w:rPr>
        <w:t>Please list all major construction activities, both planned and completed, to be performed by Seller or the EPC Contractor.</w:t>
      </w:r>
    </w:p>
    <w:p w14:paraId="650E5A43" w14:textId="77777777" w:rsidR="007046BA" w:rsidRDefault="007046BA">
      <w:pPr>
        <w:rPr>
          <w:rFonts w:ascii="Courier New" w:hAnsi="Courier New" w:cs="Courier New"/>
          <w:szCs w:val="24"/>
        </w:rPr>
      </w:pPr>
    </w:p>
    <w:p w14:paraId="72A9B0C7" w14:textId="77777777" w:rsidR="007046BA" w:rsidRDefault="007046BA">
      <w:pPr>
        <w:rPr>
          <w:rFonts w:ascii="Courier New" w:hAnsi="Courier New" w:cs="Courier New"/>
          <w:szCs w:val="24"/>
        </w:rPr>
      </w:pPr>
    </w:p>
    <w:tbl>
      <w:tblPr>
        <w:tblW w:w="0" w:type="auto"/>
        <w:tblLook w:val="01E0" w:firstRow="1" w:lastRow="1" w:firstColumn="1" w:lastColumn="1" w:noHBand="0" w:noVBand="0"/>
      </w:tblPr>
      <w:tblGrid>
        <w:gridCol w:w="2880"/>
        <w:gridCol w:w="2880"/>
        <w:gridCol w:w="2880"/>
      </w:tblGrid>
      <w:tr w:rsidR="007046BA" w14:paraId="44485E15" w14:textId="77777777">
        <w:trPr>
          <w:cantSplit/>
          <w:tblHeader/>
        </w:trPr>
        <w:tc>
          <w:tcPr>
            <w:tcW w:w="2880" w:type="dxa"/>
            <w:tcBorders>
              <w:top w:val="single" w:sz="4" w:space="0" w:color="auto"/>
              <w:left w:val="single" w:sz="4" w:space="0" w:color="auto"/>
              <w:bottom w:val="single" w:sz="4" w:space="0" w:color="auto"/>
              <w:right w:val="single" w:sz="4" w:space="0" w:color="auto"/>
            </w:tcBorders>
            <w:vAlign w:val="bottom"/>
          </w:tcPr>
          <w:p w14:paraId="72EFA678" w14:textId="77777777" w:rsidR="007046BA" w:rsidRDefault="00FE6D6F">
            <w:pPr>
              <w:keepNext/>
              <w:jc w:val="center"/>
              <w:rPr>
                <w:rFonts w:ascii="Courier New" w:hAnsi="Courier New" w:cs="Courier New"/>
                <w:b/>
                <w:szCs w:val="24"/>
              </w:rPr>
            </w:pPr>
            <w:r>
              <w:rPr>
                <w:rFonts w:ascii="Courier New" w:hAnsi="Courier New" w:cs="Courier New"/>
                <w:b/>
                <w:szCs w:val="24"/>
              </w:rPr>
              <w:lastRenderedPageBreak/>
              <w:t>Activity</w:t>
            </w:r>
          </w:p>
        </w:tc>
        <w:tc>
          <w:tcPr>
            <w:tcW w:w="2880" w:type="dxa"/>
            <w:tcBorders>
              <w:top w:val="single" w:sz="4" w:space="0" w:color="auto"/>
              <w:left w:val="single" w:sz="4" w:space="0" w:color="auto"/>
              <w:bottom w:val="single" w:sz="4" w:space="0" w:color="auto"/>
              <w:right w:val="single" w:sz="4" w:space="0" w:color="auto"/>
            </w:tcBorders>
            <w:vAlign w:val="bottom"/>
          </w:tcPr>
          <w:p w14:paraId="6ED24440" w14:textId="77777777" w:rsidR="007046BA" w:rsidRDefault="00FE6D6F">
            <w:pPr>
              <w:keepNext/>
              <w:jc w:val="center"/>
              <w:rPr>
                <w:rFonts w:ascii="Courier New" w:hAnsi="Courier New" w:cs="Courier New"/>
                <w:b/>
                <w:szCs w:val="24"/>
              </w:rPr>
            </w:pPr>
            <w:r>
              <w:rPr>
                <w:rFonts w:ascii="Courier New" w:hAnsi="Courier New" w:cs="Courier New"/>
                <w:b/>
                <w:szCs w:val="24"/>
              </w:rPr>
              <w:t>EPC Contractor / Subcontractor</w:t>
            </w:r>
          </w:p>
        </w:tc>
        <w:tc>
          <w:tcPr>
            <w:tcW w:w="2880" w:type="dxa"/>
            <w:tcBorders>
              <w:top w:val="single" w:sz="4" w:space="0" w:color="auto"/>
              <w:left w:val="single" w:sz="4" w:space="0" w:color="auto"/>
              <w:bottom w:val="single" w:sz="4" w:space="0" w:color="auto"/>
              <w:right w:val="single" w:sz="4" w:space="0" w:color="auto"/>
            </w:tcBorders>
            <w:vAlign w:val="bottom"/>
          </w:tcPr>
          <w:p w14:paraId="1391326E" w14:textId="77777777" w:rsidR="007046BA" w:rsidRDefault="00FE6D6F">
            <w:pPr>
              <w:keepNext/>
              <w:jc w:val="center"/>
              <w:rPr>
                <w:rFonts w:ascii="Courier New" w:hAnsi="Courier New" w:cs="Courier New"/>
                <w:szCs w:val="24"/>
              </w:rPr>
            </w:pPr>
            <w:r>
              <w:rPr>
                <w:rFonts w:ascii="Courier New" w:hAnsi="Courier New" w:cs="Courier New"/>
                <w:b/>
                <w:szCs w:val="24"/>
              </w:rPr>
              <w:t xml:space="preserve">Completion Date </w:t>
            </w:r>
          </w:p>
        </w:tc>
      </w:tr>
      <w:tr w:rsidR="007046BA" w14:paraId="7C558C02" w14:textId="77777777">
        <w:trPr>
          <w:cantSplit/>
        </w:trPr>
        <w:tc>
          <w:tcPr>
            <w:tcW w:w="2880" w:type="dxa"/>
            <w:tcBorders>
              <w:top w:val="single" w:sz="4" w:space="0" w:color="auto"/>
              <w:left w:val="single" w:sz="4" w:space="0" w:color="auto"/>
              <w:bottom w:val="single" w:sz="4" w:space="0" w:color="auto"/>
              <w:right w:val="single" w:sz="4" w:space="0" w:color="auto"/>
            </w:tcBorders>
          </w:tcPr>
          <w:p w14:paraId="274E2758" w14:textId="77777777" w:rsidR="007046BA" w:rsidRDefault="007046BA">
            <w:pPr>
              <w:rPr>
                <w:rFonts w:ascii="Courier New" w:hAnsi="Courier New" w:cs="Courier New"/>
                <w:szCs w:val="24"/>
              </w:rPr>
            </w:pPr>
          </w:p>
        </w:tc>
        <w:tc>
          <w:tcPr>
            <w:tcW w:w="2880" w:type="dxa"/>
            <w:tcBorders>
              <w:top w:val="single" w:sz="4" w:space="0" w:color="auto"/>
              <w:left w:val="single" w:sz="4" w:space="0" w:color="auto"/>
              <w:bottom w:val="single" w:sz="4" w:space="0" w:color="auto"/>
              <w:right w:val="single" w:sz="4" w:space="0" w:color="auto"/>
            </w:tcBorders>
          </w:tcPr>
          <w:p w14:paraId="7C481B07" w14:textId="77777777" w:rsidR="007046BA" w:rsidRDefault="007046BA">
            <w:pPr>
              <w:rPr>
                <w:rFonts w:ascii="Courier New" w:hAnsi="Courier New" w:cs="Courier New"/>
                <w:szCs w:val="24"/>
              </w:rPr>
            </w:pPr>
          </w:p>
        </w:tc>
        <w:tc>
          <w:tcPr>
            <w:tcW w:w="2880" w:type="dxa"/>
            <w:tcBorders>
              <w:top w:val="single" w:sz="4" w:space="0" w:color="auto"/>
              <w:left w:val="single" w:sz="4" w:space="0" w:color="auto"/>
              <w:bottom w:val="single" w:sz="4" w:space="0" w:color="auto"/>
              <w:right w:val="single" w:sz="4" w:space="0" w:color="auto"/>
            </w:tcBorders>
          </w:tcPr>
          <w:p w14:paraId="7541E75B" w14:textId="77777777" w:rsidR="007046BA" w:rsidRDefault="00FE6D6F">
            <w:pPr>
              <w:rPr>
                <w:rFonts w:ascii="Courier New" w:hAnsi="Courier New" w:cs="Courier New"/>
                <w:bCs/>
                <w:szCs w:val="24"/>
              </w:rPr>
            </w:pPr>
            <w:r>
              <w:rPr>
                <w:rFonts w:ascii="Courier New" w:hAnsi="Courier New" w:cs="Courier New"/>
                <w:bCs/>
                <w:szCs w:val="24"/>
              </w:rPr>
              <w:t>__/__/____ (expected / actual)</w:t>
            </w:r>
          </w:p>
        </w:tc>
      </w:tr>
      <w:tr w:rsidR="007046BA" w14:paraId="6B06C54A" w14:textId="77777777">
        <w:trPr>
          <w:cantSplit/>
        </w:trPr>
        <w:tc>
          <w:tcPr>
            <w:tcW w:w="2880" w:type="dxa"/>
            <w:tcBorders>
              <w:top w:val="single" w:sz="4" w:space="0" w:color="auto"/>
              <w:left w:val="single" w:sz="4" w:space="0" w:color="auto"/>
              <w:bottom w:val="single" w:sz="4" w:space="0" w:color="auto"/>
              <w:right w:val="single" w:sz="4" w:space="0" w:color="auto"/>
            </w:tcBorders>
          </w:tcPr>
          <w:p w14:paraId="78E935F7" w14:textId="77777777" w:rsidR="007046BA" w:rsidRDefault="007046BA">
            <w:pPr>
              <w:rPr>
                <w:rFonts w:ascii="Courier New" w:hAnsi="Courier New" w:cs="Courier New"/>
                <w:szCs w:val="24"/>
              </w:rPr>
            </w:pPr>
          </w:p>
        </w:tc>
        <w:tc>
          <w:tcPr>
            <w:tcW w:w="2880" w:type="dxa"/>
            <w:tcBorders>
              <w:top w:val="single" w:sz="4" w:space="0" w:color="auto"/>
              <w:left w:val="single" w:sz="4" w:space="0" w:color="auto"/>
              <w:bottom w:val="single" w:sz="4" w:space="0" w:color="auto"/>
              <w:right w:val="single" w:sz="4" w:space="0" w:color="auto"/>
            </w:tcBorders>
          </w:tcPr>
          <w:p w14:paraId="25C82DB5" w14:textId="77777777" w:rsidR="007046BA" w:rsidRDefault="007046BA">
            <w:pPr>
              <w:rPr>
                <w:rFonts w:ascii="Courier New" w:hAnsi="Courier New" w:cs="Courier New"/>
                <w:szCs w:val="24"/>
              </w:rPr>
            </w:pPr>
          </w:p>
        </w:tc>
        <w:tc>
          <w:tcPr>
            <w:tcW w:w="2880" w:type="dxa"/>
            <w:tcBorders>
              <w:top w:val="single" w:sz="4" w:space="0" w:color="auto"/>
              <w:left w:val="single" w:sz="4" w:space="0" w:color="auto"/>
              <w:bottom w:val="single" w:sz="4" w:space="0" w:color="auto"/>
              <w:right w:val="single" w:sz="4" w:space="0" w:color="auto"/>
            </w:tcBorders>
          </w:tcPr>
          <w:p w14:paraId="0B8E3EAA" w14:textId="77777777" w:rsidR="007046BA" w:rsidRDefault="00FE6D6F">
            <w:pPr>
              <w:rPr>
                <w:rFonts w:ascii="Courier New" w:hAnsi="Courier New" w:cs="Courier New"/>
                <w:bCs/>
                <w:szCs w:val="24"/>
              </w:rPr>
            </w:pPr>
            <w:r>
              <w:rPr>
                <w:rFonts w:ascii="Courier New" w:hAnsi="Courier New" w:cs="Courier New"/>
                <w:bCs/>
                <w:szCs w:val="24"/>
              </w:rPr>
              <w:t>__/__/____ (expected / actual)</w:t>
            </w:r>
          </w:p>
        </w:tc>
      </w:tr>
    </w:tbl>
    <w:p w14:paraId="7DCB974C" w14:textId="77777777" w:rsidR="007046BA" w:rsidRDefault="007046BA">
      <w:pPr>
        <w:autoSpaceDE w:val="0"/>
        <w:autoSpaceDN w:val="0"/>
        <w:adjustRightInd w:val="0"/>
        <w:rPr>
          <w:rFonts w:ascii="Courier New" w:hAnsi="Courier New" w:cs="Courier New"/>
          <w:bCs/>
          <w:szCs w:val="24"/>
        </w:rPr>
      </w:pPr>
    </w:p>
    <w:p w14:paraId="067842B6" w14:textId="77777777" w:rsidR="007046BA" w:rsidRDefault="00FE6D6F">
      <w:pPr>
        <w:rPr>
          <w:rFonts w:ascii="Courier New" w:hAnsi="Courier New" w:cs="Courier New"/>
          <w:b/>
          <w:szCs w:val="24"/>
        </w:rPr>
      </w:pPr>
      <w:r>
        <w:rPr>
          <w:rFonts w:ascii="Courier New" w:hAnsi="Courier New" w:cs="Courier New"/>
          <w:b/>
          <w:szCs w:val="24"/>
        </w:rPr>
        <w:t>11.2</w:t>
      </w:r>
      <w:r>
        <w:rPr>
          <w:rFonts w:ascii="Courier New" w:hAnsi="Courier New" w:cs="Courier New"/>
          <w:b/>
          <w:szCs w:val="24"/>
        </w:rPr>
        <w:tab/>
        <w:t>Construction activities recently performed</w:t>
      </w:r>
    </w:p>
    <w:p w14:paraId="4EA3FC95" w14:textId="77777777" w:rsidR="007046BA" w:rsidRDefault="007046BA">
      <w:pPr>
        <w:rPr>
          <w:rFonts w:ascii="Courier New" w:hAnsi="Courier New" w:cs="Courier New"/>
          <w:szCs w:val="24"/>
        </w:rPr>
      </w:pPr>
    </w:p>
    <w:p w14:paraId="041DD060" w14:textId="77777777" w:rsidR="007046BA" w:rsidRDefault="00FE6D6F">
      <w:pPr>
        <w:autoSpaceDE w:val="0"/>
        <w:autoSpaceDN w:val="0"/>
        <w:adjustRightInd w:val="0"/>
        <w:rPr>
          <w:rFonts w:ascii="Courier New" w:hAnsi="Courier New" w:cs="Courier New"/>
          <w:szCs w:val="24"/>
        </w:rPr>
      </w:pPr>
      <w:r>
        <w:rPr>
          <w:rFonts w:ascii="Courier New" w:hAnsi="Courier New" w:cs="Courier New"/>
          <w:szCs w:val="24"/>
        </w:rPr>
        <w:t>Please explain in detail the construction activities that were performed since the previous report.</w:t>
      </w:r>
    </w:p>
    <w:p w14:paraId="06CFAA1A" w14:textId="77777777" w:rsidR="007046BA" w:rsidRDefault="007046BA">
      <w:pPr>
        <w:autoSpaceDE w:val="0"/>
        <w:autoSpaceDN w:val="0"/>
        <w:adjustRightInd w:val="0"/>
        <w:rPr>
          <w:rFonts w:ascii="Courier New" w:hAnsi="Courier New" w:cs="Courier New"/>
          <w:bCs/>
          <w:szCs w:val="24"/>
        </w:rPr>
      </w:pPr>
    </w:p>
    <w:p w14:paraId="67BD55E6" w14:textId="77777777" w:rsidR="007046BA" w:rsidRDefault="00FE6D6F">
      <w:pPr>
        <w:rPr>
          <w:rFonts w:ascii="Courier New" w:hAnsi="Courier New" w:cs="Courier New"/>
          <w:b/>
          <w:szCs w:val="24"/>
        </w:rPr>
      </w:pPr>
      <w:r>
        <w:rPr>
          <w:rFonts w:ascii="Courier New" w:hAnsi="Courier New" w:cs="Courier New"/>
          <w:b/>
          <w:szCs w:val="24"/>
        </w:rPr>
        <w:t>11.3</w:t>
      </w:r>
      <w:r>
        <w:rPr>
          <w:rFonts w:ascii="Courier New" w:hAnsi="Courier New" w:cs="Courier New"/>
          <w:b/>
          <w:szCs w:val="24"/>
        </w:rPr>
        <w:tab/>
        <w:t>Construction activities expected during the current month</w:t>
      </w:r>
    </w:p>
    <w:p w14:paraId="65954A12" w14:textId="77777777" w:rsidR="007046BA" w:rsidRDefault="007046BA">
      <w:pPr>
        <w:autoSpaceDE w:val="0"/>
        <w:autoSpaceDN w:val="0"/>
        <w:adjustRightInd w:val="0"/>
        <w:rPr>
          <w:rFonts w:ascii="Courier New" w:hAnsi="Courier New" w:cs="Courier New"/>
          <w:szCs w:val="24"/>
        </w:rPr>
      </w:pPr>
    </w:p>
    <w:p w14:paraId="2B47757F" w14:textId="77777777" w:rsidR="007046BA" w:rsidRDefault="00FE6D6F">
      <w:pPr>
        <w:autoSpaceDE w:val="0"/>
        <w:autoSpaceDN w:val="0"/>
        <w:adjustRightInd w:val="0"/>
        <w:rPr>
          <w:rFonts w:ascii="Courier New" w:hAnsi="Courier New" w:cs="Courier New"/>
          <w:szCs w:val="24"/>
        </w:rPr>
      </w:pPr>
      <w:r>
        <w:rPr>
          <w:rFonts w:ascii="Courier New" w:hAnsi="Courier New" w:cs="Courier New"/>
          <w:szCs w:val="24"/>
        </w:rPr>
        <w:t>Please explain in detail the construction activities are expected to be performed during the current month.</w:t>
      </w:r>
    </w:p>
    <w:p w14:paraId="6F73649F" w14:textId="77777777" w:rsidR="007046BA" w:rsidRDefault="007046BA">
      <w:pPr>
        <w:autoSpaceDE w:val="0"/>
        <w:autoSpaceDN w:val="0"/>
        <w:adjustRightInd w:val="0"/>
        <w:rPr>
          <w:rFonts w:ascii="Courier New" w:hAnsi="Courier New" w:cs="Courier New"/>
          <w:bCs/>
          <w:szCs w:val="24"/>
        </w:rPr>
      </w:pPr>
    </w:p>
    <w:p w14:paraId="38E81FA6" w14:textId="77777777" w:rsidR="007046BA" w:rsidRDefault="00FE6D6F">
      <w:pPr>
        <w:rPr>
          <w:rFonts w:ascii="Courier New" w:hAnsi="Courier New" w:cs="Courier New"/>
          <w:b/>
          <w:szCs w:val="24"/>
        </w:rPr>
      </w:pPr>
      <w:r>
        <w:rPr>
          <w:rFonts w:ascii="Courier New" w:hAnsi="Courier New" w:cs="Courier New"/>
          <w:b/>
          <w:szCs w:val="24"/>
        </w:rPr>
        <w:t>11.4</w:t>
      </w:r>
      <w:r>
        <w:rPr>
          <w:rFonts w:ascii="Courier New" w:hAnsi="Courier New" w:cs="Courier New"/>
          <w:b/>
          <w:szCs w:val="24"/>
        </w:rPr>
        <w:tab/>
        <w:t>EPC Contractor Monthly Construction Progress Report</w:t>
      </w:r>
    </w:p>
    <w:p w14:paraId="3C12EEC2" w14:textId="77777777" w:rsidR="007046BA" w:rsidRDefault="007046BA">
      <w:pPr>
        <w:rPr>
          <w:rFonts w:ascii="Courier New" w:hAnsi="Courier New" w:cs="Courier New"/>
          <w:szCs w:val="24"/>
        </w:rPr>
      </w:pPr>
    </w:p>
    <w:p w14:paraId="3D5E5EF2" w14:textId="77777777" w:rsidR="007046BA" w:rsidRDefault="00FE6D6F">
      <w:pPr>
        <w:autoSpaceDE w:val="0"/>
        <w:autoSpaceDN w:val="0"/>
        <w:adjustRightInd w:val="0"/>
        <w:rPr>
          <w:rFonts w:ascii="Courier New" w:hAnsi="Courier New" w:cs="Courier New"/>
          <w:szCs w:val="24"/>
        </w:rPr>
      </w:pPr>
      <w:r>
        <w:rPr>
          <w:rFonts w:ascii="Courier New" w:hAnsi="Courier New" w:cs="Courier New"/>
          <w:szCs w:val="24"/>
        </w:rPr>
        <w:t>Please attach a copy of the Monthly Progress Reports received since the previous report from the EPC Contractor pursuant to the construction contract between Seller and EPC Contractor, certified by the EPC Contractor as being true and correct as of the date issued.</w:t>
      </w:r>
    </w:p>
    <w:p w14:paraId="686D34EA" w14:textId="77777777" w:rsidR="007046BA" w:rsidRDefault="007046BA">
      <w:pPr>
        <w:autoSpaceDE w:val="0"/>
        <w:autoSpaceDN w:val="0"/>
        <w:adjustRightInd w:val="0"/>
        <w:rPr>
          <w:rFonts w:ascii="Courier New" w:hAnsi="Courier New" w:cs="Courier New"/>
          <w:b/>
          <w:bCs/>
          <w:szCs w:val="24"/>
        </w:rPr>
      </w:pPr>
    </w:p>
    <w:p w14:paraId="4093EE64" w14:textId="77777777" w:rsidR="007046BA" w:rsidRDefault="00FE6D6F">
      <w:pPr>
        <w:rPr>
          <w:rFonts w:ascii="Courier New" w:hAnsi="Courier New" w:cs="Courier New"/>
          <w:szCs w:val="24"/>
        </w:rPr>
      </w:pPr>
      <w:r>
        <w:rPr>
          <w:rFonts w:ascii="Courier New" w:hAnsi="Courier New" w:cs="Courier New"/>
          <w:b/>
          <w:szCs w:val="24"/>
        </w:rPr>
        <w:t>12.</w:t>
      </w:r>
      <w:r>
        <w:rPr>
          <w:rFonts w:ascii="Courier New" w:hAnsi="Courier New" w:cs="Courier New"/>
          <w:b/>
          <w:szCs w:val="24"/>
        </w:rPr>
        <w:tab/>
        <w:t>Interconnection</w:t>
      </w:r>
      <w:r>
        <w:rPr>
          <w:rFonts w:ascii="Courier New" w:hAnsi="Courier New" w:cs="Courier New"/>
          <w:szCs w:val="24"/>
        </w:rPr>
        <w:t xml:space="preserve"> </w:t>
      </w:r>
    </w:p>
    <w:p w14:paraId="062D5610" w14:textId="77777777" w:rsidR="007046BA" w:rsidRDefault="007046BA">
      <w:pPr>
        <w:rPr>
          <w:rFonts w:ascii="Courier New" w:hAnsi="Courier New" w:cs="Courier New"/>
          <w:szCs w:val="24"/>
        </w:rPr>
      </w:pPr>
    </w:p>
    <w:p w14:paraId="144B4E3A" w14:textId="77777777" w:rsidR="007046BA" w:rsidRDefault="00FE6D6F">
      <w:pPr>
        <w:rPr>
          <w:rFonts w:ascii="Courier New" w:hAnsi="Courier New" w:cs="Courier New"/>
          <w:szCs w:val="24"/>
        </w:rPr>
      </w:pPr>
      <w:r>
        <w:rPr>
          <w:rFonts w:ascii="Courier New" w:hAnsi="Courier New" w:cs="Courier New"/>
          <w:b/>
          <w:szCs w:val="24"/>
        </w:rPr>
        <w:t>12.1</w:t>
      </w:r>
      <w:r>
        <w:rPr>
          <w:rFonts w:ascii="Courier New" w:hAnsi="Courier New" w:cs="Courier New"/>
          <w:b/>
          <w:szCs w:val="24"/>
        </w:rPr>
        <w:tab/>
        <w:t>Interconnection activities</w:t>
      </w:r>
      <w:r>
        <w:rPr>
          <w:rFonts w:ascii="Courier New" w:hAnsi="Courier New" w:cs="Courier New"/>
          <w:szCs w:val="24"/>
        </w:rPr>
        <w:t xml:space="preserve"> </w:t>
      </w:r>
    </w:p>
    <w:p w14:paraId="2804B334" w14:textId="77777777" w:rsidR="007046BA" w:rsidRDefault="007046BA">
      <w:pPr>
        <w:rPr>
          <w:rFonts w:ascii="Courier New" w:hAnsi="Courier New" w:cs="Courier New"/>
          <w:bCs/>
          <w:szCs w:val="24"/>
        </w:rPr>
      </w:pPr>
    </w:p>
    <w:p w14:paraId="575BAB34" w14:textId="77777777" w:rsidR="007046BA" w:rsidRDefault="00FE6D6F">
      <w:pPr>
        <w:keepNext/>
        <w:rPr>
          <w:rFonts w:ascii="Courier New" w:hAnsi="Courier New" w:cs="Courier New"/>
          <w:szCs w:val="24"/>
        </w:rPr>
      </w:pPr>
      <w:r>
        <w:rPr>
          <w:rFonts w:ascii="Courier New" w:hAnsi="Courier New" w:cs="Courier New"/>
          <w:szCs w:val="24"/>
        </w:rPr>
        <w:t>Please list all major interconnection activities, both planned and completed, to be performed by Seller or the EPC Contractor.</w:t>
      </w:r>
    </w:p>
    <w:p w14:paraId="72C3D782" w14:textId="77777777" w:rsidR="007046BA" w:rsidRDefault="007046BA">
      <w:pPr>
        <w:keepNext/>
        <w:rPr>
          <w:rFonts w:ascii="Courier New" w:hAnsi="Courier New" w:cs="Courier New"/>
          <w:szCs w:val="24"/>
        </w:rPr>
      </w:pPr>
    </w:p>
    <w:tbl>
      <w:tblPr>
        <w:tblW w:w="0" w:type="auto"/>
        <w:tblLook w:val="01E0" w:firstRow="1" w:lastRow="1" w:firstColumn="1" w:lastColumn="1" w:noHBand="0" w:noVBand="0"/>
      </w:tblPr>
      <w:tblGrid>
        <w:gridCol w:w="2880"/>
        <w:gridCol w:w="2880"/>
        <w:gridCol w:w="2880"/>
      </w:tblGrid>
      <w:tr w:rsidR="007046BA" w14:paraId="48A570C8" w14:textId="77777777">
        <w:trPr>
          <w:cantSplit/>
          <w:tblHeader/>
        </w:trPr>
        <w:tc>
          <w:tcPr>
            <w:tcW w:w="2880" w:type="dxa"/>
            <w:tcBorders>
              <w:top w:val="single" w:sz="4" w:space="0" w:color="auto"/>
              <w:left w:val="single" w:sz="4" w:space="0" w:color="auto"/>
              <w:bottom w:val="single" w:sz="4" w:space="0" w:color="auto"/>
              <w:right w:val="single" w:sz="4" w:space="0" w:color="auto"/>
            </w:tcBorders>
            <w:vAlign w:val="bottom"/>
          </w:tcPr>
          <w:p w14:paraId="5E2F8C76" w14:textId="77777777" w:rsidR="007046BA" w:rsidRDefault="00FE6D6F">
            <w:pPr>
              <w:keepNext/>
              <w:jc w:val="center"/>
              <w:rPr>
                <w:rFonts w:ascii="Courier New" w:hAnsi="Courier New" w:cs="Courier New"/>
                <w:b/>
                <w:szCs w:val="24"/>
              </w:rPr>
            </w:pPr>
            <w:r>
              <w:rPr>
                <w:rFonts w:ascii="Courier New" w:hAnsi="Courier New" w:cs="Courier New"/>
                <w:b/>
                <w:szCs w:val="24"/>
              </w:rPr>
              <w:t>Activity</w:t>
            </w:r>
          </w:p>
        </w:tc>
        <w:tc>
          <w:tcPr>
            <w:tcW w:w="2880" w:type="dxa"/>
            <w:tcBorders>
              <w:top w:val="single" w:sz="4" w:space="0" w:color="auto"/>
              <w:left w:val="single" w:sz="4" w:space="0" w:color="auto"/>
              <w:bottom w:val="single" w:sz="4" w:space="0" w:color="auto"/>
              <w:right w:val="single" w:sz="4" w:space="0" w:color="auto"/>
            </w:tcBorders>
            <w:vAlign w:val="bottom"/>
          </w:tcPr>
          <w:p w14:paraId="612C7CD5" w14:textId="77777777" w:rsidR="007046BA" w:rsidRDefault="00FE6D6F">
            <w:pPr>
              <w:keepNext/>
              <w:jc w:val="center"/>
              <w:rPr>
                <w:rFonts w:ascii="Courier New" w:hAnsi="Courier New" w:cs="Courier New"/>
                <w:b/>
                <w:szCs w:val="24"/>
              </w:rPr>
            </w:pPr>
            <w:r>
              <w:rPr>
                <w:rFonts w:ascii="Courier New" w:hAnsi="Courier New" w:cs="Courier New"/>
                <w:b/>
                <w:szCs w:val="24"/>
              </w:rPr>
              <w:t>Name of EPC Contractor / Subcontractor</w:t>
            </w:r>
          </w:p>
        </w:tc>
        <w:tc>
          <w:tcPr>
            <w:tcW w:w="2880" w:type="dxa"/>
            <w:tcBorders>
              <w:top w:val="single" w:sz="4" w:space="0" w:color="auto"/>
              <w:left w:val="single" w:sz="4" w:space="0" w:color="auto"/>
              <w:bottom w:val="single" w:sz="4" w:space="0" w:color="auto"/>
              <w:right w:val="single" w:sz="4" w:space="0" w:color="auto"/>
            </w:tcBorders>
            <w:vAlign w:val="bottom"/>
          </w:tcPr>
          <w:p w14:paraId="02BDDBC9" w14:textId="77777777" w:rsidR="007046BA" w:rsidRDefault="00FE6D6F">
            <w:pPr>
              <w:keepNext/>
              <w:jc w:val="center"/>
              <w:rPr>
                <w:rFonts w:ascii="Courier New" w:hAnsi="Courier New" w:cs="Courier New"/>
                <w:szCs w:val="24"/>
              </w:rPr>
            </w:pPr>
            <w:r>
              <w:rPr>
                <w:rFonts w:ascii="Courier New" w:hAnsi="Courier New" w:cs="Courier New"/>
                <w:b/>
                <w:szCs w:val="24"/>
              </w:rPr>
              <w:t xml:space="preserve">Completion Date </w:t>
            </w:r>
          </w:p>
        </w:tc>
      </w:tr>
      <w:tr w:rsidR="007046BA" w14:paraId="578F9C17" w14:textId="77777777">
        <w:trPr>
          <w:cantSplit/>
        </w:trPr>
        <w:tc>
          <w:tcPr>
            <w:tcW w:w="2880" w:type="dxa"/>
            <w:tcBorders>
              <w:top w:val="single" w:sz="4" w:space="0" w:color="auto"/>
              <w:left w:val="single" w:sz="4" w:space="0" w:color="auto"/>
              <w:bottom w:val="single" w:sz="4" w:space="0" w:color="auto"/>
              <w:right w:val="single" w:sz="4" w:space="0" w:color="auto"/>
            </w:tcBorders>
          </w:tcPr>
          <w:p w14:paraId="0DE47C6F" w14:textId="77777777" w:rsidR="007046BA" w:rsidRDefault="007046BA">
            <w:pPr>
              <w:rPr>
                <w:rFonts w:ascii="Courier New" w:hAnsi="Courier New" w:cs="Courier New"/>
                <w:szCs w:val="24"/>
              </w:rPr>
            </w:pPr>
          </w:p>
        </w:tc>
        <w:tc>
          <w:tcPr>
            <w:tcW w:w="2880" w:type="dxa"/>
            <w:tcBorders>
              <w:top w:val="single" w:sz="4" w:space="0" w:color="auto"/>
              <w:left w:val="single" w:sz="4" w:space="0" w:color="auto"/>
              <w:bottom w:val="single" w:sz="4" w:space="0" w:color="auto"/>
              <w:right w:val="single" w:sz="4" w:space="0" w:color="auto"/>
            </w:tcBorders>
          </w:tcPr>
          <w:p w14:paraId="1186554A" w14:textId="77777777" w:rsidR="007046BA" w:rsidRDefault="007046BA">
            <w:pPr>
              <w:rPr>
                <w:rFonts w:ascii="Courier New" w:hAnsi="Courier New" w:cs="Courier New"/>
                <w:szCs w:val="24"/>
              </w:rPr>
            </w:pPr>
          </w:p>
        </w:tc>
        <w:tc>
          <w:tcPr>
            <w:tcW w:w="2880" w:type="dxa"/>
            <w:tcBorders>
              <w:top w:val="single" w:sz="4" w:space="0" w:color="auto"/>
              <w:left w:val="single" w:sz="4" w:space="0" w:color="auto"/>
              <w:bottom w:val="single" w:sz="4" w:space="0" w:color="auto"/>
              <w:right w:val="single" w:sz="4" w:space="0" w:color="auto"/>
            </w:tcBorders>
          </w:tcPr>
          <w:p w14:paraId="6982BCBD" w14:textId="77777777" w:rsidR="007046BA" w:rsidRDefault="00FE6D6F">
            <w:pPr>
              <w:rPr>
                <w:rFonts w:ascii="Courier New" w:hAnsi="Courier New" w:cs="Courier New"/>
                <w:bCs/>
                <w:szCs w:val="24"/>
              </w:rPr>
            </w:pPr>
            <w:r>
              <w:rPr>
                <w:rFonts w:ascii="Courier New" w:hAnsi="Courier New" w:cs="Courier New"/>
                <w:bCs/>
                <w:szCs w:val="24"/>
              </w:rPr>
              <w:t>__/__/____ (expected / actual)</w:t>
            </w:r>
          </w:p>
        </w:tc>
      </w:tr>
      <w:tr w:rsidR="007046BA" w14:paraId="7260CB78" w14:textId="77777777">
        <w:trPr>
          <w:cantSplit/>
        </w:trPr>
        <w:tc>
          <w:tcPr>
            <w:tcW w:w="2880" w:type="dxa"/>
            <w:tcBorders>
              <w:top w:val="single" w:sz="4" w:space="0" w:color="auto"/>
              <w:left w:val="single" w:sz="4" w:space="0" w:color="auto"/>
              <w:bottom w:val="single" w:sz="4" w:space="0" w:color="auto"/>
              <w:right w:val="single" w:sz="4" w:space="0" w:color="auto"/>
            </w:tcBorders>
          </w:tcPr>
          <w:p w14:paraId="3B63FABE" w14:textId="77777777" w:rsidR="007046BA" w:rsidRDefault="007046BA">
            <w:pPr>
              <w:rPr>
                <w:rFonts w:ascii="Courier New" w:hAnsi="Courier New" w:cs="Courier New"/>
                <w:szCs w:val="24"/>
              </w:rPr>
            </w:pPr>
          </w:p>
        </w:tc>
        <w:tc>
          <w:tcPr>
            <w:tcW w:w="2880" w:type="dxa"/>
            <w:tcBorders>
              <w:top w:val="single" w:sz="4" w:space="0" w:color="auto"/>
              <w:left w:val="single" w:sz="4" w:space="0" w:color="auto"/>
              <w:bottom w:val="single" w:sz="4" w:space="0" w:color="auto"/>
              <w:right w:val="single" w:sz="4" w:space="0" w:color="auto"/>
            </w:tcBorders>
          </w:tcPr>
          <w:p w14:paraId="05972371" w14:textId="77777777" w:rsidR="007046BA" w:rsidRDefault="007046BA">
            <w:pPr>
              <w:rPr>
                <w:rFonts w:ascii="Courier New" w:hAnsi="Courier New" w:cs="Courier New"/>
                <w:szCs w:val="24"/>
              </w:rPr>
            </w:pPr>
          </w:p>
        </w:tc>
        <w:tc>
          <w:tcPr>
            <w:tcW w:w="2880" w:type="dxa"/>
            <w:tcBorders>
              <w:top w:val="single" w:sz="4" w:space="0" w:color="auto"/>
              <w:left w:val="single" w:sz="4" w:space="0" w:color="auto"/>
              <w:bottom w:val="single" w:sz="4" w:space="0" w:color="auto"/>
              <w:right w:val="single" w:sz="4" w:space="0" w:color="auto"/>
            </w:tcBorders>
          </w:tcPr>
          <w:p w14:paraId="1237666B" w14:textId="77777777" w:rsidR="007046BA" w:rsidRDefault="00FE6D6F">
            <w:pPr>
              <w:rPr>
                <w:rFonts w:ascii="Courier New" w:hAnsi="Courier New" w:cs="Courier New"/>
                <w:bCs/>
                <w:szCs w:val="24"/>
              </w:rPr>
            </w:pPr>
            <w:r>
              <w:rPr>
                <w:rFonts w:ascii="Courier New" w:hAnsi="Courier New" w:cs="Courier New"/>
                <w:bCs/>
                <w:szCs w:val="24"/>
              </w:rPr>
              <w:t>__/__/____ (expected / actual)</w:t>
            </w:r>
          </w:p>
        </w:tc>
      </w:tr>
    </w:tbl>
    <w:p w14:paraId="066AA811" w14:textId="77777777" w:rsidR="007046BA" w:rsidRDefault="007046BA">
      <w:pPr>
        <w:rPr>
          <w:rFonts w:ascii="Courier New" w:hAnsi="Courier New" w:cs="Courier New"/>
          <w:szCs w:val="24"/>
        </w:rPr>
      </w:pPr>
    </w:p>
    <w:p w14:paraId="44BE5630" w14:textId="77777777" w:rsidR="007046BA" w:rsidRDefault="007046BA">
      <w:pPr>
        <w:rPr>
          <w:rFonts w:ascii="Courier New" w:hAnsi="Courier New" w:cs="Courier New"/>
          <w:szCs w:val="24"/>
        </w:rPr>
      </w:pPr>
    </w:p>
    <w:p w14:paraId="54FD4A40" w14:textId="77777777" w:rsidR="007046BA" w:rsidRDefault="00FE6D6F">
      <w:pPr>
        <w:rPr>
          <w:rFonts w:ascii="Courier New" w:hAnsi="Courier New" w:cs="Courier New"/>
          <w:b/>
          <w:szCs w:val="24"/>
        </w:rPr>
      </w:pPr>
      <w:r>
        <w:rPr>
          <w:rFonts w:ascii="Courier New" w:hAnsi="Courier New" w:cs="Courier New"/>
          <w:b/>
          <w:szCs w:val="24"/>
        </w:rPr>
        <w:t>12.2</w:t>
      </w:r>
      <w:r>
        <w:rPr>
          <w:rFonts w:ascii="Courier New" w:hAnsi="Courier New" w:cs="Courier New"/>
          <w:b/>
          <w:szCs w:val="24"/>
        </w:rPr>
        <w:tab/>
        <w:t>Interconnection activities recently performed</w:t>
      </w:r>
    </w:p>
    <w:p w14:paraId="141658C9" w14:textId="77777777" w:rsidR="007046BA" w:rsidRDefault="007046BA">
      <w:pPr>
        <w:rPr>
          <w:rFonts w:ascii="Courier New" w:hAnsi="Courier New" w:cs="Courier New"/>
          <w:bCs/>
          <w:szCs w:val="24"/>
        </w:rPr>
      </w:pPr>
    </w:p>
    <w:p w14:paraId="3858E133" w14:textId="77777777" w:rsidR="007046BA" w:rsidRDefault="00FE6D6F">
      <w:pPr>
        <w:rPr>
          <w:rFonts w:ascii="Courier New" w:hAnsi="Courier New" w:cs="Courier New"/>
          <w:szCs w:val="24"/>
        </w:rPr>
      </w:pPr>
      <w:r>
        <w:rPr>
          <w:rFonts w:ascii="Courier New" w:hAnsi="Courier New" w:cs="Courier New"/>
          <w:szCs w:val="24"/>
        </w:rPr>
        <w:lastRenderedPageBreak/>
        <w:t>Please explain in detail the interconnection activities that were performed since the previous report.</w:t>
      </w:r>
    </w:p>
    <w:p w14:paraId="44C4349F" w14:textId="77777777" w:rsidR="007046BA" w:rsidRDefault="007046BA">
      <w:pPr>
        <w:rPr>
          <w:rFonts w:ascii="Courier New" w:hAnsi="Courier New" w:cs="Courier New"/>
          <w:szCs w:val="24"/>
        </w:rPr>
      </w:pPr>
    </w:p>
    <w:p w14:paraId="3623A276" w14:textId="77777777" w:rsidR="007046BA" w:rsidRDefault="00FE6D6F">
      <w:pPr>
        <w:rPr>
          <w:rFonts w:ascii="Courier New" w:hAnsi="Courier New" w:cs="Courier New"/>
          <w:b/>
          <w:szCs w:val="24"/>
        </w:rPr>
      </w:pPr>
      <w:r>
        <w:rPr>
          <w:rFonts w:ascii="Courier New" w:hAnsi="Courier New" w:cs="Courier New"/>
          <w:b/>
          <w:szCs w:val="24"/>
        </w:rPr>
        <w:t>12.3</w:t>
      </w:r>
      <w:r>
        <w:rPr>
          <w:rFonts w:ascii="Courier New" w:hAnsi="Courier New" w:cs="Courier New"/>
          <w:b/>
          <w:szCs w:val="24"/>
        </w:rPr>
        <w:tab/>
        <w:t>Interconnection activities expected during the current month</w:t>
      </w:r>
    </w:p>
    <w:p w14:paraId="101C5586" w14:textId="77777777" w:rsidR="007046BA" w:rsidRDefault="007046BA">
      <w:pPr>
        <w:rPr>
          <w:rFonts w:ascii="Courier New" w:hAnsi="Courier New" w:cs="Courier New"/>
          <w:b/>
          <w:bCs/>
          <w:szCs w:val="24"/>
        </w:rPr>
      </w:pPr>
    </w:p>
    <w:p w14:paraId="2A09A230" w14:textId="77777777" w:rsidR="007046BA" w:rsidRDefault="00FE6D6F">
      <w:pPr>
        <w:rPr>
          <w:rFonts w:ascii="Courier New" w:hAnsi="Courier New" w:cs="Courier New"/>
          <w:szCs w:val="24"/>
        </w:rPr>
      </w:pPr>
      <w:r>
        <w:rPr>
          <w:rFonts w:ascii="Courier New" w:hAnsi="Courier New" w:cs="Courier New"/>
          <w:szCs w:val="24"/>
        </w:rPr>
        <w:t>Please explain in detail the interconnection activities that are expected to be performed during the current month.</w:t>
      </w:r>
    </w:p>
    <w:p w14:paraId="4E9FE13B" w14:textId="77777777" w:rsidR="007046BA" w:rsidRDefault="007046BA">
      <w:pPr>
        <w:autoSpaceDE w:val="0"/>
        <w:autoSpaceDN w:val="0"/>
        <w:adjustRightInd w:val="0"/>
        <w:rPr>
          <w:rFonts w:ascii="Courier New" w:hAnsi="Courier New" w:cs="Courier New"/>
          <w:szCs w:val="24"/>
        </w:rPr>
      </w:pPr>
    </w:p>
    <w:p w14:paraId="66906D72" w14:textId="77777777" w:rsidR="007046BA" w:rsidRDefault="00FE6D6F">
      <w:pPr>
        <w:rPr>
          <w:rFonts w:ascii="Courier New" w:hAnsi="Courier New" w:cs="Courier New"/>
          <w:b/>
          <w:szCs w:val="24"/>
        </w:rPr>
      </w:pPr>
      <w:r>
        <w:rPr>
          <w:rFonts w:ascii="Courier New" w:hAnsi="Courier New" w:cs="Courier New"/>
          <w:b/>
          <w:szCs w:val="24"/>
        </w:rPr>
        <w:t>13.</w:t>
      </w:r>
      <w:r>
        <w:rPr>
          <w:rFonts w:ascii="Courier New" w:hAnsi="Courier New" w:cs="Courier New"/>
          <w:b/>
          <w:szCs w:val="24"/>
        </w:rPr>
        <w:tab/>
        <w:t>Startup Testing and Commissioning</w:t>
      </w:r>
    </w:p>
    <w:p w14:paraId="4DC3A686" w14:textId="77777777" w:rsidR="007046BA" w:rsidRDefault="007046BA">
      <w:pPr>
        <w:rPr>
          <w:rFonts w:ascii="Courier New" w:hAnsi="Courier New" w:cs="Courier New"/>
          <w:szCs w:val="24"/>
        </w:rPr>
      </w:pPr>
    </w:p>
    <w:p w14:paraId="65D84309" w14:textId="77777777" w:rsidR="007046BA" w:rsidRDefault="00FE6D6F">
      <w:pPr>
        <w:rPr>
          <w:rFonts w:ascii="Courier New" w:hAnsi="Courier New" w:cs="Courier New"/>
          <w:szCs w:val="24"/>
        </w:rPr>
      </w:pPr>
      <w:r>
        <w:rPr>
          <w:rFonts w:ascii="Courier New" w:hAnsi="Courier New" w:cs="Courier New"/>
          <w:b/>
          <w:szCs w:val="24"/>
        </w:rPr>
        <w:t>13.1</w:t>
      </w:r>
      <w:r>
        <w:rPr>
          <w:rFonts w:ascii="Courier New" w:hAnsi="Courier New" w:cs="Courier New"/>
          <w:b/>
          <w:szCs w:val="24"/>
        </w:rPr>
        <w:tab/>
        <w:t>Startup testing and commissioning activities</w:t>
      </w:r>
      <w:r>
        <w:rPr>
          <w:rFonts w:ascii="Courier New" w:hAnsi="Courier New" w:cs="Courier New"/>
          <w:szCs w:val="24"/>
        </w:rPr>
        <w:t xml:space="preserve"> </w:t>
      </w:r>
    </w:p>
    <w:p w14:paraId="3490A0BD" w14:textId="77777777" w:rsidR="007046BA" w:rsidRDefault="007046BA">
      <w:pPr>
        <w:rPr>
          <w:rFonts w:ascii="Courier New" w:hAnsi="Courier New" w:cs="Courier New"/>
          <w:bCs/>
          <w:szCs w:val="24"/>
        </w:rPr>
      </w:pPr>
    </w:p>
    <w:p w14:paraId="2B733ECA" w14:textId="77777777" w:rsidR="007046BA" w:rsidRDefault="00FE6D6F">
      <w:pPr>
        <w:keepNext/>
        <w:rPr>
          <w:rFonts w:ascii="Courier New" w:hAnsi="Courier New" w:cs="Courier New"/>
          <w:szCs w:val="24"/>
        </w:rPr>
      </w:pPr>
      <w:r>
        <w:rPr>
          <w:rFonts w:ascii="Courier New" w:hAnsi="Courier New" w:cs="Courier New"/>
          <w:szCs w:val="24"/>
        </w:rPr>
        <w:t>Please list all major startup testing and commissioning activities, both planned and completed, to be performed by Seller or the EPC Contractor.</w:t>
      </w:r>
    </w:p>
    <w:p w14:paraId="7F3C93D6" w14:textId="77777777" w:rsidR="007046BA" w:rsidRDefault="007046BA">
      <w:pPr>
        <w:keepNext/>
        <w:rPr>
          <w:rFonts w:ascii="Courier New" w:hAnsi="Courier New" w:cs="Courier New"/>
          <w:szCs w:val="24"/>
        </w:rPr>
      </w:pPr>
    </w:p>
    <w:tbl>
      <w:tblPr>
        <w:tblW w:w="0" w:type="auto"/>
        <w:tblLook w:val="01E0" w:firstRow="1" w:lastRow="1" w:firstColumn="1" w:lastColumn="1" w:noHBand="0" w:noVBand="0"/>
      </w:tblPr>
      <w:tblGrid>
        <w:gridCol w:w="2880"/>
        <w:gridCol w:w="2880"/>
        <w:gridCol w:w="2880"/>
      </w:tblGrid>
      <w:tr w:rsidR="007046BA" w14:paraId="012DF3A1" w14:textId="77777777">
        <w:trPr>
          <w:cantSplit/>
          <w:tblHeader/>
        </w:trPr>
        <w:tc>
          <w:tcPr>
            <w:tcW w:w="2880" w:type="dxa"/>
            <w:tcBorders>
              <w:top w:val="single" w:sz="4" w:space="0" w:color="auto"/>
              <w:left w:val="single" w:sz="4" w:space="0" w:color="auto"/>
              <w:bottom w:val="single" w:sz="4" w:space="0" w:color="auto"/>
              <w:right w:val="single" w:sz="4" w:space="0" w:color="auto"/>
            </w:tcBorders>
            <w:vAlign w:val="bottom"/>
          </w:tcPr>
          <w:p w14:paraId="52006B62" w14:textId="77777777" w:rsidR="007046BA" w:rsidRDefault="00FE6D6F">
            <w:pPr>
              <w:keepNext/>
              <w:jc w:val="center"/>
              <w:rPr>
                <w:rFonts w:ascii="Courier New" w:hAnsi="Courier New" w:cs="Courier New"/>
                <w:b/>
                <w:szCs w:val="24"/>
              </w:rPr>
            </w:pPr>
            <w:r>
              <w:rPr>
                <w:rFonts w:ascii="Courier New" w:hAnsi="Courier New" w:cs="Courier New"/>
                <w:b/>
                <w:szCs w:val="24"/>
              </w:rPr>
              <w:t>Activity</w:t>
            </w:r>
          </w:p>
        </w:tc>
        <w:tc>
          <w:tcPr>
            <w:tcW w:w="2880" w:type="dxa"/>
            <w:tcBorders>
              <w:top w:val="single" w:sz="4" w:space="0" w:color="auto"/>
              <w:left w:val="single" w:sz="4" w:space="0" w:color="auto"/>
              <w:bottom w:val="single" w:sz="4" w:space="0" w:color="auto"/>
              <w:right w:val="single" w:sz="4" w:space="0" w:color="auto"/>
            </w:tcBorders>
            <w:vAlign w:val="bottom"/>
          </w:tcPr>
          <w:p w14:paraId="752464FE" w14:textId="77777777" w:rsidR="007046BA" w:rsidRDefault="00FE6D6F">
            <w:pPr>
              <w:keepNext/>
              <w:jc w:val="center"/>
              <w:rPr>
                <w:rFonts w:ascii="Courier New" w:hAnsi="Courier New" w:cs="Courier New"/>
                <w:b/>
                <w:szCs w:val="24"/>
              </w:rPr>
            </w:pPr>
            <w:r>
              <w:rPr>
                <w:rFonts w:ascii="Courier New" w:hAnsi="Courier New" w:cs="Courier New"/>
                <w:b/>
                <w:szCs w:val="24"/>
              </w:rPr>
              <w:t>Name of EPC Contractor / Subcontractor</w:t>
            </w:r>
          </w:p>
        </w:tc>
        <w:tc>
          <w:tcPr>
            <w:tcW w:w="2880" w:type="dxa"/>
            <w:tcBorders>
              <w:top w:val="single" w:sz="4" w:space="0" w:color="auto"/>
              <w:left w:val="single" w:sz="4" w:space="0" w:color="auto"/>
              <w:bottom w:val="single" w:sz="4" w:space="0" w:color="auto"/>
              <w:right w:val="single" w:sz="4" w:space="0" w:color="auto"/>
            </w:tcBorders>
            <w:vAlign w:val="bottom"/>
          </w:tcPr>
          <w:p w14:paraId="10434EAD" w14:textId="77777777" w:rsidR="007046BA" w:rsidRDefault="00FE6D6F">
            <w:pPr>
              <w:keepNext/>
              <w:jc w:val="center"/>
              <w:rPr>
                <w:rFonts w:ascii="Courier New" w:hAnsi="Courier New" w:cs="Courier New"/>
                <w:szCs w:val="24"/>
              </w:rPr>
            </w:pPr>
            <w:r>
              <w:rPr>
                <w:rFonts w:ascii="Courier New" w:hAnsi="Courier New" w:cs="Courier New"/>
                <w:b/>
                <w:szCs w:val="24"/>
              </w:rPr>
              <w:t xml:space="preserve">Completion Date </w:t>
            </w:r>
          </w:p>
        </w:tc>
      </w:tr>
      <w:tr w:rsidR="007046BA" w14:paraId="63EF5063" w14:textId="77777777">
        <w:trPr>
          <w:cantSplit/>
        </w:trPr>
        <w:tc>
          <w:tcPr>
            <w:tcW w:w="2880" w:type="dxa"/>
            <w:tcBorders>
              <w:top w:val="single" w:sz="4" w:space="0" w:color="auto"/>
              <w:left w:val="single" w:sz="4" w:space="0" w:color="auto"/>
              <w:bottom w:val="single" w:sz="4" w:space="0" w:color="auto"/>
              <w:right w:val="single" w:sz="4" w:space="0" w:color="auto"/>
            </w:tcBorders>
          </w:tcPr>
          <w:p w14:paraId="5AE8247B" w14:textId="77777777" w:rsidR="007046BA" w:rsidRDefault="007046BA">
            <w:pPr>
              <w:rPr>
                <w:rFonts w:ascii="Courier New" w:hAnsi="Courier New" w:cs="Courier New"/>
                <w:szCs w:val="24"/>
              </w:rPr>
            </w:pPr>
          </w:p>
        </w:tc>
        <w:tc>
          <w:tcPr>
            <w:tcW w:w="2880" w:type="dxa"/>
            <w:tcBorders>
              <w:top w:val="single" w:sz="4" w:space="0" w:color="auto"/>
              <w:left w:val="single" w:sz="4" w:space="0" w:color="auto"/>
              <w:bottom w:val="single" w:sz="4" w:space="0" w:color="auto"/>
              <w:right w:val="single" w:sz="4" w:space="0" w:color="auto"/>
            </w:tcBorders>
          </w:tcPr>
          <w:p w14:paraId="16CC56FB" w14:textId="77777777" w:rsidR="007046BA" w:rsidRDefault="007046BA">
            <w:pPr>
              <w:rPr>
                <w:rFonts w:ascii="Courier New" w:hAnsi="Courier New" w:cs="Courier New"/>
                <w:szCs w:val="24"/>
              </w:rPr>
            </w:pPr>
          </w:p>
        </w:tc>
        <w:tc>
          <w:tcPr>
            <w:tcW w:w="2880" w:type="dxa"/>
            <w:tcBorders>
              <w:top w:val="single" w:sz="4" w:space="0" w:color="auto"/>
              <w:left w:val="single" w:sz="4" w:space="0" w:color="auto"/>
              <w:bottom w:val="single" w:sz="4" w:space="0" w:color="auto"/>
              <w:right w:val="single" w:sz="4" w:space="0" w:color="auto"/>
            </w:tcBorders>
          </w:tcPr>
          <w:p w14:paraId="3831A763" w14:textId="77777777" w:rsidR="007046BA" w:rsidRDefault="00FE6D6F">
            <w:pPr>
              <w:rPr>
                <w:rFonts w:ascii="Courier New" w:hAnsi="Courier New" w:cs="Courier New"/>
                <w:bCs/>
                <w:szCs w:val="24"/>
              </w:rPr>
            </w:pPr>
            <w:r>
              <w:rPr>
                <w:rFonts w:ascii="Courier New" w:hAnsi="Courier New" w:cs="Courier New"/>
                <w:bCs/>
                <w:szCs w:val="24"/>
              </w:rPr>
              <w:t>__/__/____ (expected / actual)</w:t>
            </w:r>
          </w:p>
        </w:tc>
      </w:tr>
      <w:tr w:rsidR="007046BA" w14:paraId="7BB16295" w14:textId="77777777">
        <w:trPr>
          <w:cantSplit/>
        </w:trPr>
        <w:tc>
          <w:tcPr>
            <w:tcW w:w="2880" w:type="dxa"/>
            <w:tcBorders>
              <w:top w:val="single" w:sz="4" w:space="0" w:color="auto"/>
              <w:left w:val="single" w:sz="4" w:space="0" w:color="auto"/>
              <w:bottom w:val="single" w:sz="4" w:space="0" w:color="auto"/>
              <w:right w:val="single" w:sz="4" w:space="0" w:color="auto"/>
            </w:tcBorders>
          </w:tcPr>
          <w:p w14:paraId="6EEBD47B" w14:textId="77777777" w:rsidR="007046BA" w:rsidRDefault="007046BA">
            <w:pPr>
              <w:rPr>
                <w:rFonts w:ascii="Courier New" w:hAnsi="Courier New" w:cs="Courier New"/>
                <w:szCs w:val="24"/>
              </w:rPr>
            </w:pPr>
          </w:p>
        </w:tc>
        <w:tc>
          <w:tcPr>
            <w:tcW w:w="2880" w:type="dxa"/>
            <w:tcBorders>
              <w:top w:val="single" w:sz="4" w:space="0" w:color="auto"/>
              <w:left w:val="single" w:sz="4" w:space="0" w:color="auto"/>
              <w:bottom w:val="single" w:sz="4" w:space="0" w:color="auto"/>
              <w:right w:val="single" w:sz="4" w:space="0" w:color="auto"/>
            </w:tcBorders>
          </w:tcPr>
          <w:p w14:paraId="68436FD0" w14:textId="77777777" w:rsidR="007046BA" w:rsidRDefault="007046BA">
            <w:pPr>
              <w:rPr>
                <w:rFonts w:ascii="Courier New" w:hAnsi="Courier New" w:cs="Courier New"/>
                <w:szCs w:val="24"/>
              </w:rPr>
            </w:pPr>
          </w:p>
        </w:tc>
        <w:tc>
          <w:tcPr>
            <w:tcW w:w="2880" w:type="dxa"/>
            <w:tcBorders>
              <w:top w:val="single" w:sz="4" w:space="0" w:color="auto"/>
              <w:left w:val="single" w:sz="4" w:space="0" w:color="auto"/>
              <w:bottom w:val="single" w:sz="4" w:space="0" w:color="auto"/>
              <w:right w:val="single" w:sz="4" w:space="0" w:color="auto"/>
            </w:tcBorders>
          </w:tcPr>
          <w:p w14:paraId="7E256570" w14:textId="77777777" w:rsidR="007046BA" w:rsidRDefault="00FE6D6F">
            <w:pPr>
              <w:rPr>
                <w:rFonts w:ascii="Courier New" w:hAnsi="Courier New" w:cs="Courier New"/>
                <w:bCs/>
                <w:szCs w:val="24"/>
              </w:rPr>
            </w:pPr>
            <w:r>
              <w:rPr>
                <w:rFonts w:ascii="Courier New" w:hAnsi="Courier New" w:cs="Courier New"/>
                <w:bCs/>
                <w:szCs w:val="24"/>
              </w:rPr>
              <w:t>__/__/____ (expected / actual)</w:t>
            </w:r>
          </w:p>
        </w:tc>
      </w:tr>
    </w:tbl>
    <w:p w14:paraId="5F1FF9B8" w14:textId="77777777" w:rsidR="007046BA" w:rsidRDefault="007046BA">
      <w:pPr>
        <w:rPr>
          <w:rFonts w:ascii="Courier New" w:hAnsi="Courier New" w:cs="Courier New"/>
          <w:szCs w:val="24"/>
        </w:rPr>
      </w:pPr>
    </w:p>
    <w:p w14:paraId="68BBF0F7" w14:textId="77777777" w:rsidR="007046BA" w:rsidRDefault="00FE6D6F">
      <w:pPr>
        <w:rPr>
          <w:rFonts w:ascii="Courier New" w:hAnsi="Courier New" w:cs="Courier New"/>
          <w:b/>
          <w:szCs w:val="24"/>
        </w:rPr>
      </w:pPr>
      <w:r>
        <w:rPr>
          <w:rFonts w:ascii="Courier New" w:hAnsi="Courier New" w:cs="Courier New"/>
          <w:b/>
          <w:szCs w:val="24"/>
        </w:rPr>
        <w:t>13.2</w:t>
      </w:r>
      <w:r>
        <w:rPr>
          <w:rFonts w:ascii="Courier New" w:hAnsi="Courier New" w:cs="Courier New"/>
          <w:b/>
          <w:szCs w:val="24"/>
        </w:rPr>
        <w:tab/>
        <w:t>Startup testing and commissioning activities recently performed</w:t>
      </w:r>
    </w:p>
    <w:p w14:paraId="0D182DDE" w14:textId="77777777" w:rsidR="007046BA" w:rsidRDefault="007046BA">
      <w:pPr>
        <w:rPr>
          <w:rFonts w:ascii="Courier New" w:hAnsi="Courier New" w:cs="Courier New"/>
          <w:bCs/>
          <w:szCs w:val="24"/>
        </w:rPr>
      </w:pPr>
    </w:p>
    <w:p w14:paraId="73A453F8" w14:textId="77777777" w:rsidR="007046BA" w:rsidRDefault="00FE6D6F">
      <w:pPr>
        <w:rPr>
          <w:rFonts w:ascii="Courier New" w:hAnsi="Courier New" w:cs="Courier New"/>
          <w:szCs w:val="24"/>
        </w:rPr>
      </w:pPr>
      <w:r>
        <w:rPr>
          <w:rFonts w:ascii="Courier New" w:hAnsi="Courier New" w:cs="Courier New"/>
          <w:szCs w:val="24"/>
        </w:rPr>
        <w:t>Please explain in detail the startup testing and commissioning activities that were performed since the previous report.</w:t>
      </w:r>
    </w:p>
    <w:p w14:paraId="02364563" w14:textId="77777777" w:rsidR="007046BA" w:rsidRDefault="007046BA">
      <w:pPr>
        <w:rPr>
          <w:rFonts w:ascii="Courier New" w:hAnsi="Courier New" w:cs="Courier New"/>
          <w:szCs w:val="24"/>
        </w:rPr>
      </w:pPr>
    </w:p>
    <w:p w14:paraId="771096D7" w14:textId="77777777" w:rsidR="007046BA" w:rsidRDefault="00FE6D6F">
      <w:pPr>
        <w:ind w:left="720" w:hanging="720"/>
        <w:rPr>
          <w:rFonts w:ascii="Courier New" w:hAnsi="Courier New" w:cs="Courier New"/>
          <w:b/>
          <w:szCs w:val="24"/>
        </w:rPr>
      </w:pPr>
      <w:r>
        <w:rPr>
          <w:rFonts w:ascii="Courier New" w:hAnsi="Courier New" w:cs="Courier New"/>
          <w:b/>
          <w:szCs w:val="24"/>
        </w:rPr>
        <w:t>13.3</w:t>
      </w:r>
      <w:r>
        <w:rPr>
          <w:rFonts w:ascii="Courier New" w:hAnsi="Courier New" w:cs="Courier New"/>
          <w:b/>
          <w:szCs w:val="24"/>
        </w:rPr>
        <w:tab/>
        <w:t>Startup testing and commissioning activities expected during the current month</w:t>
      </w:r>
    </w:p>
    <w:p w14:paraId="5277B8EF" w14:textId="77777777" w:rsidR="007046BA" w:rsidRDefault="007046BA">
      <w:pPr>
        <w:ind w:left="720" w:hanging="720"/>
        <w:rPr>
          <w:rFonts w:ascii="Courier New" w:hAnsi="Courier New" w:cs="Courier New"/>
          <w:bCs/>
          <w:szCs w:val="24"/>
        </w:rPr>
      </w:pPr>
    </w:p>
    <w:p w14:paraId="55FE78C6" w14:textId="77777777" w:rsidR="007046BA" w:rsidRDefault="00FE6D6F">
      <w:pPr>
        <w:rPr>
          <w:rFonts w:ascii="Courier New" w:hAnsi="Courier New" w:cs="Courier New"/>
          <w:szCs w:val="24"/>
        </w:rPr>
      </w:pPr>
      <w:r>
        <w:rPr>
          <w:rFonts w:ascii="Courier New" w:hAnsi="Courier New" w:cs="Courier New"/>
          <w:szCs w:val="24"/>
        </w:rPr>
        <w:t>Please explain in detail the startup testing and commissioning activities that are expected to be performed during the current month.</w:t>
      </w:r>
    </w:p>
    <w:p w14:paraId="1E6C1681" w14:textId="77777777" w:rsidR="007046BA" w:rsidRDefault="007046BA">
      <w:pPr>
        <w:autoSpaceDE w:val="0"/>
        <w:autoSpaceDN w:val="0"/>
        <w:adjustRightInd w:val="0"/>
        <w:rPr>
          <w:rFonts w:ascii="Courier New" w:hAnsi="Courier New" w:cs="Courier New"/>
          <w:bCs/>
          <w:szCs w:val="24"/>
        </w:rPr>
      </w:pPr>
    </w:p>
    <w:p w14:paraId="33A80CC9" w14:textId="77777777" w:rsidR="007046BA" w:rsidRDefault="00FE6D6F">
      <w:pPr>
        <w:rPr>
          <w:rFonts w:ascii="Courier New" w:hAnsi="Courier New" w:cs="Courier New"/>
          <w:szCs w:val="24"/>
        </w:rPr>
      </w:pPr>
      <w:r>
        <w:rPr>
          <w:rFonts w:ascii="Courier New" w:hAnsi="Courier New" w:cs="Courier New"/>
          <w:b/>
          <w:szCs w:val="24"/>
        </w:rPr>
        <w:t>14.</w:t>
      </w:r>
      <w:r>
        <w:rPr>
          <w:rFonts w:ascii="Courier New" w:hAnsi="Courier New" w:cs="Courier New"/>
          <w:b/>
          <w:szCs w:val="24"/>
        </w:rPr>
        <w:tab/>
        <w:t>Safety and Health Report</w:t>
      </w:r>
      <w:r>
        <w:rPr>
          <w:rFonts w:ascii="Courier New" w:hAnsi="Courier New" w:cs="Courier New"/>
          <w:szCs w:val="24"/>
        </w:rPr>
        <w:t>s</w:t>
      </w:r>
    </w:p>
    <w:p w14:paraId="50FF3E28" w14:textId="77777777" w:rsidR="007046BA" w:rsidRDefault="007046BA">
      <w:pPr>
        <w:rPr>
          <w:rFonts w:ascii="Courier New" w:hAnsi="Courier New" w:cs="Courier New"/>
          <w:szCs w:val="24"/>
        </w:rPr>
      </w:pPr>
    </w:p>
    <w:p w14:paraId="6B0054C7" w14:textId="77777777" w:rsidR="007046BA" w:rsidRDefault="00FE6D6F">
      <w:pPr>
        <w:rPr>
          <w:rFonts w:ascii="Courier New" w:hAnsi="Courier New" w:cs="Courier New"/>
          <w:b/>
          <w:szCs w:val="24"/>
        </w:rPr>
      </w:pPr>
      <w:r>
        <w:rPr>
          <w:rFonts w:ascii="Courier New" w:hAnsi="Courier New" w:cs="Courier New"/>
          <w:b/>
          <w:szCs w:val="24"/>
        </w:rPr>
        <w:t>14.1</w:t>
      </w:r>
      <w:r>
        <w:rPr>
          <w:rFonts w:ascii="Courier New" w:hAnsi="Courier New" w:cs="Courier New"/>
          <w:b/>
          <w:szCs w:val="24"/>
        </w:rPr>
        <w:tab/>
        <w:t>Accidents</w:t>
      </w:r>
    </w:p>
    <w:p w14:paraId="06C144BE" w14:textId="77777777" w:rsidR="007046BA" w:rsidRDefault="007046BA">
      <w:pPr>
        <w:rPr>
          <w:rFonts w:ascii="Courier New" w:hAnsi="Courier New" w:cs="Courier New"/>
          <w:szCs w:val="24"/>
        </w:rPr>
      </w:pPr>
    </w:p>
    <w:p w14:paraId="3F76D676" w14:textId="77777777" w:rsidR="007046BA" w:rsidRDefault="00FE6D6F">
      <w:pPr>
        <w:autoSpaceDE w:val="0"/>
        <w:autoSpaceDN w:val="0"/>
        <w:adjustRightInd w:val="0"/>
        <w:rPr>
          <w:rFonts w:ascii="Courier New" w:hAnsi="Courier New" w:cs="Courier New"/>
          <w:bCs/>
          <w:szCs w:val="24"/>
        </w:rPr>
      </w:pPr>
      <w:r>
        <w:rPr>
          <w:rFonts w:ascii="Courier New" w:hAnsi="Courier New" w:cs="Courier New"/>
          <w:bCs/>
          <w:szCs w:val="24"/>
        </w:rPr>
        <w:t>Please describe all Facility-related accidents reported since the previous report.</w:t>
      </w:r>
    </w:p>
    <w:p w14:paraId="4D0E3180" w14:textId="77777777" w:rsidR="007046BA" w:rsidRDefault="007046BA">
      <w:pPr>
        <w:autoSpaceDE w:val="0"/>
        <w:autoSpaceDN w:val="0"/>
        <w:adjustRightInd w:val="0"/>
        <w:rPr>
          <w:rFonts w:ascii="Courier New" w:hAnsi="Courier New" w:cs="Courier New"/>
          <w:bCs/>
          <w:szCs w:val="24"/>
        </w:rPr>
      </w:pPr>
    </w:p>
    <w:p w14:paraId="348DE407" w14:textId="77777777" w:rsidR="007046BA" w:rsidRDefault="00FE6D6F">
      <w:pPr>
        <w:rPr>
          <w:rFonts w:ascii="Courier New" w:hAnsi="Courier New" w:cs="Courier New"/>
          <w:b/>
          <w:szCs w:val="24"/>
        </w:rPr>
      </w:pPr>
      <w:r>
        <w:rPr>
          <w:rFonts w:ascii="Courier New" w:hAnsi="Courier New" w:cs="Courier New"/>
          <w:b/>
          <w:szCs w:val="24"/>
        </w:rPr>
        <w:t>14.2</w:t>
      </w:r>
      <w:r>
        <w:rPr>
          <w:rFonts w:ascii="Courier New" w:hAnsi="Courier New" w:cs="Courier New"/>
          <w:b/>
          <w:szCs w:val="24"/>
        </w:rPr>
        <w:tab/>
        <w:t>Work stoppages</w:t>
      </w:r>
    </w:p>
    <w:p w14:paraId="4271A2EE" w14:textId="77777777" w:rsidR="007046BA" w:rsidRDefault="007046BA">
      <w:pPr>
        <w:rPr>
          <w:rFonts w:ascii="Courier New" w:hAnsi="Courier New" w:cs="Courier New"/>
          <w:szCs w:val="24"/>
        </w:rPr>
      </w:pPr>
    </w:p>
    <w:p w14:paraId="1C845BC1" w14:textId="77777777" w:rsidR="007046BA" w:rsidRDefault="00FE6D6F">
      <w:pPr>
        <w:autoSpaceDE w:val="0"/>
        <w:autoSpaceDN w:val="0"/>
        <w:adjustRightInd w:val="0"/>
        <w:rPr>
          <w:rFonts w:ascii="Courier New" w:hAnsi="Courier New" w:cs="Courier New"/>
          <w:bCs/>
          <w:szCs w:val="24"/>
        </w:rPr>
      </w:pPr>
      <w:r>
        <w:rPr>
          <w:rFonts w:ascii="Courier New" w:hAnsi="Courier New" w:cs="Courier New"/>
          <w:bCs/>
          <w:szCs w:val="24"/>
        </w:rPr>
        <w:lastRenderedPageBreak/>
        <w:t>Please describe all Facility-related work stoppages from that occurred since the previous report.</w:t>
      </w:r>
    </w:p>
    <w:p w14:paraId="1CC0C60B" w14:textId="77777777" w:rsidR="007046BA" w:rsidRDefault="007046BA">
      <w:pPr>
        <w:autoSpaceDE w:val="0"/>
        <w:autoSpaceDN w:val="0"/>
        <w:adjustRightInd w:val="0"/>
        <w:rPr>
          <w:rFonts w:ascii="Courier New" w:hAnsi="Courier New" w:cs="Courier New"/>
          <w:bCs/>
          <w:szCs w:val="24"/>
        </w:rPr>
      </w:pPr>
    </w:p>
    <w:p w14:paraId="2A7A600D" w14:textId="77777777" w:rsidR="007046BA" w:rsidRDefault="00FE6D6F">
      <w:pPr>
        <w:autoSpaceDE w:val="0"/>
        <w:autoSpaceDN w:val="0"/>
        <w:adjustRightInd w:val="0"/>
        <w:rPr>
          <w:rFonts w:ascii="Courier New" w:hAnsi="Courier New" w:cs="Courier New"/>
          <w:bCs/>
          <w:szCs w:val="24"/>
        </w:rPr>
      </w:pPr>
      <w:r>
        <w:rPr>
          <w:rFonts w:ascii="Courier New" w:hAnsi="Courier New" w:cs="Courier New"/>
          <w:bCs/>
          <w:szCs w:val="24"/>
        </w:rPr>
        <w:t>Please describe the effect of work stoppages on the Facility schedule.</w:t>
      </w:r>
    </w:p>
    <w:p w14:paraId="33C39436" w14:textId="77777777" w:rsidR="007046BA" w:rsidRDefault="007046BA">
      <w:pPr>
        <w:autoSpaceDE w:val="0"/>
        <w:autoSpaceDN w:val="0"/>
        <w:adjustRightInd w:val="0"/>
        <w:rPr>
          <w:rFonts w:ascii="Courier New" w:hAnsi="Courier New" w:cs="Courier New"/>
          <w:bCs/>
          <w:szCs w:val="24"/>
        </w:rPr>
      </w:pPr>
    </w:p>
    <w:p w14:paraId="7119AC03" w14:textId="77777777" w:rsidR="007046BA" w:rsidRDefault="00FE6D6F">
      <w:pPr>
        <w:rPr>
          <w:rFonts w:ascii="Courier New" w:hAnsi="Courier New" w:cs="Courier New"/>
          <w:b/>
          <w:szCs w:val="24"/>
        </w:rPr>
      </w:pPr>
      <w:r>
        <w:rPr>
          <w:rFonts w:ascii="Courier New" w:hAnsi="Courier New" w:cs="Courier New"/>
          <w:b/>
          <w:szCs w:val="24"/>
        </w:rPr>
        <w:t>15.</w:t>
      </w:r>
      <w:r>
        <w:rPr>
          <w:rFonts w:ascii="Courier New" w:hAnsi="Courier New" w:cs="Courier New"/>
          <w:b/>
          <w:szCs w:val="24"/>
        </w:rPr>
        <w:tab/>
        <w:t>Certification</w:t>
      </w:r>
    </w:p>
    <w:p w14:paraId="00E8EB7A" w14:textId="77777777" w:rsidR="007046BA" w:rsidRDefault="007046BA">
      <w:pPr>
        <w:rPr>
          <w:rFonts w:ascii="Courier New" w:hAnsi="Courier New" w:cs="Courier New"/>
          <w:bCs/>
          <w:szCs w:val="24"/>
        </w:rPr>
      </w:pPr>
    </w:p>
    <w:p w14:paraId="029E4885" w14:textId="77777777" w:rsidR="007046BA" w:rsidRDefault="00FE6D6F">
      <w:pPr>
        <w:autoSpaceDE w:val="0"/>
        <w:autoSpaceDN w:val="0"/>
        <w:adjustRightInd w:val="0"/>
        <w:rPr>
          <w:rFonts w:ascii="Courier New" w:hAnsi="Courier New" w:cs="Courier New"/>
          <w:szCs w:val="24"/>
        </w:rPr>
      </w:pPr>
      <w:r>
        <w:rPr>
          <w:rFonts w:ascii="Courier New" w:hAnsi="Courier New" w:cs="Courier New"/>
          <w:szCs w:val="24"/>
        </w:rPr>
        <w:t>I, ____________, on behalf of and as an authorized representative of [_______________], do hereby certify that any and all information contained in this Seller's Monthly Progress Report is true and accurate, and reflects, to the best of my knowledge, the current status of the construction of the Facility as of the date specified below.</w:t>
      </w:r>
    </w:p>
    <w:p w14:paraId="0D50B557" w14:textId="77777777" w:rsidR="007046BA" w:rsidRDefault="007046BA">
      <w:pPr>
        <w:autoSpaceDE w:val="0"/>
        <w:autoSpaceDN w:val="0"/>
        <w:adjustRightInd w:val="0"/>
        <w:rPr>
          <w:rFonts w:ascii="Courier New" w:hAnsi="Courier New" w:cs="Courier New"/>
          <w:szCs w:val="24"/>
        </w:rPr>
      </w:pPr>
    </w:p>
    <w:p w14:paraId="6C499138" w14:textId="77777777" w:rsidR="007046BA" w:rsidRDefault="00FE6D6F">
      <w:pPr>
        <w:autoSpaceDE w:val="0"/>
        <w:autoSpaceDN w:val="0"/>
        <w:adjustRightInd w:val="0"/>
        <w:rPr>
          <w:rFonts w:ascii="Courier New" w:hAnsi="Courier New" w:cs="Courier New"/>
          <w:szCs w:val="24"/>
        </w:rPr>
      </w:pPr>
      <w:r>
        <w:rPr>
          <w:rFonts w:ascii="Courier New" w:hAnsi="Courier New" w:cs="Courier New"/>
          <w:szCs w:val="24"/>
        </w:rPr>
        <w:t>By:_______________________________</w:t>
      </w:r>
    </w:p>
    <w:p w14:paraId="5D551543" w14:textId="77777777" w:rsidR="007046BA" w:rsidRDefault="007046BA">
      <w:pPr>
        <w:autoSpaceDE w:val="0"/>
        <w:autoSpaceDN w:val="0"/>
        <w:adjustRightInd w:val="0"/>
        <w:rPr>
          <w:rFonts w:ascii="Courier New" w:hAnsi="Courier New" w:cs="Courier New"/>
          <w:szCs w:val="24"/>
        </w:rPr>
      </w:pPr>
    </w:p>
    <w:p w14:paraId="241D9F1B" w14:textId="77777777" w:rsidR="007046BA" w:rsidRDefault="00FE6D6F">
      <w:pPr>
        <w:autoSpaceDE w:val="0"/>
        <w:autoSpaceDN w:val="0"/>
        <w:adjustRightInd w:val="0"/>
        <w:rPr>
          <w:rFonts w:ascii="Courier New" w:hAnsi="Courier New" w:cs="Courier New"/>
          <w:szCs w:val="24"/>
        </w:rPr>
      </w:pPr>
      <w:r>
        <w:rPr>
          <w:rFonts w:ascii="Courier New" w:hAnsi="Courier New" w:cs="Courier New"/>
          <w:szCs w:val="24"/>
        </w:rPr>
        <w:t>Name:_____________________________</w:t>
      </w:r>
    </w:p>
    <w:p w14:paraId="1F6D9AA3" w14:textId="77777777" w:rsidR="007046BA" w:rsidRDefault="007046BA">
      <w:pPr>
        <w:autoSpaceDE w:val="0"/>
        <w:autoSpaceDN w:val="0"/>
        <w:adjustRightInd w:val="0"/>
        <w:rPr>
          <w:rFonts w:ascii="Courier New" w:hAnsi="Courier New" w:cs="Courier New"/>
          <w:szCs w:val="24"/>
        </w:rPr>
      </w:pPr>
    </w:p>
    <w:p w14:paraId="4AD23229" w14:textId="77777777" w:rsidR="007046BA" w:rsidRDefault="00FE6D6F">
      <w:pPr>
        <w:autoSpaceDE w:val="0"/>
        <w:autoSpaceDN w:val="0"/>
        <w:adjustRightInd w:val="0"/>
        <w:rPr>
          <w:rFonts w:ascii="Courier New" w:hAnsi="Courier New" w:cs="Courier New"/>
          <w:szCs w:val="24"/>
        </w:rPr>
      </w:pPr>
      <w:r>
        <w:rPr>
          <w:rFonts w:ascii="Courier New" w:hAnsi="Courier New" w:cs="Courier New"/>
          <w:szCs w:val="24"/>
        </w:rPr>
        <w:t>Title:______________________________</w:t>
      </w:r>
    </w:p>
    <w:p w14:paraId="7CDB2BA7" w14:textId="77777777" w:rsidR="007046BA" w:rsidRDefault="007046BA">
      <w:pPr>
        <w:autoSpaceDE w:val="0"/>
        <w:autoSpaceDN w:val="0"/>
        <w:adjustRightInd w:val="0"/>
        <w:rPr>
          <w:rFonts w:ascii="Courier New" w:hAnsi="Courier New" w:cs="Courier New"/>
          <w:szCs w:val="24"/>
        </w:rPr>
      </w:pPr>
    </w:p>
    <w:p w14:paraId="7F26A0EC" w14:textId="77777777" w:rsidR="007046BA" w:rsidRDefault="00FE6D6F">
      <w:pPr>
        <w:autoSpaceDE w:val="0"/>
        <w:autoSpaceDN w:val="0"/>
        <w:adjustRightInd w:val="0"/>
        <w:rPr>
          <w:rFonts w:ascii="Courier New" w:hAnsi="Courier New" w:cs="Courier New"/>
          <w:b/>
          <w:bCs/>
          <w:szCs w:val="24"/>
        </w:rPr>
      </w:pPr>
      <w:r>
        <w:rPr>
          <w:rFonts w:ascii="Courier New" w:hAnsi="Courier New" w:cs="Courier New"/>
          <w:szCs w:val="24"/>
        </w:rPr>
        <w:t>Date:______________________________</w:t>
      </w:r>
    </w:p>
    <w:p w14:paraId="07F8764C" w14:textId="77777777" w:rsidR="007046BA" w:rsidRDefault="007046BA">
      <w:pPr>
        <w:ind w:right="-720"/>
        <w:rPr>
          <w:rFonts w:ascii="Courier New" w:hAnsi="Courier New" w:cs="Courier New"/>
          <w:szCs w:val="24"/>
        </w:rPr>
      </w:pPr>
    </w:p>
    <w:p w14:paraId="61DEFF20" w14:textId="77777777" w:rsidR="007046BA" w:rsidRDefault="007046BA">
      <w:pPr>
        <w:ind w:right="-720"/>
        <w:rPr>
          <w:rFonts w:ascii="Courier New" w:hAnsi="Courier New" w:cs="Courier New"/>
          <w:szCs w:val="24"/>
        </w:rPr>
      </w:pPr>
    </w:p>
    <w:p w14:paraId="3953C02C" w14:textId="77777777" w:rsidR="007046BA" w:rsidRDefault="007046BA">
      <w:pPr>
        <w:ind w:right="-720"/>
        <w:rPr>
          <w:rFonts w:ascii="Courier New" w:hAnsi="Courier New" w:cs="Courier New"/>
          <w:szCs w:val="24"/>
        </w:rPr>
        <w:sectPr w:rsidR="007046BA" w:rsidSect="00EB6A9E">
          <w:headerReference w:type="default" r:id="rId105"/>
          <w:footerReference w:type="default" r:id="rId106"/>
          <w:pgSz w:w="12240" w:h="15840"/>
          <w:pgMar w:top="1440" w:right="864" w:bottom="1440" w:left="1440" w:header="720" w:footer="720" w:gutter="0"/>
          <w:paperSrc w:first="7" w:other="7"/>
          <w:pgNumType w:start="1"/>
          <w:cols w:space="720"/>
        </w:sectPr>
      </w:pPr>
    </w:p>
    <w:p w14:paraId="5D00181F" w14:textId="77777777" w:rsidR="00D32D12" w:rsidRPr="00D32D12" w:rsidRDefault="00D32D12" w:rsidP="00D32D12">
      <w:pPr>
        <w:jc w:val="center"/>
        <w:rPr>
          <w:rFonts w:ascii="Courier New" w:eastAsiaTheme="minorEastAsia" w:hAnsi="Courier New" w:cs="Courier New"/>
          <w:szCs w:val="22"/>
          <w:lang w:eastAsia="zh-CN"/>
        </w:rPr>
      </w:pPr>
      <w:r w:rsidRPr="00D32D12">
        <w:rPr>
          <w:rFonts w:ascii="Courier New" w:hAnsi="Courier New" w:cs="Courier New"/>
          <w:bCs/>
          <w:szCs w:val="24"/>
        </w:rPr>
        <w:lastRenderedPageBreak/>
        <w:t>ATTACHMENT T</w:t>
      </w:r>
      <w:r w:rsidRPr="00D32D12">
        <w:rPr>
          <w:rFonts w:eastAsiaTheme="minorHAnsi"/>
        </w:rPr>
        <w:br/>
      </w:r>
      <w:r w:rsidRPr="00D32D12">
        <w:rPr>
          <w:rFonts w:ascii="Courier New" w:eastAsiaTheme="minorEastAsia" w:hAnsi="Courier New" w:cs="Courier New"/>
          <w:szCs w:val="22"/>
          <w:lang w:eastAsia="zh-CN"/>
        </w:rPr>
        <w:t>CALCULATION AND REPORTING OF PRODUCTION-BASED AVAILABILITY</w:t>
      </w:r>
    </w:p>
    <w:p w14:paraId="67AA49AE" w14:textId="77777777" w:rsidR="00D32D12" w:rsidRPr="00D32D12" w:rsidRDefault="00D32D12" w:rsidP="00D32D12">
      <w:pPr>
        <w:jc w:val="center"/>
        <w:rPr>
          <w:rFonts w:ascii="Courier New" w:hAnsi="Courier New" w:cs="Courier New"/>
          <w:iCs/>
          <w:szCs w:val="24"/>
          <w:u w:val="single"/>
        </w:rPr>
      </w:pPr>
      <w:r w:rsidRPr="00D32D12">
        <w:rPr>
          <w:rFonts w:ascii="Courier New" w:eastAsiaTheme="minorEastAsia" w:hAnsi="Courier New" w:cs="Courier New"/>
          <w:szCs w:val="22"/>
          <w:u w:val="single"/>
          <w:lang w:eastAsia="zh-CN"/>
        </w:rPr>
        <w:t>AND DISPUTE RESOLUTION BY INDEPENDENT PBA EVALUATOR</w:t>
      </w:r>
    </w:p>
    <w:p w14:paraId="0AD9920C" w14:textId="77777777" w:rsidR="00D32D12" w:rsidRPr="00D32D12" w:rsidRDefault="00D32D12" w:rsidP="00D32D12">
      <w:pPr>
        <w:jc w:val="center"/>
        <w:rPr>
          <w:rFonts w:ascii="Courier New" w:hAnsi="Courier New" w:cs="Courier New"/>
          <w:iCs/>
          <w:szCs w:val="24"/>
          <w:u w:val="single"/>
        </w:rPr>
      </w:pPr>
    </w:p>
    <w:p w14:paraId="57C4972C" w14:textId="77777777" w:rsidR="00D32D12" w:rsidRPr="00D32D12" w:rsidRDefault="00D32D12" w:rsidP="00D32D12">
      <w:pPr>
        <w:numPr>
          <w:ilvl w:val="0"/>
          <w:numId w:val="38"/>
        </w:numPr>
        <w:rPr>
          <w:rFonts w:ascii="Courier New" w:eastAsiaTheme="minorEastAsia" w:hAnsi="Courier New" w:cs="Courier New"/>
          <w:szCs w:val="22"/>
          <w:lang w:eastAsia="zh-CN"/>
        </w:rPr>
      </w:pPr>
      <w:r w:rsidRPr="00D32D12">
        <w:rPr>
          <w:rFonts w:ascii="Courier New" w:eastAsiaTheme="minorEastAsia" w:hAnsi="Courier New" w:cs="Courier New"/>
          <w:szCs w:val="22"/>
          <w:u w:val="single"/>
          <w:lang w:eastAsia="zh-CN"/>
        </w:rPr>
        <w:t>Production-Based Availability Overview.</w:t>
      </w:r>
      <w:r w:rsidRPr="00D32D12">
        <w:rPr>
          <w:rFonts w:ascii="Courier New" w:eastAsiaTheme="minorEastAsia" w:hAnsi="Courier New" w:cs="Courier New"/>
          <w:szCs w:val="22"/>
          <w:lang w:eastAsia="zh-CN"/>
        </w:rPr>
        <w:t xml:space="preserve">  </w:t>
      </w:r>
    </w:p>
    <w:p w14:paraId="2BE85165" w14:textId="77777777" w:rsidR="00D32D12" w:rsidRPr="00D32D12" w:rsidRDefault="00D32D12" w:rsidP="00D32D12">
      <w:pPr>
        <w:ind w:left="720"/>
        <w:rPr>
          <w:rFonts w:ascii="Courier New" w:eastAsiaTheme="minorEastAsia" w:hAnsi="Courier New" w:cs="Courier New"/>
          <w:szCs w:val="22"/>
          <w:lang w:eastAsia="zh-CN"/>
        </w:rPr>
      </w:pPr>
    </w:p>
    <w:p w14:paraId="0A876470" w14:textId="77777777" w:rsidR="00D32D12" w:rsidRPr="00D32D12" w:rsidRDefault="00D32D12" w:rsidP="00D32D12">
      <w:pPr>
        <w:numPr>
          <w:ilvl w:val="0"/>
          <w:numId w:val="73"/>
        </w:numPr>
        <w:ind w:left="1440" w:hanging="720"/>
        <w:rPr>
          <w:rFonts w:ascii="Courier New" w:eastAsiaTheme="minorEastAsia" w:hAnsi="Courier New" w:cs="Courier New"/>
          <w:szCs w:val="22"/>
          <w:lang w:eastAsia="zh-CN"/>
        </w:rPr>
      </w:pPr>
      <w:r w:rsidRPr="00D32D12">
        <w:rPr>
          <w:rFonts w:ascii="Courier New" w:eastAsiaTheme="minorEastAsia" w:hAnsi="Courier New" w:cs="Courier New"/>
          <w:szCs w:val="22"/>
          <w:u w:val="single"/>
          <w:lang w:eastAsia="zh-CN"/>
        </w:rPr>
        <w:t>General Approach</w:t>
      </w:r>
      <w:r w:rsidRPr="00D32D12">
        <w:rPr>
          <w:rFonts w:ascii="Courier New" w:eastAsiaTheme="minorEastAsia" w:hAnsi="Courier New" w:cs="Courier New"/>
          <w:szCs w:val="22"/>
          <w:lang w:eastAsia="zh-CN"/>
        </w:rPr>
        <w:t xml:space="preserve">.  The availability of the Facility is to be evaluated on the basis of production-based availability rather than time-based availability.  Production-based availability shall be evaluated for each WTGS based on (i) the actual production of such WTGS, as measured </w:t>
      </w:r>
      <w:r w:rsidRPr="00D32D12">
        <w:rPr>
          <w:rFonts w:ascii="Courier New" w:eastAsiaTheme="minorEastAsia" w:hAnsi="Courier New" w:cs="Courier New"/>
          <w:szCs w:val="22"/>
          <w:u w:val="single"/>
          <w:lang w:eastAsia="zh-CN"/>
        </w:rPr>
        <w:t>at</w:t>
      </w:r>
      <w:r w:rsidRPr="00D32D12">
        <w:rPr>
          <w:rFonts w:ascii="Courier New" w:eastAsiaTheme="minorEastAsia" w:hAnsi="Courier New" w:cs="Courier New"/>
          <w:szCs w:val="22"/>
          <w:lang w:eastAsia="zh-CN"/>
        </w:rPr>
        <w:t xml:space="preserve"> such WTGS, during periods when the Facility is fully dispatched and (ii) the calculation of the lost production of such WTGS during periods when the Facility is not Generating due to conditions within Seller's scope of responsibility.  The results of such measurements and calculations for each WTGS shall then be aggregated to determine the production-based availability for the Facility as a whole.  The details of the foregoing are more fully set forth in </w:t>
      </w:r>
      <w:r w:rsidRPr="00D32D12">
        <w:rPr>
          <w:rFonts w:ascii="Courier New" w:eastAsiaTheme="minorEastAsia" w:hAnsi="Courier New" w:cs="Courier New"/>
          <w:szCs w:val="22"/>
          <w:u w:val="single"/>
          <w:lang w:eastAsia="zh-CN"/>
        </w:rPr>
        <w:t>Section 2.5</w:t>
      </w:r>
      <w:r w:rsidRPr="00D32D12">
        <w:rPr>
          <w:rFonts w:ascii="Courier New" w:eastAsiaTheme="minorEastAsia" w:hAnsi="Courier New" w:cs="Courier New"/>
          <w:szCs w:val="22"/>
          <w:lang w:eastAsia="zh-CN"/>
        </w:rPr>
        <w:t xml:space="preserve"> (Facility PBAF; Liquidated Damages; Termination Rights) of this Agreement and in the balance of this </w:t>
      </w:r>
      <w:r w:rsidRPr="00D32D12">
        <w:rPr>
          <w:rFonts w:ascii="Courier New" w:eastAsiaTheme="minorEastAsia" w:hAnsi="Courier New" w:cs="Courier New"/>
          <w:szCs w:val="22"/>
          <w:u w:val="single"/>
          <w:lang w:eastAsia="zh-CN"/>
        </w:rPr>
        <w:t>Attachment T</w:t>
      </w:r>
      <w:r w:rsidRPr="00D32D12">
        <w:rPr>
          <w:rFonts w:ascii="Courier New" w:eastAsiaTheme="minorEastAsia" w:hAnsi="Courier New" w:cs="Courier New"/>
          <w:szCs w:val="22"/>
          <w:lang w:eastAsia="zh-CN"/>
        </w:rPr>
        <w:t xml:space="preserve"> (Calculation and Reporting of Production-Based Availability and Dispute Resolution by Independent PBA Evaluator).  The specific provisions of said </w:t>
      </w:r>
      <w:r w:rsidRPr="00D32D12">
        <w:rPr>
          <w:rFonts w:ascii="Courier New" w:eastAsiaTheme="minorEastAsia" w:hAnsi="Courier New" w:cs="Courier New"/>
          <w:szCs w:val="22"/>
          <w:u w:val="single"/>
          <w:lang w:eastAsia="zh-CN"/>
        </w:rPr>
        <w:t>Section 2.5</w:t>
      </w:r>
      <w:r w:rsidRPr="00D32D12">
        <w:rPr>
          <w:rFonts w:ascii="Courier New" w:eastAsiaTheme="minorEastAsia" w:hAnsi="Courier New" w:cs="Courier New"/>
          <w:szCs w:val="22"/>
          <w:lang w:eastAsia="zh-CN"/>
        </w:rPr>
        <w:t xml:space="preserve"> (Facility PBAF; Liquidated Damages; Termination Rights) and the balance of this </w:t>
      </w:r>
      <w:r w:rsidRPr="00D32D12">
        <w:rPr>
          <w:rFonts w:ascii="Courier New" w:eastAsiaTheme="minorEastAsia" w:hAnsi="Courier New" w:cs="Courier New"/>
          <w:szCs w:val="22"/>
          <w:u w:val="single"/>
          <w:lang w:eastAsia="zh-CN"/>
        </w:rPr>
        <w:t>Attachment T</w:t>
      </w:r>
      <w:r w:rsidRPr="00D32D12">
        <w:rPr>
          <w:rFonts w:ascii="Courier New" w:eastAsiaTheme="minorEastAsia" w:hAnsi="Courier New" w:cs="Courier New"/>
          <w:szCs w:val="22"/>
          <w:lang w:eastAsia="zh-CN"/>
        </w:rPr>
        <w:t xml:space="preserve"> (Calculation and Reporting of Production-Based Availability and Dispute Resolution by Independent PBA Evaluator) shall control in the event of any conflict between such provisions and this </w:t>
      </w:r>
      <w:r w:rsidRPr="00D32D12">
        <w:rPr>
          <w:rFonts w:ascii="Courier New" w:eastAsiaTheme="minorEastAsia" w:hAnsi="Courier New" w:cs="Courier New"/>
          <w:szCs w:val="22"/>
          <w:u w:val="single"/>
          <w:lang w:eastAsia="zh-CN"/>
        </w:rPr>
        <w:t>Section 1(a)</w:t>
      </w:r>
      <w:r w:rsidRPr="00D32D12">
        <w:rPr>
          <w:rFonts w:ascii="Courier New" w:eastAsiaTheme="minorEastAsia" w:hAnsi="Courier New" w:cs="Courier New"/>
          <w:szCs w:val="22"/>
          <w:lang w:eastAsia="zh-CN"/>
        </w:rPr>
        <w:t xml:space="preserve"> (General Approach).</w:t>
      </w:r>
    </w:p>
    <w:p w14:paraId="0724E0E0" w14:textId="77777777" w:rsidR="00D32D12" w:rsidRPr="00D32D12" w:rsidRDefault="00D32D12" w:rsidP="00D32D12">
      <w:pPr>
        <w:ind w:left="1440"/>
        <w:rPr>
          <w:rFonts w:ascii="Courier New" w:eastAsiaTheme="minorEastAsia" w:hAnsi="Courier New" w:cs="Courier New"/>
          <w:szCs w:val="22"/>
          <w:lang w:eastAsia="zh-CN"/>
        </w:rPr>
      </w:pPr>
    </w:p>
    <w:p w14:paraId="2CD3B017" w14:textId="77777777" w:rsidR="00D32D12" w:rsidRPr="00D32D12" w:rsidRDefault="00D32D12" w:rsidP="00D32D12">
      <w:pPr>
        <w:numPr>
          <w:ilvl w:val="0"/>
          <w:numId w:val="73"/>
        </w:numPr>
        <w:ind w:left="1440" w:hanging="720"/>
        <w:rPr>
          <w:rFonts w:ascii="Courier New" w:eastAsiaTheme="minorEastAsia" w:hAnsi="Courier New" w:cs="Courier New"/>
          <w:szCs w:val="22"/>
          <w:lang w:eastAsia="zh-CN"/>
        </w:rPr>
      </w:pPr>
      <w:r w:rsidRPr="00D32D12">
        <w:rPr>
          <w:rFonts w:ascii="Courier New" w:eastAsiaTheme="minorEastAsia" w:hAnsi="Courier New" w:cs="Courier New"/>
          <w:szCs w:val="22"/>
          <w:u w:val="single"/>
          <w:lang w:eastAsia="zh-CN"/>
        </w:rPr>
        <w:t>Modified Information Model</w:t>
      </w:r>
      <w:r w:rsidRPr="00D32D12">
        <w:rPr>
          <w:rFonts w:ascii="Courier New" w:eastAsiaTheme="minorEastAsia" w:hAnsi="Courier New" w:cs="Courier New"/>
          <w:szCs w:val="22"/>
          <w:lang w:eastAsia="zh-CN"/>
        </w:rPr>
        <w:t xml:space="preserve">.  The Modified Information Model is set forth below in this </w:t>
      </w:r>
      <w:r w:rsidRPr="00D32D12">
        <w:rPr>
          <w:rFonts w:ascii="Courier New" w:eastAsiaTheme="minorEastAsia" w:hAnsi="Courier New" w:cs="Courier New"/>
          <w:szCs w:val="22"/>
          <w:u w:val="single"/>
          <w:lang w:eastAsia="zh-CN"/>
        </w:rPr>
        <w:t>Section 1(b)</w:t>
      </w:r>
      <w:r w:rsidRPr="00D32D12">
        <w:rPr>
          <w:rFonts w:ascii="Courier New" w:eastAsiaTheme="minorEastAsia" w:hAnsi="Courier New" w:cs="Courier New"/>
          <w:szCs w:val="22"/>
          <w:lang w:eastAsia="zh-CN"/>
        </w:rPr>
        <w:t xml:space="preserve"> (Modified Information Model) of </w:t>
      </w:r>
      <w:r w:rsidRPr="00D32D12">
        <w:rPr>
          <w:rFonts w:ascii="Courier New" w:eastAsiaTheme="minorEastAsia" w:hAnsi="Courier New" w:cs="Courier New"/>
          <w:szCs w:val="22"/>
          <w:u w:val="single"/>
          <w:lang w:eastAsia="zh-CN"/>
        </w:rPr>
        <w:t>Attachment T</w:t>
      </w:r>
      <w:r w:rsidRPr="00D32D12">
        <w:rPr>
          <w:rFonts w:ascii="Courier New" w:eastAsiaTheme="minorEastAsia" w:hAnsi="Courier New" w:cs="Courier New"/>
          <w:szCs w:val="22"/>
          <w:lang w:eastAsia="zh-CN"/>
        </w:rPr>
        <w:t xml:space="preserve"> (Calculation and Reporting of Production-Based Availability and Dispute Resolution by Independent PBA Evaluator).  The purpose of the Modified Information Model is to facilitate the calculation of production-based availability (and, hence, Facility PBAF) by allocating, for each WTGS, the time that such WTGS is in certain "information categories" and, based upon such allocation of time, to allocate to each such information category the Actual WTGS Production and the Potential Production of such WTGS while in such information category.  </w:t>
      </w:r>
    </w:p>
    <w:p w14:paraId="5BCD5E4D" w14:textId="77777777" w:rsidR="00D32D12" w:rsidRPr="00D32D12" w:rsidRDefault="00D32D12" w:rsidP="00D32D12">
      <w:pPr>
        <w:rPr>
          <w:rFonts w:ascii="Courier New" w:eastAsiaTheme="minorEastAsia" w:hAnsi="Courier New" w:cs="Courier New"/>
          <w:szCs w:val="22"/>
          <w:lang w:eastAsia="zh-CN"/>
        </w:rPr>
        <w:sectPr w:rsidR="00D32D12" w:rsidRPr="00D32D12" w:rsidSect="00D32D12">
          <w:headerReference w:type="default" r:id="rId107"/>
          <w:footerReference w:type="default" r:id="rId108"/>
          <w:footerReference w:type="first" r:id="rId109"/>
          <w:pgSz w:w="12240" w:h="15840"/>
          <w:pgMar w:top="1008" w:right="1440" w:bottom="576" w:left="1440" w:header="720" w:footer="720" w:gutter="0"/>
          <w:paperSrc w:first="7" w:other="7"/>
          <w:pgNumType w:start="1"/>
          <w:cols w:space="720"/>
        </w:sectPr>
      </w:pPr>
    </w:p>
    <w:p w14:paraId="589D434A" w14:textId="242B4759" w:rsidR="00CB65D4" w:rsidRPr="00CB65D4" w:rsidRDefault="00CB65D4">
      <w:pPr>
        <w:rPr>
          <w:vanish/>
          <w:sz w:val="2"/>
        </w:rPr>
      </w:pPr>
    </w:p>
    <w:tbl>
      <w:tblPr>
        <w:tblpPr w:leftFromText="180" w:rightFromText="180" w:vertAnchor="text" w:horzAnchor="margin" w:tblpY="166"/>
        <w:tblW w:w="10535" w:type="dxa"/>
        <w:tblLayout w:type="fixed"/>
        <w:tblCellMar>
          <w:left w:w="0" w:type="dxa"/>
          <w:right w:w="0" w:type="dxa"/>
        </w:tblCellMar>
        <w:tblLook w:val="01E0" w:firstRow="1" w:lastRow="1" w:firstColumn="1" w:lastColumn="1" w:noHBand="0" w:noVBand="0"/>
      </w:tblPr>
      <w:tblGrid>
        <w:gridCol w:w="1265"/>
        <w:gridCol w:w="1440"/>
        <w:gridCol w:w="1440"/>
        <w:gridCol w:w="1890"/>
        <w:gridCol w:w="1080"/>
        <w:gridCol w:w="1710"/>
        <w:gridCol w:w="1710"/>
      </w:tblGrid>
      <w:tr w:rsidR="00D32D12" w:rsidRPr="00D32D12" w14:paraId="50496758" w14:textId="77777777" w:rsidTr="00D32D12">
        <w:trPr>
          <w:trHeight w:hRule="exact" w:val="463"/>
        </w:trPr>
        <w:tc>
          <w:tcPr>
            <w:tcW w:w="10535" w:type="dxa"/>
            <w:gridSpan w:val="7"/>
            <w:tcBorders>
              <w:top w:val="single" w:sz="4" w:space="0" w:color="000000"/>
              <w:left w:val="single" w:sz="4" w:space="0" w:color="000000"/>
              <w:bottom w:val="single" w:sz="4" w:space="0" w:color="000000"/>
              <w:right w:val="single" w:sz="4" w:space="0" w:color="000000"/>
            </w:tcBorders>
            <w:shd w:val="clear" w:color="auto" w:fill="auto"/>
          </w:tcPr>
          <w:p w14:paraId="67981423" w14:textId="565A1325" w:rsidR="00D32D12" w:rsidRPr="00D32D12" w:rsidRDefault="00D32D12" w:rsidP="00D32D12">
            <w:pPr>
              <w:spacing w:before="120"/>
              <w:jc w:val="center"/>
              <w:rPr>
                <w:rFonts w:ascii="Arial" w:eastAsia="Arial" w:hAnsi="Arial" w:cs="Arial"/>
                <w:b/>
                <w:spacing w:val="7"/>
                <w:sz w:val="20"/>
              </w:rPr>
            </w:pPr>
            <w:r w:rsidRPr="00D32D12">
              <w:rPr>
                <w:rFonts w:ascii="Arial" w:eastAsia="Arial" w:hAnsi="Arial" w:cs="Arial"/>
                <w:b/>
                <w:spacing w:val="7"/>
                <w:sz w:val="20"/>
              </w:rPr>
              <w:t>MODIFIED INFORMATION MODEL</w:t>
            </w:r>
          </w:p>
        </w:tc>
      </w:tr>
      <w:tr w:rsidR="00D32D12" w:rsidRPr="00D32D12" w14:paraId="1F21DA79" w14:textId="77777777" w:rsidTr="00D32D12">
        <w:trPr>
          <w:trHeight w:hRule="exact" w:val="445"/>
        </w:trPr>
        <w:tc>
          <w:tcPr>
            <w:tcW w:w="6035" w:type="dxa"/>
            <w:gridSpan w:val="4"/>
            <w:tcBorders>
              <w:top w:val="single" w:sz="4" w:space="0" w:color="000000"/>
              <w:left w:val="single" w:sz="4" w:space="0" w:color="000000"/>
              <w:bottom w:val="single" w:sz="4" w:space="0" w:color="000000"/>
              <w:right w:val="single" w:sz="4" w:space="0" w:color="000000"/>
            </w:tcBorders>
            <w:shd w:val="clear" w:color="auto" w:fill="auto"/>
          </w:tcPr>
          <w:p w14:paraId="2B0E72A3" w14:textId="77777777" w:rsidR="00D32D12" w:rsidRPr="00D32D12" w:rsidRDefault="00D32D12" w:rsidP="00D32D12">
            <w:pPr>
              <w:tabs>
                <w:tab w:val="center" w:pos="4221"/>
                <w:tab w:val="left" w:pos="7110"/>
              </w:tabs>
              <w:spacing w:before="120" w:after="120"/>
              <w:jc w:val="center"/>
              <w:rPr>
                <w:rFonts w:ascii="Arial" w:eastAsia="Arial" w:hAnsi="Arial" w:cs="Arial"/>
                <w:sz w:val="20"/>
              </w:rPr>
            </w:pPr>
            <w:r w:rsidRPr="00D32D12">
              <w:rPr>
                <w:rFonts w:ascii="Arial" w:hAnsi="Arial" w:cs="Arial"/>
                <w:noProof/>
                <w:sz w:val="22"/>
                <w:szCs w:val="22"/>
              </w:rPr>
              <mc:AlternateContent>
                <mc:Choice Requires="wps">
                  <w:drawing>
                    <wp:anchor distT="0" distB="0" distL="114300" distR="114300" simplePos="0" relativeHeight="251659264" behindDoc="1" locked="0" layoutInCell="1" allowOverlap="1" wp14:anchorId="23901584" wp14:editId="699627AA">
                      <wp:simplePos x="0" y="0"/>
                      <wp:positionH relativeFrom="page">
                        <wp:posOffset>7453630</wp:posOffset>
                      </wp:positionH>
                      <wp:positionV relativeFrom="page">
                        <wp:posOffset>50800</wp:posOffset>
                      </wp:positionV>
                      <wp:extent cx="105410" cy="7912100"/>
                      <wp:effectExtent l="0" t="3175" r="381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 cy="791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F25C4" w14:textId="77777777" w:rsidR="00786D1C" w:rsidRDefault="00786D1C" w:rsidP="00D32D12">
                                  <w:pPr>
                                    <w:spacing w:before="8"/>
                                    <w:ind w:left="20" w:right="-20"/>
                                    <w:rPr>
                                      <w:sz w:val="12"/>
                                      <w:szCs w:val="12"/>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7" type="#_x0000_t202" style="position:absolute;left:0;text-align:left;margin-left:586.9pt;margin-top:4pt;width:8.3pt;height:62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" filled="f" stroked="f">
                      <v:textbox style="layout-flow:vertical" inset="0,0,0,0">
                        <w:txbxContent>
                          <w:p w14:paraId="13AF25C4" w14:textId="77777777" w:rsidR="00786D1C" w:rsidRDefault="00786D1C" w:rsidP="00D32D12">
                            <w:pPr>
                              <w:spacing w:before="8"/>
                              <w:ind w:left="20" w:right="-20"/>
                              <w:rPr>
                                <w:sz w:val="12"/>
                                <w:szCs w:val="12"/>
                              </w:rPr>
                            </w:pPr>
                          </w:p>
                        </w:txbxContent>
                      </v:textbox>
                      <w10:wrap anchorx="page" anchory="page"/>
                    </v:shape>
                  </w:pict>
                </mc:Fallback>
              </mc:AlternateContent>
            </w:r>
            <w:r w:rsidRPr="00D32D12">
              <w:rPr>
                <w:rFonts w:ascii="Arial" w:eastAsia="Arial" w:hAnsi="Arial" w:cs="Arial"/>
                <w:b/>
                <w:bCs/>
                <w:spacing w:val="7"/>
                <w:sz w:val="20"/>
              </w:rPr>
              <w:t>Information categories</w:t>
            </w:r>
          </w:p>
        </w:tc>
        <w:tc>
          <w:tcPr>
            <w:tcW w:w="1080" w:type="dxa"/>
            <w:vMerge w:val="restart"/>
            <w:tcBorders>
              <w:top w:val="single" w:sz="4" w:space="0" w:color="000000"/>
              <w:left w:val="single" w:sz="4" w:space="0" w:color="000000"/>
              <w:right w:val="single" w:sz="4" w:space="0" w:color="000000"/>
            </w:tcBorders>
            <w:shd w:val="clear" w:color="auto" w:fill="auto"/>
          </w:tcPr>
          <w:p w14:paraId="41488EFE" w14:textId="77777777" w:rsidR="00D32D12" w:rsidRPr="00D32D12" w:rsidRDefault="00D32D12" w:rsidP="00D32D12">
            <w:pPr>
              <w:spacing w:before="96" w:line="239" w:lineRule="auto"/>
              <w:ind w:left="182" w:right="172" w:firstLine="4"/>
              <w:jc w:val="center"/>
              <w:rPr>
                <w:rFonts w:ascii="Arial" w:eastAsia="Arial" w:hAnsi="Arial" w:cs="Arial"/>
                <w:sz w:val="16"/>
                <w:szCs w:val="16"/>
              </w:rPr>
            </w:pPr>
          </w:p>
          <w:p w14:paraId="17A2885B" w14:textId="77777777" w:rsidR="00D32D12" w:rsidRPr="00D32D12" w:rsidRDefault="00D32D12" w:rsidP="00D32D12">
            <w:pPr>
              <w:spacing w:before="96" w:line="239" w:lineRule="auto"/>
              <w:ind w:left="182" w:right="172" w:firstLine="4"/>
              <w:jc w:val="center"/>
              <w:rPr>
                <w:rFonts w:ascii="Arial" w:eastAsia="Arial" w:hAnsi="Arial" w:cs="Arial"/>
                <w:sz w:val="20"/>
              </w:rPr>
            </w:pPr>
            <w:r w:rsidRPr="00D32D12">
              <w:rPr>
                <w:rFonts w:ascii="Arial" w:eastAsia="Arial" w:hAnsi="Arial" w:cs="Arial"/>
                <w:sz w:val="16"/>
                <w:szCs w:val="16"/>
              </w:rPr>
              <w:t>Priority</w:t>
            </w:r>
          </w:p>
        </w:tc>
        <w:tc>
          <w:tcPr>
            <w:tcW w:w="1710" w:type="dxa"/>
            <w:vMerge w:val="restart"/>
            <w:tcBorders>
              <w:top w:val="single" w:sz="4" w:space="0" w:color="000000"/>
              <w:left w:val="single" w:sz="4" w:space="0" w:color="000000"/>
              <w:right w:val="single" w:sz="4" w:space="0" w:color="000000"/>
            </w:tcBorders>
            <w:shd w:val="clear" w:color="auto" w:fill="auto"/>
          </w:tcPr>
          <w:p w14:paraId="5155DBFB" w14:textId="77777777" w:rsidR="00D32D12" w:rsidRPr="00D32D12" w:rsidRDefault="00D32D12" w:rsidP="00D32D12">
            <w:pPr>
              <w:spacing w:before="360"/>
              <w:ind w:left="187" w:right="173"/>
              <w:jc w:val="center"/>
              <w:rPr>
                <w:rFonts w:ascii="Arial" w:eastAsia="Arial" w:hAnsi="Arial" w:cs="Arial"/>
                <w:sz w:val="20"/>
              </w:rPr>
            </w:pPr>
            <w:r w:rsidRPr="00D32D12">
              <w:rPr>
                <w:rFonts w:ascii="Arial" w:eastAsia="Arial" w:hAnsi="Arial" w:cs="Arial"/>
                <w:sz w:val="16"/>
                <w:szCs w:val="16"/>
              </w:rPr>
              <w:t>Actual WTGS Production Used to Calculate PBAF</w:t>
            </w:r>
          </w:p>
        </w:tc>
        <w:tc>
          <w:tcPr>
            <w:tcW w:w="1710" w:type="dxa"/>
            <w:vMerge w:val="restart"/>
            <w:tcBorders>
              <w:top w:val="single" w:sz="4" w:space="0" w:color="000000"/>
              <w:left w:val="single" w:sz="4" w:space="0" w:color="000000"/>
              <w:right w:val="single" w:sz="4" w:space="0" w:color="000000"/>
            </w:tcBorders>
            <w:shd w:val="clear" w:color="auto" w:fill="auto"/>
          </w:tcPr>
          <w:p w14:paraId="65E50C9D" w14:textId="77777777" w:rsidR="00D32D12" w:rsidRPr="00D32D12" w:rsidRDefault="00D32D12" w:rsidP="00D32D12">
            <w:pPr>
              <w:spacing w:before="360" w:after="120"/>
              <w:jc w:val="center"/>
              <w:rPr>
                <w:rFonts w:ascii="Arial" w:eastAsia="Arial" w:hAnsi="Arial" w:cs="Arial"/>
                <w:b/>
                <w:bCs/>
                <w:spacing w:val="7"/>
                <w:sz w:val="20"/>
              </w:rPr>
            </w:pPr>
            <w:r w:rsidRPr="00D32D12">
              <w:rPr>
                <w:rFonts w:ascii="Arial" w:eastAsia="Arial" w:hAnsi="Arial" w:cs="Arial"/>
                <w:spacing w:val="7"/>
                <w:sz w:val="16"/>
                <w:szCs w:val="16"/>
              </w:rPr>
              <w:t>Potential Production Included in Lost Production Used to Calculate PBAF</w:t>
            </w:r>
          </w:p>
        </w:tc>
      </w:tr>
      <w:tr w:rsidR="00D32D12" w:rsidRPr="00D32D12" w14:paraId="5AD61F71" w14:textId="77777777" w:rsidTr="00D32D12">
        <w:trPr>
          <w:trHeight w:hRule="exact" w:val="845"/>
        </w:trPr>
        <w:tc>
          <w:tcPr>
            <w:tcW w:w="1265" w:type="dxa"/>
            <w:tcBorders>
              <w:top w:val="single" w:sz="4" w:space="0" w:color="000000"/>
              <w:left w:val="single" w:sz="4" w:space="0" w:color="000000"/>
              <w:bottom w:val="single" w:sz="4" w:space="0" w:color="000000"/>
              <w:right w:val="single" w:sz="4" w:space="0" w:color="000000"/>
            </w:tcBorders>
            <w:shd w:val="clear" w:color="auto" w:fill="auto"/>
          </w:tcPr>
          <w:p w14:paraId="70C71BF6" w14:textId="77777777" w:rsidR="00D32D12" w:rsidRPr="00D32D12" w:rsidRDefault="00D32D12" w:rsidP="00D32D12">
            <w:pPr>
              <w:spacing w:before="120"/>
              <w:jc w:val="center"/>
              <w:rPr>
                <w:rFonts w:ascii="Arial" w:eastAsia="Arial" w:hAnsi="Arial" w:cs="Arial"/>
                <w:sz w:val="16"/>
                <w:szCs w:val="16"/>
              </w:rPr>
            </w:pPr>
            <w:r w:rsidRPr="00D32D12">
              <w:rPr>
                <w:rFonts w:ascii="Arial" w:eastAsia="Arial" w:hAnsi="Arial" w:cs="Arial"/>
                <w:spacing w:val="7"/>
                <w:sz w:val="16"/>
                <w:szCs w:val="16"/>
              </w:rPr>
              <w:t>Le</w:t>
            </w:r>
            <w:r w:rsidRPr="00D32D12">
              <w:rPr>
                <w:rFonts w:ascii="Arial" w:eastAsia="Arial" w:hAnsi="Arial" w:cs="Arial"/>
                <w:spacing w:val="8"/>
                <w:sz w:val="16"/>
                <w:szCs w:val="16"/>
              </w:rPr>
              <w:t>v</w:t>
            </w:r>
            <w:r w:rsidRPr="00D32D12">
              <w:rPr>
                <w:rFonts w:ascii="Arial" w:eastAsia="Arial" w:hAnsi="Arial" w:cs="Arial"/>
                <w:spacing w:val="7"/>
                <w:sz w:val="16"/>
                <w:szCs w:val="16"/>
              </w:rPr>
              <w:t>e</w:t>
            </w:r>
            <w:r w:rsidRPr="00D32D12">
              <w:rPr>
                <w:rFonts w:ascii="Arial" w:eastAsia="Arial" w:hAnsi="Arial" w:cs="Arial"/>
                <w:sz w:val="16"/>
                <w:szCs w:val="16"/>
              </w:rPr>
              <w:t>l</w:t>
            </w:r>
            <w:r w:rsidRPr="00D32D12">
              <w:rPr>
                <w:rFonts w:ascii="Arial" w:eastAsia="Arial" w:hAnsi="Arial" w:cs="Arial"/>
                <w:spacing w:val="16"/>
                <w:sz w:val="16"/>
                <w:szCs w:val="16"/>
              </w:rPr>
              <w:t xml:space="preserve"> 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1889B90" w14:textId="77777777" w:rsidR="00D32D12" w:rsidRPr="00D32D12" w:rsidRDefault="00D32D12" w:rsidP="00D32D12">
            <w:pPr>
              <w:spacing w:before="120"/>
              <w:jc w:val="center"/>
              <w:rPr>
                <w:rFonts w:ascii="Arial" w:eastAsia="Arial" w:hAnsi="Arial" w:cs="Arial"/>
                <w:sz w:val="16"/>
                <w:szCs w:val="16"/>
              </w:rPr>
            </w:pPr>
            <w:r w:rsidRPr="00D32D12">
              <w:rPr>
                <w:rFonts w:ascii="Arial" w:eastAsia="Arial" w:hAnsi="Arial" w:cs="Arial"/>
                <w:spacing w:val="7"/>
                <w:sz w:val="16"/>
                <w:szCs w:val="16"/>
              </w:rPr>
              <w:t>Le</w:t>
            </w:r>
            <w:r w:rsidRPr="00D32D12">
              <w:rPr>
                <w:rFonts w:ascii="Arial" w:eastAsia="Arial" w:hAnsi="Arial" w:cs="Arial"/>
                <w:spacing w:val="8"/>
                <w:sz w:val="16"/>
                <w:szCs w:val="16"/>
              </w:rPr>
              <w:t>v</w:t>
            </w:r>
            <w:r w:rsidRPr="00D32D12">
              <w:rPr>
                <w:rFonts w:ascii="Arial" w:eastAsia="Arial" w:hAnsi="Arial" w:cs="Arial"/>
                <w:spacing w:val="7"/>
                <w:sz w:val="16"/>
                <w:szCs w:val="16"/>
              </w:rPr>
              <w:t>e</w:t>
            </w:r>
            <w:r w:rsidRPr="00D32D12">
              <w:rPr>
                <w:rFonts w:ascii="Arial" w:eastAsia="Arial" w:hAnsi="Arial" w:cs="Arial"/>
                <w:sz w:val="16"/>
                <w:szCs w:val="16"/>
              </w:rPr>
              <w:t>l</w:t>
            </w:r>
            <w:r w:rsidRPr="00D32D12">
              <w:rPr>
                <w:rFonts w:ascii="Arial" w:eastAsia="Arial" w:hAnsi="Arial" w:cs="Arial"/>
                <w:spacing w:val="16"/>
                <w:sz w:val="16"/>
                <w:szCs w:val="16"/>
              </w:rPr>
              <w:t xml:space="preserve"> </w:t>
            </w:r>
            <w:r w:rsidRPr="00D32D12">
              <w:rPr>
                <w:rFonts w:ascii="Arial" w:eastAsia="Arial" w:hAnsi="Arial" w:cs="Arial"/>
                <w:sz w:val="16"/>
                <w:szCs w:val="16"/>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0C4AC12" w14:textId="77777777" w:rsidR="00D32D12" w:rsidRPr="00D32D12" w:rsidRDefault="00D32D12" w:rsidP="00D32D12">
            <w:pPr>
              <w:spacing w:before="120"/>
              <w:jc w:val="center"/>
              <w:rPr>
                <w:rFonts w:ascii="Arial" w:eastAsia="Arial" w:hAnsi="Arial" w:cs="Arial"/>
                <w:sz w:val="16"/>
                <w:szCs w:val="16"/>
              </w:rPr>
            </w:pPr>
            <w:r w:rsidRPr="00D32D12">
              <w:rPr>
                <w:rFonts w:ascii="Arial" w:eastAsia="Arial" w:hAnsi="Arial" w:cs="Arial"/>
                <w:spacing w:val="7"/>
                <w:sz w:val="16"/>
                <w:szCs w:val="16"/>
              </w:rPr>
              <w:t>Le</w:t>
            </w:r>
            <w:r w:rsidRPr="00D32D12">
              <w:rPr>
                <w:rFonts w:ascii="Arial" w:eastAsia="Arial" w:hAnsi="Arial" w:cs="Arial"/>
                <w:spacing w:val="8"/>
                <w:sz w:val="16"/>
                <w:szCs w:val="16"/>
              </w:rPr>
              <w:t>vel 3</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6409F053" w14:textId="77777777" w:rsidR="00D32D12" w:rsidRPr="00D32D12" w:rsidRDefault="00D32D12" w:rsidP="00D32D12">
            <w:pPr>
              <w:spacing w:before="120"/>
              <w:jc w:val="center"/>
              <w:rPr>
                <w:rFonts w:ascii="Arial" w:eastAsia="Arial" w:hAnsi="Arial" w:cs="Arial"/>
                <w:sz w:val="16"/>
                <w:szCs w:val="16"/>
              </w:rPr>
            </w:pPr>
            <w:r w:rsidRPr="00D32D12">
              <w:rPr>
                <w:rFonts w:ascii="Arial" w:eastAsia="Arial" w:hAnsi="Arial" w:cs="Arial"/>
                <w:spacing w:val="7"/>
                <w:sz w:val="16"/>
                <w:szCs w:val="16"/>
              </w:rPr>
              <w:t>Le</w:t>
            </w:r>
            <w:r w:rsidRPr="00D32D12">
              <w:rPr>
                <w:rFonts w:ascii="Arial" w:eastAsia="Arial" w:hAnsi="Arial" w:cs="Arial"/>
                <w:spacing w:val="8"/>
                <w:sz w:val="16"/>
                <w:szCs w:val="16"/>
              </w:rPr>
              <w:t>v</w:t>
            </w:r>
            <w:r w:rsidRPr="00D32D12">
              <w:rPr>
                <w:rFonts w:ascii="Arial" w:eastAsia="Arial" w:hAnsi="Arial" w:cs="Arial"/>
                <w:spacing w:val="7"/>
                <w:sz w:val="16"/>
                <w:szCs w:val="16"/>
              </w:rPr>
              <w:t>e</w:t>
            </w:r>
            <w:r w:rsidRPr="00D32D12">
              <w:rPr>
                <w:rFonts w:ascii="Arial" w:eastAsia="Arial" w:hAnsi="Arial" w:cs="Arial"/>
                <w:sz w:val="16"/>
                <w:szCs w:val="16"/>
              </w:rPr>
              <w:t>l 4</w:t>
            </w:r>
          </w:p>
        </w:tc>
        <w:tc>
          <w:tcPr>
            <w:tcW w:w="1080" w:type="dxa"/>
            <w:vMerge/>
            <w:tcBorders>
              <w:left w:val="single" w:sz="4" w:space="0" w:color="000000"/>
              <w:bottom w:val="single" w:sz="4" w:space="0" w:color="000000"/>
              <w:right w:val="single" w:sz="4" w:space="0" w:color="000000"/>
            </w:tcBorders>
            <w:shd w:val="clear" w:color="auto" w:fill="auto"/>
          </w:tcPr>
          <w:p w14:paraId="6C558C6C" w14:textId="77777777" w:rsidR="00D32D12" w:rsidRPr="00D32D12" w:rsidRDefault="00D32D12" w:rsidP="00D32D12">
            <w:pPr>
              <w:spacing w:before="96" w:line="239" w:lineRule="auto"/>
              <w:ind w:left="182" w:right="172" w:firstLine="4"/>
              <w:jc w:val="center"/>
              <w:rPr>
                <w:rFonts w:ascii="Arial" w:eastAsia="Arial" w:hAnsi="Arial" w:cs="Arial"/>
                <w:sz w:val="16"/>
                <w:szCs w:val="16"/>
              </w:rPr>
            </w:pPr>
          </w:p>
        </w:tc>
        <w:tc>
          <w:tcPr>
            <w:tcW w:w="1710" w:type="dxa"/>
            <w:vMerge/>
            <w:tcBorders>
              <w:left w:val="single" w:sz="4" w:space="0" w:color="000000"/>
              <w:bottom w:val="single" w:sz="4" w:space="0" w:color="000000"/>
              <w:right w:val="single" w:sz="4" w:space="0" w:color="000000"/>
            </w:tcBorders>
            <w:shd w:val="clear" w:color="auto" w:fill="auto"/>
          </w:tcPr>
          <w:p w14:paraId="28F8F722" w14:textId="77777777" w:rsidR="00D32D12" w:rsidRPr="00D32D12" w:rsidRDefault="00D32D12" w:rsidP="00D32D12">
            <w:pPr>
              <w:spacing w:before="96"/>
              <w:ind w:left="187" w:right="173"/>
              <w:jc w:val="center"/>
              <w:rPr>
                <w:rFonts w:ascii="Arial" w:eastAsia="Arial" w:hAnsi="Arial" w:cs="Arial"/>
                <w:sz w:val="16"/>
                <w:szCs w:val="16"/>
              </w:rPr>
            </w:pPr>
          </w:p>
        </w:tc>
        <w:tc>
          <w:tcPr>
            <w:tcW w:w="1710" w:type="dxa"/>
            <w:vMerge/>
            <w:tcBorders>
              <w:left w:val="single" w:sz="4" w:space="0" w:color="000000"/>
              <w:bottom w:val="single" w:sz="4" w:space="0" w:color="000000"/>
              <w:right w:val="single" w:sz="4" w:space="0" w:color="000000"/>
            </w:tcBorders>
            <w:shd w:val="clear" w:color="auto" w:fill="auto"/>
          </w:tcPr>
          <w:p w14:paraId="722D9C67" w14:textId="77777777" w:rsidR="00D32D12" w:rsidRPr="00D32D12" w:rsidRDefault="00D32D12" w:rsidP="00D32D12">
            <w:pPr>
              <w:spacing w:before="120" w:after="120"/>
              <w:jc w:val="center"/>
              <w:rPr>
                <w:rFonts w:ascii="Arial" w:eastAsia="Arial" w:hAnsi="Arial" w:cs="Arial"/>
                <w:spacing w:val="7"/>
                <w:sz w:val="16"/>
                <w:szCs w:val="16"/>
              </w:rPr>
            </w:pPr>
          </w:p>
        </w:tc>
      </w:tr>
      <w:tr w:rsidR="00D32D12" w:rsidRPr="00D32D12" w14:paraId="79D7E46A" w14:textId="77777777" w:rsidTr="00D32D12">
        <w:trPr>
          <w:trHeight w:hRule="exact" w:val="677"/>
        </w:trPr>
        <w:tc>
          <w:tcPr>
            <w:tcW w:w="1265" w:type="dxa"/>
            <w:vMerge w:val="restart"/>
            <w:tcBorders>
              <w:top w:val="single" w:sz="4" w:space="0" w:color="000000"/>
              <w:left w:val="single" w:sz="4" w:space="0" w:color="000000"/>
              <w:right w:val="single" w:sz="4" w:space="0" w:color="000000"/>
            </w:tcBorders>
            <w:shd w:val="clear" w:color="auto" w:fill="auto"/>
            <w:textDirection w:val="btLr"/>
          </w:tcPr>
          <w:p w14:paraId="63810DD6" w14:textId="77777777" w:rsidR="00D32D12" w:rsidRPr="00D32D12" w:rsidRDefault="00D32D12" w:rsidP="00D32D12">
            <w:pPr>
              <w:jc w:val="center"/>
              <w:rPr>
                <w:rFonts w:ascii="Arial" w:eastAsia="Arial" w:hAnsi="Arial" w:cs="Arial"/>
                <w:sz w:val="16"/>
                <w:szCs w:val="16"/>
              </w:rPr>
            </w:pPr>
            <w:r w:rsidRPr="00D32D12">
              <w:rPr>
                <w:rFonts w:ascii="Arial" w:eastAsia="Arial" w:hAnsi="Arial" w:cs="Arial"/>
                <w:spacing w:val="6"/>
                <w:sz w:val="16"/>
                <w:szCs w:val="16"/>
              </w:rPr>
              <w:t>IN</w:t>
            </w:r>
            <w:r w:rsidRPr="00D32D12">
              <w:rPr>
                <w:rFonts w:ascii="Arial" w:eastAsia="Arial" w:hAnsi="Arial" w:cs="Arial"/>
                <w:spacing w:val="7"/>
                <w:sz w:val="16"/>
                <w:szCs w:val="16"/>
              </w:rPr>
              <w:t>FO</w:t>
            </w:r>
            <w:r w:rsidRPr="00D32D12">
              <w:rPr>
                <w:rFonts w:ascii="Arial" w:eastAsia="Arial" w:hAnsi="Arial" w:cs="Arial"/>
                <w:spacing w:val="6"/>
                <w:sz w:val="16"/>
                <w:szCs w:val="16"/>
              </w:rPr>
              <w:t>R</w:t>
            </w:r>
            <w:r w:rsidRPr="00D32D12">
              <w:rPr>
                <w:rFonts w:ascii="Arial" w:eastAsia="Arial" w:hAnsi="Arial" w:cs="Arial"/>
                <w:spacing w:val="8"/>
                <w:sz w:val="16"/>
                <w:szCs w:val="16"/>
              </w:rPr>
              <w:t>MA</w:t>
            </w:r>
            <w:r w:rsidRPr="00D32D12">
              <w:rPr>
                <w:rFonts w:ascii="Arial" w:eastAsia="Arial" w:hAnsi="Arial" w:cs="Arial"/>
                <w:spacing w:val="7"/>
                <w:sz w:val="16"/>
                <w:szCs w:val="16"/>
              </w:rPr>
              <w:t>T</w:t>
            </w:r>
            <w:r w:rsidRPr="00D32D12">
              <w:rPr>
                <w:rFonts w:ascii="Arial" w:eastAsia="Arial" w:hAnsi="Arial" w:cs="Arial"/>
                <w:spacing w:val="8"/>
                <w:sz w:val="16"/>
                <w:szCs w:val="16"/>
              </w:rPr>
              <w:t>I</w:t>
            </w:r>
            <w:r w:rsidRPr="00D32D12">
              <w:rPr>
                <w:rFonts w:ascii="Arial" w:eastAsia="Arial" w:hAnsi="Arial" w:cs="Arial"/>
                <w:spacing w:val="7"/>
                <w:sz w:val="16"/>
                <w:szCs w:val="16"/>
              </w:rPr>
              <w:t>O</w:t>
            </w:r>
            <w:r w:rsidRPr="00D32D12">
              <w:rPr>
                <w:rFonts w:ascii="Arial" w:eastAsia="Arial" w:hAnsi="Arial" w:cs="Arial"/>
                <w:sz w:val="16"/>
                <w:szCs w:val="16"/>
              </w:rPr>
              <w:t>N</w:t>
            </w:r>
            <w:r w:rsidRPr="00D32D12">
              <w:rPr>
                <w:rFonts w:ascii="Arial" w:eastAsia="Arial" w:hAnsi="Arial" w:cs="Arial"/>
                <w:spacing w:val="15"/>
                <w:sz w:val="16"/>
                <w:szCs w:val="16"/>
              </w:rPr>
              <w:t xml:space="preserve"> </w:t>
            </w:r>
            <w:r w:rsidRPr="00D32D12">
              <w:rPr>
                <w:rFonts w:ascii="Arial" w:eastAsia="Arial" w:hAnsi="Arial" w:cs="Arial"/>
                <w:spacing w:val="8"/>
                <w:sz w:val="16"/>
                <w:szCs w:val="16"/>
              </w:rPr>
              <w:t>AVAI</w:t>
            </w:r>
            <w:r w:rsidRPr="00D32D12">
              <w:rPr>
                <w:rFonts w:ascii="Arial" w:eastAsia="Arial" w:hAnsi="Arial" w:cs="Arial"/>
                <w:spacing w:val="7"/>
                <w:sz w:val="16"/>
                <w:szCs w:val="16"/>
              </w:rPr>
              <w:t>L</w:t>
            </w:r>
            <w:r w:rsidRPr="00D32D12">
              <w:rPr>
                <w:rFonts w:ascii="Arial" w:eastAsia="Arial" w:hAnsi="Arial" w:cs="Arial"/>
                <w:spacing w:val="8"/>
                <w:sz w:val="16"/>
                <w:szCs w:val="16"/>
              </w:rPr>
              <w:t>AB</w:t>
            </w:r>
            <w:r w:rsidRPr="00D32D12">
              <w:rPr>
                <w:rFonts w:ascii="Arial" w:eastAsia="Arial" w:hAnsi="Arial" w:cs="Arial"/>
                <w:spacing w:val="7"/>
                <w:sz w:val="16"/>
                <w:szCs w:val="16"/>
              </w:rPr>
              <w:t>L</w:t>
            </w:r>
            <w:r w:rsidRPr="00D32D12">
              <w:rPr>
                <w:rFonts w:ascii="Arial" w:eastAsia="Arial" w:hAnsi="Arial" w:cs="Arial"/>
                <w:sz w:val="16"/>
                <w:szCs w:val="16"/>
              </w:rPr>
              <w:t>E</w:t>
            </w:r>
          </w:p>
        </w:tc>
        <w:tc>
          <w:tcPr>
            <w:tcW w:w="1440" w:type="dxa"/>
            <w:vMerge w:val="restart"/>
            <w:tcBorders>
              <w:top w:val="single" w:sz="4" w:space="0" w:color="000000"/>
              <w:left w:val="single" w:sz="4" w:space="0" w:color="000000"/>
              <w:right w:val="single" w:sz="4" w:space="0" w:color="000000"/>
            </w:tcBorders>
            <w:shd w:val="clear" w:color="auto" w:fill="auto"/>
            <w:textDirection w:val="btLr"/>
          </w:tcPr>
          <w:p w14:paraId="68FCB823" w14:textId="77777777" w:rsidR="00D32D12" w:rsidRPr="00D32D12" w:rsidRDefault="00D32D12" w:rsidP="00D32D12">
            <w:pPr>
              <w:spacing w:before="120"/>
              <w:ind w:left="115" w:right="115"/>
              <w:jc w:val="center"/>
              <w:rPr>
                <w:rFonts w:ascii="Arial" w:eastAsia="Arial" w:hAnsi="Arial" w:cs="Arial"/>
                <w:sz w:val="16"/>
                <w:szCs w:val="16"/>
              </w:rPr>
            </w:pPr>
            <w:r w:rsidRPr="00D32D12">
              <w:rPr>
                <w:rFonts w:ascii="Arial" w:eastAsia="Arial" w:hAnsi="Arial" w:cs="Arial"/>
                <w:sz w:val="16"/>
                <w:szCs w:val="16"/>
              </w:rPr>
              <w:t>OPERATIVE</w:t>
            </w:r>
          </w:p>
          <w:p w14:paraId="4230F80C" w14:textId="77777777" w:rsidR="00D32D12" w:rsidRPr="00D32D12" w:rsidRDefault="00D32D12" w:rsidP="00D32D12">
            <w:pPr>
              <w:spacing w:before="120"/>
              <w:ind w:left="115" w:right="115"/>
              <w:jc w:val="center"/>
              <w:rPr>
                <w:rFonts w:ascii="Arial" w:eastAsia="Arial" w:hAnsi="Arial" w:cs="Arial"/>
                <w:sz w:val="16"/>
                <w:szCs w:val="16"/>
              </w:rPr>
            </w:pPr>
          </w:p>
        </w:tc>
        <w:tc>
          <w:tcPr>
            <w:tcW w:w="1440" w:type="dxa"/>
            <w:vMerge w:val="restart"/>
            <w:tcBorders>
              <w:top w:val="single" w:sz="4" w:space="0" w:color="000000"/>
              <w:left w:val="single" w:sz="4" w:space="0" w:color="000000"/>
              <w:bottom w:val="single" w:sz="4" w:space="0" w:color="auto"/>
              <w:right w:val="single" w:sz="4" w:space="0" w:color="000000"/>
            </w:tcBorders>
            <w:shd w:val="clear" w:color="auto" w:fill="auto"/>
            <w:textDirection w:val="btLr"/>
          </w:tcPr>
          <w:p w14:paraId="6BA8BC53" w14:textId="77777777" w:rsidR="00D32D12" w:rsidRPr="00D32D12" w:rsidRDefault="00D32D12" w:rsidP="00D32D12">
            <w:pPr>
              <w:spacing w:before="120"/>
              <w:jc w:val="center"/>
              <w:rPr>
                <w:sz w:val="20"/>
              </w:rPr>
            </w:pPr>
            <w:r w:rsidRPr="00D32D12">
              <w:rPr>
                <w:rFonts w:ascii="Arial" w:hAnsi="Arial" w:cs="Arial"/>
                <w:sz w:val="16"/>
                <w:szCs w:val="16"/>
              </w:rPr>
              <w:t>GENERATING</w:t>
            </w:r>
          </w:p>
        </w:tc>
        <w:tc>
          <w:tcPr>
            <w:tcW w:w="1890" w:type="dxa"/>
            <w:tcBorders>
              <w:top w:val="single" w:sz="4" w:space="0" w:color="000000"/>
              <w:left w:val="single" w:sz="4" w:space="0" w:color="000000"/>
              <w:right w:val="single" w:sz="4" w:space="0" w:color="000000"/>
            </w:tcBorders>
            <w:shd w:val="clear" w:color="auto" w:fill="auto"/>
          </w:tcPr>
          <w:p w14:paraId="13EA32BA" w14:textId="77777777" w:rsidR="00D32D12" w:rsidRPr="00D32D12" w:rsidRDefault="00D32D12" w:rsidP="00D32D12">
            <w:pPr>
              <w:ind w:left="144"/>
              <w:rPr>
                <w:rFonts w:ascii="Arial" w:eastAsia="Arial" w:hAnsi="Arial" w:cs="Arial"/>
                <w:sz w:val="16"/>
                <w:szCs w:val="16"/>
              </w:rPr>
            </w:pPr>
            <w:r w:rsidRPr="00D32D12">
              <w:rPr>
                <w:rFonts w:ascii="Arial" w:eastAsia="Arial" w:hAnsi="Arial" w:cs="Arial"/>
                <w:sz w:val="16"/>
                <w:szCs w:val="16"/>
              </w:rPr>
              <w:t>FULL</w:t>
            </w:r>
          </w:p>
          <w:p w14:paraId="1AA8D566" w14:textId="77777777" w:rsidR="00D32D12" w:rsidRPr="00D32D12" w:rsidRDefault="00D32D12" w:rsidP="00D32D12">
            <w:pPr>
              <w:ind w:left="144"/>
              <w:rPr>
                <w:rFonts w:ascii="Arial" w:eastAsia="Arial" w:hAnsi="Arial" w:cs="Arial"/>
                <w:sz w:val="16"/>
                <w:szCs w:val="16"/>
              </w:rPr>
            </w:pPr>
            <w:r w:rsidRPr="00D32D12">
              <w:rPr>
                <w:rFonts w:ascii="Arial" w:eastAsia="Arial" w:hAnsi="Arial" w:cs="Arial"/>
                <w:sz w:val="16"/>
                <w:szCs w:val="16"/>
              </w:rPr>
              <w:t>DISPATCH</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A0F7D00" w14:textId="77777777" w:rsidR="00D32D12" w:rsidRPr="00D32D12" w:rsidRDefault="00D32D12" w:rsidP="00D32D12">
            <w:pPr>
              <w:spacing w:before="120"/>
              <w:jc w:val="center"/>
              <w:rPr>
                <w:rFonts w:ascii="Arial" w:hAnsi="Arial" w:cs="Arial"/>
                <w:sz w:val="16"/>
                <w:szCs w:val="16"/>
              </w:rPr>
            </w:pPr>
            <w:r w:rsidRPr="00D32D12">
              <w:rPr>
                <w:rFonts w:ascii="Arial" w:hAnsi="Arial" w:cs="Arial"/>
                <w:sz w:val="16"/>
                <w:szCs w:val="16"/>
              </w:rPr>
              <w:t>1</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1F3B45C3" w14:textId="77777777" w:rsidR="00D32D12" w:rsidRPr="00D32D12" w:rsidRDefault="00D32D12" w:rsidP="00D32D12">
            <w:pPr>
              <w:spacing w:before="120"/>
              <w:jc w:val="center"/>
              <w:rPr>
                <w:rFonts w:ascii="Arial" w:hAnsi="Arial" w:cs="Arial"/>
                <w:sz w:val="16"/>
                <w:szCs w:val="16"/>
              </w:rPr>
            </w:pPr>
            <w:r w:rsidRPr="00D32D12">
              <w:rPr>
                <w:rFonts w:ascii="Arial" w:hAnsi="Arial" w:cs="Arial"/>
                <w:sz w:val="16"/>
                <w:szCs w:val="16"/>
              </w:rPr>
              <w:t>Yes</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3FF01EBC" w14:textId="77777777" w:rsidR="00D32D12" w:rsidRPr="00D32D12" w:rsidRDefault="00D32D12" w:rsidP="00D32D12">
            <w:pPr>
              <w:spacing w:before="120"/>
              <w:jc w:val="center"/>
              <w:rPr>
                <w:rFonts w:ascii="Arial" w:hAnsi="Arial" w:cs="Arial"/>
                <w:sz w:val="16"/>
                <w:szCs w:val="16"/>
              </w:rPr>
            </w:pPr>
            <w:r w:rsidRPr="00D32D12">
              <w:rPr>
                <w:rFonts w:ascii="Arial" w:hAnsi="Arial" w:cs="Arial"/>
                <w:sz w:val="16"/>
                <w:szCs w:val="16"/>
              </w:rPr>
              <w:t>No</w:t>
            </w:r>
          </w:p>
        </w:tc>
      </w:tr>
      <w:tr w:rsidR="00D32D12" w:rsidRPr="00D32D12" w14:paraId="7DE5FE46" w14:textId="77777777" w:rsidTr="00D32D12">
        <w:trPr>
          <w:trHeight w:hRule="exact" w:val="632"/>
        </w:trPr>
        <w:tc>
          <w:tcPr>
            <w:tcW w:w="1265" w:type="dxa"/>
            <w:vMerge/>
            <w:tcBorders>
              <w:top w:val="single" w:sz="4" w:space="0" w:color="000000"/>
              <w:left w:val="single" w:sz="4" w:space="0" w:color="000000"/>
              <w:right w:val="single" w:sz="4" w:space="0" w:color="000000"/>
            </w:tcBorders>
            <w:shd w:val="clear" w:color="auto" w:fill="auto"/>
            <w:textDirection w:val="btLr"/>
          </w:tcPr>
          <w:p w14:paraId="6A62B9B4" w14:textId="77777777" w:rsidR="00D32D12" w:rsidRPr="00D32D12" w:rsidRDefault="00D32D12" w:rsidP="00D32D12">
            <w:pPr>
              <w:jc w:val="center"/>
              <w:rPr>
                <w:rFonts w:ascii="Arial" w:eastAsia="Arial" w:hAnsi="Arial" w:cs="Arial"/>
                <w:spacing w:val="6"/>
                <w:sz w:val="16"/>
                <w:szCs w:val="16"/>
              </w:rPr>
            </w:pPr>
          </w:p>
        </w:tc>
        <w:tc>
          <w:tcPr>
            <w:tcW w:w="1440" w:type="dxa"/>
            <w:vMerge/>
            <w:tcBorders>
              <w:top w:val="single" w:sz="4" w:space="0" w:color="000000"/>
              <w:left w:val="single" w:sz="4" w:space="0" w:color="000000"/>
              <w:right w:val="single" w:sz="4" w:space="0" w:color="000000"/>
            </w:tcBorders>
            <w:shd w:val="clear" w:color="auto" w:fill="auto"/>
            <w:textDirection w:val="btLr"/>
          </w:tcPr>
          <w:p w14:paraId="687B30B0" w14:textId="77777777" w:rsidR="00D32D12" w:rsidRPr="00D32D12" w:rsidRDefault="00D32D12" w:rsidP="00D32D12">
            <w:pPr>
              <w:spacing w:before="120"/>
              <w:ind w:left="115" w:right="115"/>
              <w:jc w:val="center"/>
              <w:rPr>
                <w:rFonts w:ascii="Arial" w:eastAsia="Arial" w:hAnsi="Arial" w:cs="Arial"/>
                <w:sz w:val="16"/>
                <w:szCs w:val="16"/>
              </w:rPr>
            </w:pPr>
          </w:p>
        </w:tc>
        <w:tc>
          <w:tcPr>
            <w:tcW w:w="1440" w:type="dxa"/>
            <w:vMerge/>
            <w:tcBorders>
              <w:top w:val="single" w:sz="4" w:space="0" w:color="000000"/>
              <w:left w:val="single" w:sz="4" w:space="0" w:color="000000"/>
              <w:bottom w:val="single" w:sz="4" w:space="0" w:color="auto"/>
              <w:right w:val="single" w:sz="4" w:space="0" w:color="000000"/>
            </w:tcBorders>
            <w:shd w:val="clear" w:color="auto" w:fill="auto"/>
            <w:textDirection w:val="btLr"/>
          </w:tcPr>
          <w:p w14:paraId="5907CB45" w14:textId="77777777" w:rsidR="00D32D12" w:rsidRPr="00D32D12" w:rsidRDefault="00D32D12" w:rsidP="00D32D12">
            <w:pPr>
              <w:spacing w:before="120"/>
              <w:ind w:left="113" w:right="113"/>
              <w:jc w:val="center"/>
              <w:rPr>
                <w:rFonts w:ascii="Arial" w:hAnsi="Arial" w:cs="Arial"/>
                <w:sz w:val="16"/>
                <w:szCs w:val="16"/>
              </w:rPr>
            </w:pPr>
          </w:p>
        </w:tc>
        <w:tc>
          <w:tcPr>
            <w:tcW w:w="1890" w:type="dxa"/>
            <w:tcBorders>
              <w:top w:val="single" w:sz="4" w:space="0" w:color="000000"/>
              <w:left w:val="single" w:sz="4" w:space="0" w:color="000000"/>
              <w:right w:val="single" w:sz="4" w:space="0" w:color="000000"/>
            </w:tcBorders>
            <w:shd w:val="clear" w:color="auto" w:fill="auto"/>
          </w:tcPr>
          <w:p w14:paraId="009CAA40" w14:textId="77777777" w:rsidR="00D32D12" w:rsidRPr="00D32D12" w:rsidRDefault="00D32D12" w:rsidP="00D32D12">
            <w:pPr>
              <w:ind w:left="144"/>
              <w:rPr>
                <w:rFonts w:ascii="Arial" w:eastAsia="Arial" w:hAnsi="Arial" w:cs="Arial"/>
                <w:sz w:val="16"/>
                <w:szCs w:val="16"/>
              </w:rPr>
            </w:pPr>
            <w:r w:rsidRPr="00D32D12">
              <w:rPr>
                <w:rFonts w:ascii="Arial" w:eastAsia="Arial" w:hAnsi="Arial" w:cs="Arial"/>
                <w:sz w:val="16"/>
                <w:szCs w:val="16"/>
              </w:rPr>
              <w:t>PARTIAL DISPATCH</w:t>
            </w:r>
          </w:p>
          <w:p w14:paraId="153C0F20" w14:textId="77777777" w:rsidR="00D32D12" w:rsidRPr="00D32D12" w:rsidRDefault="00D32D12" w:rsidP="00D32D12">
            <w:pPr>
              <w:ind w:left="144"/>
              <w:rPr>
                <w:rFonts w:ascii="Arial" w:eastAsia="Arial" w:hAnsi="Arial" w:cs="Arial"/>
                <w:sz w:val="16"/>
                <w:szCs w:val="16"/>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C1D091B" w14:textId="77777777" w:rsidR="00D32D12" w:rsidRPr="00D32D12" w:rsidRDefault="00D32D12" w:rsidP="00D32D12">
            <w:pPr>
              <w:spacing w:before="120"/>
              <w:jc w:val="center"/>
              <w:rPr>
                <w:rFonts w:ascii="Arial" w:hAnsi="Arial" w:cs="Arial"/>
                <w:sz w:val="16"/>
                <w:szCs w:val="16"/>
              </w:rPr>
            </w:pPr>
            <w:r w:rsidRPr="00D32D12">
              <w:rPr>
                <w:rFonts w:ascii="Arial" w:hAnsi="Arial" w:cs="Arial"/>
                <w:sz w:val="16"/>
                <w:szCs w:val="16"/>
              </w:rPr>
              <w:t>2</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40F324EA" w14:textId="77777777" w:rsidR="00D32D12" w:rsidRPr="00D32D12" w:rsidRDefault="00D32D12" w:rsidP="00D32D12">
            <w:pPr>
              <w:spacing w:before="120"/>
              <w:jc w:val="center"/>
              <w:rPr>
                <w:rFonts w:ascii="Arial" w:hAnsi="Arial" w:cs="Arial"/>
                <w:sz w:val="16"/>
                <w:szCs w:val="16"/>
              </w:rPr>
            </w:pPr>
            <w:r w:rsidRPr="00D32D12">
              <w:rPr>
                <w:rFonts w:ascii="Arial" w:hAnsi="Arial" w:cs="Arial"/>
                <w:sz w:val="16"/>
                <w:szCs w:val="16"/>
              </w:rPr>
              <w:t>No</w:t>
            </w:r>
            <w:r w:rsidRPr="00D32D12">
              <w:rPr>
                <w:rFonts w:ascii="Arial" w:hAnsi="Arial" w:cs="Arial"/>
                <w:szCs w:val="24"/>
                <w:vertAlign w:val="superscript"/>
              </w:rPr>
              <w:footnoteReference w:customMarkFollows="1" w:id="4"/>
              <w:sym w:font="Symbol" w:char="F02A"/>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770E6282" w14:textId="77777777" w:rsidR="00D32D12" w:rsidRPr="00D32D12" w:rsidRDefault="00D32D12" w:rsidP="00D32D12">
            <w:pPr>
              <w:spacing w:before="120"/>
              <w:jc w:val="center"/>
              <w:rPr>
                <w:rFonts w:ascii="Arial" w:hAnsi="Arial" w:cs="Arial"/>
                <w:sz w:val="16"/>
                <w:szCs w:val="16"/>
              </w:rPr>
            </w:pPr>
            <w:r w:rsidRPr="00D32D12">
              <w:rPr>
                <w:rFonts w:ascii="Arial" w:hAnsi="Arial" w:cs="Arial"/>
                <w:sz w:val="16"/>
                <w:szCs w:val="16"/>
              </w:rPr>
              <w:t>No</w:t>
            </w:r>
          </w:p>
        </w:tc>
      </w:tr>
      <w:tr w:rsidR="00D32D12" w:rsidRPr="00D32D12" w14:paraId="3E40B990" w14:textId="77777777" w:rsidTr="00D32D12">
        <w:trPr>
          <w:trHeight w:val="612"/>
        </w:trPr>
        <w:tc>
          <w:tcPr>
            <w:tcW w:w="1265" w:type="dxa"/>
            <w:vMerge/>
            <w:tcBorders>
              <w:left w:val="single" w:sz="4" w:space="0" w:color="000000"/>
              <w:right w:val="single" w:sz="4" w:space="0" w:color="000000"/>
            </w:tcBorders>
            <w:shd w:val="clear" w:color="auto" w:fill="auto"/>
            <w:textDirection w:val="btLr"/>
          </w:tcPr>
          <w:p w14:paraId="7B58B697" w14:textId="77777777" w:rsidR="00D32D12" w:rsidRPr="00D32D12" w:rsidRDefault="00D32D12" w:rsidP="00D32D12"/>
        </w:tc>
        <w:tc>
          <w:tcPr>
            <w:tcW w:w="1440" w:type="dxa"/>
            <w:vMerge/>
            <w:tcBorders>
              <w:left w:val="single" w:sz="4" w:space="0" w:color="000000"/>
              <w:right w:val="single" w:sz="4" w:space="0" w:color="000000"/>
            </w:tcBorders>
            <w:shd w:val="clear" w:color="auto" w:fill="auto"/>
            <w:textDirection w:val="btLr"/>
          </w:tcPr>
          <w:p w14:paraId="1561C61B" w14:textId="77777777" w:rsidR="00D32D12" w:rsidRPr="00D32D12" w:rsidRDefault="00D32D12" w:rsidP="00D32D12"/>
        </w:tc>
        <w:tc>
          <w:tcPr>
            <w:tcW w:w="1440" w:type="dxa"/>
            <w:vMerge w:val="restart"/>
            <w:tcBorders>
              <w:top w:val="single" w:sz="4" w:space="0" w:color="auto"/>
              <w:left w:val="single" w:sz="4" w:space="0" w:color="000000"/>
              <w:right w:val="single" w:sz="4" w:space="0" w:color="000000"/>
            </w:tcBorders>
            <w:shd w:val="clear" w:color="auto" w:fill="auto"/>
            <w:textDirection w:val="btLr"/>
          </w:tcPr>
          <w:p w14:paraId="62F9A80A" w14:textId="77777777" w:rsidR="00D32D12" w:rsidRPr="00D32D12" w:rsidRDefault="00D32D12" w:rsidP="00D32D12">
            <w:pPr>
              <w:spacing w:before="120"/>
              <w:jc w:val="center"/>
              <w:rPr>
                <w:rFonts w:ascii="Arial" w:hAnsi="Arial" w:cs="Arial"/>
                <w:sz w:val="16"/>
                <w:szCs w:val="16"/>
              </w:rPr>
            </w:pPr>
            <w:r w:rsidRPr="00D32D12">
              <w:rPr>
                <w:rFonts w:ascii="Arial" w:hAnsi="Arial" w:cs="Arial"/>
                <w:sz w:val="16"/>
                <w:szCs w:val="16"/>
              </w:rPr>
              <w:t>NON-GENERATING</w:t>
            </w:r>
          </w:p>
        </w:tc>
        <w:tc>
          <w:tcPr>
            <w:tcW w:w="1890" w:type="dxa"/>
            <w:tcBorders>
              <w:top w:val="single" w:sz="4" w:space="0" w:color="000000"/>
              <w:left w:val="single" w:sz="4" w:space="0" w:color="000000"/>
              <w:right w:val="single" w:sz="4" w:space="0" w:color="000000"/>
            </w:tcBorders>
            <w:shd w:val="clear" w:color="auto" w:fill="auto"/>
          </w:tcPr>
          <w:p w14:paraId="1EB0643F" w14:textId="77777777" w:rsidR="00D32D12" w:rsidRPr="00D32D12" w:rsidRDefault="00D32D12" w:rsidP="00D32D12">
            <w:pPr>
              <w:spacing w:before="96"/>
              <w:ind w:left="144" w:right="-20"/>
              <w:rPr>
                <w:rFonts w:ascii="Arial" w:eastAsia="Arial" w:hAnsi="Arial" w:cs="Arial"/>
                <w:spacing w:val="7"/>
                <w:sz w:val="16"/>
                <w:szCs w:val="16"/>
              </w:rPr>
            </w:pPr>
            <w:r w:rsidRPr="00D32D12">
              <w:rPr>
                <w:rFonts w:ascii="Arial" w:eastAsia="Arial" w:hAnsi="Arial" w:cs="Arial"/>
                <w:spacing w:val="7"/>
                <w:sz w:val="16"/>
                <w:szCs w:val="16"/>
              </w:rPr>
              <w:t>TECHNICAL</w:t>
            </w:r>
          </w:p>
          <w:p w14:paraId="70028BD7" w14:textId="77777777" w:rsidR="00D32D12" w:rsidRPr="00D32D12" w:rsidRDefault="00D32D12" w:rsidP="00D32D12">
            <w:pPr>
              <w:ind w:left="144" w:right="-14"/>
              <w:rPr>
                <w:rFonts w:ascii="Arial" w:eastAsia="Arial" w:hAnsi="Arial" w:cs="Arial"/>
                <w:spacing w:val="7"/>
                <w:sz w:val="16"/>
                <w:szCs w:val="16"/>
              </w:rPr>
            </w:pPr>
            <w:r w:rsidRPr="00D32D12">
              <w:rPr>
                <w:rFonts w:ascii="Arial" w:eastAsia="Arial" w:hAnsi="Arial" w:cs="Arial"/>
                <w:spacing w:val="7"/>
                <w:sz w:val="16"/>
                <w:szCs w:val="16"/>
              </w:rPr>
              <w:t>STANDBY</w:t>
            </w:r>
          </w:p>
        </w:tc>
        <w:tc>
          <w:tcPr>
            <w:tcW w:w="1080" w:type="dxa"/>
            <w:tcBorders>
              <w:top w:val="single" w:sz="4" w:space="0" w:color="000000"/>
              <w:left w:val="single" w:sz="4" w:space="0" w:color="000000"/>
              <w:right w:val="single" w:sz="4" w:space="0" w:color="000000"/>
            </w:tcBorders>
            <w:shd w:val="clear" w:color="auto" w:fill="auto"/>
          </w:tcPr>
          <w:p w14:paraId="2CBBB7D5" w14:textId="77777777" w:rsidR="00D32D12" w:rsidRPr="00D32D12" w:rsidRDefault="00D32D12" w:rsidP="00D32D12">
            <w:pPr>
              <w:spacing w:before="120"/>
              <w:jc w:val="center"/>
              <w:rPr>
                <w:rFonts w:ascii="Arial" w:eastAsia="Arial" w:hAnsi="Arial" w:cs="Arial"/>
                <w:sz w:val="16"/>
                <w:szCs w:val="16"/>
              </w:rPr>
            </w:pPr>
            <w:r w:rsidRPr="00D32D12">
              <w:rPr>
                <w:rFonts w:ascii="Arial" w:eastAsia="Arial" w:hAnsi="Arial" w:cs="Arial"/>
                <w:sz w:val="16"/>
                <w:szCs w:val="16"/>
              </w:rPr>
              <w:t>3</w:t>
            </w:r>
          </w:p>
        </w:tc>
        <w:tc>
          <w:tcPr>
            <w:tcW w:w="1710" w:type="dxa"/>
            <w:tcBorders>
              <w:top w:val="single" w:sz="4" w:space="0" w:color="000000"/>
              <w:left w:val="single" w:sz="4" w:space="0" w:color="000000"/>
              <w:right w:val="single" w:sz="4" w:space="0" w:color="000000"/>
            </w:tcBorders>
            <w:shd w:val="clear" w:color="auto" w:fill="auto"/>
          </w:tcPr>
          <w:p w14:paraId="38884277" w14:textId="77777777" w:rsidR="00D32D12" w:rsidRPr="00D32D12" w:rsidRDefault="00D32D12" w:rsidP="00D32D12">
            <w:pPr>
              <w:spacing w:before="120"/>
              <w:jc w:val="center"/>
              <w:rPr>
                <w:rFonts w:ascii="Arial" w:eastAsia="Arial" w:hAnsi="Arial" w:cs="Arial"/>
                <w:sz w:val="16"/>
                <w:szCs w:val="16"/>
              </w:rPr>
            </w:pPr>
            <w:r w:rsidRPr="00D32D12">
              <w:rPr>
                <w:rFonts w:ascii="Arial" w:eastAsia="Arial" w:hAnsi="Arial" w:cs="Arial"/>
                <w:sz w:val="16"/>
                <w:szCs w:val="16"/>
              </w:rPr>
              <w:t>N/A</w:t>
            </w:r>
          </w:p>
        </w:tc>
        <w:tc>
          <w:tcPr>
            <w:tcW w:w="1710" w:type="dxa"/>
            <w:tcBorders>
              <w:top w:val="single" w:sz="4" w:space="0" w:color="000000"/>
              <w:left w:val="single" w:sz="4" w:space="0" w:color="000000"/>
              <w:right w:val="single" w:sz="4" w:space="0" w:color="000000"/>
            </w:tcBorders>
            <w:shd w:val="clear" w:color="auto" w:fill="auto"/>
          </w:tcPr>
          <w:p w14:paraId="5E6AB222" w14:textId="77777777" w:rsidR="00D32D12" w:rsidRPr="00D32D12" w:rsidRDefault="00D32D12" w:rsidP="00D32D12">
            <w:pPr>
              <w:spacing w:before="120"/>
              <w:jc w:val="center"/>
              <w:rPr>
                <w:rFonts w:ascii="Arial" w:eastAsia="Arial" w:hAnsi="Arial" w:cs="Arial"/>
                <w:spacing w:val="6"/>
                <w:sz w:val="16"/>
                <w:szCs w:val="16"/>
              </w:rPr>
            </w:pPr>
            <w:r w:rsidRPr="00D32D12">
              <w:rPr>
                <w:rFonts w:ascii="Arial" w:eastAsia="Arial" w:hAnsi="Arial" w:cs="Arial"/>
                <w:spacing w:val="6"/>
                <w:sz w:val="16"/>
                <w:szCs w:val="16"/>
              </w:rPr>
              <w:t>No</w:t>
            </w:r>
          </w:p>
        </w:tc>
      </w:tr>
      <w:tr w:rsidR="00D32D12" w:rsidRPr="00D32D12" w14:paraId="041E2859" w14:textId="77777777" w:rsidTr="00D32D12">
        <w:trPr>
          <w:trHeight w:val="711"/>
        </w:trPr>
        <w:tc>
          <w:tcPr>
            <w:tcW w:w="1265" w:type="dxa"/>
            <w:vMerge/>
            <w:tcBorders>
              <w:left w:val="single" w:sz="4" w:space="0" w:color="000000"/>
              <w:right w:val="single" w:sz="4" w:space="0" w:color="000000"/>
            </w:tcBorders>
            <w:shd w:val="clear" w:color="auto" w:fill="auto"/>
            <w:textDirection w:val="btLr"/>
          </w:tcPr>
          <w:p w14:paraId="541BA2C7" w14:textId="77777777" w:rsidR="00D32D12" w:rsidRPr="00D32D12" w:rsidRDefault="00D32D12" w:rsidP="00D32D12"/>
        </w:tc>
        <w:tc>
          <w:tcPr>
            <w:tcW w:w="1440" w:type="dxa"/>
            <w:vMerge/>
            <w:tcBorders>
              <w:left w:val="single" w:sz="4" w:space="0" w:color="000000"/>
              <w:right w:val="single" w:sz="4" w:space="0" w:color="000000"/>
            </w:tcBorders>
            <w:shd w:val="clear" w:color="auto" w:fill="auto"/>
            <w:textDirection w:val="btLr"/>
          </w:tcPr>
          <w:p w14:paraId="4340817D" w14:textId="77777777" w:rsidR="00D32D12" w:rsidRPr="00D32D12" w:rsidRDefault="00D32D12" w:rsidP="00D32D12"/>
        </w:tc>
        <w:tc>
          <w:tcPr>
            <w:tcW w:w="1440" w:type="dxa"/>
            <w:vMerge/>
            <w:tcBorders>
              <w:left w:val="single" w:sz="4" w:space="0" w:color="000000"/>
              <w:right w:val="single" w:sz="4" w:space="0" w:color="000000"/>
            </w:tcBorders>
            <w:shd w:val="clear" w:color="auto" w:fill="auto"/>
            <w:textDirection w:val="btLr"/>
          </w:tcPr>
          <w:p w14:paraId="1CB4600B" w14:textId="77777777" w:rsidR="00D32D12" w:rsidRPr="00D32D12" w:rsidRDefault="00D32D12" w:rsidP="00D32D12"/>
        </w:tc>
        <w:tc>
          <w:tcPr>
            <w:tcW w:w="1890" w:type="dxa"/>
            <w:tcBorders>
              <w:top w:val="single" w:sz="4" w:space="0" w:color="000000"/>
              <w:left w:val="single" w:sz="4" w:space="0" w:color="000000"/>
              <w:right w:val="single" w:sz="4" w:space="0" w:color="000000"/>
            </w:tcBorders>
            <w:shd w:val="clear" w:color="auto" w:fill="auto"/>
          </w:tcPr>
          <w:p w14:paraId="4ED55259" w14:textId="77777777" w:rsidR="00D32D12" w:rsidRPr="00D32D12" w:rsidRDefault="00D32D12" w:rsidP="00D32D12">
            <w:pPr>
              <w:spacing w:before="96"/>
              <w:ind w:left="144" w:right="-20"/>
              <w:rPr>
                <w:rFonts w:ascii="Arial" w:eastAsia="Arial" w:hAnsi="Arial" w:cs="Arial"/>
                <w:sz w:val="16"/>
                <w:szCs w:val="16"/>
              </w:rPr>
            </w:pPr>
            <w:r w:rsidRPr="00D32D12">
              <w:rPr>
                <w:rFonts w:ascii="Arial" w:eastAsia="Arial" w:hAnsi="Arial" w:cs="Arial"/>
                <w:spacing w:val="7"/>
                <w:sz w:val="16"/>
                <w:szCs w:val="16"/>
              </w:rPr>
              <w:t>O</w:t>
            </w:r>
            <w:r w:rsidRPr="00D32D12">
              <w:rPr>
                <w:rFonts w:ascii="Arial" w:eastAsia="Arial" w:hAnsi="Arial" w:cs="Arial"/>
                <w:spacing w:val="6"/>
                <w:sz w:val="16"/>
                <w:szCs w:val="16"/>
              </w:rPr>
              <w:t>U</w:t>
            </w:r>
            <w:r w:rsidRPr="00D32D12">
              <w:rPr>
                <w:rFonts w:ascii="Arial" w:eastAsia="Arial" w:hAnsi="Arial" w:cs="Arial"/>
                <w:sz w:val="16"/>
                <w:szCs w:val="16"/>
              </w:rPr>
              <w:t>T</w:t>
            </w:r>
            <w:r w:rsidRPr="00D32D12">
              <w:rPr>
                <w:rFonts w:ascii="Arial" w:eastAsia="Arial" w:hAnsi="Arial" w:cs="Arial"/>
                <w:spacing w:val="16"/>
                <w:sz w:val="16"/>
                <w:szCs w:val="16"/>
              </w:rPr>
              <w:t xml:space="preserve"> </w:t>
            </w:r>
            <w:r w:rsidRPr="00D32D12">
              <w:rPr>
                <w:rFonts w:ascii="Arial" w:eastAsia="Arial" w:hAnsi="Arial" w:cs="Arial"/>
                <w:spacing w:val="7"/>
                <w:sz w:val="16"/>
                <w:szCs w:val="16"/>
              </w:rPr>
              <w:t>OF</w:t>
            </w:r>
          </w:p>
          <w:p w14:paraId="68C4FDB1" w14:textId="77777777" w:rsidR="00D32D12" w:rsidRPr="00D32D12" w:rsidRDefault="00D32D12" w:rsidP="00D32D12">
            <w:pPr>
              <w:spacing w:before="1" w:line="184" w:lineRule="exact"/>
              <w:ind w:left="144" w:right="208"/>
              <w:rPr>
                <w:rFonts w:ascii="Arial" w:eastAsia="Arial" w:hAnsi="Arial" w:cs="Arial"/>
                <w:sz w:val="16"/>
                <w:szCs w:val="16"/>
              </w:rPr>
            </w:pPr>
            <w:r w:rsidRPr="00D32D12">
              <w:rPr>
                <w:rFonts w:ascii="Arial" w:eastAsia="Arial" w:hAnsi="Arial" w:cs="Arial"/>
                <w:spacing w:val="8"/>
                <w:sz w:val="16"/>
                <w:szCs w:val="16"/>
              </w:rPr>
              <w:t>E</w:t>
            </w:r>
            <w:r w:rsidRPr="00D32D12">
              <w:rPr>
                <w:rFonts w:ascii="Arial" w:eastAsia="Arial" w:hAnsi="Arial" w:cs="Arial"/>
                <w:spacing w:val="6"/>
                <w:sz w:val="16"/>
                <w:szCs w:val="16"/>
              </w:rPr>
              <w:t>N</w:t>
            </w:r>
            <w:r w:rsidRPr="00D32D12">
              <w:rPr>
                <w:rFonts w:ascii="Arial" w:eastAsia="Arial" w:hAnsi="Arial" w:cs="Arial"/>
                <w:spacing w:val="8"/>
                <w:sz w:val="16"/>
                <w:szCs w:val="16"/>
              </w:rPr>
              <w:t>VI</w:t>
            </w:r>
            <w:r w:rsidRPr="00D32D12">
              <w:rPr>
                <w:rFonts w:ascii="Arial" w:eastAsia="Arial" w:hAnsi="Arial" w:cs="Arial"/>
                <w:spacing w:val="6"/>
                <w:sz w:val="16"/>
                <w:szCs w:val="16"/>
              </w:rPr>
              <w:t>R</w:t>
            </w:r>
            <w:r w:rsidRPr="00D32D12">
              <w:rPr>
                <w:rFonts w:ascii="Arial" w:eastAsia="Arial" w:hAnsi="Arial" w:cs="Arial"/>
                <w:spacing w:val="7"/>
                <w:sz w:val="16"/>
                <w:szCs w:val="16"/>
              </w:rPr>
              <w:t>O</w:t>
            </w:r>
            <w:r w:rsidRPr="00D32D12">
              <w:rPr>
                <w:rFonts w:ascii="Arial" w:eastAsia="Arial" w:hAnsi="Arial" w:cs="Arial"/>
                <w:spacing w:val="9"/>
                <w:sz w:val="16"/>
                <w:szCs w:val="16"/>
              </w:rPr>
              <w:t>N</w:t>
            </w:r>
            <w:r w:rsidRPr="00D32D12">
              <w:rPr>
                <w:rFonts w:ascii="Arial" w:eastAsia="Arial" w:hAnsi="Arial" w:cs="Arial"/>
                <w:spacing w:val="5"/>
                <w:sz w:val="16"/>
                <w:szCs w:val="16"/>
              </w:rPr>
              <w:t>M</w:t>
            </w:r>
            <w:r w:rsidRPr="00D32D12">
              <w:rPr>
                <w:rFonts w:ascii="Arial" w:eastAsia="Arial" w:hAnsi="Arial" w:cs="Arial"/>
                <w:spacing w:val="8"/>
                <w:sz w:val="16"/>
                <w:szCs w:val="16"/>
              </w:rPr>
              <w:t>E</w:t>
            </w:r>
            <w:r w:rsidRPr="00D32D12">
              <w:rPr>
                <w:rFonts w:ascii="Arial" w:eastAsia="Arial" w:hAnsi="Arial" w:cs="Arial"/>
                <w:spacing w:val="6"/>
                <w:sz w:val="16"/>
                <w:szCs w:val="16"/>
              </w:rPr>
              <w:t>N</w:t>
            </w:r>
            <w:r w:rsidRPr="00D32D12">
              <w:rPr>
                <w:rFonts w:ascii="Arial" w:eastAsia="Arial" w:hAnsi="Arial" w:cs="Arial"/>
                <w:spacing w:val="7"/>
                <w:sz w:val="16"/>
                <w:szCs w:val="16"/>
              </w:rPr>
              <w:t>T</w:t>
            </w:r>
            <w:r w:rsidRPr="00D32D12">
              <w:rPr>
                <w:rFonts w:ascii="Arial" w:eastAsia="Arial" w:hAnsi="Arial" w:cs="Arial"/>
                <w:spacing w:val="10"/>
                <w:sz w:val="16"/>
                <w:szCs w:val="16"/>
              </w:rPr>
              <w:t>A</w:t>
            </w:r>
            <w:r w:rsidRPr="00D32D12">
              <w:rPr>
                <w:rFonts w:ascii="Arial" w:eastAsia="Arial" w:hAnsi="Arial" w:cs="Arial"/>
                <w:sz w:val="16"/>
                <w:szCs w:val="16"/>
              </w:rPr>
              <w:t xml:space="preserve">L </w:t>
            </w:r>
            <w:r w:rsidRPr="00D32D12">
              <w:rPr>
                <w:rFonts w:ascii="Arial" w:eastAsia="Arial" w:hAnsi="Arial" w:cs="Arial"/>
                <w:spacing w:val="8"/>
                <w:sz w:val="16"/>
                <w:szCs w:val="16"/>
              </w:rPr>
              <w:t>SPE</w:t>
            </w:r>
            <w:r w:rsidRPr="00D32D12">
              <w:rPr>
                <w:rFonts w:ascii="Arial" w:eastAsia="Arial" w:hAnsi="Arial" w:cs="Arial"/>
                <w:spacing w:val="6"/>
                <w:sz w:val="16"/>
                <w:szCs w:val="16"/>
              </w:rPr>
              <w:t>C</w:t>
            </w:r>
            <w:r w:rsidRPr="00D32D12">
              <w:rPr>
                <w:rFonts w:ascii="Arial" w:eastAsia="Arial" w:hAnsi="Arial" w:cs="Arial"/>
                <w:spacing w:val="8"/>
                <w:sz w:val="16"/>
                <w:szCs w:val="16"/>
              </w:rPr>
              <w:t>I</w:t>
            </w:r>
            <w:r w:rsidRPr="00D32D12">
              <w:rPr>
                <w:rFonts w:ascii="Arial" w:eastAsia="Arial" w:hAnsi="Arial" w:cs="Arial"/>
                <w:spacing w:val="7"/>
                <w:sz w:val="16"/>
                <w:szCs w:val="16"/>
              </w:rPr>
              <w:t>F</w:t>
            </w:r>
            <w:r w:rsidRPr="00D32D12">
              <w:rPr>
                <w:rFonts w:ascii="Arial" w:eastAsia="Arial" w:hAnsi="Arial" w:cs="Arial"/>
                <w:spacing w:val="8"/>
                <w:sz w:val="16"/>
                <w:szCs w:val="16"/>
              </w:rPr>
              <w:t>I</w:t>
            </w:r>
            <w:r w:rsidRPr="00D32D12">
              <w:rPr>
                <w:rFonts w:ascii="Arial" w:eastAsia="Arial" w:hAnsi="Arial" w:cs="Arial"/>
                <w:spacing w:val="6"/>
                <w:sz w:val="16"/>
                <w:szCs w:val="16"/>
              </w:rPr>
              <w:t>C</w:t>
            </w:r>
            <w:r w:rsidRPr="00D32D12">
              <w:rPr>
                <w:rFonts w:ascii="Arial" w:eastAsia="Arial" w:hAnsi="Arial" w:cs="Arial"/>
                <w:spacing w:val="8"/>
                <w:sz w:val="16"/>
                <w:szCs w:val="16"/>
              </w:rPr>
              <w:t>A</w:t>
            </w:r>
            <w:r w:rsidRPr="00D32D12">
              <w:rPr>
                <w:rFonts w:ascii="Arial" w:eastAsia="Arial" w:hAnsi="Arial" w:cs="Arial"/>
                <w:spacing w:val="7"/>
                <w:sz w:val="16"/>
                <w:szCs w:val="16"/>
              </w:rPr>
              <w:t>T</w:t>
            </w:r>
            <w:r w:rsidRPr="00D32D12">
              <w:rPr>
                <w:rFonts w:ascii="Arial" w:eastAsia="Arial" w:hAnsi="Arial" w:cs="Arial"/>
                <w:spacing w:val="8"/>
                <w:sz w:val="16"/>
                <w:szCs w:val="16"/>
              </w:rPr>
              <w:t>I</w:t>
            </w:r>
            <w:r w:rsidRPr="00D32D12">
              <w:rPr>
                <w:rFonts w:ascii="Arial" w:eastAsia="Arial" w:hAnsi="Arial" w:cs="Arial"/>
                <w:spacing w:val="7"/>
                <w:sz w:val="16"/>
                <w:szCs w:val="16"/>
              </w:rPr>
              <w:t>O</w:t>
            </w:r>
            <w:r w:rsidRPr="00D32D12">
              <w:rPr>
                <w:rFonts w:ascii="Arial" w:eastAsia="Arial" w:hAnsi="Arial" w:cs="Arial"/>
                <w:sz w:val="16"/>
                <w:szCs w:val="16"/>
              </w:rPr>
              <w:t>N</w:t>
            </w:r>
          </w:p>
          <w:p w14:paraId="68455593" w14:textId="77777777" w:rsidR="00D32D12" w:rsidRPr="00D32D12" w:rsidRDefault="00D32D12" w:rsidP="00D32D12">
            <w:pPr>
              <w:spacing w:line="179" w:lineRule="exact"/>
              <w:ind w:left="144" w:right="-20"/>
              <w:rPr>
                <w:rFonts w:ascii="Arial" w:eastAsia="Arial" w:hAnsi="Arial" w:cs="Arial"/>
                <w:sz w:val="16"/>
                <w:szCs w:val="16"/>
              </w:rPr>
            </w:pPr>
          </w:p>
        </w:tc>
        <w:tc>
          <w:tcPr>
            <w:tcW w:w="1080" w:type="dxa"/>
            <w:tcBorders>
              <w:top w:val="single" w:sz="4" w:space="0" w:color="000000"/>
              <w:left w:val="single" w:sz="4" w:space="0" w:color="000000"/>
              <w:right w:val="single" w:sz="4" w:space="0" w:color="000000"/>
            </w:tcBorders>
            <w:shd w:val="clear" w:color="auto" w:fill="auto"/>
          </w:tcPr>
          <w:p w14:paraId="46F0E648" w14:textId="77777777" w:rsidR="00D32D12" w:rsidRPr="00D32D12" w:rsidRDefault="00D32D12" w:rsidP="00D32D12">
            <w:pPr>
              <w:spacing w:before="120"/>
              <w:jc w:val="center"/>
              <w:rPr>
                <w:rFonts w:ascii="Arial" w:eastAsia="Arial" w:hAnsi="Arial" w:cs="Arial"/>
                <w:sz w:val="16"/>
                <w:szCs w:val="16"/>
              </w:rPr>
            </w:pPr>
            <w:r w:rsidRPr="00D32D12">
              <w:rPr>
                <w:rFonts w:ascii="Arial" w:eastAsia="Arial" w:hAnsi="Arial" w:cs="Arial"/>
                <w:sz w:val="16"/>
                <w:szCs w:val="16"/>
              </w:rPr>
              <w:t>4</w:t>
            </w:r>
          </w:p>
        </w:tc>
        <w:tc>
          <w:tcPr>
            <w:tcW w:w="1710" w:type="dxa"/>
            <w:tcBorders>
              <w:top w:val="single" w:sz="4" w:space="0" w:color="000000"/>
              <w:left w:val="single" w:sz="4" w:space="0" w:color="000000"/>
              <w:right w:val="single" w:sz="4" w:space="0" w:color="000000"/>
            </w:tcBorders>
            <w:shd w:val="clear" w:color="auto" w:fill="auto"/>
          </w:tcPr>
          <w:p w14:paraId="22BF37FE" w14:textId="77777777" w:rsidR="00D32D12" w:rsidRPr="00D32D12" w:rsidRDefault="00D32D12" w:rsidP="00D32D12">
            <w:pPr>
              <w:spacing w:before="120"/>
              <w:jc w:val="center"/>
              <w:rPr>
                <w:rFonts w:ascii="Arial" w:eastAsia="Arial" w:hAnsi="Arial" w:cs="Arial"/>
                <w:sz w:val="16"/>
                <w:szCs w:val="16"/>
              </w:rPr>
            </w:pPr>
            <w:r w:rsidRPr="00D32D12">
              <w:rPr>
                <w:rFonts w:ascii="Arial" w:eastAsia="Arial" w:hAnsi="Arial" w:cs="Arial"/>
                <w:sz w:val="16"/>
                <w:szCs w:val="16"/>
              </w:rPr>
              <w:t>N/A</w:t>
            </w:r>
          </w:p>
        </w:tc>
        <w:tc>
          <w:tcPr>
            <w:tcW w:w="1710" w:type="dxa"/>
            <w:tcBorders>
              <w:top w:val="single" w:sz="4" w:space="0" w:color="000000"/>
              <w:left w:val="single" w:sz="4" w:space="0" w:color="000000"/>
              <w:right w:val="single" w:sz="4" w:space="0" w:color="000000"/>
            </w:tcBorders>
            <w:shd w:val="clear" w:color="auto" w:fill="auto"/>
          </w:tcPr>
          <w:p w14:paraId="1CD3CAF7" w14:textId="77777777" w:rsidR="00D32D12" w:rsidRPr="00D32D12" w:rsidRDefault="00D32D12" w:rsidP="00D32D12">
            <w:pPr>
              <w:spacing w:before="120"/>
              <w:jc w:val="center"/>
              <w:rPr>
                <w:rFonts w:ascii="Arial" w:eastAsia="Arial" w:hAnsi="Arial" w:cs="Arial"/>
                <w:spacing w:val="6"/>
                <w:sz w:val="16"/>
                <w:szCs w:val="16"/>
              </w:rPr>
            </w:pPr>
            <w:r w:rsidRPr="00D32D12">
              <w:rPr>
                <w:rFonts w:ascii="Arial" w:eastAsia="Arial" w:hAnsi="Arial" w:cs="Arial"/>
                <w:spacing w:val="6"/>
                <w:sz w:val="16"/>
                <w:szCs w:val="16"/>
              </w:rPr>
              <w:t>No</w:t>
            </w:r>
          </w:p>
        </w:tc>
      </w:tr>
      <w:tr w:rsidR="00D32D12" w:rsidRPr="00D32D12" w14:paraId="5977E5E8" w14:textId="77777777" w:rsidTr="00D32D12">
        <w:trPr>
          <w:trHeight w:hRule="exact" w:val="803"/>
        </w:trPr>
        <w:tc>
          <w:tcPr>
            <w:tcW w:w="1265" w:type="dxa"/>
            <w:vMerge/>
            <w:tcBorders>
              <w:left w:val="single" w:sz="4" w:space="0" w:color="000000"/>
              <w:right w:val="single" w:sz="4" w:space="0" w:color="000000"/>
            </w:tcBorders>
            <w:shd w:val="clear" w:color="auto" w:fill="auto"/>
            <w:textDirection w:val="btLr"/>
          </w:tcPr>
          <w:p w14:paraId="13FE7DCE" w14:textId="77777777" w:rsidR="00D32D12" w:rsidRPr="00D32D12" w:rsidRDefault="00D32D12" w:rsidP="00D32D12"/>
        </w:tc>
        <w:tc>
          <w:tcPr>
            <w:tcW w:w="1440" w:type="dxa"/>
            <w:vMerge/>
            <w:tcBorders>
              <w:left w:val="single" w:sz="4" w:space="0" w:color="000000"/>
              <w:bottom w:val="single" w:sz="4" w:space="0" w:color="auto"/>
              <w:right w:val="single" w:sz="4" w:space="0" w:color="000000"/>
            </w:tcBorders>
            <w:shd w:val="clear" w:color="auto" w:fill="auto"/>
            <w:textDirection w:val="btLr"/>
          </w:tcPr>
          <w:p w14:paraId="252D0667" w14:textId="77777777" w:rsidR="00D32D12" w:rsidRPr="00D32D12" w:rsidRDefault="00D32D12" w:rsidP="00D32D12"/>
        </w:tc>
        <w:tc>
          <w:tcPr>
            <w:tcW w:w="1440" w:type="dxa"/>
            <w:vMerge/>
            <w:tcBorders>
              <w:left w:val="single" w:sz="4" w:space="0" w:color="000000"/>
              <w:bottom w:val="single" w:sz="4" w:space="0" w:color="000000"/>
              <w:right w:val="single" w:sz="4" w:space="0" w:color="000000"/>
            </w:tcBorders>
            <w:shd w:val="clear" w:color="auto" w:fill="auto"/>
            <w:textDirection w:val="btLr"/>
          </w:tcPr>
          <w:p w14:paraId="4B5B6A98" w14:textId="77777777" w:rsidR="00D32D12" w:rsidRPr="00D32D12" w:rsidRDefault="00D32D12" w:rsidP="00D32D12"/>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0D152682" w14:textId="77777777" w:rsidR="00D32D12" w:rsidRPr="00D32D12" w:rsidRDefault="00D32D12" w:rsidP="00D32D12">
            <w:pPr>
              <w:spacing w:before="120"/>
              <w:ind w:left="144"/>
              <w:rPr>
                <w:rFonts w:ascii="Arial" w:eastAsia="Arial" w:hAnsi="Arial" w:cs="Arial"/>
                <w:sz w:val="16"/>
                <w:szCs w:val="16"/>
              </w:rPr>
            </w:pPr>
            <w:r w:rsidRPr="00D32D12">
              <w:rPr>
                <w:rFonts w:ascii="Arial" w:eastAsia="Arial" w:hAnsi="Arial" w:cs="Arial"/>
                <w:spacing w:val="7"/>
                <w:sz w:val="16"/>
                <w:szCs w:val="16"/>
              </w:rPr>
              <w:t>O</w:t>
            </w:r>
            <w:r w:rsidRPr="00D32D12">
              <w:rPr>
                <w:rFonts w:ascii="Arial" w:eastAsia="Arial" w:hAnsi="Arial" w:cs="Arial"/>
                <w:spacing w:val="6"/>
                <w:sz w:val="16"/>
                <w:szCs w:val="16"/>
              </w:rPr>
              <w:t>U</w:t>
            </w:r>
            <w:r w:rsidRPr="00D32D12">
              <w:rPr>
                <w:rFonts w:ascii="Arial" w:eastAsia="Arial" w:hAnsi="Arial" w:cs="Arial"/>
                <w:sz w:val="16"/>
                <w:szCs w:val="16"/>
              </w:rPr>
              <w:t>T</w:t>
            </w:r>
            <w:r w:rsidRPr="00D32D12">
              <w:rPr>
                <w:rFonts w:ascii="Arial" w:eastAsia="Arial" w:hAnsi="Arial" w:cs="Arial"/>
                <w:spacing w:val="16"/>
                <w:sz w:val="16"/>
                <w:szCs w:val="16"/>
              </w:rPr>
              <w:t xml:space="preserve"> </w:t>
            </w:r>
            <w:r w:rsidRPr="00D32D12">
              <w:rPr>
                <w:rFonts w:ascii="Arial" w:eastAsia="Arial" w:hAnsi="Arial" w:cs="Arial"/>
                <w:spacing w:val="7"/>
                <w:sz w:val="16"/>
                <w:szCs w:val="16"/>
              </w:rPr>
              <w:t xml:space="preserve">OF </w:t>
            </w:r>
            <w:r w:rsidRPr="00D32D12">
              <w:rPr>
                <w:rFonts w:ascii="Arial" w:eastAsia="Arial" w:hAnsi="Arial" w:cs="Arial"/>
                <w:spacing w:val="8"/>
                <w:sz w:val="16"/>
                <w:szCs w:val="16"/>
              </w:rPr>
              <w:t>E</w:t>
            </w:r>
            <w:r w:rsidRPr="00D32D12">
              <w:rPr>
                <w:rFonts w:ascii="Arial" w:eastAsia="Arial" w:hAnsi="Arial" w:cs="Arial"/>
                <w:spacing w:val="7"/>
                <w:sz w:val="16"/>
                <w:szCs w:val="16"/>
              </w:rPr>
              <w:t>L</w:t>
            </w:r>
            <w:r w:rsidRPr="00D32D12">
              <w:rPr>
                <w:rFonts w:ascii="Arial" w:eastAsia="Arial" w:hAnsi="Arial" w:cs="Arial"/>
                <w:spacing w:val="8"/>
                <w:sz w:val="16"/>
                <w:szCs w:val="16"/>
              </w:rPr>
              <w:t>E</w:t>
            </w:r>
            <w:r w:rsidRPr="00D32D12">
              <w:rPr>
                <w:rFonts w:ascii="Arial" w:eastAsia="Arial" w:hAnsi="Arial" w:cs="Arial"/>
                <w:spacing w:val="6"/>
                <w:sz w:val="16"/>
                <w:szCs w:val="16"/>
              </w:rPr>
              <w:t>C</w:t>
            </w:r>
            <w:r w:rsidRPr="00D32D12">
              <w:rPr>
                <w:rFonts w:ascii="Arial" w:eastAsia="Arial" w:hAnsi="Arial" w:cs="Arial"/>
                <w:spacing w:val="7"/>
                <w:sz w:val="16"/>
                <w:szCs w:val="16"/>
              </w:rPr>
              <w:t>T</w:t>
            </w:r>
            <w:r w:rsidRPr="00D32D12">
              <w:rPr>
                <w:rFonts w:ascii="Arial" w:eastAsia="Arial" w:hAnsi="Arial" w:cs="Arial"/>
                <w:spacing w:val="6"/>
                <w:sz w:val="16"/>
                <w:szCs w:val="16"/>
              </w:rPr>
              <w:t>R</w:t>
            </w:r>
            <w:r w:rsidRPr="00D32D12">
              <w:rPr>
                <w:rFonts w:ascii="Arial" w:eastAsia="Arial" w:hAnsi="Arial" w:cs="Arial"/>
                <w:spacing w:val="8"/>
                <w:sz w:val="16"/>
                <w:szCs w:val="16"/>
              </w:rPr>
              <w:t>I</w:t>
            </w:r>
            <w:r w:rsidRPr="00D32D12">
              <w:rPr>
                <w:rFonts w:ascii="Arial" w:eastAsia="Arial" w:hAnsi="Arial" w:cs="Arial"/>
                <w:spacing w:val="6"/>
                <w:sz w:val="16"/>
                <w:szCs w:val="16"/>
              </w:rPr>
              <w:t>C</w:t>
            </w:r>
            <w:r w:rsidRPr="00D32D12">
              <w:rPr>
                <w:rFonts w:ascii="Arial" w:eastAsia="Arial" w:hAnsi="Arial" w:cs="Arial"/>
                <w:spacing w:val="10"/>
                <w:sz w:val="16"/>
                <w:szCs w:val="16"/>
              </w:rPr>
              <w:t>A</w:t>
            </w:r>
            <w:r w:rsidRPr="00D32D12">
              <w:rPr>
                <w:rFonts w:ascii="Arial" w:eastAsia="Arial" w:hAnsi="Arial" w:cs="Arial"/>
                <w:sz w:val="16"/>
                <w:szCs w:val="16"/>
              </w:rPr>
              <w:t>L</w:t>
            </w:r>
          </w:p>
          <w:p w14:paraId="7F73022B" w14:textId="77777777" w:rsidR="00D32D12" w:rsidRPr="00D32D12" w:rsidRDefault="00D32D12" w:rsidP="00D32D12">
            <w:pPr>
              <w:spacing w:before="3"/>
              <w:ind w:left="144"/>
              <w:rPr>
                <w:rFonts w:ascii="Arial" w:eastAsia="Arial" w:hAnsi="Arial" w:cs="Arial"/>
                <w:sz w:val="16"/>
                <w:szCs w:val="16"/>
              </w:rPr>
            </w:pPr>
            <w:r w:rsidRPr="00D32D12">
              <w:rPr>
                <w:rFonts w:ascii="Arial" w:eastAsia="Arial" w:hAnsi="Arial" w:cs="Arial"/>
                <w:spacing w:val="8"/>
                <w:sz w:val="16"/>
                <w:szCs w:val="16"/>
              </w:rPr>
              <w:t>SPE</w:t>
            </w:r>
            <w:r w:rsidRPr="00D32D12">
              <w:rPr>
                <w:rFonts w:ascii="Arial" w:eastAsia="Arial" w:hAnsi="Arial" w:cs="Arial"/>
                <w:spacing w:val="6"/>
                <w:sz w:val="16"/>
                <w:szCs w:val="16"/>
              </w:rPr>
              <w:t>C</w:t>
            </w:r>
            <w:r w:rsidRPr="00D32D12">
              <w:rPr>
                <w:rFonts w:ascii="Arial" w:eastAsia="Arial" w:hAnsi="Arial" w:cs="Arial"/>
                <w:spacing w:val="8"/>
                <w:sz w:val="16"/>
                <w:szCs w:val="16"/>
              </w:rPr>
              <w:t>I</w:t>
            </w:r>
            <w:r w:rsidRPr="00D32D12">
              <w:rPr>
                <w:rFonts w:ascii="Arial" w:eastAsia="Arial" w:hAnsi="Arial" w:cs="Arial"/>
                <w:spacing w:val="7"/>
                <w:sz w:val="16"/>
                <w:szCs w:val="16"/>
              </w:rPr>
              <w:t>F</w:t>
            </w:r>
            <w:r w:rsidRPr="00D32D12">
              <w:rPr>
                <w:rFonts w:ascii="Arial" w:eastAsia="Arial" w:hAnsi="Arial" w:cs="Arial"/>
                <w:spacing w:val="8"/>
                <w:sz w:val="16"/>
                <w:szCs w:val="16"/>
              </w:rPr>
              <w:t>I</w:t>
            </w:r>
            <w:r w:rsidRPr="00D32D12">
              <w:rPr>
                <w:rFonts w:ascii="Arial" w:eastAsia="Arial" w:hAnsi="Arial" w:cs="Arial"/>
                <w:spacing w:val="6"/>
                <w:sz w:val="16"/>
                <w:szCs w:val="16"/>
              </w:rPr>
              <w:t>C</w:t>
            </w:r>
            <w:r w:rsidRPr="00D32D12">
              <w:rPr>
                <w:rFonts w:ascii="Arial" w:eastAsia="Arial" w:hAnsi="Arial" w:cs="Arial"/>
                <w:spacing w:val="8"/>
                <w:sz w:val="16"/>
                <w:szCs w:val="16"/>
              </w:rPr>
              <w:t>A</w:t>
            </w:r>
            <w:r w:rsidRPr="00D32D12">
              <w:rPr>
                <w:rFonts w:ascii="Arial" w:eastAsia="Arial" w:hAnsi="Arial" w:cs="Arial"/>
                <w:spacing w:val="7"/>
                <w:sz w:val="16"/>
                <w:szCs w:val="16"/>
              </w:rPr>
              <w:t>T</w:t>
            </w:r>
            <w:r w:rsidRPr="00D32D12">
              <w:rPr>
                <w:rFonts w:ascii="Arial" w:eastAsia="Arial" w:hAnsi="Arial" w:cs="Arial"/>
                <w:spacing w:val="8"/>
                <w:sz w:val="16"/>
                <w:szCs w:val="16"/>
              </w:rPr>
              <w:t>I</w:t>
            </w:r>
            <w:r w:rsidRPr="00D32D12">
              <w:rPr>
                <w:rFonts w:ascii="Arial" w:eastAsia="Arial" w:hAnsi="Arial" w:cs="Arial"/>
                <w:spacing w:val="7"/>
                <w:sz w:val="16"/>
                <w:szCs w:val="16"/>
              </w:rPr>
              <w:t>O</w:t>
            </w:r>
            <w:r w:rsidRPr="00D32D12">
              <w:rPr>
                <w:rFonts w:ascii="Arial" w:eastAsia="Arial" w:hAnsi="Arial" w:cs="Arial"/>
                <w:sz w:val="16"/>
                <w:szCs w:val="16"/>
              </w:rPr>
              <w:t>N</w:t>
            </w:r>
          </w:p>
          <w:p w14:paraId="7A272D9E" w14:textId="77777777" w:rsidR="00D32D12" w:rsidRPr="00D32D12" w:rsidRDefault="00D32D12" w:rsidP="00D32D12">
            <w:pPr>
              <w:spacing w:before="97" w:line="237" w:lineRule="auto"/>
              <w:ind w:left="144" w:right="615"/>
              <w:rPr>
                <w:rFonts w:ascii="Arial" w:eastAsia="Arial" w:hAnsi="Arial" w:cs="Arial"/>
                <w:sz w:val="16"/>
                <w:szCs w:val="16"/>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C0E0C4B" w14:textId="77777777" w:rsidR="00D32D12" w:rsidRPr="00D32D12" w:rsidRDefault="00D32D12" w:rsidP="00D32D12">
            <w:pPr>
              <w:spacing w:before="120"/>
              <w:jc w:val="center"/>
              <w:rPr>
                <w:rFonts w:ascii="Arial" w:hAnsi="Arial" w:cs="Arial"/>
                <w:sz w:val="16"/>
                <w:szCs w:val="16"/>
              </w:rPr>
            </w:pPr>
            <w:r w:rsidRPr="00D32D12">
              <w:rPr>
                <w:rFonts w:ascii="Arial" w:hAnsi="Arial" w:cs="Arial"/>
                <w:sz w:val="16"/>
                <w:szCs w:val="16"/>
              </w:rPr>
              <w:t>5</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51FA89DD" w14:textId="77777777" w:rsidR="00D32D12" w:rsidRPr="00D32D12" w:rsidRDefault="00D32D12" w:rsidP="00D32D12">
            <w:pPr>
              <w:spacing w:before="120"/>
              <w:jc w:val="center"/>
              <w:rPr>
                <w:rFonts w:ascii="Arial" w:hAnsi="Arial" w:cs="Arial"/>
                <w:sz w:val="16"/>
                <w:szCs w:val="16"/>
              </w:rPr>
            </w:pPr>
            <w:r w:rsidRPr="00D32D12">
              <w:rPr>
                <w:rFonts w:ascii="Arial" w:hAnsi="Arial" w:cs="Arial"/>
                <w:sz w:val="16"/>
                <w:szCs w:val="16"/>
              </w:rPr>
              <w:t>N/A</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1387BD5A" w14:textId="77777777" w:rsidR="00D32D12" w:rsidRPr="00D32D12" w:rsidRDefault="00D32D12" w:rsidP="00D32D12">
            <w:pPr>
              <w:spacing w:before="120"/>
              <w:jc w:val="center"/>
              <w:rPr>
                <w:rFonts w:ascii="Arial" w:hAnsi="Arial" w:cs="Arial"/>
                <w:sz w:val="16"/>
                <w:szCs w:val="16"/>
              </w:rPr>
            </w:pPr>
            <w:r w:rsidRPr="00D32D12">
              <w:rPr>
                <w:rFonts w:ascii="Arial" w:hAnsi="Arial" w:cs="Arial"/>
                <w:sz w:val="16"/>
                <w:szCs w:val="16"/>
              </w:rPr>
              <w:t>No</w:t>
            </w:r>
          </w:p>
        </w:tc>
      </w:tr>
      <w:tr w:rsidR="00D32D12" w:rsidRPr="00D32D12" w14:paraId="088F7FD6" w14:textId="77777777" w:rsidTr="00D32D12">
        <w:trPr>
          <w:trHeight w:val="1053"/>
        </w:trPr>
        <w:tc>
          <w:tcPr>
            <w:tcW w:w="1265" w:type="dxa"/>
            <w:vMerge/>
            <w:tcBorders>
              <w:left w:val="single" w:sz="4" w:space="0" w:color="000000"/>
              <w:right w:val="single" w:sz="4" w:space="0" w:color="000000"/>
            </w:tcBorders>
            <w:shd w:val="clear" w:color="auto" w:fill="auto"/>
            <w:textDirection w:val="btLr"/>
          </w:tcPr>
          <w:p w14:paraId="67BBE8AB" w14:textId="77777777" w:rsidR="00D32D12" w:rsidRPr="00D32D12" w:rsidRDefault="00D32D12" w:rsidP="00D32D12"/>
        </w:tc>
        <w:tc>
          <w:tcPr>
            <w:tcW w:w="1440" w:type="dxa"/>
            <w:vMerge w:val="restart"/>
            <w:tcBorders>
              <w:top w:val="single" w:sz="4" w:space="0" w:color="auto"/>
              <w:left w:val="single" w:sz="4" w:space="0" w:color="000000"/>
              <w:bottom w:val="single" w:sz="4" w:space="0" w:color="000000"/>
              <w:right w:val="single" w:sz="4" w:space="0" w:color="000000"/>
            </w:tcBorders>
            <w:shd w:val="clear" w:color="auto" w:fill="auto"/>
            <w:textDirection w:val="btLr"/>
          </w:tcPr>
          <w:p w14:paraId="2ED9DDD6" w14:textId="77777777" w:rsidR="00D32D12" w:rsidRPr="00D32D12" w:rsidRDefault="00D32D12" w:rsidP="00D32D12">
            <w:pPr>
              <w:spacing w:before="120"/>
              <w:jc w:val="center"/>
              <w:rPr>
                <w:rFonts w:ascii="Arial" w:hAnsi="Arial" w:cs="Arial"/>
                <w:sz w:val="16"/>
                <w:szCs w:val="16"/>
              </w:rPr>
            </w:pPr>
          </w:p>
          <w:p w14:paraId="77201BED" w14:textId="77777777" w:rsidR="00D32D12" w:rsidRPr="00D32D12" w:rsidRDefault="00D32D12" w:rsidP="00D32D12">
            <w:pPr>
              <w:spacing w:before="120"/>
              <w:jc w:val="center"/>
              <w:rPr>
                <w:rFonts w:ascii="Arial" w:hAnsi="Arial" w:cs="Arial"/>
                <w:sz w:val="16"/>
                <w:szCs w:val="16"/>
              </w:rPr>
            </w:pPr>
            <w:r w:rsidRPr="00D32D12">
              <w:rPr>
                <w:rFonts w:ascii="Arial" w:hAnsi="Arial" w:cs="Arial"/>
                <w:sz w:val="16"/>
                <w:szCs w:val="16"/>
              </w:rPr>
              <w:t>COMPANY-ATTRIBUTABLE</w:t>
            </w:r>
          </w:p>
          <w:p w14:paraId="25DC545A" w14:textId="77777777" w:rsidR="00D32D12" w:rsidRPr="00D32D12" w:rsidRDefault="00D32D12" w:rsidP="00D32D12">
            <w:pPr>
              <w:jc w:val="center"/>
              <w:rPr>
                <w:rFonts w:ascii="Arial" w:hAnsi="Arial" w:cs="Arial"/>
                <w:sz w:val="16"/>
                <w:szCs w:val="16"/>
              </w:rPr>
            </w:pPr>
            <w:r w:rsidRPr="00D32D12">
              <w:rPr>
                <w:rFonts w:ascii="Arial" w:hAnsi="Arial" w:cs="Arial"/>
                <w:sz w:val="16"/>
                <w:szCs w:val="16"/>
              </w:rPr>
              <w:t>NON-PERFORMANCE</w:t>
            </w:r>
          </w:p>
        </w:tc>
        <w:tc>
          <w:tcPr>
            <w:tcW w:w="3330" w:type="dxa"/>
            <w:gridSpan w:val="2"/>
            <w:tcBorders>
              <w:top w:val="single" w:sz="4" w:space="0" w:color="000000"/>
              <w:left w:val="single" w:sz="4" w:space="0" w:color="000000"/>
              <w:bottom w:val="single" w:sz="4" w:space="0" w:color="000000"/>
              <w:right w:val="single" w:sz="4" w:space="0" w:color="000000"/>
            </w:tcBorders>
            <w:shd w:val="clear" w:color="auto" w:fill="auto"/>
          </w:tcPr>
          <w:p w14:paraId="109CC0E9" w14:textId="77777777" w:rsidR="00D32D12" w:rsidRPr="00D32D12" w:rsidRDefault="00D32D12" w:rsidP="00D32D12">
            <w:pPr>
              <w:spacing w:before="240"/>
              <w:ind w:left="144"/>
              <w:jc w:val="center"/>
              <w:rPr>
                <w:rFonts w:ascii="Arial" w:eastAsia="Arial" w:hAnsi="Arial" w:cs="Arial"/>
                <w:sz w:val="16"/>
                <w:szCs w:val="16"/>
              </w:rPr>
            </w:pPr>
            <w:r w:rsidRPr="00D32D12">
              <w:rPr>
                <w:rFonts w:ascii="Arial" w:eastAsia="Arial" w:hAnsi="Arial" w:cs="Arial"/>
                <w:sz w:val="16"/>
                <w:szCs w:val="16"/>
              </w:rPr>
              <w:t>COMPANY-ATTRIBUTABLE</w:t>
            </w:r>
          </w:p>
          <w:p w14:paraId="68A177AB" w14:textId="77777777" w:rsidR="00D32D12" w:rsidRPr="00D32D12" w:rsidRDefault="00D32D12" w:rsidP="00D32D12">
            <w:pPr>
              <w:ind w:left="144"/>
              <w:jc w:val="center"/>
              <w:rPr>
                <w:sz w:val="10"/>
                <w:szCs w:val="10"/>
              </w:rPr>
            </w:pPr>
            <w:r w:rsidRPr="00D32D12">
              <w:rPr>
                <w:rFonts w:ascii="Arial" w:eastAsia="Arial" w:hAnsi="Arial" w:cs="Arial"/>
                <w:sz w:val="16"/>
                <w:szCs w:val="16"/>
              </w:rPr>
              <w:t>FORCED OUTAGE</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578D0D6" w14:textId="77777777" w:rsidR="00D32D12" w:rsidRPr="00D32D12" w:rsidRDefault="00D32D12" w:rsidP="00D32D12">
            <w:pPr>
              <w:spacing w:before="120"/>
              <w:jc w:val="center"/>
              <w:rPr>
                <w:rFonts w:ascii="Arial" w:hAnsi="Arial" w:cs="Arial"/>
                <w:sz w:val="16"/>
                <w:szCs w:val="16"/>
              </w:rPr>
            </w:pPr>
            <w:r w:rsidRPr="00D32D12">
              <w:rPr>
                <w:rFonts w:ascii="Arial" w:hAnsi="Arial" w:cs="Arial"/>
                <w:sz w:val="16"/>
                <w:szCs w:val="16"/>
              </w:rPr>
              <w:t>6</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56F062EE" w14:textId="77777777" w:rsidR="00D32D12" w:rsidRPr="00D32D12" w:rsidRDefault="00D32D12" w:rsidP="00D32D12">
            <w:pPr>
              <w:spacing w:before="120"/>
              <w:jc w:val="center"/>
              <w:rPr>
                <w:rFonts w:ascii="Arial" w:hAnsi="Arial" w:cs="Arial"/>
                <w:sz w:val="16"/>
                <w:szCs w:val="16"/>
              </w:rPr>
            </w:pPr>
            <w:r w:rsidRPr="00D32D12">
              <w:rPr>
                <w:rFonts w:ascii="Arial" w:hAnsi="Arial" w:cs="Arial"/>
                <w:sz w:val="16"/>
                <w:szCs w:val="16"/>
              </w:rPr>
              <w:t>N/A</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5F101F59" w14:textId="77777777" w:rsidR="00D32D12" w:rsidRPr="00D32D12" w:rsidRDefault="00D32D12" w:rsidP="00D32D12">
            <w:pPr>
              <w:spacing w:before="120"/>
              <w:jc w:val="center"/>
              <w:rPr>
                <w:rFonts w:ascii="Arial" w:hAnsi="Arial" w:cs="Arial"/>
                <w:sz w:val="16"/>
                <w:szCs w:val="16"/>
              </w:rPr>
            </w:pPr>
            <w:r w:rsidRPr="00D32D12">
              <w:rPr>
                <w:rFonts w:ascii="Arial" w:hAnsi="Arial" w:cs="Arial"/>
                <w:sz w:val="16"/>
                <w:szCs w:val="16"/>
              </w:rPr>
              <w:t>No</w:t>
            </w:r>
          </w:p>
        </w:tc>
      </w:tr>
      <w:tr w:rsidR="00D32D12" w:rsidRPr="00D32D12" w14:paraId="01985C06" w14:textId="77777777" w:rsidTr="00D32D12">
        <w:trPr>
          <w:trHeight w:val="882"/>
        </w:trPr>
        <w:tc>
          <w:tcPr>
            <w:tcW w:w="1265" w:type="dxa"/>
            <w:vMerge/>
            <w:tcBorders>
              <w:left w:val="single" w:sz="4" w:space="0" w:color="000000"/>
              <w:right w:val="single" w:sz="4" w:space="0" w:color="000000"/>
            </w:tcBorders>
            <w:shd w:val="clear" w:color="auto" w:fill="auto"/>
            <w:textDirection w:val="btLr"/>
          </w:tcPr>
          <w:p w14:paraId="0427FACE" w14:textId="77777777" w:rsidR="00D32D12" w:rsidRPr="00D32D12" w:rsidRDefault="00D32D12" w:rsidP="00D32D12"/>
        </w:tc>
        <w:tc>
          <w:tcPr>
            <w:tcW w:w="1440"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14:paraId="0CCD5DF2" w14:textId="77777777" w:rsidR="00D32D12" w:rsidRPr="00D32D12" w:rsidRDefault="00D32D12" w:rsidP="00D32D12">
            <w:pPr>
              <w:spacing w:before="120"/>
              <w:jc w:val="center"/>
              <w:rPr>
                <w:rFonts w:ascii="Arial" w:hAnsi="Arial" w:cs="Arial"/>
                <w:sz w:val="16"/>
                <w:szCs w:val="16"/>
                <w:highlight w:val="yellow"/>
              </w:rPr>
            </w:pPr>
          </w:p>
        </w:tc>
        <w:tc>
          <w:tcPr>
            <w:tcW w:w="3330" w:type="dxa"/>
            <w:gridSpan w:val="2"/>
            <w:tcBorders>
              <w:top w:val="single" w:sz="4" w:space="0" w:color="000000"/>
              <w:left w:val="single" w:sz="4" w:space="0" w:color="000000"/>
              <w:bottom w:val="single" w:sz="4" w:space="0" w:color="000000"/>
              <w:right w:val="single" w:sz="4" w:space="0" w:color="000000"/>
            </w:tcBorders>
            <w:shd w:val="clear" w:color="auto" w:fill="auto"/>
          </w:tcPr>
          <w:p w14:paraId="3D99CDBA" w14:textId="77777777" w:rsidR="00D32D12" w:rsidRPr="00D32D12" w:rsidRDefault="00D32D12" w:rsidP="00D32D12">
            <w:pPr>
              <w:spacing w:before="240"/>
              <w:ind w:left="144"/>
              <w:jc w:val="center"/>
              <w:rPr>
                <w:rFonts w:ascii="Arial" w:eastAsia="Arial" w:hAnsi="Arial" w:cs="Arial"/>
                <w:sz w:val="16"/>
                <w:szCs w:val="16"/>
              </w:rPr>
            </w:pPr>
            <w:r w:rsidRPr="00D32D12">
              <w:rPr>
                <w:rFonts w:ascii="Arial" w:eastAsia="Arial" w:hAnsi="Arial" w:cs="Arial"/>
                <w:sz w:val="16"/>
                <w:szCs w:val="16"/>
              </w:rPr>
              <w:t>SHUTDOWN REQUESTED BY COMPANY</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07636FB" w14:textId="77777777" w:rsidR="00D32D12" w:rsidRPr="00D32D12" w:rsidRDefault="00D32D12" w:rsidP="00D32D12">
            <w:pPr>
              <w:spacing w:before="120"/>
              <w:jc w:val="center"/>
              <w:rPr>
                <w:rFonts w:ascii="Arial" w:hAnsi="Arial" w:cs="Arial"/>
                <w:sz w:val="16"/>
                <w:szCs w:val="16"/>
              </w:rPr>
            </w:pPr>
            <w:r w:rsidRPr="00D32D12">
              <w:rPr>
                <w:rFonts w:ascii="Arial" w:hAnsi="Arial" w:cs="Arial"/>
                <w:sz w:val="16"/>
                <w:szCs w:val="16"/>
              </w:rPr>
              <w:t>7</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62280FED" w14:textId="77777777" w:rsidR="00D32D12" w:rsidRPr="00D32D12" w:rsidRDefault="00D32D12" w:rsidP="00D32D12">
            <w:pPr>
              <w:spacing w:before="120"/>
              <w:jc w:val="center"/>
              <w:rPr>
                <w:rFonts w:ascii="Arial" w:hAnsi="Arial" w:cs="Arial"/>
                <w:sz w:val="16"/>
                <w:szCs w:val="16"/>
              </w:rPr>
            </w:pPr>
            <w:r w:rsidRPr="00D32D12">
              <w:rPr>
                <w:rFonts w:ascii="Arial" w:hAnsi="Arial" w:cs="Arial"/>
                <w:sz w:val="16"/>
                <w:szCs w:val="16"/>
              </w:rPr>
              <w:t>N/A</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35F7E1A6" w14:textId="77777777" w:rsidR="00D32D12" w:rsidRPr="00D32D12" w:rsidRDefault="00D32D12" w:rsidP="00D32D12">
            <w:pPr>
              <w:spacing w:before="120"/>
              <w:jc w:val="center"/>
              <w:rPr>
                <w:rFonts w:ascii="Arial" w:hAnsi="Arial" w:cs="Arial"/>
                <w:sz w:val="16"/>
                <w:szCs w:val="16"/>
              </w:rPr>
            </w:pPr>
            <w:r w:rsidRPr="00D32D12">
              <w:rPr>
                <w:rFonts w:ascii="Arial" w:hAnsi="Arial" w:cs="Arial"/>
                <w:sz w:val="16"/>
                <w:szCs w:val="16"/>
              </w:rPr>
              <w:t>No</w:t>
            </w:r>
          </w:p>
        </w:tc>
      </w:tr>
      <w:tr w:rsidR="00D32D12" w:rsidRPr="00D32D12" w14:paraId="479B77C3" w14:textId="77777777" w:rsidTr="00D32D12">
        <w:trPr>
          <w:trHeight w:hRule="exact" w:val="560"/>
        </w:trPr>
        <w:tc>
          <w:tcPr>
            <w:tcW w:w="1265" w:type="dxa"/>
            <w:vMerge/>
            <w:tcBorders>
              <w:left w:val="single" w:sz="4" w:space="0" w:color="000000"/>
              <w:right w:val="single" w:sz="4" w:space="0" w:color="000000"/>
            </w:tcBorders>
            <w:shd w:val="clear" w:color="auto" w:fill="auto"/>
            <w:textDirection w:val="btLr"/>
          </w:tcPr>
          <w:p w14:paraId="4D0F06EE" w14:textId="77777777" w:rsidR="00D32D12" w:rsidRPr="00D32D12" w:rsidRDefault="00D32D12" w:rsidP="00D32D12"/>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14:paraId="5489AD81" w14:textId="77777777" w:rsidR="00D32D12" w:rsidRPr="00D32D12" w:rsidRDefault="00D32D12" w:rsidP="00D32D12">
            <w:pPr>
              <w:spacing w:before="2" w:line="200" w:lineRule="exact"/>
              <w:rPr>
                <w:sz w:val="20"/>
              </w:rPr>
            </w:pPr>
          </w:p>
          <w:p w14:paraId="40D21963" w14:textId="77777777" w:rsidR="00D32D12" w:rsidRPr="00D32D12" w:rsidRDefault="00D32D12" w:rsidP="00D32D12">
            <w:pPr>
              <w:spacing w:before="2" w:line="200" w:lineRule="exact"/>
              <w:rPr>
                <w:sz w:val="20"/>
              </w:rPr>
            </w:pPr>
          </w:p>
          <w:p w14:paraId="5724B78A" w14:textId="77777777" w:rsidR="00D32D12" w:rsidRPr="00D32D12" w:rsidRDefault="00D32D12" w:rsidP="00D32D12">
            <w:pPr>
              <w:jc w:val="center"/>
              <w:rPr>
                <w:rFonts w:ascii="Arial" w:eastAsia="Arial" w:hAnsi="Arial" w:cs="Arial"/>
                <w:spacing w:val="6"/>
                <w:sz w:val="16"/>
                <w:szCs w:val="16"/>
              </w:rPr>
            </w:pPr>
            <w:r w:rsidRPr="00D32D12">
              <w:rPr>
                <w:rFonts w:ascii="Arial" w:eastAsia="Arial" w:hAnsi="Arial" w:cs="Arial"/>
                <w:spacing w:val="6"/>
                <w:sz w:val="16"/>
                <w:szCs w:val="16"/>
              </w:rPr>
              <w:t>SELLER-ATTRIBUTABLE</w:t>
            </w:r>
          </w:p>
          <w:p w14:paraId="36A21B66" w14:textId="77777777" w:rsidR="00D32D12" w:rsidRPr="00D32D12" w:rsidRDefault="00D32D12" w:rsidP="00D32D12">
            <w:pPr>
              <w:jc w:val="center"/>
              <w:rPr>
                <w:rFonts w:ascii="Arial" w:eastAsia="Arial" w:hAnsi="Arial" w:cs="Arial"/>
                <w:spacing w:val="8"/>
                <w:sz w:val="16"/>
                <w:szCs w:val="16"/>
              </w:rPr>
            </w:pPr>
            <w:r w:rsidRPr="00D32D12">
              <w:rPr>
                <w:rFonts w:ascii="Arial" w:eastAsia="Arial" w:hAnsi="Arial" w:cs="Arial"/>
                <w:spacing w:val="6"/>
                <w:sz w:val="16"/>
                <w:szCs w:val="16"/>
              </w:rPr>
              <w:t>NON-PERFORMANCE</w:t>
            </w:r>
          </w:p>
          <w:p w14:paraId="0401F1F9" w14:textId="77777777" w:rsidR="00D32D12" w:rsidRPr="00D32D12" w:rsidRDefault="00D32D12" w:rsidP="00D32D12">
            <w:pPr>
              <w:jc w:val="center"/>
            </w:pPr>
          </w:p>
        </w:tc>
        <w:tc>
          <w:tcPr>
            <w:tcW w:w="3330" w:type="dxa"/>
            <w:gridSpan w:val="2"/>
            <w:tcBorders>
              <w:top w:val="single" w:sz="4" w:space="0" w:color="000000"/>
              <w:left w:val="single" w:sz="4" w:space="0" w:color="000000"/>
              <w:bottom w:val="single" w:sz="4" w:space="0" w:color="000000"/>
              <w:right w:val="single" w:sz="4" w:space="0" w:color="000000"/>
            </w:tcBorders>
            <w:shd w:val="clear" w:color="auto" w:fill="auto"/>
          </w:tcPr>
          <w:p w14:paraId="59AC8FBC" w14:textId="77777777" w:rsidR="00D32D12" w:rsidRPr="00D32D12" w:rsidRDefault="00D32D12" w:rsidP="00D32D12">
            <w:pPr>
              <w:spacing w:before="120"/>
              <w:ind w:left="144" w:right="360"/>
              <w:jc w:val="center"/>
              <w:rPr>
                <w:rFonts w:ascii="Arial" w:eastAsia="Arial" w:hAnsi="Arial" w:cs="Arial"/>
                <w:color w:val="000000"/>
                <w:sz w:val="16"/>
                <w:szCs w:val="16"/>
              </w:rPr>
            </w:pPr>
            <w:r w:rsidRPr="00D32D12">
              <w:rPr>
                <w:rFonts w:ascii="Arial" w:eastAsia="Arial" w:hAnsi="Arial" w:cs="Arial"/>
                <w:color w:val="000000"/>
                <w:sz w:val="16"/>
                <w:szCs w:val="16"/>
              </w:rPr>
              <w:t>SELLER-ATTRIBUTABLE</w:t>
            </w:r>
          </w:p>
          <w:p w14:paraId="4C12F491" w14:textId="77777777" w:rsidR="00D32D12" w:rsidRPr="00D32D12" w:rsidRDefault="00D32D12" w:rsidP="00D32D12">
            <w:pPr>
              <w:ind w:left="144" w:right="360"/>
              <w:jc w:val="center"/>
              <w:rPr>
                <w:rFonts w:ascii="Arial" w:eastAsia="Arial" w:hAnsi="Arial" w:cs="Arial"/>
                <w:color w:val="000000"/>
                <w:sz w:val="16"/>
                <w:szCs w:val="16"/>
              </w:rPr>
            </w:pPr>
            <w:r w:rsidRPr="00D32D12">
              <w:rPr>
                <w:rFonts w:ascii="Arial" w:eastAsia="Arial" w:hAnsi="Arial" w:cs="Arial"/>
                <w:color w:val="000000"/>
                <w:sz w:val="16"/>
                <w:szCs w:val="16"/>
              </w:rPr>
              <w:t>NON-GENERATION</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E3D2D47" w14:textId="77777777" w:rsidR="00D32D12" w:rsidRPr="00D32D12" w:rsidRDefault="00D32D12" w:rsidP="00D32D12">
            <w:pPr>
              <w:spacing w:before="120"/>
              <w:jc w:val="center"/>
              <w:rPr>
                <w:rFonts w:ascii="Arial" w:hAnsi="Arial" w:cs="Arial"/>
                <w:color w:val="000000"/>
                <w:sz w:val="16"/>
                <w:szCs w:val="16"/>
              </w:rPr>
            </w:pPr>
            <w:r w:rsidRPr="00D32D12">
              <w:rPr>
                <w:rFonts w:ascii="Arial" w:hAnsi="Arial" w:cs="Arial"/>
                <w:color w:val="000000"/>
                <w:sz w:val="16"/>
                <w:szCs w:val="16"/>
              </w:rPr>
              <w:t>8</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5BFEC506" w14:textId="77777777" w:rsidR="00D32D12" w:rsidRPr="00D32D12" w:rsidRDefault="00D32D12" w:rsidP="00D32D12">
            <w:pPr>
              <w:spacing w:before="120"/>
              <w:jc w:val="center"/>
              <w:rPr>
                <w:rFonts w:ascii="Arial" w:hAnsi="Arial" w:cs="Arial"/>
                <w:color w:val="000000"/>
                <w:sz w:val="16"/>
                <w:szCs w:val="16"/>
              </w:rPr>
            </w:pPr>
            <w:r w:rsidRPr="00D32D12">
              <w:rPr>
                <w:rFonts w:ascii="Arial" w:hAnsi="Arial" w:cs="Arial"/>
                <w:color w:val="000000"/>
                <w:sz w:val="16"/>
                <w:szCs w:val="16"/>
              </w:rPr>
              <w:t>N/A</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57D954EA" w14:textId="77777777" w:rsidR="00D32D12" w:rsidRPr="00D32D12" w:rsidRDefault="00D32D12" w:rsidP="00D32D12">
            <w:pPr>
              <w:spacing w:before="120"/>
              <w:jc w:val="center"/>
              <w:rPr>
                <w:rFonts w:ascii="Arial" w:hAnsi="Arial" w:cs="Arial"/>
                <w:color w:val="000000"/>
                <w:sz w:val="16"/>
                <w:szCs w:val="16"/>
              </w:rPr>
            </w:pPr>
            <w:r w:rsidRPr="00D32D12">
              <w:rPr>
                <w:rFonts w:ascii="Arial" w:hAnsi="Arial" w:cs="Arial"/>
                <w:color w:val="000000"/>
                <w:sz w:val="16"/>
                <w:szCs w:val="16"/>
              </w:rPr>
              <w:t>Yes</w:t>
            </w:r>
          </w:p>
        </w:tc>
      </w:tr>
      <w:tr w:rsidR="00D32D12" w:rsidRPr="00D32D12" w14:paraId="42AE9E0E" w14:textId="77777777" w:rsidTr="00D32D12">
        <w:trPr>
          <w:trHeight w:hRule="exact" w:val="542"/>
        </w:trPr>
        <w:tc>
          <w:tcPr>
            <w:tcW w:w="1265" w:type="dxa"/>
            <w:vMerge/>
            <w:tcBorders>
              <w:left w:val="single" w:sz="4" w:space="0" w:color="000000"/>
              <w:right w:val="single" w:sz="4" w:space="0" w:color="000000"/>
            </w:tcBorders>
            <w:shd w:val="clear" w:color="auto" w:fill="auto"/>
            <w:textDirection w:val="btLr"/>
          </w:tcPr>
          <w:p w14:paraId="324E5D1E" w14:textId="77777777" w:rsidR="00D32D12" w:rsidRPr="00D32D12" w:rsidRDefault="00D32D12" w:rsidP="00D32D12"/>
        </w:tc>
        <w:tc>
          <w:tcPr>
            <w:tcW w:w="1440"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14:paraId="0357033F" w14:textId="77777777" w:rsidR="00D32D12" w:rsidRPr="00D32D12" w:rsidRDefault="00D32D12" w:rsidP="00D32D12">
            <w:pPr>
              <w:jc w:val="center"/>
            </w:pPr>
          </w:p>
        </w:tc>
        <w:tc>
          <w:tcPr>
            <w:tcW w:w="3330" w:type="dxa"/>
            <w:gridSpan w:val="2"/>
            <w:tcBorders>
              <w:top w:val="single" w:sz="4" w:space="0" w:color="000000"/>
              <w:left w:val="single" w:sz="4" w:space="0" w:color="000000"/>
              <w:bottom w:val="single" w:sz="4" w:space="0" w:color="000000"/>
              <w:right w:val="single" w:sz="4" w:space="0" w:color="000000"/>
            </w:tcBorders>
            <w:shd w:val="clear" w:color="auto" w:fill="auto"/>
          </w:tcPr>
          <w:p w14:paraId="3C2435F8" w14:textId="77777777" w:rsidR="00D32D12" w:rsidRPr="00D32D12" w:rsidRDefault="00D32D12" w:rsidP="00D32D12">
            <w:pPr>
              <w:spacing w:before="120"/>
              <w:ind w:left="144"/>
              <w:jc w:val="center"/>
              <w:rPr>
                <w:rFonts w:ascii="Arial" w:hAnsi="Arial" w:cs="Arial"/>
                <w:color w:val="000000"/>
                <w:sz w:val="16"/>
                <w:szCs w:val="16"/>
              </w:rPr>
            </w:pPr>
            <w:r w:rsidRPr="00D32D12">
              <w:rPr>
                <w:rFonts w:ascii="Arial" w:hAnsi="Arial" w:cs="Arial"/>
                <w:color w:val="000000"/>
                <w:sz w:val="16"/>
                <w:szCs w:val="16"/>
              </w:rPr>
              <w:t>SHUTDOWN NOT REQUESTED BY COMPANY</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43739C4" w14:textId="77777777" w:rsidR="00D32D12" w:rsidRPr="00D32D12" w:rsidRDefault="00D32D12" w:rsidP="00D32D12">
            <w:pPr>
              <w:spacing w:before="120"/>
              <w:jc w:val="center"/>
              <w:rPr>
                <w:rFonts w:ascii="Arial" w:hAnsi="Arial" w:cs="Arial"/>
                <w:color w:val="000000"/>
                <w:sz w:val="16"/>
                <w:szCs w:val="16"/>
              </w:rPr>
            </w:pPr>
            <w:r w:rsidRPr="00D32D12">
              <w:rPr>
                <w:rFonts w:ascii="Arial" w:hAnsi="Arial" w:cs="Arial"/>
                <w:color w:val="000000"/>
                <w:sz w:val="16"/>
                <w:szCs w:val="16"/>
              </w:rPr>
              <w:t>9</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65B009C3" w14:textId="77777777" w:rsidR="00D32D12" w:rsidRPr="00D32D12" w:rsidRDefault="00D32D12" w:rsidP="00D32D12">
            <w:pPr>
              <w:spacing w:before="120"/>
              <w:jc w:val="center"/>
              <w:rPr>
                <w:rFonts w:ascii="Arial" w:hAnsi="Arial" w:cs="Arial"/>
                <w:color w:val="000000"/>
                <w:sz w:val="16"/>
                <w:szCs w:val="16"/>
              </w:rPr>
            </w:pPr>
            <w:r w:rsidRPr="00D32D12">
              <w:rPr>
                <w:rFonts w:ascii="Arial" w:hAnsi="Arial" w:cs="Arial"/>
                <w:color w:val="000000"/>
                <w:sz w:val="16"/>
                <w:szCs w:val="16"/>
              </w:rPr>
              <w:t>N/A</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2D737DD2" w14:textId="77777777" w:rsidR="00D32D12" w:rsidRPr="00D32D12" w:rsidRDefault="00D32D12" w:rsidP="00D32D12">
            <w:pPr>
              <w:spacing w:before="120"/>
              <w:jc w:val="center"/>
              <w:rPr>
                <w:rFonts w:ascii="Arial" w:hAnsi="Arial" w:cs="Arial"/>
                <w:color w:val="000000"/>
                <w:sz w:val="16"/>
                <w:szCs w:val="16"/>
              </w:rPr>
            </w:pPr>
            <w:r w:rsidRPr="00D32D12">
              <w:rPr>
                <w:rFonts w:ascii="Arial" w:hAnsi="Arial" w:cs="Arial"/>
                <w:color w:val="000000"/>
                <w:sz w:val="16"/>
                <w:szCs w:val="16"/>
              </w:rPr>
              <w:t>Yes</w:t>
            </w:r>
          </w:p>
        </w:tc>
      </w:tr>
      <w:tr w:rsidR="00D32D12" w:rsidRPr="00D32D12" w14:paraId="6FCB52D2" w14:textId="77777777" w:rsidTr="00D32D12">
        <w:trPr>
          <w:trHeight w:hRule="exact" w:val="452"/>
        </w:trPr>
        <w:tc>
          <w:tcPr>
            <w:tcW w:w="1265" w:type="dxa"/>
            <w:vMerge/>
            <w:tcBorders>
              <w:left w:val="single" w:sz="4" w:space="0" w:color="000000"/>
              <w:right w:val="single" w:sz="4" w:space="0" w:color="000000"/>
            </w:tcBorders>
            <w:shd w:val="clear" w:color="auto" w:fill="auto"/>
            <w:textDirection w:val="btLr"/>
          </w:tcPr>
          <w:p w14:paraId="3FF264D7" w14:textId="77777777" w:rsidR="00D32D12" w:rsidRPr="00D32D12" w:rsidRDefault="00D32D12" w:rsidP="00D32D12"/>
        </w:tc>
        <w:tc>
          <w:tcPr>
            <w:tcW w:w="1440" w:type="dxa"/>
            <w:vMerge/>
            <w:tcBorders>
              <w:left w:val="single" w:sz="4" w:space="0" w:color="000000"/>
              <w:bottom w:val="single" w:sz="4" w:space="0" w:color="000000"/>
              <w:right w:val="single" w:sz="4" w:space="0" w:color="000000"/>
            </w:tcBorders>
            <w:shd w:val="clear" w:color="auto" w:fill="FFFF00"/>
            <w:textDirection w:val="btLr"/>
          </w:tcPr>
          <w:p w14:paraId="51135935" w14:textId="77777777" w:rsidR="00D32D12" w:rsidRPr="00D32D12" w:rsidRDefault="00D32D12" w:rsidP="00D32D12">
            <w:pPr>
              <w:jc w:val="center"/>
              <w:rPr>
                <w:rFonts w:ascii="Arial" w:eastAsia="Arial" w:hAnsi="Arial" w:cs="Arial"/>
                <w:sz w:val="16"/>
                <w:szCs w:val="16"/>
              </w:rPr>
            </w:pPr>
          </w:p>
        </w:tc>
        <w:tc>
          <w:tcPr>
            <w:tcW w:w="3330" w:type="dxa"/>
            <w:gridSpan w:val="2"/>
            <w:tcBorders>
              <w:top w:val="single" w:sz="4" w:space="0" w:color="000000"/>
              <w:left w:val="single" w:sz="4" w:space="0" w:color="000000"/>
              <w:bottom w:val="single" w:sz="4" w:space="0" w:color="000000"/>
              <w:right w:val="single" w:sz="4" w:space="0" w:color="000000"/>
            </w:tcBorders>
            <w:shd w:val="clear" w:color="auto" w:fill="auto"/>
          </w:tcPr>
          <w:p w14:paraId="6E521C92" w14:textId="77777777" w:rsidR="00D32D12" w:rsidRPr="00D32D12" w:rsidRDefault="00D32D12" w:rsidP="00D32D12">
            <w:pPr>
              <w:spacing w:before="1" w:line="100" w:lineRule="exact"/>
              <w:rPr>
                <w:sz w:val="10"/>
                <w:szCs w:val="10"/>
              </w:rPr>
            </w:pPr>
          </w:p>
          <w:p w14:paraId="5F1EF078" w14:textId="77777777" w:rsidR="00D32D12" w:rsidRPr="00D32D12" w:rsidRDefault="00D32D12" w:rsidP="00D32D12">
            <w:pPr>
              <w:spacing w:line="182" w:lineRule="exact"/>
              <w:ind w:left="619"/>
              <w:rPr>
                <w:rFonts w:ascii="Arial" w:eastAsia="Arial" w:hAnsi="Arial" w:cs="Arial"/>
                <w:sz w:val="16"/>
                <w:szCs w:val="16"/>
              </w:rPr>
            </w:pPr>
            <w:r w:rsidRPr="00D32D12">
              <w:rPr>
                <w:rFonts w:ascii="Arial" w:eastAsia="Arial" w:hAnsi="Arial" w:cs="Arial"/>
                <w:spacing w:val="8"/>
                <w:sz w:val="16"/>
                <w:szCs w:val="16"/>
              </w:rPr>
              <w:t>S</w:t>
            </w:r>
            <w:r w:rsidRPr="00D32D12">
              <w:rPr>
                <w:rFonts w:ascii="Arial" w:eastAsia="Arial" w:hAnsi="Arial" w:cs="Arial"/>
                <w:spacing w:val="6"/>
                <w:sz w:val="16"/>
                <w:szCs w:val="16"/>
              </w:rPr>
              <w:t>CH</w:t>
            </w:r>
            <w:r w:rsidRPr="00D32D12">
              <w:rPr>
                <w:rFonts w:ascii="Arial" w:eastAsia="Arial" w:hAnsi="Arial" w:cs="Arial"/>
                <w:spacing w:val="8"/>
                <w:sz w:val="16"/>
                <w:szCs w:val="16"/>
              </w:rPr>
              <w:t>E</w:t>
            </w:r>
            <w:r w:rsidRPr="00D32D12">
              <w:rPr>
                <w:rFonts w:ascii="Arial" w:eastAsia="Arial" w:hAnsi="Arial" w:cs="Arial"/>
                <w:spacing w:val="9"/>
                <w:sz w:val="16"/>
                <w:szCs w:val="16"/>
              </w:rPr>
              <w:t>D</w:t>
            </w:r>
            <w:r w:rsidRPr="00D32D12">
              <w:rPr>
                <w:rFonts w:ascii="Arial" w:eastAsia="Arial" w:hAnsi="Arial" w:cs="Arial"/>
                <w:spacing w:val="6"/>
                <w:sz w:val="16"/>
                <w:szCs w:val="16"/>
              </w:rPr>
              <w:t>U</w:t>
            </w:r>
            <w:r w:rsidRPr="00D32D12">
              <w:rPr>
                <w:rFonts w:ascii="Arial" w:eastAsia="Arial" w:hAnsi="Arial" w:cs="Arial"/>
                <w:spacing w:val="7"/>
                <w:sz w:val="16"/>
                <w:szCs w:val="16"/>
              </w:rPr>
              <w:t>L</w:t>
            </w:r>
            <w:r w:rsidRPr="00D32D12">
              <w:rPr>
                <w:rFonts w:ascii="Arial" w:eastAsia="Arial" w:hAnsi="Arial" w:cs="Arial"/>
                <w:spacing w:val="8"/>
                <w:sz w:val="16"/>
                <w:szCs w:val="16"/>
              </w:rPr>
              <w:t>E</w:t>
            </w:r>
            <w:r w:rsidRPr="00D32D12">
              <w:rPr>
                <w:rFonts w:ascii="Arial" w:eastAsia="Arial" w:hAnsi="Arial" w:cs="Arial"/>
                <w:sz w:val="16"/>
                <w:szCs w:val="16"/>
              </w:rPr>
              <w:t>D</w:t>
            </w:r>
            <w:r w:rsidRPr="00D32D12">
              <w:rPr>
                <w:rFonts w:ascii="Arial" w:eastAsia="Arial" w:hAnsi="Arial" w:cs="Arial"/>
                <w:spacing w:val="17"/>
                <w:sz w:val="16"/>
                <w:szCs w:val="16"/>
              </w:rPr>
              <w:t xml:space="preserve"> </w:t>
            </w:r>
            <w:r w:rsidRPr="00D32D12">
              <w:rPr>
                <w:rFonts w:ascii="Arial" w:eastAsia="Arial" w:hAnsi="Arial" w:cs="Arial"/>
                <w:spacing w:val="5"/>
                <w:sz w:val="16"/>
                <w:szCs w:val="16"/>
              </w:rPr>
              <w:t>M</w:t>
            </w:r>
            <w:r w:rsidRPr="00D32D12">
              <w:rPr>
                <w:rFonts w:ascii="Arial" w:eastAsia="Arial" w:hAnsi="Arial" w:cs="Arial"/>
                <w:spacing w:val="8"/>
                <w:sz w:val="16"/>
                <w:szCs w:val="16"/>
              </w:rPr>
              <w:t>AI</w:t>
            </w:r>
            <w:r w:rsidRPr="00D32D12">
              <w:rPr>
                <w:rFonts w:ascii="Arial" w:eastAsia="Arial" w:hAnsi="Arial" w:cs="Arial"/>
                <w:spacing w:val="6"/>
                <w:sz w:val="16"/>
                <w:szCs w:val="16"/>
              </w:rPr>
              <w:t>N</w:t>
            </w:r>
            <w:r w:rsidRPr="00D32D12">
              <w:rPr>
                <w:rFonts w:ascii="Arial" w:eastAsia="Arial" w:hAnsi="Arial" w:cs="Arial"/>
                <w:spacing w:val="7"/>
                <w:sz w:val="16"/>
                <w:szCs w:val="16"/>
              </w:rPr>
              <w:t>T</w:t>
            </w:r>
            <w:r w:rsidRPr="00D32D12">
              <w:rPr>
                <w:rFonts w:ascii="Arial" w:eastAsia="Arial" w:hAnsi="Arial" w:cs="Arial"/>
                <w:spacing w:val="8"/>
                <w:sz w:val="16"/>
                <w:szCs w:val="16"/>
              </w:rPr>
              <w:t>E</w:t>
            </w:r>
            <w:r w:rsidRPr="00D32D12">
              <w:rPr>
                <w:rFonts w:ascii="Arial" w:eastAsia="Arial" w:hAnsi="Arial" w:cs="Arial"/>
                <w:spacing w:val="6"/>
                <w:sz w:val="16"/>
                <w:szCs w:val="16"/>
              </w:rPr>
              <w:t>N</w:t>
            </w:r>
            <w:r w:rsidRPr="00D32D12">
              <w:rPr>
                <w:rFonts w:ascii="Arial" w:eastAsia="Arial" w:hAnsi="Arial" w:cs="Arial"/>
                <w:spacing w:val="10"/>
                <w:sz w:val="16"/>
                <w:szCs w:val="16"/>
              </w:rPr>
              <w:t>A</w:t>
            </w:r>
            <w:r w:rsidRPr="00D32D12">
              <w:rPr>
                <w:rFonts w:ascii="Arial" w:eastAsia="Arial" w:hAnsi="Arial" w:cs="Arial"/>
                <w:spacing w:val="6"/>
                <w:sz w:val="16"/>
                <w:szCs w:val="16"/>
              </w:rPr>
              <w:t xml:space="preserve">NCE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0FC06EE" w14:textId="77777777" w:rsidR="00D32D12" w:rsidRPr="00D32D12" w:rsidRDefault="00D32D12" w:rsidP="00D32D12">
            <w:pPr>
              <w:spacing w:before="120"/>
              <w:jc w:val="center"/>
              <w:rPr>
                <w:rFonts w:ascii="Arial" w:hAnsi="Arial" w:cs="Arial"/>
                <w:sz w:val="16"/>
                <w:szCs w:val="16"/>
              </w:rPr>
            </w:pPr>
            <w:r w:rsidRPr="00D32D12">
              <w:rPr>
                <w:rFonts w:ascii="Arial" w:hAnsi="Arial" w:cs="Arial"/>
                <w:sz w:val="16"/>
                <w:szCs w:val="16"/>
              </w:rPr>
              <w:t>10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1FA2C269" w14:textId="77777777" w:rsidR="00D32D12" w:rsidRPr="00D32D12" w:rsidRDefault="00D32D12" w:rsidP="00D32D12">
            <w:pPr>
              <w:spacing w:before="120"/>
              <w:jc w:val="center"/>
              <w:rPr>
                <w:rFonts w:ascii="Arial" w:hAnsi="Arial" w:cs="Arial"/>
                <w:sz w:val="16"/>
                <w:szCs w:val="16"/>
              </w:rPr>
            </w:pPr>
            <w:r w:rsidRPr="00D32D12">
              <w:rPr>
                <w:rFonts w:ascii="Arial" w:hAnsi="Arial" w:cs="Arial"/>
                <w:sz w:val="16"/>
                <w:szCs w:val="16"/>
              </w:rPr>
              <w:t>N/A</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420909D7" w14:textId="77777777" w:rsidR="00D32D12" w:rsidRPr="00D32D12" w:rsidRDefault="00D32D12" w:rsidP="00D32D12">
            <w:pPr>
              <w:spacing w:before="120"/>
              <w:jc w:val="center"/>
              <w:rPr>
                <w:rFonts w:ascii="Arial" w:hAnsi="Arial" w:cs="Arial"/>
                <w:sz w:val="16"/>
                <w:szCs w:val="16"/>
              </w:rPr>
            </w:pPr>
            <w:r w:rsidRPr="00D32D12">
              <w:rPr>
                <w:rFonts w:ascii="Arial" w:hAnsi="Arial" w:cs="Arial"/>
                <w:sz w:val="16"/>
                <w:szCs w:val="16"/>
              </w:rPr>
              <w:t>Yes</w:t>
            </w:r>
          </w:p>
        </w:tc>
      </w:tr>
      <w:tr w:rsidR="00D32D12" w:rsidRPr="00D32D12" w14:paraId="158A03E5" w14:textId="77777777" w:rsidTr="00D32D12">
        <w:trPr>
          <w:trHeight w:hRule="exact" w:val="452"/>
        </w:trPr>
        <w:tc>
          <w:tcPr>
            <w:tcW w:w="1265" w:type="dxa"/>
            <w:vMerge/>
            <w:tcBorders>
              <w:left w:val="single" w:sz="4" w:space="0" w:color="000000"/>
              <w:right w:val="single" w:sz="4" w:space="0" w:color="000000"/>
            </w:tcBorders>
            <w:shd w:val="clear" w:color="auto" w:fill="auto"/>
            <w:textDirection w:val="btLr"/>
          </w:tcPr>
          <w:p w14:paraId="66353AB2" w14:textId="77777777" w:rsidR="00D32D12" w:rsidRPr="00D32D12" w:rsidRDefault="00D32D12" w:rsidP="00D32D12"/>
        </w:tc>
        <w:tc>
          <w:tcPr>
            <w:tcW w:w="1440" w:type="dxa"/>
            <w:vMerge/>
            <w:tcBorders>
              <w:left w:val="single" w:sz="4" w:space="0" w:color="000000"/>
              <w:bottom w:val="single" w:sz="4" w:space="0" w:color="000000"/>
              <w:right w:val="single" w:sz="4" w:space="0" w:color="000000"/>
            </w:tcBorders>
            <w:shd w:val="clear" w:color="auto" w:fill="FFFF00"/>
            <w:textDirection w:val="btLr"/>
          </w:tcPr>
          <w:p w14:paraId="2319BAF9" w14:textId="77777777" w:rsidR="00D32D12" w:rsidRPr="00D32D12" w:rsidRDefault="00D32D12" w:rsidP="00D32D12"/>
        </w:tc>
        <w:tc>
          <w:tcPr>
            <w:tcW w:w="3330" w:type="dxa"/>
            <w:gridSpan w:val="2"/>
            <w:tcBorders>
              <w:top w:val="single" w:sz="4" w:space="0" w:color="000000"/>
              <w:left w:val="single" w:sz="4" w:space="0" w:color="000000"/>
              <w:bottom w:val="single" w:sz="4" w:space="0" w:color="000000"/>
              <w:right w:val="single" w:sz="4" w:space="0" w:color="000000"/>
            </w:tcBorders>
            <w:shd w:val="clear" w:color="auto" w:fill="auto"/>
          </w:tcPr>
          <w:p w14:paraId="2D26A30C" w14:textId="77777777" w:rsidR="00D32D12" w:rsidRPr="00D32D12" w:rsidRDefault="00D32D12" w:rsidP="00D32D12">
            <w:pPr>
              <w:spacing w:before="5" w:line="100" w:lineRule="exact"/>
              <w:rPr>
                <w:sz w:val="10"/>
                <w:szCs w:val="10"/>
              </w:rPr>
            </w:pPr>
          </w:p>
          <w:p w14:paraId="3E49CCDD" w14:textId="77777777" w:rsidR="00D32D12" w:rsidRPr="00D32D12" w:rsidRDefault="00D32D12" w:rsidP="00D32D12">
            <w:pPr>
              <w:spacing w:line="180" w:lineRule="exact"/>
              <w:jc w:val="center"/>
              <w:rPr>
                <w:rFonts w:ascii="Arial" w:eastAsia="Arial" w:hAnsi="Arial" w:cs="Arial"/>
                <w:sz w:val="16"/>
                <w:szCs w:val="16"/>
              </w:rPr>
            </w:pPr>
            <w:r w:rsidRPr="00D32D12">
              <w:rPr>
                <w:rFonts w:ascii="Arial" w:eastAsia="Arial" w:hAnsi="Arial" w:cs="Arial"/>
                <w:spacing w:val="8"/>
                <w:sz w:val="16"/>
                <w:szCs w:val="16"/>
              </w:rPr>
              <w:t>P</w:t>
            </w:r>
            <w:r w:rsidRPr="00D32D12">
              <w:rPr>
                <w:rFonts w:ascii="Arial" w:eastAsia="Arial" w:hAnsi="Arial" w:cs="Arial"/>
                <w:spacing w:val="7"/>
                <w:sz w:val="16"/>
                <w:szCs w:val="16"/>
              </w:rPr>
              <w:t>L</w:t>
            </w:r>
            <w:r w:rsidRPr="00D32D12">
              <w:rPr>
                <w:rFonts w:ascii="Arial" w:eastAsia="Arial" w:hAnsi="Arial" w:cs="Arial"/>
                <w:spacing w:val="8"/>
                <w:sz w:val="16"/>
                <w:szCs w:val="16"/>
              </w:rPr>
              <w:t>A</w:t>
            </w:r>
            <w:r w:rsidRPr="00D32D12">
              <w:rPr>
                <w:rFonts w:ascii="Arial" w:eastAsia="Arial" w:hAnsi="Arial" w:cs="Arial"/>
                <w:spacing w:val="6"/>
                <w:sz w:val="16"/>
                <w:szCs w:val="16"/>
              </w:rPr>
              <w:t>NN</w:t>
            </w:r>
            <w:r w:rsidRPr="00D32D12">
              <w:rPr>
                <w:rFonts w:ascii="Arial" w:eastAsia="Arial" w:hAnsi="Arial" w:cs="Arial"/>
                <w:spacing w:val="8"/>
                <w:sz w:val="16"/>
                <w:szCs w:val="16"/>
              </w:rPr>
              <w:t>E</w:t>
            </w:r>
            <w:r w:rsidRPr="00D32D12">
              <w:rPr>
                <w:rFonts w:ascii="Arial" w:eastAsia="Arial" w:hAnsi="Arial" w:cs="Arial"/>
                <w:sz w:val="16"/>
                <w:szCs w:val="16"/>
              </w:rPr>
              <w:t>D</w:t>
            </w:r>
            <w:r w:rsidRPr="00D32D12">
              <w:rPr>
                <w:rFonts w:ascii="Arial" w:eastAsia="Arial" w:hAnsi="Arial" w:cs="Arial"/>
                <w:spacing w:val="17"/>
                <w:sz w:val="16"/>
                <w:szCs w:val="16"/>
              </w:rPr>
              <w:t xml:space="preserve"> </w:t>
            </w:r>
            <w:r w:rsidRPr="00D32D12">
              <w:rPr>
                <w:rFonts w:ascii="Arial" w:eastAsia="Arial" w:hAnsi="Arial" w:cs="Arial"/>
                <w:spacing w:val="6"/>
                <w:sz w:val="16"/>
                <w:szCs w:val="16"/>
              </w:rPr>
              <w:t>C</w:t>
            </w:r>
            <w:r w:rsidRPr="00D32D12">
              <w:rPr>
                <w:rFonts w:ascii="Arial" w:eastAsia="Arial" w:hAnsi="Arial" w:cs="Arial"/>
                <w:spacing w:val="7"/>
                <w:sz w:val="16"/>
                <w:szCs w:val="16"/>
              </w:rPr>
              <w:t>O</w:t>
            </w:r>
            <w:r w:rsidRPr="00D32D12">
              <w:rPr>
                <w:rFonts w:ascii="Arial" w:eastAsia="Arial" w:hAnsi="Arial" w:cs="Arial"/>
                <w:spacing w:val="9"/>
                <w:sz w:val="16"/>
                <w:szCs w:val="16"/>
              </w:rPr>
              <w:t>R</w:t>
            </w:r>
            <w:r w:rsidRPr="00D32D12">
              <w:rPr>
                <w:rFonts w:ascii="Arial" w:eastAsia="Arial" w:hAnsi="Arial" w:cs="Arial"/>
                <w:spacing w:val="6"/>
                <w:sz w:val="16"/>
                <w:szCs w:val="16"/>
              </w:rPr>
              <w:t>R</w:t>
            </w:r>
            <w:r w:rsidRPr="00D32D12">
              <w:rPr>
                <w:rFonts w:ascii="Arial" w:eastAsia="Arial" w:hAnsi="Arial" w:cs="Arial"/>
                <w:spacing w:val="8"/>
                <w:sz w:val="16"/>
                <w:szCs w:val="16"/>
              </w:rPr>
              <w:t>E</w:t>
            </w:r>
            <w:r w:rsidRPr="00D32D12">
              <w:rPr>
                <w:rFonts w:ascii="Arial" w:eastAsia="Arial" w:hAnsi="Arial" w:cs="Arial"/>
                <w:spacing w:val="6"/>
                <w:sz w:val="16"/>
                <w:szCs w:val="16"/>
              </w:rPr>
              <w:t>C</w:t>
            </w:r>
            <w:r w:rsidRPr="00D32D12">
              <w:rPr>
                <w:rFonts w:ascii="Arial" w:eastAsia="Arial" w:hAnsi="Arial" w:cs="Arial"/>
                <w:spacing w:val="7"/>
                <w:sz w:val="16"/>
                <w:szCs w:val="16"/>
              </w:rPr>
              <w:t>T</w:t>
            </w:r>
            <w:r w:rsidRPr="00D32D12">
              <w:rPr>
                <w:rFonts w:ascii="Arial" w:eastAsia="Arial" w:hAnsi="Arial" w:cs="Arial"/>
                <w:spacing w:val="8"/>
                <w:sz w:val="16"/>
                <w:szCs w:val="16"/>
              </w:rPr>
              <w:t>IV</w:t>
            </w:r>
            <w:r w:rsidRPr="00D32D12">
              <w:rPr>
                <w:rFonts w:ascii="Arial" w:eastAsia="Arial" w:hAnsi="Arial" w:cs="Arial"/>
                <w:sz w:val="16"/>
                <w:szCs w:val="16"/>
              </w:rPr>
              <w:t>E</w:t>
            </w:r>
            <w:r w:rsidRPr="00D32D12">
              <w:rPr>
                <w:rFonts w:ascii="Arial" w:eastAsia="Arial" w:hAnsi="Arial" w:cs="Arial"/>
                <w:spacing w:val="16"/>
                <w:sz w:val="16"/>
                <w:szCs w:val="16"/>
              </w:rPr>
              <w:t xml:space="preserve"> </w:t>
            </w:r>
            <w:r w:rsidRPr="00D32D12">
              <w:rPr>
                <w:rFonts w:ascii="Arial" w:eastAsia="Arial" w:hAnsi="Arial" w:cs="Arial"/>
                <w:spacing w:val="8"/>
                <w:sz w:val="16"/>
                <w:szCs w:val="16"/>
              </w:rPr>
              <w:t>A</w:t>
            </w:r>
            <w:r w:rsidRPr="00D32D12">
              <w:rPr>
                <w:rFonts w:ascii="Arial" w:eastAsia="Arial" w:hAnsi="Arial" w:cs="Arial"/>
                <w:spacing w:val="6"/>
                <w:sz w:val="16"/>
                <w:szCs w:val="16"/>
              </w:rPr>
              <w:t>C</w:t>
            </w:r>
            <w:r w:rsidRPr="00D32D12">
              <w:rPr>
                <w:rFonts w:ascii="Arial" w:eastAsia="Arial" w:hAnsi="Arial" w:cs="Arial"/>
                <w:spacing w:val="7"/>
                <w:sz w:val="16"/>
                <w:szCs w:val="16"/>
              </w:rPr>
              <w:t>T</w:t>
            </w:r>
            <w:r w:rsidRPr="00D32D12">
              <w:rPr>
                <w:rFonts w:ascii="Arial" w:eastAsia="Arial" w:hAnsi="Arial" w:cs="Arial"/>
                <w:spacing w:val="10"/>
                <w:sz w:val="16"/>
                <w:szCs w:val="16"/>
              </w:rPr>
              <w:t>I</w:t>
            </w:r>
            <w:r w:rsidRPr="00D32D12">
              <w:rPr>
                <w:rFonts w:ascii="Arial" w:eastAsia="Arial" w:hAnsi="Arial" w:cs="Arial"/>
                <w:spacing w:val="7"/>
                <w:sz w:val="16"/>
                <w:szCs w:val="16"/>
              </w:rPr>
              <w:t>O</w:t>
            </w:r>
            <w:r w:rsidRPr="00D32D12">
              <w:rPr>
                <w:rFonts w:ascii="Arial" w:eastAsia="Arial" w:hAnsi="Arial" w:cs="Arial"/>
                <w:sz w:val="16"/>
                <w:szCs w:val="16"/>
              </w:rPr>
              <w:t>N</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0451B65" w14:textId="77777777" w:rsidR="00D32D12" w:rsidRPr="00D32D12" w:rsidRDefault="00D32D12" w:rsidP="00D32D12">
            <w:pPr>
              <w:spacing w:before="120" w:line="184" w:lineRule="exact"/>
              <w:jc w:val="center"/>
              <w:rPr>
                <w:rFonts w:ascii="Arial" w:eastAsia="Arial" w:hAnsi="Arial" w:cs="Arial"/>
                <w:sz w:val="16"/>
                <w:szCs w:val="16"/>
              </w:rPr>
            </w:pPr>
            <w:r w:rsidRPr="00D32D12">
              <w:rPr>
                <w:rFonts w:ascii="Arial" w:eastAsia="Arial" w:hAnsi="Arial" w:cs="Arial"/>
                <w:sz w:val="16"/>
                <w:szCs w:val="16"/>
              </w:rPr>
              <w:t>11</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6638B4C0" w14:textId="77777777" w:rsidR="00D32D12" w:rsidRPr="00D32D12" w:rsidRDefault="00D32D12" w:rsidP="00D32D12">
            <w:pPr>
              <w:spacing w:before="120" w:line="184" w:lineRule="exact"/>
              <w:jc w:val="center"/>
              <w:rPr>
                <w:rFonts w:ascii="Arial" w:eastAsia="Arial" w:hAnsi="Arial" w:cs="Arial"/>
                <w:sz w:val="16"/>
                <w:szCs w:val="16"/>
              </w:rPr>
            </w:pPr>
            <w:r w:rsidRPr="00D32D12">
              <w:rPr>
                <w:rFonts w:ascii="Arial" w:eastAsia="Arial" w:hAnsi="Arial" w:cs="Arial"/>
                <w:sz w:val="16"/>
                <w:szCs w:val="16"/>
              </w:rPr>
              <w:t>N/A</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287B1965" w14:textId="77777777" w:rsidR="00D32D12" w:rsidRPr="00D32D12" w:rsidRDefault="00D32D12" w:rsidP="00D32D12">
            <w:pPr>
              <w:spacing w:before="120" w:line="182" w:lineRule="exact"/>
              <w:jc w:val="center"/>
              <w:rPr>
                <w:rFonts w:ascii="Arial" w:eastAsia="Arial" w:hAnsi="Arial" w:cs="Arial"/>
                <w:spacing w:val="6"/>
                <w:sz w:val="16"/>
                <w:szCs w:val="16"/>
              </w:rPr>
            </w:pPr>
            <w:r w:rsidRPr="00D32D12">
              <w:rPr>
                <w:rFonts w:ascii="Arial" w:eastAsia="Arial" w:hAnsi="Arial" w:cs="Arial"/>
                <w:spacing w:val="6"/>
                <w:sz w:val="16"/>
                <w:szCs w:val="16"/>
              </w:rPr>
              <w:t>Yes</w:t>
            </w:r>
          </w:p>
        </w:tc>
      </w:tr>
      <w:tr w:rsidR="00D32D12" w:rsidRPr="00D32D12" w14:paraId="3C804343" w14:textId="77777777" w:rsidTr="00D32D12">
        <w:trPr>
          <w:trHeight w:hRule="exact" w:val="713"/>
        </w:trPr>
        <w:tc>
          <w:tcPr>
            <w:tcW w:w="1265" w:type="dxa"/>
            <w:vMerge/>
            <w:tcBorders>
              <w:left w:val="single" w:sz="4" w:space="0" w:color="000000"/>
              <w:right w:val="single" w:sz="4" w:space="0" w:color="000000"/>
            </w:tcBorders>
            <w:shd w:val="clear" w:color="auto" w:fill="auto"/>
            <w:textDirection w:val="btLr"/>
          </w:tcPr>
          <w:p w14:paraId="6AC4379D" w14:textId="77777777" w:rsidR="00D32D12" w:rsidRPr="00D32D12" w:rsidRDefault="00D32D12" w:rsidP="00D32D12"/>
        </w:tc>
        <w:tc>
          <w:tcPr>
            <w:tcW w:w="1440" w:type="dxa"/>
            <w:vMerge/>
            <w:tcBorders>
              <w:left w:val="single" w:sz="4" w:space="0" w:color="000000"/>
              <w:bottom w:val="single" w:sz="4" w:space="0" w:color="000000"/>
              <w:right w:val="single" w:sz="4" w:space="0" w:color="000000"/>
            </w:tcBorders>
            <w:shd w:val="clear" w:color="auto" w:fill="FFFF00"/>
            <w:textDirection w:val="btLr"/>
          </w:tcPr>
          <w:p w14:paraId="0496708F" w14:textId="77777777" w:rsidR="00D32D12" w:rsidRPr="00D32D12" w:rsidRDefault="00D32D12" w:rsidP="00D32D12"/>
        </w:tc>
        <w:tc>
          <w:tcPr>
            <w:tcW w:w="3330" w:type="dxa"/>
            <w:gridSpan w:val="2"/>
            <w:tcBorders>
              <w:top w:val="single" w:sz="4" w:space="0" w:color="000000"/>
              <w:left w:val="single" w:sz="4" w:space="0" w:color="000000"/>
              <w:bottom w:val="single" w:sz="4" w:space="0" w:color="000000"/>
              <w:right w:val="single" w:sz="4" w:space="0" w:color="000000"/>
            </w:tcBorders>
            <w:shd w:val="clear" w:color="auto" w:fill="auto"/>
          </w:tcPr>
          <w:p w14:paraId="1A68CE6E" w14:textId="77777777" w:rsidR="00D32D12" w:rsidRPr="00D32D12" w:rsidRDefault="00D32D12" w:rsidP="00D32D12">
            <w:pPr>
              <w:spacing w:before="2" w:line="100" w:lineRule="exact"/>
              <w:rPr>
                <w:sz w:val="10"/>
                <w:szCs w:val="10"/>
              </w:rPr>
            </w:pPr>
          </w:p>
          <w:p w14:paraId="41C41971" w14:textId="77777777" w:rsidR="00D32D12" w:rsidRPr="00D32D12" w:rsidRDefault="00D32D12" w:rsidP="00D32D12">
            <w:pPr>
              <w:spacing w:line="180" w:lineRule="exact"/>
              <w:jc w:val="center"/>
              <w:rPr>
                <w:rFonts w:ascii="Arial" w:eastAsia="Arial" w:hAnsi="Arial" w:cs="Arial"/>
                <w:sz w:val="16"/>
                <w:szCs w:val="16"/>
              </w:rPr>
            </w:pPr>
            <w:r w:rsidRPr="00D32D12">
              <w:rPr>
                <w:rFonts w:ascii="Arial" w:eastAsia="Arial" w:hAnsi="Arial" w:cs="Arial"/>
                <w:spacing w:val="7"/>
                <w:sz w:val="16"/>
                <w:szCs w:val="16"/>
              </w:rPr>
              <w:t>FO</w:t>
            </w:r>
            <w:r w:rsidRPr="00D32D12">
              <w:rPr>
                <w:rFonts w:ascii="Arial" w:eastAsia="Arial" w:hAnsi="Arial" w:cs="Arial"/>
                <w:spacing w:val="6"/>
                <w:sz w:val="16"/>
                <w:szCs w:val="16"/>
              </w:rPr>
              <w:t>RC</w:t>
            </w:r>
            <w:r w:rsidRPr="00D32D12">
              <w:rPr>
                <w:rFonts w:ascii="Arial" w:eastAsia="Arial" w:hAnsi="Arial" w:cs="Arial"/>
                <w:spacing w:val="8"/>
                <w:sz w:val="16"/>
                <w:szCs w:val="16"/>
              </w:rPr>
              <w:t>E</w:t>
            </w:r>
            <w:r w:rsidRPr="00D32D12">
              <w:rPr>
                <w:rFonts w:ascii="Arial" w:eastAsia="Arial" w:hAnsi="Arial" w:cs="Arial"/>
                <w:sz w:val="16"/>
                <w:szCs w:val="16"/>
              </w:rPr>
              <w:t>D</w:t>
            </w:r>
            <w:r w:rsidRPr="00D32D12">
              <w:rPr>
                <w:rFonts w:ascii="Arial" w:eastAsia="Arial" w:hAnsi="Arial" w:cs="Arial"/>
                <w:spacing w:val="17"/>
                <w:sz w:val="16"/>
                <w:szCs w:val="16"/>
              </w:rPr>
              <w:t xml:space="preserve"> </w:t>
            </w:r>
            <w:r w:rsidRPr="00D32D12">
              <w:rPr>
                <w:rFonts w:ascii="Arial" w:eastAsia="Arial" w:hAnsi="Arial" w:cs="Arial"/>
                <w:spacing w:val="7"/>
                <w:sz w:val="16"/>
                <w:szCs w:val="16"/>
              </w:rPr>
              <w:t>O</w:t>
            </w:r>
            <w:r w:rsidRPr="00D32D12">
              <w:rPr>
                <w:rFonts w:ascii="Arial" w:eastAsia="Arial" w:hAnsi="Arial" w:cs="Arial"/>
                <w:spacing w:val="6"/>
                <w:sz w:val="16"/>
                <w:szCs w:val="16"/>
              </w:rPr>
              <w:t>U</w:t>
            </w:r>
            <w:r w:rsidRPr="00D32D12">
              <w:rPr>
                <w:rFonts w:ascii="Arial" w:eastAsia="Arial" w:hAnsi="Arial" w:cs="Arial"/>
                <w:spacing w:val="7"/>
                <w:sz w:val="16"/>
                <w:szCs w:val="16"/>
              </w:rPr>
              <w:t>T</w:t>
            </w:r>
            <w:r w:rsidRPr="00D32D12">
              <w:rPr>
                <w:rFonts w:ascii="Arial" w:eastAsia="Arial" w:hAnsi="Arial" w:cs="Arial"/>
                <w:spacing w:val="8"/>
                <w:sz w:val="16"/>
                <w:szCs w:val="16"/>
              </w:rPr>
              <w:t>A</w:t>
            </w:r>
            <w:r w:rsidRPr="00D32D12">
              <w:rPr>
                <w:rFonts w:ascii="Arial" w:eastAsia="Arial" w:hAnsi="Arial" w:cs="Arial"/>
                <w:spacing w:val="7"/>
                <w:sz w:val="16"/>
                <w:szCs w:val="16"/>
              </w:rPr>
              <w:t>G</w:t>
            </w:r>
            <w:r w:rsidRPr="00D32D12">
              <w:rPr>
                <w:rFonts w:ascii="Arial" w:eastAsia="Arial" w:hAnsi="Arial" w:cs="Arial"/>
                <w:sz w:val="16"/>
                <w:szCs w:val="16"/>
              </w:rPr>
              <w:t>E</w:t>
            </w:r>
          </w:p>
          <w:p w14:paraId="1B10E8D5" w14:textId="77777777" w:rsidR="00D32D12" w:rsidRPr="00D32D12" w:rsidRDefault="00D32D12" w:rsidP="00D32D12">
            <w:pPr>
              <w:jc w:val="center"/>
              <w:rPr>
                <w:rFonts w:ascii="Arial" w:eastAsia="Arial" w:hAnsi="Arial" w:cs="Arial"/>
                <w:sz w:val="16"/>
                <w:szCs w:val="16"/>
              </w:rPr>
            </w:pPr>
            <w:r w:rsidRPr="00D32D12">
              <w:rPr>
                <w:rFonts w:ascii="Arial" w:eastAsia="Arial" w:hAnsi="Arial" w:cs="Arial"/>
                <w:sz w:val="16"/>
                <w:szCs w:val="16"/>
              </w:rPr>
              <w:t>(exclusive of Company-Attributable</w:t>
            </w:r>
          </w:p>
          <w:p w14:paraId="72C0F29E" w14:textId="77777777" w:rsidR="00D32D12" w:rsidRPr="00D32D12" w:rsidRDefault="00D32D12" w:rsidP="00D32D12">
            <w:pPr>
              <w:jc w:val="center"/>
              <w:rPr>
                <w:rFonts w:ascii="Arial" w:eastAsia="Arial" w:hAnsi="Arial" w:cs="Arial"/>
                <w:sz w:val="16"/>
                <w:szCs w:val="16"/>
              </w:rPr>
            </w:pPr>
            <w:r w:rsidRPr="00D32D12">
              <w:rPr>
                <w:rFonts w:ascii="Arial" w:eastAsia="Arial" w:hAnsi="Arial" w:cs="Arial"/>
                <w:sz w:val="16"/>
                <w:szCs w:val="16"/>
              </w:rPr>
              <w:t>Forced Outage)</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F287CEC" w14:textId="77777777" w:rsidR="00D32D12" w:rsidRPr="00D32D12" w:rsidRDefault="00D32D12" w:rsidP="00D32D12">
            <w:pPr>
              <w:spacing w:before="120"/>
              <w:jc w:val="center"/>
              <w:rPr>
                <w:rFonts w:ascii="Arial" w:eastAsia="Arial" w:hAnsi="Arial" w:cs="Arial"/>
                <w:sz w:val="16"/>
                <w:szCs w:val="16"/>
              </w:rPr>
            </w:pPr>
            <w:r w:rsidRPr="00D32D12">
              <w:rPr>
                <w:rFonts w:ascii="Arial" w:eastAsia="Arial" w:hAnsi="Arial" w:cs="Arial"/>
                <w:sz w:val="16"/>
                <w:szCs w:val="16"/>
              </w:rPr>
              <w:t>12</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7F4D6EBB" w14:textId="77777777" w:rsidR="00D32D12" w:rsidRPr="00D32D12" w:rsidRDefault="00D32D12" w:rsidP="00D32D12">
            <w:pPr>
              <w:spacing w:before="120"/>
              <w:jc w:val="center"/>
              <w:rPr>
                <w:rFonts w:ascii="Arial" w:eastAsia="Arial" w:hAnsi="Arial" w:cs="Arial"/>
                <w:sz w:val="16"/>
                <w:szCs w:val="16"/>
              </w:rPr>
            </w:pPr>
            <w:r w:rsidRPr="00D32D12">
              <w:rPr>
                <w:rFonts w:ascii="Arial" w:eastAsia="Arial" w:hAnsi="Arial" w:cs="Arial"/>
                <w:sz w:val="16"/>
                <w:szCs w:val="16"/>
              </w:rPr>
              <w:t>N/A</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589DE5A8" w14:textId="77777777" w:rsidR="00D32D12" w:rsidRPr="00D32D12" w:rsidRDefault="00D32D12" w:rsidP="00D32D12">
            <w:pPr>
              <w:spacing w:before="120" w:line="179" w:lineRule="exact"/>
              <w:jc w:val="center"/>
              <w:rPr>
                <w:rFonts w:ascii="Arial" w:eastAsia="Arial" w:hAnsi="Arial" w:cs="Arial"/>
                <w:spacing w:val="6"/>
                <w:sz w:val="16"/>
                <w:szCs w:val="16"/>
              </w:rPr>
            </w:pPr>
            <w:r w:rsidRPr="00D32D12">
              <w:rPr>
                <w:rFonts w:ascii="Arial" w:eastAsia="Arial" w:hAnsi="Arial" w:cs="Arial"/>
                <w:spacing w:val="6"/>
                <w:sz w:val="16"/>
                <w:szCs w:val="16"/>
              </w:rPr>
              <w:t>Yes</w:t>
            </w:r>
          </w:p>
        </w:tc>
      </w:tr>
      <w:tr w:rsidR="00D32D12" w:rsidRPr="00D32D12" w14:paraId="0E8180F2" w14:textId="77777777" w:rsidTr="00D32D12">
        <w:trPr>
          <w:trHeight w:hRule="exact" w:val="443"/>
        </w:trPr>
        <w:tc>
          <w:tcPr>
            <w:tcW w:w="1265" w:type="dxa"/>
            <w:vMerge/>
            <w:tcBorders>
              <w:left w:val="single" w:sz="4" w:space="0" w:color="000000"/>
              <w:right w:val="single" w:sz="4" w:space="0" w:color="000000"/>
            </w:tcBorders>
            <w:shd w:val="clear" w:color="auto" w:fill="auto"/>
            <w:textDirection w:val="btLr"/>
          </w:tcPr>
          <w:p w14:paraId="1FA12407" w14:textId="77777777" w:rsidR="00D32D12" w:rsidRPr="00D32D12" w:rsidRDefault="00D32D12" w:rsidP="00D32D12"/>
        </w:tc>
        <w:tc>
          <w:tcPr>
            <w:tcW w:w="1440" w:type="dxa"/>
            <w:vMerge/>
            <w:tcBorders>
              <w:left w:val="single" w:sz="4" w:space="0" w:color="000000"/>
              <w:bottom w:val="single" w:sz="4" w:space="0" w:color="000000"/>
              <w:right w:val="single" w:sz="4" w:space="0" w:color="000000"/>
            </w:tcBorders>
            <w:shd w:val="clear" w:color="auto" w:fill="FFFF00"/>
            <w:textDirection w:val="btLr"/>
          </w:tcPr>
          <w:p w14:paraId="03EFED59" w14:textId="77777777" w:rsidR="00D32D12" w:rsidRPr="00D32D12" w:rsidRDefault="00D32D12" w:rsidP="00D32D12"/>
        </w:tc>
        <w:tc>
          <w:tcPr>
            <w:tcW w:w="3330" w:type="dxa"/>
            <w:gridSpan w:val="2"/>
            <w:tcBorders>
              <w:top w:val="single" w:sz="4" w:space="0" w:color="000000"/>
              <w:left w:val="single" w:sz="4" w:space="0" w:color="000000"/>
              <w:bottom w:val="single" w:sz="4" w:space="0" w:color="000000"/>
              <w:right w:val="single" w:sz="4" w:space="0" w:color="000000"/>
            </w:tcBorders>
            <w:shd w:val="clear" w:color="auto" w:fill="auto"/>
          </w:tcPr>
          <w:p w14:paraId="267129C7" w14:textId="77777777" w:rsidR="00D32D12" w:rsidRPr="00D32D12" w:rsidRDefault="00D32D12" w:rsidP="00D32D12">
            <w:pPr>
              <w:spacing w:before="5" w:line="100" w:lineRule="exact"/>
              <w:rPr>
                <w:sz w:val="10"/>
                <w:szCs w:val="10"/>
              </w:rPr>
            </w:pPr>
          </w:p>
          <w:p w14:paraId="5E5C84D8" w14:textId="77777777" w:rsidR="00D32D12" w:rsidRPr="00D32D12" w:rsidRDefault="00D32D12" w:rsidP="00D32D12">
            <w:pPr>
              <w:jc w:val="center"/>
              <w:rPr>
                <w:rFonts w:ascii="Arial" w:eastAsia="Arial" w:hAnsi="Arial" w:cs="Arial"/>
                <w:sz w:val="16"/>
                <w:szCs w:val="16"/>
              </w:rPr>
            </w:pPr>
            <w:r w:rsidRPr="00D32D12">
              <w:rPr>
                <w:rFonts w:ascii="Arial" w:eastAsia="Arial" w:hAnsi="Arial" w:cs="Arial"/>
                <w:spacing w:val="8"/>
                <w:sz w:val="16"/>
                <w:szCs w:val="16"/>
              </w:rPr>
              <w:t>S</w:t>
            </w:r>
            <w:r w:rsidRPr="00D32D12">
              <w:rPr>
                <w:rFonts w:ascii="Arial" w:eastAsia="Arial" w:hAnsi="Arial" w:cs="Arial"/>
                <w:spacing w:val="6"/>
                <w:sz w:val="16"/>
                <w:szCs w:val="16"/>
              </w:rPr>
              <w:t>U</w:t>
            </w:r>
            <w:r w:rsidRPr="00D32D12">
              <w:rPr>
                <w:rFonts w:ascii="Arial" w:eastAsia="Arial" w:hAnsi="Arial" w:cs="Arial"/>
                <w:spacing w:val="8"/>
                <w:sz w:val="16"/>
                <w:szCs w:val="16"/>
              </w:rPr>
              <w:t>SPE</w:t>
            </w:r>
            <w:r w:rsidRPr="00D32D12">
              <w:rPr>
                <w:rFonts w:ascii="Arial" w:eastAsia="Arial" w:hAnsi="Arial" w:cs="Arial"/>
                <w:spacing w:val="6"/>
                <w:sz w:val="16"/>
                <w:szCs w:val="16"/>
              </w:rPr>
              <w:t>ND</w:t>
            </w:r>
            <w:r w:rsidRPr="00D32D12">
              <w:rPr>
                <w:rFonts w:ascii="Arial" w:eastAsia="Arial" w:hAnsi="Arial" w:cs="Arial"/>
                <w:spacing w:val="8"/>
                <w:sz w:val="16"/>
                <w:szCs w:val="16"/>
              </w:rPr>
              <w:t xml:space="preserve">ED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E612C3C" w14:textId="77777777" w:rsidR="00D32D12" w:rsidRPr="00D32D12" w:rsidRDefault="00D32D12" w:rsidP="00D32D12">
            <w:pPr>
              <w:spacing w:before="120"/>
              <w:jc w:val="center"/>
              <w:rPr>
                <w:rFonts w:ascii="Arial" w:eastAsia="Arial" w:hAnsi="Arial" w:cs="Arial"/>
                <w:sz w:val="16"/>
                <w:szCs w:val="16"/>
              </w:rPr>
            </w:pPr>
            <w:r w:rsidRPr="00D32D12">
              <w:rPr>
                <w:rFonts w:ascii="Arial" w:eastAsia="Arial" w:hAnsi="Arial" w:cs="Arial"/>
                <w:sz w:val="16"/>
                <w:szCs w:val="16"/>
              </w:rPr>
              <w:t>13</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10EAC481" w14:textId="77777777" w:rsidR="00D32D12" w:rsidRPr="00D32D12" w:rsidRDefault="00D32D12" w:rsidP="00D32D12">
            <w:pPr>
              <w:spacing w:before="120"/>
              <w:jc w:val="center"/>
              <w:rPr>
                <w:rFonts w:ascii="Arial" w:eastAsia="Arial" w:hAnsi="Arial" w:cs="Arial"/>
                <w:sz w:val="16"/>
                <w:szCs w:val="16"/>
              </w:rPr>
            </w:pPr>
            <w:r w:rsidRPr="00D32D12">
              <w:rPr>
                <w:rFonts w:ascii="Arial" w:eastAsia="Arial" w:hAnsi="Arial" w:cs="Arial"/>
                <w:sz w:val="16"/>
                <w:szCs w:val="16"/>
              </w:rPr>
              <w:t>N/A</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19814003" w14:textId="77777777" w:rsidR="00D32D12" w:rsidRPr="00D32D12" w:rsidRDefault="00D32D12" w:rsidP="00D32D12">
            <w:pPr>
              <w:spacing w:before="120"/>
              <w:jc w:val="center"/>
              <w:rPr>
                <w:rFonts w:ascii="Arial" w:hAnsi="Arial" w:cs="Arial"/>
                <w:sz w:val="16"/>
                <w:szCs w:val="16"/>
              </w:rPr>
            </w:pPr>
            <w:r w:rsidRPr="00D32D12">
              <w:rPr>
                <w:rFonts w:ascii="Arial" w:hAnsi="Arial" w:cs="Arial"/>
                <w:sz w:val="16"/>
                <w:szCs w:val="16"/>
              </w:rPr>
              <w:t>Yes</w:t>
            </w:r>
          </w:p>
        </w:tc>
      </w:tr>
      <w:tr w:rsidR="00D32D12" w:rsidRPr="00D32D12" w14:paraId="30421B3C" w14:textId="77777777" w:rsidTr="00D32D12">
        <w:trPr>
          <w:trHeight w:hRule="exact" w:val="430"/>
        </w:trPr>
        <w:tc>
          <w:tcPr>
            <w:tcW w:w="1265" w:type="dxa"/>
            <w:vMerge/>
            <w:tcBorders>
              <w:left w:val="single" w:sz="4" w:space="0" w:color="000000"/>
              <w:bottom w:val="single" w:sz="4" w:space="0" w:color="auto"/>
              <w:right w:val="single" w:sz="4" w:space="0" w:color="000000"/>
            </w:tcBorders>
            <w:shd w:val="clear" w:color="auto" w:fill="auto"/>
            <w:textDirection w:val="btLr"/>
          </w:tcPr>
          <w:p w14:paraId="193C6CD4" w14:textId="77777777" w:rsidR="00D32D12" w:rsidRPr="00D32D12" w:rsidRDefault="00D32D12" w:rsidP="00D32D12"/>
        </w:tc>
        <w:tc>
          <w:tcPr>
            <w:tcW w:w="4770" w:type="dxa"/>
            <w:gridSpan w:val="3"/>
            <w:tcBorders>
              <w:top w:val="single" w:sz="4" w:space="0" w:color="000000"/>
              <w:left w:val="single" w:sz="4" w:space="0" w:color="000000"/>
              <w:bottom w:val="single" w:sz="4" w:space="0" w:color="auto"/>
              <w:right w:val="single" w:sz="4" w:space="0" w:color="000000"/>
            </w:tcBorders>
            <w:shd w:val="clear" w:color="auto" w:fill="auto"/>
          </w:tcPr>
          <w:p w14:paraId="3E27BB3C" w14:textId="77777777" w:rsidR="00D32D12" w:rsidRPr="00D32D12" w:rsidRDefault="00D32D12" w:rsidP="00D32D12">
            <w:pPr>
              <w:spacing w:before="1" w:line="100" w:lineRule="exact"/>
              <w:rPr>
                <w:sz w:val="10"/>
                <w:szCs w:val="10"/>
              </w:rPr>
            </w:pPr>
          </w:p>
          <w:p w14:paraId="1546CBCF" w14:textId="77777777" w:rsidR="00D32D12" w:rsidRPr="00D32D12" w:rsidRDefault="00D32D12" w:rsidP="00D32D12">
            <w:pPr>
              <w:keepNext/>
              <w:keepLines/>
              <w:spacing w:before="60" w:after="120"/>
              <w:jc w:val="center"/>
              <w:rPr>
                <w:rFonts w:ascii="Arial" w:eastAsia="Arial" w:hAnsi="Arial" w:cs="Arial"/>
                <w:sz w:val="16"/>
                <w:szCs w:val="16"/>
              </w:rPr>
            </w:pPr>
            <w:r w:rsidRPr="00D32D12">
              <w:rPr>
                <w:rFonts w:ascii="Arial" w:eastAsia="Arial" w:hAnsi="Arial" w:cs="Arial"/>
                <w:spacing w:val="7"/>
                <w:sz w:val="16"/>
                <w:szCs w:val="16"/>
              </w:rPr>
              <w:t>FO</w:t>
            </w:r>
            <w:r w:rsidRPr="00D32D12">
              <w:rPr>
                <w:rFonts w:ascii="Arial" w:eastAsia="Arial" w:hAnsi="Arial" w:cs="Arial"/>
                <w:spacing w:val="6"/>
                <w:sz w:val="16"/>
                <w:szCs w:val="16"/>
              </w:rPr>
              <w:t>RC</w:t>
            </w:r>
            <w:r w:rsidRPr="00D32D12">
              <w:rPr>
                <w:rFonts w:ascii="Arial" w:eastAsia="Arial" w:hAnsi="Arial" w:cs="Arial"/>
                <w:sz w:val="16"/>
                <w:szCs w:val="16"/>
              </w:rPr>
              <w:t>E</w:t>
            </w:r>
            <w:r w:rsidRPr="00D32D12">
              <w:rPr>
                <w:rFonts w:ascii="Arial" w:eastAsia="Arial" w:hAnsi="Arial" w:cs="Arial"/>
                <w:spacing w:val="19"/>
                <w:sz w:val="16"/>
                <w:szCs w:val="16"/>
              </w:rPr>
              <w:t xml:space="preserve"> </w:t>
            </w:r>
            <w:r w:rsidRPr="00D32D12">
              <w:rPr>
                <w:rFonts w:ascii="Arial" w:eastAsia="Arial" w:hAnsi="Arial" w:cs="Arial"/>
                <w:spacing w:val="5"/>
                <w:sz w:val="16"/>
                <w:szCs w:val="16"/>
              </w:rPr>
              <w:t>M</w:t>
            </w:r>
            <w:r w:rsidRPr="00D32D12">
              <w:rPr>
                <w:rFonts w:ascii="Arial" w:eastAsia="Arial" w:hAnsi="Arial" w:cs="Arial"/>
                <w:spacing w:val="8"/>
                <w:sz w:val="16"/>
                <w:szCs w:val="16"/>
              </w:rPr>
              <w:t>AJE</w:t>
            </w:r>
            <w:r w:rsidRPr="00D32D12">
              <w:rPr>
                <w:rFonts w:ascii="Arial" w:eastAsia="Arial" w:hAnsi="Arial" w:cs="Arial"/>
                <w:spacing w:val="6"/>
                <w:sz w:val="16"/>
                <w:szCs w:val="16"/>
              </w:rPr>
              <w:t xml:space="preserve">URE </w:t>
            </w:r>
          </w:p>
        </w:tc>
        <w:tc>
          <w:tcPr>
            <w:tcW w:w="1080" w:type="dxa"/>
            <w:tcBorders>
              <w:top w:val="single" w:sz="4" w:space="0" w:color="000000"/>
              <w:left w:val="single" w:sz="4" w:space="0" w:color="000000"/>
              <w:bottom w:val="single" w:sz="4" w:space="0" w:color="auto"/>
              <w:right w:val="single" w:sz="4" w:space="0" w:color="000000"/>
            </w:tcBorders>
            <w:shd w:val="clear" w:color="auto" w:fill="auto"/>
          </w:tcPr>
          <w:p w14:paraId="580583F6" w14:textId="77777777" w:rsidR="00D32D12" w:rsidRPr="00D32D12" w:rsidRDefault="00D32D12" w:rsidP="00D32D12">
            <w:pPr>
              <w:spacing w:before="120"/>
              <w:jc w:val="center"/>
              <w:rPr>
                <w:rFonts w:ascii="Arial" w:hAnsi="Arial" w:cs="Arial"/>
                <w:sz w:val="16"/>
                <w:szCs w:val="16"/>
              </w:rPr>
            </w:pPr>
            <w:r w:rsidRPr="00D32D12">
              <w:rPr>
                <w:rFonts w:ascii="Arial" w:hAnsi="Arial" w:cs="Arial"/>
                <w:sz w:val="16"/>
                <w:szCs w:val="16"/>
              </w:rPr>
              <w:t>14</w:t>
            </w:r>
          </w:p>
        </w:tc>
        <w:tc>
          <w:tcPr>
            <w:tcW w:w="1710" w:type="dxa"/>
            <w:tcBorders>
              <w:top w:val="single" w:sz="4" w:space="0" w:color="000000"/>
              <w:left w:val="single" w:sz="4" w:space="0" w:color="000000"/>
              <w:bottom w:val="single" w:sz="4" w:space="0" w:color="auto"/>
              <w:right w:val="single" w:sz="4" w:space="0" w:color="000000"/>
            </w:tcBorders>
            <w:shd w:val="clear" w:color="auto" w:fill="auto"/>
          </w:tcPr>
          <w:p w14:paraId="66A4644F" w14:textId="77777777" w:rsidR="00D32D12" w:rsidRPr="00D32D12" w:rsidRDefault="00D32D12" w:rsidP="00D32D12">
            <w:pPr>
              <w:spacing w:before="120"/>
              <w:jc w:val="center"/>
              <w:rPr>
                <w:rFonts w:ascii="Arial" w:hAnsi="Arial" w:cs="Arial"/>
                <w:sz w:val="16"/>
                <w:szCs w:val="16"/>
              </w:rPr>
            </w:pPr>
            <w:r w:rsidRPr="00D32D12">
              <w:rPr>
                <w:rFonts w:ascii="Arial" w:hAnsi="Arial" w:cs="Arial"/>
                <w:sz w:val="16"/>
                <w:szCs w:val="16"/>
              </w:rPr>
              <w:t>N/A</w:t>
            </w:r>
          </w:p>
        </w:tc>
        <w:tc>
          <w:tcPr>
            <w:tcW w:w="1710" w:type="dxa"/>
            <w:tcBorders>
              <w:top w:val="single" w:sz="4" w:space="0" w:color="000000"/>
              <w:left w:val="single" w:sz="4" w:space="0" w:color="000000"/>
              <w:bottom w:val="single" w:sz="4" w:space="0" w:color="auto"/>
              <w:right w:val="single" w:sz="4" w:space="0" w:color="000000"/>
            </w:tcBorders>
            <w:shd w:val="clear" w:color="auto" w:fill="auto"/>
          </w:tcPr>
          <w:p w14:paraId="4BA912C6" w14:textId="77777777" w:rsidR="00D32D12" w:rsidRPr="00D32D12" w:rsidRDefault="00D32D12" w:rsidP="00D32D12">
            <w:pPr>
              <w:spacing w:before="120"/>
              <w:jc w:val="center"/>
              <w:rPr>
                <w:rFonts w:ascii="Arial" w:hAnsi="Arial" w:cs="Arial"/>
                <w:sz w:val="16"/>
                <w:szCs w:val="16"/>
              </w:rPr>
            </w:pPr>
            <w:r w:rsidRPr="00D32D12">
              <w:rPr>
                <w:rFonts w:ascii="Arial" w:hAnsi="Arial" w:cs="Arial"/>
                <w:sz w:val="16"/>
                <w:szCs w:val="16"/>
              </w:rPr>
              <w:t>No</w:t>
            </w:r>
          </w:p>
        </w:tc>
      </w:tr>
      <w:tr w:rsidR="00D32D12" w:rsidRPr="00D32D12" w14:paraId="101D3712" w14:textId="77777777" w:rsidTr="00D32D12">
        <w:trPr>
          <w:trHeight w:hRule="exact" w:val="367"/>
        </w:trPr>
        <w:tc>
          <w:tcPr>
            <w:tcW w:w="6035" w:type="dxa"/>
            <w:gridSpan w:val="4"/>
            <w:tcBorders>
              <w:top w:val="single" w:sz="4" w:space="0" w:color="auto"/>
              <w:left w:val="single" w:sz="4" w:space="0" w:color="auto"/>
              <w:bottom w:val="single" w:sz="4" w:space="0" w:color="auto"/>
              <w:right w:val="single" w:sz="4" w:space="0" w:color="auto"/>
            </w:tcBorders>
            <w:shd w:val="clear" w:color="auto" w:fill="auto"/>
          </w:tcPr>
          <w:p w14:paraId="731B9673" w14:textId="77777777" w:rsidR="00D32D12" w:rsidRPr="00D32D12" w:rsidRDefault="00D32D12" w:rsidP="00D32D12">
            <w:pPr>
              <w:spacing w:before="120" w:after="60"/>
              <w:jc w:val="center"/>
              <w:rPr>
                <w:rFonts w:ascii="Arial" w:eastAsia="Arial" w:hAnsi="Arial" w:cs="Arial"/>
                <w:sz w:val="16"/>
                <w:szCs w:val="16"/>
              </w:rPr>
            </w:pPr>
            <w:r w:rsidRPr="00D32D12">
              <w:rPr>
                <w:rFonts w:ascii="Arial" w:eastAsia="Arial" w:hAnsi="Arial" w:cs="Arial"/>
                <w:spacing w:val="8"/>
                <w:sz w:val="16"/>
                <w:szCs w:val="16"/>
              </w:rPr>
              <w:t>I</w:t>
            </w:r>
            <w:r w:rsidRPr="00D32D12">
              <w:rPr>
                <w:rFonts w:ascii="Arial" w:eastAsia="Arial" w:hAnsi="Arial" w:cs="Arial"/>
                <w:spacing w:val="6"/>
                <w:sz w:val="16"/>
                <w:szCs w:val="16"/>
              </w:rPr>
              <w:t>N</w:t>
            </w:r>
            <w:r w:rsidRPr="00D32D12">
              <w:rPr>
                <w:rFonts w:ascii="Arial" w:eastAsia="Arial" w:hAnsi="Arial" w:cs="Arial"/>
                <w:spacing w:val="7"/>
                <w:sz w:val="16"/>
                <w:szCs w:val="16"/>
              </w:rPr>
              <w:t>FO</w:t>
            </w:r>
            <w:r w:rsidRPr="00D32D12">
              <w:rPr>
                <w:rFonts w:ascii="Arial" w:eastAsia="Arial" w:hAnsi="Arial" w:cs="Arial"/>
                <w:spacing w:val="9"/>
                <w:sz w:val="16"/>
                <w:szCs w:val="16"/>
              </w:rPr>
              <w:t>R</w:t>
            </w:r>
            <w:r w:rsidRPr="00D32D12">
              <w:rPr>
                <w:rFonts w:ascii="Arial" w:eastAsia="Arial" w:hAnsi="Arial" w:cs="Arial"/>
                <w:spacing w:val="5"/>
                <w:sz w:val="16"/>
                <w:szCs w:val="16"/>
              </w:rPr>
              <w:t>M</w:t>
            </w:r>
            <w:r w:rsidRPr="00D32D12">
              <w:rPr>
                <w:rFonts w:ascii="Arial" w:eastAsia="Arial" w:hAnsi="Arial" w:cs="Arial"/>
                <w:spacing w:val="8"/>
                <w:sz w:val="16"/>
                <w:szCs w:val="16"/>
              </w:rPr>
              <w:t>A</w:t>
            </w:r>
            <w:r w:rsidRPr="00D32D12">
              <w:rPr>
                <w:rFonts w:ascii="Arial" w:eastAsia="Arial" w:hAnsi="Arial" w:cs="Arial"/>
                <w:spacing w:val="7"/>
                <w:sz w:val="16"/>
                <w:szCs w:val="16"/>
              </w:rPr>
              <w:t>T</w:t>
            </w:r>
            <w:r w:rsidRPr="00D32D12">
              <w:rPr>
                <w:rFonts w:ascii="Arial" w:eastAsia="Arial" w:hAnsi="Arial" w:cs="Arial"/>
                <w:spacing w:val="8"/>
                <w:sz w:val="16"/>
                <w:szCs w:val="16"/>
              </w:rPr>
              <w:t>I</w:t>
            </w:r>
            <w:r w:rsidRPr="00D32D12">
              <w:rPr>
                <w:rFonts w:ascii="Arial" w:eastAsia="Arial" w:hAnsi="Arial" w:cs="Arial"/>
                <w:spacing w:val="7"/>
                <w:sz w:val="16"/>
                <w:szCs w:val="16"/>
              </w:rPr>
              <w:t>O</w:t>
            </w:r>
            <w:r w:rsidRPr="00D32D12">
              <w:rPr>
                <w:rFonts w:ascii="Arial" w:eastAsia="Arial" w:hAnsi="Arial" w:cs="Arial"/>
                <w:sz w:val="16"/>
                <w:szCs w:val="16"/>
              </w:rPr>
              <w:t>N</w:t>
            </w:r>
            <w:r w:rsidRPr="00D32D12">
              <w:rPr>
                <w:rFonts w:ascii="Arial" w:eastAsia="Arial" w:hAnsi="Arial" w:cs="Arial"/>
                <w:spacing w:val="17"/>
                <w:sz w:val="16"/>
                <w:szCs w:val="16"/>
              </w:rPr>
              <w:t xml:space="preserve"> </w:t>
            </w:r>
            <w:r w:rsidRPr="00D32D12">
              <w:rPr>
                <w:rFonts w:ascii="Arial" w:eastAsia="Arial" w:hAnsi="Arial" w:cs="Arial"/>
                <w:spacing w:val="6"/>
                <w:sz w:val="16"/>
                <w:szCs w:val="16"/>
              </w:rPr>
              <w:t>UN</w:t>
            </w:r>
            <w:r w:rsidRPr="00D32D12">
              <w:rPr>
                <w:rFonts w:ascii="Arial" w:eastAsia="Arial" w:hAnsi="Arial" w:cs="Arial"/>
                <w:spacing w:val="8"/>
                <w:sz w:val="16"/>
                <w:szCs w:val="16"/>
              </w:rPr>
              <w:t>AVAI</w:t>
            </w:r>
            <w:r w:rsidRPr="00D32D12">
              <w:rPr>
                <w:rFonts w:ascii="Arial" w:eastAsia="Arial" w:hAnsi="Arial" w:cs="Arial"/>
                <w:spacing w:val="7"/>
                <w:sz w:val="16"/>
                <w:szCs w:val="16"/>
              </w:rPr>
              <w:t>L</w:t>
            </w:r>
            <w:r w:rsidRPr="00D32D12">
              <w:rPr>
                <w:rFonts w:ascii="Arial" w:eastAsia="Arial" w:hAnsi="Arial" w:cs="Arial"/>
                <w:spacing w:val="8"/>
                <w:sz w:val="16"/>
                <w:szCs w:val="16"/>
              </w:rPr>
              <w:t>AB</w:t>
            </w:r>
            <w:r w:rsidRPr="00D32D12">
              <w:rPr>
                <w:rFonts w:ascii="Arial" w:eastAsia="Arial" w:hAnsi="Arial" w:cs="Arial"/>
                <w:spacing w:val="7"/>
                <w:sz w:val="16"/>
                <w:szCs w:val="16"/>
              </w:rPr>
              <w:t>L</w:t>
            </w:r>
            <w:r w:rsidRPr="00D32D12">
              <w:rPr>
                <w:rFonts w:ascii="Arial" w:eastAsia="Arial" w:hAnsi="Arial" w:cs="Arial"/>
                <w:sz w:val="16"/>
                <w:szCs w:val="16"/>
              </w:rPr>
              <w:t>E (exclusive of IU Shutdown)</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467A8D3" w14:textId="77777777" w:rsidR="00D32D12" w:rsidRPr="00D32D12" w:rsidRDefault="00D32D12" w:rsidP="00D32D12">
            <w:pPr>
              <w:spacing w:before="120"/>
              <w:jc w:val="center"/>
              <w:rPr>
                <w:rFonts w:ascii="Arial" w:hAnsi="Arial" w:cs="Arial"/>
                <w:sz w:val="16"/>
                <w:szCs w:val="16"/>
              </w:rPr>
            </w:pPr>
            <w:r w:rsidRPr="00D32D12">
              <w:rPr>
                <w:rFonts w:ascii="Arial" w:hAnsi="Arial" w:cs="Arial"/>
                <w:sz w:val="16"/>
                <w:szCs w:val="16"/>
              </w:rPr>
              <w:t>15</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14:paraId="17C46179" w14:textId="77777777" w:rsidR="00D32D12" w:rsidRPr="00D32D12" w:rsidRDefault="00D32D12" w:rsidP="00D32D12">
            <w:pPr>
              <w:spacing w:before="120"/>
              <w:jc w:val="center"/>
              <w:rPr>
                <w:rFonts w:ascii="Arial" w:hAnsi="Arial" w:cs="Arial"/>
                <w:sz w:val="16"/>
                <w:szCs w:val="16"/>
              </w:rPr>
            </w:pPr>
            <w:r w:rsidRPr="00D32D12">
              <w:rPr>
                <w:rFonts w:ascii="Arial" w:hAnsi="Arial" w:cs="Arial"/>
                <w:sz w:val="16"/>
                <w:szCs w:val="16"/>
              </w:rPr>
              <w:t>No</w:t>
            </w:r>
          </w:p>
        </w:tc>
        <w:tc>
          <w:tcPr>
            <w:tcW w:w="1710" w:type="dxa"/>
            <w:tcBorders>
              <w:top w:val="single" w:sz="4" w:space="0" w:color="auto"/>
              <w:left w:val="single" w:sz="4" w:space="0" w:color="000000"/>
              <w:bottom w:val="single" w:sz="4" w:space="0" w:color="auto"/>
              <w:right w:val="single" w:sz="4" w:space="0" w:color="000000"/>
            </w:tcBorders>
            <w:shd w:val="clear" w:color="auto" w:fill="auto"/>
          </w:tcPr>
          <w:p w14:paraId="63DC28FC" w14:textId="77777777" w:rsidR="00D32D12" w:rsidRPr="00D32D12" w:rsidRDefault="00D32D12" w:rsidP="00D32D12">
            <w:pPr>
              <w:spacing w:before="120"/>
              <w:jc w:val="center"/>
              <w:rPr>
                <w:rFonts w:ascii="Arial" w:hAnsi="Arial" w:cs="Arial"/>
                <w:sz w:val="16"/>
                <w:szCs w:val="16"/>
              </w:rPr>
            </w:pPr>
            <w:r w:rsidRPr="00D32D12">
              <w:rPr>
                <w:rFonts w:ascii="Arial" w:hAnsi="Arial" w:cs="Arial"/>
                <w:sz w:val="16"/>
                <w:szCs w:val="16"/>
              </w:rPr>
              <w:t>No</w:t>
            </w:r>
          </w:p>
        </w:tc>
      </w:tr>
      <w:tr w:rsidR="00D32D12" w:rsidRPr="00D32D12" w14:paraId="7E179CCC" w14:textId="77777777" w:rsidTr="00D32D12">
        <w:trPr>
          <w:trHeight w:hRule="exact" w:val="367"/>
        </w:trPr>
        <w:tc>
          <w:tcPr>
            <w:tcW w:w="10535" w:type="dxa"/>
            <w:gridSpan w:val="7"/>
            <w:tcBorders>
              <w:top w:val="single" w:sz="4" w:space="0" w:color="auto"/>
            </w:tcBorders>
            <w:shd w:val="clear" w:color="auto" w:fill="auto"/>
          </w:tcPr>
          <w:p w14:paraId="4BD67A1E" w14:textId="77777777" w:rsidR="00D32D12" w:rsidRPr="00D32D12" w:rsidRDefault="00D32D12" w:rsidP="00D32D12">
            <w:pPr>
              <w:spacing w:before="120"/>
              <w:rPr>
                <w:rFonts w:ascii="Arial" w:hAnsi="Arial" w:cs="Arial"/>
                <w:b/>
                <w:sz w:val="16"/>
                <w:szCs w:val="16"/>
              </w:rPr>
            </w:pPr>
            <w:r w:rsidRPr="00D32D12">
              <w:rPr>
                <w:rFonts w:ascii="Arial" w:hAnsi="Arial" w:cs="Arial"/>
                <w:b/>
                <w:sz w:val="16"/>
                <w:szCs w:val="16"/>
              </w:rPr>
              <w:t>Copyright © 2014 IEC, Geneva, Switzerland.  Modifications made to original.</w:t>
            </w:r>
          </w:p>
        </w:tc>
      </w:tr>
    </w:tbl>
    <w:p w14:paraId="0698E9CD" w14:textId="77777777" w:rsidR="00D32D12" w:rsidRPr="00D32D12" w:rsidRDefault="00D32D12" w:rsidP="00D32D12">
      <w:pPr>
        <w:rPr>
          <w:rFonts w:ascii="Courier New" w:eastAsiaTheme="minorEastAsia" w:hAnsi="Courier New" w:cs="Courier New"/>
          <w:szCs w:val="22"/>
          <w:lang w:eastAsia="zh-CN"/>
        </w:rPr>
        <w:sectPr w:rsidR="00D32D12" w:rsidRPr="00D32D12" w:rsidSect="00D32D12">
          <w:headerReference w:type="default" r:id="rId110"/>
          <w:footerReference w:type="default" r:id="rId111"/>
          <w:pgSz w:w="12240" w:h="15840"/>
          <w:pgMar w:top="1440" w:right="1440" w:bottom="1440" w:left="1440" w:header="720" w:footer="720" w:gutter="0"/>
          <w:paperSrc w:first="7" w:other="7"/>
          <w:pgNumType w:start="2"/>
          <w:cols w:space="720"/>
        </w:sectPr>
      </w:pPr>
    </w:p>
    <w:p w14:paraId="334E1AB1" w14:textId="77777777" w:rsidR="00D32D12" w:rsidRPr="00D32D12" w:rsidRDefault="00D32D12" w:rsidP="00D32D12">
      <w:pPr>
        <w:numPr>
          <w:ilvl w:val="0"/>
          <w:numId w:val="38"/>
        </w:numPr>
        <w:rPr>
          <w:rFonts w:ascii="Courier New" w:eastAsiaTheme="minorEastAsia" w:hAnsi="Courier New" w:cs="Courier New"/>
          <w:szCs w:val="22"/>
          <w:lang w:eastAsia="zh-CN"/>
        </w:rPr>
      </w:pPr>
      <w:r w:rsidRPr="00D32D12">
        <w:rPr>
          <w:rFonts w:ascii="Courier New" w:hAnsi="Courier New" w:cs="Courier New"/>
          <w:u w:val="single"/>
        </w:rPr>
        <w:lastRenderedPageBreak/>
        <w:t>Defined Terms</w:t>
      </w:r>
      <w:r w:rsidRPr="00D32D12">
        <w:rPr>
          <w:rFonts w:ascii="Courier New" w:hAnsi="Courier New" w:cs="Courier New"/>
        </w:rPr>
        <w:t xml:space="preserve">.  When used in this </w:t>
      </w:r>
      <w:r w:rsidRPr="00D32D12">
        <w:rPr>
          <w:rFonts w:ascii="Courier New" w:hAnsi="Courier New" w:cs="Courier New"/>
          <w:u w:val="single"/>
        </w:rPr>
        <w:t>Attachment T</w:t>
      </w:r>
      <w:r w:rsidRPr="00D32D12">
        <w:rPr>
          <w:rFonts w:ascii="Courier New" w:hAnsi="Courier New" w:cs="Courier New"/>
        </w:rPr>
        <w:t xml:space="preserve"> </w:t>
      </w:r>
      <w:r w:rsidRPr="00D32D12">
        <w:rPr>
          <w:rFonts w:ascii="Courier New" w:eastAsiaTheme="minorEastAsia" w:hAnsi="Courier New" w:cs="Courier New"/>
          <w:szCs w:val="22"/>
          <w:lang w:eastAsia="zh-CN"/>
        </w:rPr>
        <w:t>(Calculation and Reporting of Production Based Availability and Dispute Resolution by Independent Evaluator of Production-Based Availability) and elsewhere in this Agreement</w:t>
      </w:r>
      <w:r w:rsidRPr="00D32D12">
        <w:rPr>
          <w:rFonts w:ascii="Courier New" w:hAnsi="Courier New" w:cs="Courier New"/>
        </w:rPr>
        <w:t>, the following capitalized terms shall have the meanings set forth below:</w:t>
      </w:r>
    </w:p>
    <w:p w14:paraId="5662BB23" w14:textId="77777777" w:rsidR="00D32D12" w:rsidRPr="00D32D12" w:rsidRDefault="00D32D12" w:rsidP="00D32D12">
      <w:pPr>
        <w:ind w:left="720"/>
        <w:rPr>
          <w:rFonts w:ascii="Courier New" w:eastAsiaTheme="minorEastAsia" w:hAnsi="Courier New" w:cs="Courier New"/>
          <w:szCs w:val="22"/>
          <w:lang w:eastAsia="zh-CN"/>
        </w:rPr>
      </w:pPr>
    </w:p>
    <w:p w14:paraId="24B20874" w14:textId="77777777" w:rsidR="00D32D12" w:rsidRPr="00D32D12" w:rsidRDefault="00D32D12" w:rsidP="00D32D12">
      <w:pPr>
        <w:ind w:left="720"/>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w:t>
      </w:r>
      <w:r w:rsidRPr="00D32D12">
        <w:rPr>
          <w:rFonts w:ascii="Courier New" w:eastAsiaTheme="minorEastAsia" w:hAnsi="Courier New" w:cs="Courier New"/>
          <w:szCs w:val="22"/>
          <w:u w:val="single"/>
          <w:lang w:eastAsia="zh-CN"/>
        </w:rPr>
        <w:t>Actual WTGS Production</w:t>
      </w:r>
      <w:r w:rsidRPr="00D32D12">
        <w:rPr>
          <w:rFonts w:ascii="Courier New" w:eastAsiaTheme="minorEastAsia" w:hAnsi="Courier New" w:cs="Courier New"/>
          <w:szCs w:val="22"/>
          <w:lang w:eastAsia="zh-CN"/>
        </w:rPr>
        <w:t>": For each WTGS, the total quantity of electrical energy (measured in kilowatt hours) produced by such WTGS over a given time period as measured at such WTGS.  For avoidance of doubt, Actual WTGS Production differs from Actual Output in that Actual Output is (i) for the Facility as a whole and (ii) is measured at the revenue meter.</w:t>
      </w:r>
    </w:p>
    <w:p w14:paraId="5CFB22B4" w14:textId="77777777" w:rsidR="00D32D12" w:rsidRPr="00D32D12" w:rsidRDefault="00D32D12" w:rsidP="00D32D12">
      <w:pPr>
        <w:ind w:left="720"/>
        <w:rPr>
          <w:rFonts w:ascii="Courier New" w:eastAsiaTheme="minorEastAsia" w:hAnsi="Courier New" w:cs="Courier New"/>
          <w:szCs w:val="22"/>
          <w:lang w:eastAsia="zh-CN"/>
        </w:rPr>
      </w:pPr>
    </w:p>
    <w:p w14:paraId="296F480E" w14:textId="77777777" w:rsidR="00D32D12" w:rsidRPr="00D32D12" w:rsidRDefault="00D32D12" w:rsidP="00D32D12">
      <w:pPr>
        <w:ind w:left="720"/>
        <w:rPr>
          <w:rFonts w:ascii="Courier New" w:hAnsi="Courier New" w:cs="Courier New"/>
          <w:szCs w:val="24"/>
        </w:rPr>
      </w:pPr>
      <w:r w:rsidRPr="00D32D12">
        <w:rPr>
          <w:rFonts w:ascii="Courier New" w:eastAsiaTheme="minorEastAsia" w:hAnsi="Courier New" w:cs="Courier New"/>
          <w:szCs w:val="22"/>
          <w:lang w:eastAsia="zh-CN"/>
        </w:rPr>
        <w:t>"</w:t>
      </w:r>
      <w:r w:rsidRPr="00D32D12">
        <w:rPr>
          <w:rFonts w:ascii="Courier New" w:eastAsiaTheme="minorEastAsia" w:hAnsi="Courier New" w:cs="Courier New"/>
          <w:szCs w:val="22"/>
          <w:u w:val="single"/>
          <w:lang w:eastAsia="zh-CN"/>
        </w:rPr>
        <w:t>Applicable Power Curve</w:t>
      </w:r>
      <w:r w:rsidRPr="00D32D12">
        <w:rPr>
          <w:rFonts w:ascii="Courier New" w:eastAsiaTheme="minorEastAsia" w:hAnsi="Courier New" w:cs="Courier New"/>
          <w:szCs w:val="22"/>
          <w:lang w:eastAsia="zh-CN"/>
        </w:rPr>
        <w:t xml:space="preserve">": For the period commencing on the Commercial Operations Date through the end of the first Contract year, the "Applicable Power Curve" for each WTGS shall be the Manufacturer's Power Curve for such turbine.  For the second Contract Year and for each Contract Year thereafter, the "Applicable Power Curve" for each WTGS shall be (i) the Historical Power Curve for such turbine as calculated for such Contract Year or (ii) such other Power Curve as shall be deemed under </w:t>
      </w:r>
      <w:r w:rsidRPr="00D32D12">
        <w:rPr>
          <w:rFonts w:ascii="Courier New" w:eastAsiaTheme="minorEastAsia" w:hAnsi="Courier New" w:cs="Courier New"/>
          <w:szCs w:val="22"/>
          <w:u w:val="single"/>
          <w:lang w:eastAsia="zh-CN"/>
        </w:rPr>
        <w:t>Section 4(c)(iv)</w:t>
      </w:r>
      <w:r w:rsidRPr="00D32D12">
        <w:rPr>
          <w:rFonts w:ascii="Courier New" w:eastAsiaTheme="minorEastAsia" w:hAnsi="Courier New" w:cs="Courier New"/>
          <w:szCs w:val="22"/>
          <w:lang w:eastAsia="zh-CN"/>
        </w:rPr>
        <w:t xml:space="preserve"> (Determination of Historical Power Curve) of this </w:t>
      </w:r>
      <w:r w:rsidRPr="00D32D12">
        <w:rPr>
          <w:rFonts w:ascii="Courier New" w:eastAsiaTheme="minorEastAsia" w:hAnsi="Courier New" w:cs="Courier New"/>
          <w:szCs w:val="22"/>
          <w:u w:val="single"/>
          <w:lang w:eastAsia="zh-CN"/>
        </w:rPr>
        <w:t>Attachment T</w:t>
      </w:r>
      <w:r w:rsidRPr="00D32D12">
        <w:rPr>
          <w:rFonts w:ascii="Courier New" w:eastAsiaTheme="minorEastAsia" w:hAnsi="Courier New" w:cs="Courier New"/>
          <w:szCs w:val="22"/>
          <w:lang w:eastAsia="zh-CN"/>
        </w:rPr>
        <w:t xml:space="preserve"> (Calculation and Reporting of Production Based Availability and Dispute Resolution by Independent Evaluator of Production-Based Availability) to be the "Applicable Power Curve" for such turbine for such Contract Year.  </w:t>
      </w:r>
    </w:p>
    <w:p w14:paraId="2D2C13CF" w14:textId="77777777" w:rsidR="00D32D12" w:rsidRPr="00D32D12" w:rsidRDefault="00D32D12" w:rsidP="00D32D12">
      <w:pPr>
        <w:rPr>
          <w:rFonts w:ascii="Courier New" w:hAnsi="Courier New" w:cs="Courier New"/>
          <w:szCs w:val="24"/>
        </w:rPr>
      </w:pPr>
    </w:p>
    <w:p w14:paraId="0F00B40F" w14:textId="77777777" w:rsidR="00D32D12" w:rsidRPr="00D32D12" w:rsidRDefault="00D32D12" w:rsidP="00D32D12">
      <w:pPr>
        <w:ind w:left="720"/>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w:t>
      </w:r>
      <w:r w:rsidRPr="00D32D12">
        <w:rPr>
          <w:rFonts w:ascii="Courier New" w:eastAsiaTheme="minorEastAsia" w:hAnsi="Courier New" w:cs="Courier New"/>
          <w:szCs w:val="22"/>
          <w:u w:val="single"/>
          <w:lang w:eastAsia="zh-CN"/>
        </w:rPr>
        <w:t>Average Density-Adjusted Wind Speed</w:t>
      </w:r>
      <w:r w:rsidRPr="00D32D12">
        <w:rPr>
          <w:rFonts w:ascii="Courier New" w:eastAsiaTheme="minorEastAsia" w:hAnsi="Courier New" w:cs="Courier New"/>
          <w:szCs w:val="22"/>
          <w:lang w:eastAsia="zh-CN"/>
        </w:rPr>
        <w:t xml:space="preserve">": For purposes of determining the Potential Production of an WTGS for each 10-minute increment or portion thereof that such WTGS is in IU Shutdown, the average of the Density-Adjusted Wind Speed for the Information Available WTGS(s) over that same 10-minute increment.  </w:t>
      </w:r>
    </w:p>
    <w:p w14:paraId="29085E58" w14:textId="77777777" w:rsidR="00D32D12" w:rsidRPr="00D32D12" w:rsidRDefault="00D32D12" w:rsidP="00D32D12">
      <w:pPr>
        <w:ind w:left="720"/>
        <w:rPr>
          <w:rFonts w:ascii="Courier New" w:eastAsiaTheme="minorEastAsia" w:hAnsi="Courier New" w:cs="Courier New"/>
          <w:szCs w:val="22"/>
          <w:lang w:eastAsia="zh-CN"/>
        </w:rPr>
      </w:pPr>
    </w:p>
    <w:p w14:paraId="411826F7" w14:textId="77777777" w:rsidR="00D32D12" w:rsidRPr="00D32D12" w:rsidRDefault="00D32D12" w:rsidP="00D32D12">
      <w:pPr>
        <w:ind w:left="720"/>
        <w:rPr>
          <w:rFonts w:ascii="Courier New" w:eastAsiaTheme="minorEastAsia" w:hAnsi="Courier New" w:cs="Courier New"/>
          <w:b/>
          <w:szCs w:val="22"/>
          <w:lang w:eastAsia="zh-CN"/>
        </w:rPr>
      </w:pPr>
      <w:r w:rsidRPr="00D32D12">
        <w:rPr>
          <w:rFonts w:ascii="Courier New" w:eastAsiaTheme="minorEastAsia" w:hAnsi="Courier New" w:cs="Courier New"/>
          <w:szCs w:val="22"/>
          <w:lang w:eastAsia="zh-CN"/>
        </w:rPr>
        <w:t>"</w:t>
      </w:r>
      <w:r w:rsidRPr="00D32D12">
        <w:rPr>
          <w:rFonts w:ascii="Courier New" w:eastAsiaTheme="minorEastAsia" w:hAnsi="Courier New" w:cs="Courier New"/>
          <w:szCs w:val="22"/>
          <w:u w:val="single"/>
          <w:lang w:eastAsia="zh-CN"/>
        </w:rPr>
        <w:t>Company-Attributable Forced Outage</w:t>
      </w:r>
      <w:r w:rsidRPr="00D32D12">
        <w:rPr>
          <w:rFonts w:ascii="Courier New" w:eastAsiaTheme="minorEastAsia" w:hAnsi="Courier New" w:cs="Courier New"/>
          <w:szCs w:val="22"/>
          <w:lang w:eastAsia="zh-CN"/>
        </w:rPr>
        <w:t xml:space="preserve">":  Time periods during which the WTGS in question (or the Facility as a whole) is not Generating because it is in Forced Outage due to conditions on the Company System other than the following excluded conditions: (i) Seller-Attributable System Conditions or (ii) conditions that the Facility is required to ride-through under </w:t>
      </w:r>
      <w:r w:rsidRPr="00D32D12">
        <w:rPr>
          <w:rFonts w:ascii="Courier New" w:eastAsiaTheme="minorEastAsia" w:hAnsi="Courier New" w:cs="Courier New"/>
          <w:szCs w:val="22"/>
          <w:u w:val="single"/>
          <w:lang w:eastAsia="zh-CN"/>
        </w:rPr>
        <w:t>Section 3</w:t>
      </w:r>
      <w:r w:rsidRPr="00D32D12">
        <w:rPr>
          <w:rFonts w:ascii="Courier New" w:eastAsiaTheme="minorEastAsia" w:hAnsi="Courier New" w:cs="Courier New"/>
          <w:szCs w:val="22"/>
          <w:lang w:eastAsia="zh-CN"/>
        </w:rPr>
        <w:t xml:space="preserve"> (Performance Standards) of </w:t>
      </w:r>
      <w:r w:rsidRPr="00D32D12">
        <w:rPr>
          <w:rFonts w:ascii="Courier New" w:eastAsiaTheme="minorEastAsia" w:hAnsi="Courier New" w:cs="Courier New"/>
          <w:szCs w:val="22"/>
          <w:u w:val="single"/>
          <w:lang w:eastAsia="zh-CN"/>
        </w:rPr>
        <w:t>Attachment B</w:t>
      </w:r>
      <w:r w:rsidRPr="00D32D12">
        <w:rPr>
          <w:rFonts w:ascii="Courier New" w:eastAsiaTheme="minorEastAsia" w:hAnsi="Courier New" w:cs="Courier New"/>
          <w:szCs w:val="22"/>
          <w:lang w:eastAsia="zh-CN"/>
        </w:rPr>
        <w:t xml:space="preserve"> (Facility Owned by Seller).  For avoidance of doubt, the data and calculated values during periods when either of the two aforementioned excluded conditions are in effect shall be recorded in the Forced Outage information category and not in the Company-Attributable Forced Outage information category.</w:t>
      </w:r>
    </w:p>
    <w:p w14:paraId="569BB921" w14:textId="77777777" w:rsidR="00D32D12" w:rsidRPr="00D32D12" w:rsidRDefault="00D32D12" w:rsidP="00D32D12">
      <w:pPr>
        <w:ind w:left="720"/>
        <w:rPr>
          <w:rFonts w:ascii="Courier New" w:eastAsiaTheme="minorEastAsia" w:hAnsi="Courier New" w:cs="Courier New"/>
          <w:b/>
          <w:szCs w:val="22"/>
          <w:lang w:eastAsia="zh-CN"/>
        </w:rPr>
      </w:pPr>
    </w:p>
    <w:p w14:paraId="2F1A1A4E" w14:textId="77777777" w:rsidR="00D32D12" w:rsidRPr="00D32D12" w:rsidRDefault="00D32D12" w:rsidP="00D32D12">
      <w:pPr>
        <w:ind w:left="720"/>
        <w:rPr>
          <w:rFonts w:ascii="Courier New" w:eastAsiaTheme="minorEastAsia" w:hAnsi="Courier New" w:cs="Courier New"/>
          <w:b/>
          <w:szCs w:val="22"/>
          <w:lang w:eastAsia="zh-CN"/>
        </w:rPr>
      </w:pPr>
      <w:r w:rsidRPr="00D32D12">
        <w:rPr>
          <w:rFonts w:ascii="Courier New" w:eastAsiaTheme="minorEastAsia" w:hAnsi="Courier New" w:cs="Courier New"/>
          <w:szCs w:val="22"/>
          <w:lang w:eastAsia="zh-CN"/>
        </w:rPr>
        <w:t>"</w:t>
      </w:r>
      <w:r w:rsidRPr="00D32D12">
        <w:rPr>
          <w:rFonts w:ascii="Courier New" w:eastAsiaTheme="minorEastAsia" w:hAnsi="Courier New" w:cs="Courier New"/>
          <w:szCs w:val="22"/>
          <w:u w:val="single"/>
          <w:lang w:eastAsia="zh-CN"/>
        </w:rPr>
        <w:t>Company-Attributable Non-Performance</w:t>
      </w:r>
      <w:r w:rsidRPr="00D32D12">
        <w:rPr>
          <w:rFonts w:ascii="Courier New" w:eastAsiaTheme="minorEastAsia" w:hAnsi="Courier New" w:cs="Courier New"/>
          <w:szCs w:val="22"/>
          <w:lang w:eastAsia="zh-CN"/>
        </w:rPr>
        <w:t xml:space="preserve">": Time periods during which when the WTGS in question (or the Facility as a whole) in not Generating because the conditions set forth in the definition of one of the two following underlying information categories have been satisfied: (i) Company-Attributable Forced Outage or (ii) Shutdown Requested by Company.  </w:t>
      </w:r>
    </w:p>
    <w:p w14:paraId="176FEAB8" w14:textId="77777777" w:rsidR="00D32D12" w:rsidRPr="00D32D12" w:rsidRDefault="00D32D12" w:rsidP="00D32D12">
      <w:pPr>
        <w:ind w:left="720"/>
        <w:rPr>
          <w:rFonts w:ascii="Courier New" w:eastAsiaTheme="minorEastAsia" w:hAnsi="Courier New" w:cs="Courier New"/>
          <w:b/>
          <w:szCs w:val="22"/>
          <w:lang w:eastAsia="zh-CN"/>
        </w:rPr>
      </w:pPr>
    </w:p>
    <w:p w14:paraId="3B8C5A27" w14:textId="77777777" w:rsidR="00D32D12" w:rsidRPr="00D32D12" w:rsidRDefault="00D32D12" w:rsidP="00D32D12">
      <w:pPr>
        <w:ind w:left="720"/>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w:t>
      </w:r>
      <w:r w:rsidRPr="00D32D12">
        <w:rPr>
          <w:rFonts w:ascii="Courier New" w:eastAsiaTheme="minorEastAsia" w:hAnsi="Courier New" w:cs="Courier New"/>
          <w:szCs w:val="22"/>
          <w:u w:val="single"/>
          <w:lang w:eastAsia="zh-CN"/>
        </w:rPr>
        <w:t>Density-Adjusted Wind Speed</w:t>
      </w:r>
      <w:r w:rsidRPr="00D32D12">
        <w:rPr>
          <w:rFonts w:ascii="Courier New" w:eastAsiaTheme="minorEastAsia" w:hAnsi="Courier New" w:cs="Courier New"/>
          <w:szCs w:val="22"/>
          <w:lang w:eastAsia="zh-CN"/>
        </w:rPr>
        <w:t xml:space="preserve">": For each 10-minute increment for each WTGS, the 10-minute averaged wind speed measurement from a calibrated anemometer on top of the nacelle for such turbine as adjusted for temperature and pressure as provided in </w:t>
      </w:r>
      <w:r w:rsidRPr="00D32D12">
        <w:rPr>
          <w:rFonts w:ascii="Courier New" w:eastAsiaTheme="minorEastAsia" w:hAnsi="Courier New" w:cs="Courier New"/>
          <w:szCs w:val="22"/>
          <w:u w:val="single"/>
          <w:lang w:eastAsia="zh-CN"/>
        </w:rPr>
        <w:t>Section 4(c)(ii)</w:t>
      </w:r>
      <w:r w:rsidRPr="00D32D12">
        <w:rPr>
          <w:rFonts w:ascii="Courier New" w:eastAsiaTheme="minorEastAsia" w:hAnsi="Courier New" w:cs="Courier New"/>
          <w:szCs w:val="22"/>
          <w:lang w:eastAsia="zh-CN"/>
        </w:rPr>
        <w:t xml:space="preserve"> (Calculation of Density-Adjusted Wind Speed) of </w:t>
      </w:r>
      <w:r w:rsidRPr="00D32D12">
        <w:rPr>
          <w:rFonts w:ascii="Courier New" w:eastAsiaTheme="minorEastAsia" w:hAnsi="Courier New" w:cs="Courier New"/>
          <w:szCs w:val="22"/>
          <w:u w:val="single"/>
          <w:lang w:eastAsia="zh-CN"/>
        </w:rPr>
        <w:t>Attachment T</w:t>
      </w:r>
      <w:r w:rsidRPr="00D32D12">
        <w:rPr>
          <w:rFonts w:ascii="Courier New" w:eastAsiaTheme="minorEastAsia" w:hAnsi="Courier New" w:cs="Courier New"/>
          <w:szCs w:val="22"/>
          <w:lang w:eastAsia="zh-CN"/>
        </w:rPr>
        <w:t xml:space="preserve"> (Calculation and Reporting of Production Based Availability and Dispute Resolution by Independent Evaluator of Production-Based Availability) to this Agreement.  </w:t>
      </w:r>
    </w:p>
    <w:p w14:paraId="126B64AF" w14:textId="77777777" w:rsidR="00D32D12" w:rsidRPr="00D32D12" w:rsidRDefault="00D32D12" w:rsidP="00D32D12">
      <w:pPr>
        <w:ind w:left="720"/>
        <w:rPr>
          <w:rFonts w:ascii="Courier New" w:eastAsiaTheme="minorEastAsia" w:hAnsi="Courier New" w:cs="Courier New"/>
          <w:b/>
          <w:szCs w:val="22"/>
          <w:lang w:eastAsia="zh-CN"/>
        </w:rPr>
      </w:pPr>
    </w:p>
    <w:p w14:paraId="3D02513C" w14:textId="77777777" w:rsidR="00D32D12" w:rsidRPr="00D32D12" w:rsidRDefault="00D32D12" w:rsidP="00D32D12">
      <w:pPr>
        <w:ind w:left="720"/>
        <w:rPr>
          <w:rFonts w:ascii="Courier New" w:eastAsiaTheme="minorEastAsia" w:hAnsi="Courier New" w:cs="Courier New"/>
          <w:b/>
          <w:szCs w:val="24"/>
          <w:lang w:eastAsia="zh-CN"/>
        </w:rPr>
      </w:pPr>
      <w:r w:rsidRPr="00D32D12">
        <w:rPr>
          <w:rFonts w:ascii="Courier New" w:eastAsiaTheme="minorEastAsia" w:hAnsi="Courier New" w:cs="Courier New"/>
          <w:szCs w:val="24"/>
          <w:lang w:eastAsia="zh-CN"/>
        </w:rPr>
        <w:t>"</w:t>
      </w:r>
      <w:r w:rsidRPr="00D32D12">
        <w:rPr>
          <w:rFonts w:ascii="Courier New" w:eastAsiaTheme="minorEastAsia" w:hAnsi="Courier New" w:cs="Courier New"/>
          <w:szCs w:val="24"/>
          <w:u w:val="single"/>
          <w:lang w:eastAsia="zh-CN"/>
        </w:rPr>
        <w:t>Excess Energy Conditions</w:t>
      </w:r>
      <w:r w:rsidRPr="00D32D12">
        <w:rPr>
          <w:rFonts w:ascii="Courier New" w:eastAsiaTheme="minorEastAsia" w:hAnsi="Courier New" w:cs="Courier New"/>
          <w:szCs w:val="24"/>
          <w:lang w:eastAsia="zh-CN"/>
        </w:rPr>
        <w:t>": An operating condition on the Company System that may occur when Company has more energy available than is required to meet the load on the Company System at any point in time and the generating assets interconnected with the Company System are operating at or near their minimum levels, taking into consideration factors such as the need to maintain system reliability and stability under changing system conditions and configurations, the need for downward regulating reserves, the terms and conditions of power purchase agreements for base</w:t>
      </w:r>
      <w:r w:rsidRPr="00D32D12">
        <w:rPr>
          <w:rFonts w:ascii="Courier New" w:eastAsiaTheme="minorEastAsia" w:hAnsi="Courier New" w:cs="Courier New"/>
          <w:szCs w:val="24"/>
          <w:lang w:eastAsia="zh-CN"/>
        </w:rPr>
        <w:noBreakHyphen/>
        <w:t xml:space="preserve">loaded firm capacity or scheduled energy, and the normal minimum loading levels of such units.  </w:t>
      </w:r>
    </w:p>
    <w:p w14:paraId="1CF34576" w14:textId="77777777" w:rsidR="00D32D12" w:rsidRPr="00D32D12" w:rsidRDefault="00D32D12" w:rsidP="00D32D12">
      <w:pPr>
        <w:ind w:left="720"/>
        <w:rPr>
          <w:rFonts w:ascii="Courier New" w:eastAsiaTheme="minorEastAsia" w:hAnsi="Courier New" w:cs="Courier New"/>
          <w:b/>
          <w:szCs w:val="24"/>
          <w:lang w:eastAsia="zh-CN"/>
        </w:rPr>
      </w:pPr>
    </w:p>
    <w:p w14:paraId="3BBC9177" w14:textId="77777777" w:rsidR="00D32D12" w:rsidRPr="00D32D12" w:rsidRDefault="00D32D12" w:rsidP="00D32D12">
      <w:pPr>
        <w:ind w:left="720"/>
        <w:rPr>
          <w:rFonts w:ascii="Courier New" w:eastAsiaTheme="minorEastAsia" w:hAnsi="Courier New" w:cs="Courier New"/>
          <w:b/>
          <w:szCs w:val="22"/>
          <w:lang w:eastAsia="zh-CN"/>
        </w:rPr>
      </w:pPr>
      <w:r w:rsidRPr="00D32D12">
        <w:rPr>
          <w:rFonts w:ascii="Courier New" w:eastAsiaTheme="minorEastAsia" w:hAnsi="Courier New" w:cs="Courier New"/>
          <w:szCs w:val="22"/>
          <w:lang w:eastAsia="zh-CN"/>
        </w:rPr>
        <w:t>"</w:t>
      </w:r>
      <w:r w:rsidRPr="00D32D12">
        <w:rPr>
          <w:rFonts w:ascii="Courier New" w:eastAsiaTheme="minorEastAsia" w:hAnsi="Courier New" w:cs="Courier New"/>
          <w:szCs w:val="22"/>
          <w:u w:val="single"/>
          <w:lang w:eastAsia="zh-CN"/>
        </w:rPr>
        <w:t>Facility Actual Production</w:t>
      </w:r>
      <w:r w:rsidRPr="00D32D12">
        <w:rPr>
          <w:rFonts w:ascii="Courier New" w:eastAsiaTheme="minorEastAsia" w:hAnsi="Courier New" w:cs="Courier New"/>
          <w:szCs w:val="22"/>
          <w:lang w:eastAsia="zh-CN"/>
        </w:rPr>
        <w:t xml:space="preserve">": The sum, over a given time period, of the Actual WTGS Production of all of the Facility's WTGS(s).  For purposes of calculating the Facility Actual Production for the calendar month covered by a Monthly PBA Report under </w:t>
      </w:r>
      <w:r w:rsidRPr="00D32D12">
        <w:rPr>
          <w:rFonts w:ascii="Courier New" w:eastAsiaTheme="minorEastAsia" w:hAnsi="Courier New" w:cs="Courier New"/>
          <w:szCs w:val="22"/>
          <w:u w:val="single"/>
          <w:lang w:eastAsia="zh-CN"/>
        </w:rPr>
        <w:t>Section 6</w:t>
      </w:r>
      <w:r w:rsidRPr="00D32D12">
        <w:rPr>
          <w:rFonts w:ascii="Courier New" w:eastAsiaTheme="minorEastAsia" w:hAnsi="Courier New" w:cs="Courier New"/>
          <w:szCs w:val="22"/>
          <w:lang w:eastAsia="zh-CN"/>
        </w:rPr>
        <w:t xml:space="preserve"> (PBA Report) of this </w:t>
      </w:r>
      <w:r w:rsidRPr="00D32D12">
        <w:rPr>
          <w:rFonts w:ascii="Courier New" w:eastAsiaTheme="minorEastAsia" w:hAnsi="Courier New" w:cs="Courier New"/>
          <w:szCs w:val="22"/>
          <w:u w:val="single"/>
          <w:lang w:eastAsia="zh-CN"/>
        </w:rPr>
        <w:t>Attachment T</w:t>
      </w:r>
      <w:r w:rsidRPr="00D32D12">
        <w:rPr>
          <w:rFonts w:ascii="Courier New" w:eastAsiaTheme="minorEastAsia" w:hAnsi="Courier New" w:cs="Courier New"/>
          <w:szCs w:val="22"/>
          <w:lang w:eastAsia="zh-CN"/>
        </w:rPr>
        <w:t xml:space="preserve"> (Calculation and Reporting of Production Based Availability and Dispute Resolution by Independent Evaluator of Production-Based Availability), the time period in question is the calendar month covered by such PBA Report.  For purposes of calculating the BOP Efficiency Ratio for a Contract Year, the time period in question is such Contract Year.  For avoidance of doubt, the Facility Actual Production is </w:t>
      </w:r>
      <w:r w:rsidRPr="00D32D12">
        <w:rPr>
          <w:rFonts w:ascii="Courier New" w:eastAsiaTheme="minorEastAsia" w:hAnsi="Courier New" w:cs="Courier New"/>
          <w:szCs w:val="22"/>
          <w:u w:val="single"/>
          <w:lang w:eastAsia="zh-CN"/>
        </w:rPr>
        <w:t>not</w:t>
      </w:r>
      <w:r w:rsidRPr="00D32D12">
        <w:rPr>
          <w:rFonts w:ascii="Courier New" w:eastAsiaTheme="minorEastAsia" w:hAnsi="Courier New" w:cs="Courier New"/>
          <w:szCs w:val="22"/>
          <w:lang w:eastAsia="zh-CN"/>
        </w:rPr>
        <w:t xml:space="preserve"> the equivalent of the Actual Output because (as defined in this Agreement) the latter is measured at the revenue meter while the Facility Actual Production is the total of the Actual WTGS Production (i.e., the total of the production measured </w:t>
      </w:r>
      <w:r w:rsidRPr="00D32D12">
        <w:rPr>
          <w:rFonts w:ascii="Courier New" w:eastAsiaTheme="minorEastAsia" w:hAnsi="Courier New" w:cs="Courier New"/>
          <w:szCs w:val="22"/>
          <w:u w:val="single"/>
          <w:lang w:eastAsia="zh-CN"/>
        </w:rPr>
        <w:t>at</w:t>
      </w:r>
      <w:r w:rsidRPr="00D32D12">
        <w:rPr>
          <w:rFonts w:ascii="Courier New" w:eastAsiaTheme="minorEastAsia" w:hAnsi="Courier New" w:cs="Courier New"/>
          <w:szCs w:val="22"/>
          <w:lang w:eastAsia="zh-CN"/>
        </w:rPr>
        <w:t xml:space="preserve"> the turbines).  </w:t>
      </w:r>
    </w:p>
    <w:p w14:paraId="4C2554A7" w14:textId="77777777" w:rsidR="00D32D12" w:rsidRPr="00D32D12" w:rsidRDefault="00D32D12" w:rsidP="00D32D12">
      <w:pPr>
        <w:ind w:left="720"/>
        <w:rPr>
          <w:rFonts w:ascii="Courier New" w:eastAsiaTheme="minorEastAsia" w:hAnsi="Courier New" w:cs="Courier New"/>
          <w:szCs w:val="22"/>
          <w:lang w:eastAsia="zh-CN"/>
        </w:rPr>
      </w:pPr>
    </w:p>
    <w:p w14:paraId="4F2D5D03" w14:textId="77777777" w:rsidR="00D32D12" w:rsidRPr="00D32D12" w:rsidRDefault="00D32D12" w:rsidP="00D32D12">
      <w:pPr>
        <w:ind w:left="720"/>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w:t>
      </w:r>
      <w:r w:rsidRPr="00D32D12">
        <w:rPr>
          <w:rFonts w:ascii="Courier New" w:eastAsiaTheme="minorEastAsia" w:hAnsi="Courier New" w:cs="Courier New"/>
          <w:szCs w:val="22"/>
          <w:u w:val="single"/>
          <w:lang w:eastAsia="zh-CN"/>
        </w:rPr>
        <w:t>Facility Lost Production</w:t>
      </w:r>
      <w:r w:rsidRPr="00D32D12">
        <w:rPr>
          <w:rFonts w:ascii="Courier New" w:eastAsiaTheme="minorEastAsia" w:hAnsi="Courier New" w:cs="Courier New"/>
          <w:szCs w:val="22"/>
          <w:lang w:eastAsia="zh-CN"/>
        </w:rPr>
        <w:t xml:space="preserve">": The sum, over a given time period, of the Lost Production of all of the Facility's WTGS(s) while in Seller-Attributable Non-Performance as calculated as set forth in </w:t>
      </w:r>
      <w:r w:rsidRPr="00D32D12">
        <w:rPr>
          <w:rFonts w:ascii="Courier New" w:eastAsiaTheme="minorEastAsia" w:hAnsi="Courier New" w:cs="Courier New"/>
          <w:szCs w:val="22"/>
          <w:u w:val="single"/>
          <w:lang w:eastAsia="zh-CN"/>
        </w:rPr>
        <w:t>Section 4(d)</w:t>
      </w:r>
      <w:r w:rsidRPr="00D32D12">
        <w:rPr>
          <w:rFonts w:ascii="Courier New" w:eastAsiaTheme="minorEastAsia" w:hAnsi="Courier New" w:cs="Courier New"/>
          <w:szCs w:val="22"/>
          <w:lang w:eastAsia="zh-CN"/>
        </w:rPr>
        <w:t xml:space="preserve"> (Calculation of Facility Lost Production for Each WTGS for Periods of Seller-Attributable Non-Performance) of this </w:t>
      </w:r>
      <w:r w:rsidRPr="00D32D12">
        <w:rPr>
          <w:rFonts w:ascii="Courier New" w:eastAsiaTheme="minorEastAsia" w:hAnsi="Courier New" w:cs="Courier New"/>
          <w:szCs w:val="22"/>
          <w:u w:val="single"/>
          <w:lang w:eastAsia="zh-CN"/>
        </w:rPr>
        <w:t>Attachment T</w:t>
      </w:r>
      <w:r w:rsidRPr="00D32D12">
        <w:rPr>
          <w:rFonts w:ascii="Courier New" w:eastAsiaTheme="minorEastAsia" w:hAnsi="Courier New" w:cs="Courier New"/>
          <w:szCs w:val="22"/>
          <w:lang w:eastAsia="zh-CN"/>
        </w:rPr>
        <w:t xml:space="preserve"> (Calculation and Reporting of Production-Based Availability and Dispute Resolution by Independent PBA Evaluator).  For purposes of calculating the Facility Lost Production for the calendar month covered by a Monthly PBA Report under </w:t>
      </w:r>
      <w:r w:rsidRPr="00D32D12">
        <w:rPr>
          <w:rFonts w:ascii="Courier New" w:eastAsiaTheme="minorEastAsia" w:hAnsi="Courier New" w:cs="Courier New"/>
          <w:szCs w:val="22"/>
          <w:u w:val="single"/>
          <w:lang w:eastAsia="zh-CN"/>
        </w:rPr>
        <w:t>Section 6</w:t>
      </w:r>
      <w:r w:rsidRPr="00D32D12">
        <w:rPr>
          <w:rFonts w:ascii="Courier New" w:eastAsiaTheme="minorEastAsia" w:hAnsi="Courier New" w:cs="Courier New"/>
          <w:szCs w:val="22"/>
          <w:lang w:eastAsia="zh-CN"/>
        </w:rPr>
        <w:t xml:space="preserve"> (PBA Report) of this </w:t>
      </w:r>
      <w:r w:rsidRPr="00D32D12">
        <w:rPr>
          <w:rFonts w:ascii="Courier New" w:eastAsiaTheme="minorEastAsia" w:hAnsi="Courier New" w:cs="Courier New"/>
          <w:szCs w:val="22"/>
          <w:u w:val="single"/>
          <w:lang w:eastAsia="zh-CN"/>
        </w:rPr>
        <w:t>Attachment T</w:t>
      </w:r>
      <w:r w:rsidRPr="00D32D12">
        <w:rPr>
          <w:rFonts w:ascii="Courier New" w:eastAsiaTheme="minorEastAsia" w:hAnsi="Courier New" w:cs="Courier New"/>
          <w:szCs w:val="22"/>
          <w:lang w:eastAsia="zh-CN"/>
        </w:rPr>
        <w:t xml:space="preserve"> (Calculation and Reporting of Production Based Availability and Dispute Resolution by Independent Evaluator of Production-Based Availability), the time period in question is the calendar month covered by such PBA Report.  For purposes of calculating Facility PBAF for a PBAF LD Period, the time period in question is such PBAF LD Period.</w:t>
      </w:r>
    </w:p>
    <w:p w14:paraId="1A562DD5" w14:textId="77777777" w:rsidR="00D32D12" w:rsidRPr="00D32D12" w:rsidRDefault="00D32D12" w:rsidP="00D32D12">
      <w:pPr>
        <w:ind w:left="720"/>
        <w:rPr>
          <w:rFonts w:ascii="Courier New" w:eastAsiaTheme="minorEastAsia" w:hAnsi="Courier New" w:cs="Courier New"/>
          <w:szCs w:val="22"/>
          <w:lang w:eastAsia="zh-CN"/>
        </w:rPr>
      </w:pPr>
    </w:p>
    <w:p w14:paraId="772913E0" w14:textId="77777777" w:rsidR="00D32D12" w:rsidRPr="00D32D12" w:rsidRDefault="00D32D12" w:rsidP="00D32D12">
      <w:pPr>
        <w:ind w:left="720"/>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w:t>
      </w:r>
      <w:r w:rsidRPr="00D32D12">
        <w:rPr>
          <w:rFonts w:ascii="Courier New" w:eastAsiaTheme="minorEastAsia" w:hAnsi="Courier New" w:cs="Courier New"/>
          <w:szCs w:val="22"/>
          <w:u w:val="single"/>
          <w:lang w:eastAsia="zh-CN"/>
        </w:rPr>
        <w:t>Facility Full Dispatch Production</w:t>
      </w:r>
      <w:r w:rsidRPr="00D32D12">
        <w:rPr>
          <w:rFonts w:ascii="Courier New" w:eastAsiaTheme="minorEastAsia" w:hAnsi="Courier New" w:cs="Courier New"/>
          <w:szCs w:val="22"/>
          <w:lang w:eastAsia="zh-CN"/>
        </w:rPr>
        <w:t xml:space="preserve">": The sum, over a given time period, of the Actual WTGS Production of all of the Facility's WTGS(s) when the Facility is in Full Dispatch.  For purposes of calculating the Facility Full Dispatch Production for the calendar month covered by a Monthly PBAF Report under </w:t>
      </w:r>
      <w:r w:rsidRPr="00D32D12">
        <w:rPr>
          <w:rFonts w:ascii="Courier New" w:eastAsiaTheme="minorEastAsia" w:hAnsi="Courier New" w:cs="Courier New"/>
          <w:szCs w:val="22"/>
          <w:u w:val="single"/>
          <w:lang w:eastAsia="zh-CN"/>
        </w:rPr>
        <w:t>Section 6</w:t>
      </w:r>
      <w:r w:rsidRPr="00D32D12">
        <w:rPr>
          <w:rFonts w:ascii="Courier New" w:eastAsiaTheme="minorEastAsia" w:hAnsi="Courier New" w:cs="Courier New"/>
          <w:szCs w:val="22"/>
          <w:lang w:eastAsia="zh-CN"/>
        </w:rPr>
        <w:t xml:space="preserve"> (PBA Report) of the this </w:t>
      </w:r>
      <w:r w:rsidRPr="00D32D12">
        <w:rPr>
          <w:rFonts w:ascii="Courier New" w:eastAsiaTheme="minorEastAsia" w:hAnsi="Courier New" w:cs="Courier New"/>
          <w:szCs w:val="22"/>
          <w:u w:val="single"/>
          <w:lang w:eastAsia="zh-CN"/>
        </w:rPr>
        <w:t>Attachment T</w:t>
      </w:r>
      <w:r w:rsidRPr="00D32D12">
        <w:rPr>
          <w:rFonts w:ascii="Courier New" w:eastAsiaTheme="minorEastAsia" w:hAnsi="Courier New" w:cs="Courier New"/>
          <w:szCs w:val="22"/>
          <w:lang w:eastAsia="zh-CN"/>
        </w:rPr>
        <w:t xml:space="preserve"> (Calculation and Reporting of Production-Based Availability and Dispute Resolution by Independent PBA Evaluator), the time period in question is the calendar month covered by such PBA Report.  For purposes of calculating the Facility PBAF for a PBAF LD Period, the time period in question is such PBAF LD Period.</w:t>
      </w:r>
    </w:p>
    <w:p w14:paraId="7DEC6DDC" w14:textId="77777777" w:rsidR="00D32D12" w:rsidRPr="00D32D12" w:rsidRDefault="00D32D12" w:rsidP="00D32D12">
      <w:pPr>
        <w:ind w:left="720"/>
        <w:rPr>
          <w:rFonts w:ascii="Courier New" w:eastAsiaTheme="minorEastAsia" w:hAnsi="Courier New" w:cs="Courier New"/>
          <w:szCs w:val="22"/>
          <w:lang w:eastAsia="zh-CN"/>
        </w:rPr>
      </w:pPr>
    </w:p>
    <w:p w14:paraId="723F89EE" w14:textId="77777777" w:rsidR="00D32D12" w:rsidRPr="00D32D12" w:rsidRDefault="00D32D12" w:rsidP="00D32D12">
      <w:pPr>
        <w:ind w:left="720"/>
        <w:rPr>
          <w:rFonts w:ascii="Courier New" w:eastAsiaTheme="minorEastAsia" w:hAnsi="Courier New" w:cs="Courier New"/>
          <w:szCs w:val="22"/>
          <w:lang w:eastAsia="zh-CN"/>
        </w:rPr>
      </w:pPr>
      <w:r w:rsidRPr="00D32D12">
        <w:rPr>
          <w:rFonts w:ascii="Courier New" w:hAnsi="Courier New" w:cs="Courier New"/>
          <w:szCs w:val="24"/>
        </w:rPr>
        <w:t>"</w:t>
      </w:r>
      <w:r w:rsidRPr="00D32D12">
        <w:rPr>
          <w:rFonts w:ascii="Courier New" w:hAnsi="Courier New" w:cs="Courier New"/>
          <w:szCs w:val="24"/>
          <w:u w:val="single"/>
        </w:rPr>
        <w:t>Force Majeure</w:t>
      </w:r>
      <w:r w:rsidRPr="00D32D12">
        <w:rPr>
          <w:rFonts w:ascii="Courier New" w:hAnsi="Courier New" w:cs="Courier New"/>
          <w:szCs w:val="24"/>
        </w:rPr>
        <w:t>":</w:t>
      </w:r>
      <w:r w:rsidR="005F154A">
        <w:rPr>
          <w:rFonts w:ascii="Courier New" w:hAnsi="Courier New" w:cs="Courier New"/>
          <w:szCs w:val="24"/>
        </w:rPr>
        <w:t xml:space="preserve"> </w:t>
      </w:r>
      <w:r w:rsidR="005F154A" w:rsidRPr="005F154A">
        <w:rPr>
          <w:rFonts w:ascii="Courier New" w:hAnsi="Courier New" w:cs="Courier New"/>
        </w:rPr>
        <w:t xml:space="preserve">An event that satisfies the requirements of </w:t>
      </w:r>
      <w:r w:rsidR="005F154A" w:rsidRPr="005F154A">
        <w:rPr>
          <w:rFonts w:ascii="Courier New" w:hAnsi="Courier New" w:cs="Courier New"/>
          <w:u w:val="single"/>
        </w:rPr>
        <w:t xml:space="preserve">Section </w:t>
      </w:r>
      <w:r w:rsidR="00B2786B">
        <w:rPr>
          <w:rFonts w:ascii="Courier New" w:hAnsi="Courier New" w:cs="Courier New"/>
          <w:u w:val="single"/>
        </w:rPr>
        <w:t>21</w:t>
      </w:r>
      <w:r w:rsidR="005F154A" w:rsidRPr="005F154A">
        <w:rPr>
          <w:rFonts w:ascii="Courier New" w:hAnsi="Courier New" w:cs="Courier New"/>
          <w:u w:val="single"/>
        </w:rPr>
        <w:t>.1</w:t>
      </w:r>
      <w:r w:rsidR="005F154A" w:rsidRPr="005F154A">
        <w:rPr>
          <w:rFonts w:ascii="Courier New" w:hAnsi="Courier New" w:cs="Courier New"/>
        </w:rPr>
        <w:t xml:space="preserve"> (Definition of Force Majeure), </w:t>
      </w:r>
      <w:r w:rsidR="005F154A" w:rsidRPr="005F154A">
        <w:rPr>
          <w:rFonts w:ascii="Courier New" w:hAnsi="Courier New" w:cs="Courier New"/>
          <w:u w:val="single"/>
        </w:rPr>
        <w:t xml:space="preserve">Section </w:t>
      </w:r>
      <w:r w:rsidR="00B2786B">
        <w:rPr>
          <w:rFonts w:ascii="Courier New" w:hAnsi="Courier New" w:cs="Courier New"/>
          <w:u w:val="single"/>
        </w:rPr>
        <w:t>21</w:t>
      </w:r>
      <w:r w:rsidR="005F154A" w:rsidRPr="005F154A">
        <w:rPr>
          <w:rFonts w:ascii="Courier New" w:hAnsi="Courier New" w:cs="Courier New"/>
          <w:u w:val="single"/>
        </w:rPr>
        <w:t>.2</w:t>
      </w:r>
      <w:r w:rsidR="005F154A" w:rsidRPr="005F154A">
        <w:rPr>
          <w:rFonts w:ascii="Courier New" w:hAnsi="Courier New" w:cs="Courier New"/>
        </w:rPr>
        <w:t xml:space="preserve"> (Events That Could Qualify as Force Majeure) and </w:t>
      </w:r>
      <w:r w:rsidR="005F154A" w:rsidRPr="005F154A">
        <w:rPr>
          <w:rFonts w:ascii="Courier New" w:hAnsi="Courier New" w:cs="Courier New"/>
          <w:u w:val="single"/>
        </w:rPr>
        <w:t xml:space="preserve">Section </w:t>
      </w:r>
      <w:r w:rsidR="00B2786B">
        <w:rPr>
          <w:rFonts w:ascii="Courier New" w:hAnsi="Courier New" w:cs="Courier New"/>
          <w:u w:val="single"/>
        </w:rPr>
        <w:t>21</w:t>
      </w:r>
      <w:r w:rsidR="005F154A" w:rsidRPr="005F154A">
        <w:rPr>
          <w:rFonts w:ascii="Courier New" w:hAnsi="Courier New" w:cs="Courier New"/>
          <w:u w:val="single"/>
        </w:rPr>
        <w:t>.3</w:t>
      </w:r>
      <w:r w:rsidR="005F154A" w:rsidRPr="005F154A">
        <w:rPr>
          <w:rFonts w:ascii="Courier New" w:hAnsi="Courier New" w:cs="Courier New"/>
        </w:rPr>
        <w:t xml:space="preserve"> (Exclusions From Force Majeure).</w:t>
      </w:r>
    </w:p>
    <w:p w14:paraId="0A9B56CA" w14:textId="77777777" w:rsidR="00D32D12" w:rsidRPr="00D32D12" w:rsidRDefault="00D32D12" w:rsidP="00D32D12">
      <w:pPr>
        <w:ind w:left="720"/>
        <w:rPr>
          <w:rFonts w:ascii="Courier New" w:eastAsiaTheme="minorEastAsia" w:hAnsi="Courier New" w:cs="Courier New"/>
          <w:szCs w:val="22"/>
          <w:lang w:eastAsia="zh-CN"/>
        </w:rPr>
      </w:pPr>
    </w:p>
    <w:p w14:paraId="045D4972" w14:textId="77777777" w:rsidR="00D32D12" w:rsidRPr="00D32D12" w:rsidRDefault="00D32D12" w:rsidP="00D32D12">
      <w:pPr>
        <w:ind w:left="720"/>
        <w:rPr>
          <w:rFonts w:ascii="Courier New" w:hAnsi="Courier New" w:cs="Courier New"/>
          <w:szCs w:val="24"/>
        </w:rPr>
      </w:pPr>
      <w:r w:rsidRPr="00D32D12">
        <w:rPr>
          <w:rFonts w:ascii="Courier New" w:hAnsi="Courier New" w:cs="Courier New"/>
          <w:szCs w:val="24"/>
        </w:rPr>
        <w:t>"</w:t>
      </w:r>
      <w:r w:rsidRPr="00D32D12">
        <w:rPr>
          <w:rFonts w:ascii="Courier New" w:hAnsi="Courier New" w:cs="Courier New"/>
          <w:szCs w:val="24"/>
          <w:u w:val="single"/>
        </w:rPr>
        <w:t>Forced Outage</w:t>
      </w:r>
      <w:r w:rsidRPr="00D32D12">
        <w:rPr>
          <w:rFonts w:ascii="Courier New" w:hAnsi="Courier New" w:cs="Courier New"/>
          <w:szCs w:val="24"/>
        </w:rPr>
        <w:t xml:space="preserve">": An unplanned disabling of the generating capability of some or all of the Facility caused by factors such as automatic or programmed protective trips and trips due to equipment malfunction, and which terminates when Company determines according to Good Engineering and Operating Practices that it is safe to bring the Facility back onto the Company System.  </w:t>
      </w:r>
      <w:r w:rsidRPr="00D32D12">
        <w:rPr>
          <w:rFonts w:ascii="Courier New" w:eastAsiaTheme="minorEastAsia" w:hAnsi="Courier New" w:cs="Courier New"/>
          <w:szCs w:val="22"/>
          <w:lang w:eastAsia="zh-CN"/>
        </w:rPr>
        <w:t xml:space="preserve">For avoidance of doubt, the periods for which data and calculated values shall be recorded in the Forced Outage information category shall exclude periods of Company-Attributable Forced Outage but shall include periods of Forced Outage resulting from: (i) Seller-Attributable System Conditions and (ii) conditions on the Company System that the Facility is required to ride-through under </w:t>
      </w:r>
      <w:r w:rsidRPr="00D32D12">
        <w:rPr>
          <w:rFonts w:ascii="Courier New" w:eastAsiaTheme="minorEastAsia" w:hAnsi="Courier New" w:cs="Courier New"/>
          <w:szCs w:val="22"/>
          <w:u w:val="single"/>
          <w:lang w:eastAsia="zh-CN"/>
        </w:rPr>
        <w:t>Section 3</w:t>
      </w:r>
      <w:r w:rsidRPr="00D32D12">
        <w:rPr>
          <w:rFonts w:ascii="Courier New" w:eastAsiaTheme="minorEastAsia" w:hAnsi="Courier New" w:cs="Courier New"/>
          <w:szCs w:val="22"/>
          <w:lang w:eastAsia="zh-CN"/>
        </w:rPr>
        <w:t xml:space="preserve"> (Performance Standards) of </w:t>
      </w:r>
      <w:r w:rsidRPr="00D32D12">
        <w:rPr>
          <w:rFonts w:ascii="Courier New" w:eastAsiaTheme="minorEastAsia" w:hAnsi="Courier New" w:cs="Courier New"/>
          <w:szCs w:val="22"/>
          <w:u w:val="single"/>
          <w:lang w:eastAsia="zh-CN"/>
        </w:rPr>
        <w:t>Attachment B</w:t>
      </w:r>
      <w:r w:rsidRPr="00D32D12">
        <w:rPr>
          <w:rFonts w:ascii="Courier New" w:eastAsiaTheme="minorEastAsia" w:hAnsi="Courier New" w:cs="Courier New"/>
          <w:szCs w:val="22"/>
          <w:lang w:eastAsia="zh-CN"/>
        </w:rPr>
        <w:t xml:space="preserve"> (Facility Owned by Seller).</w:t>
      </w:r>
    </w:p>
    <w:p w14:paraId="09D74786" w14:textId="77777777" w:rsidR="00D32D12" w:rsidRPr="00D32D12" w:rsidRDefault="00D32D12" w:rsidP="00D32D12">
      <w:pPr>
        <w:ind w:left="720"/>
        <w:rPr>
          <w:rFonts w:ascii="Courier New" w:hAnsi="Courier New" w:cs="Courier New"/>
          <w:szCs w:val="24"/>
        </w:rPr>
      </w:pPr>
    </w:p>
    <w:p w14:paraId="22DFA07F" w14:textId="77777777" w:rsidR="00D32D12" w:rsidRPr="00D32D12" w:rsidRDefault="00D32D12" w:rsidP="00D32D12">
      <w:pPr>
        <w:ind w:left="720"/>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w:t>
      </w:r>
      <w:r w:rsidRPr="00D32D12">
        <w:rPr>
          <w:rFonts w:ascii="Courier New" w:eastAsiaTheme="minorEastAsia" w:hAnsi="Courier New" w:cs="Courier New"/>
          <w:szCs w:val="22"/>
          <w:u w:val="single"/>
          <w:lang w:eastAsia="zh-CN"/>
        </w:rPr>
        <w:t>Full Dispatch</w:t>
      </w:r>
      <w:r w:rsidRPr="00D32D12">
        <w:rPr>
          <w:rFonts w:ascii="Courier New" w:eastAsiaTheme="minorEastAsia" w:hAnsi="Courier New" w:cs="Courier New"/>
          <w:szCs w:val="22"/>
          <w:lang w:eastAsia="zh-CN"/>
        </w:rPr>
        <w:t>": The time periods during which the WTGS in question is Generating and the Facility's set point is not less than the Allowed Capacity.</w:t>
      </w:r>
    </w:p>
    <w:p w14:paraId="781CE02E" w14:textId="77777777" w:rsidR="00D32D12" w:rsidRPr="00D32D12" w:rsidRDefault="00D32D12" w:rsidP="00D32D12">
      <w:pPr>
        <w:ind w:left="720"/>
        <w:rPr>
          <w:rFonts w:ascii="Courier New" w:eastAsiaTheme="minorEastAsia" w:hAnsi="Courier New" w:cs="Courier New"/>
          <w:szCs w:val="22"/>
          <w:lang w:eastAsia="zh-CN"/>
        </w:rPr>
      </w:pPr>
    </w:p>
    <w:p w14:paraId="06D13FD2" w14:textId="77777777" w:rsidR="00D32D12" w:rsidRPr="00D32D12" w:rsidRDefault="00D32D12" w:rsidP="00D32D12">
      <w:pPr>
        <w:ind w:left="720"/>
        <w:rPr>
          <w:rFonts w:ascii="Courier New" w:eastAsiaTheme="minorEastAsia" w:hAnsi="Courier New" w:cs="Courier New"/>
          <w:b/>
          <w:szCs w:val="22"/>
          <w:lang w:eastAsia="zh-CN"/>
        </w:rPr>
      </w:pPr>
      <w:r w:rsidRPr="00D32D12">
        <w:rPr>
          <w:rFonts w:ascii="Courier New" w:eastAsiaTheme="minorEastAsia" w:hAnsi="Courier New" w:cs="Courier New"/>
          <w:szCs w:val="22"/>
          <w:lang w:eastAsia="zh-CN"/>
        </w:rPr>
        <w:t>"</w:t>
      </w:r>
      <w:r w:rsidRPr="00D32D12">
        <w:rPr>
          <w:rFonts w:ascii="Courier New" w:eastAsiaTheme="minorEastAsia" w:hAnsi="Courier New" w:cs="Courier New"/>
          <w:szCs w:val="22"/>
          <w:u w:val="single"/>
          <w:lang w:eastAsia="zh-CN"/>
        </w:rPr>
        <w:t>Generating</w:t>
      </w:r>
      <w:r w:rsidRPr="00D32D12">
        <w:rPr>
          <w:rFonts w:ascii="Courier New" w:eastAsiaTheme="minorEastAsia" w:hAnsi="Courier New" w:cs="Courier New"/>
          <w:szCs w:val="22"/>
          <w:lang w:eastAsia="zh-CN"/>
        </w:rPr>
        <w:t xml:space="preserve">": The WTGS in question is converting wind energy into electrical energy and/or providing reactive power compensation.  </w:t>
      </w:r>
    </w:p>
    <w:p w14:paraId="248A1F8D" w14:textId="77777777" w:rsidR="00D32D12" w:rsidRPr="00D32D12" w:rsidRDefault="00D32D12" w:rsidP="00D32D12">
      <w:pPr>
        <w:ind w:left="720"/>
        <w:rPr>
          <w:rFonts w:ascii="Courier New" w:eastAsiaTheme="minorEastAsia" w:hAnsi="Courier New" w:cs="Courier New"/>
          <w:b/>
          <w:szCs w:val="22"/>
          <w:lang w:eastAsia="zh-CN"/>
        </w:rPr>
      </w:pPr>
    </w:p>
    <w:p w14:paraId="61E929E7" w14:textId="77777777" w:rsidR="00D32D12" w:rsidRPr="00D32D12" w:rsidRDefault="00D32D12" w:rsidP="00D32D12">
      <w:pPr>
        <w:ind w:left="720"/>
        <w:rPr>
          <w:rFonts w:ascii="Courier New" w:eastAsiaTheme="minorEastAsia" w:hAnsi="Courier New" w:cs="Courier New"/>
          <w:b/>
          <w:szCs w:val="22"/>
          <w:lang w:eastAsia="zh-CN"/>
        </w:rPr>
      </w:pPr>
      <w:r w:rsidRPr="00D32D12">
        <w:rPr>
          <w:rFonts w:ascii="Courier New" w:eastAsiaTheme="minorEastAsia" w:hAnsi="Courier New" w:cs="Courier New"/>
          <w:szCs w:val="22"/>
          <w:lang w:eastAsia="zh-CN"/>
        </w:rPr>
        <w:t>"</w:t>
      </w:r>
      <w:r w:rsidRPr="00D32D12">
        <w:rPr>
          <w:rFonts w:ascii="Courier New" w:eastAsiaTheme="minorEastAsia" w:hAnsi="Courier New" w:cs="Courier New"/>
          <w:szCs w:val="22"/>
          <w:u w:val="single"/>
          <w:lang w:eastAsia="zh-CN"/>
        </w:rPr>
        <w:t>Historical Power Curve</w:t>
      </w:r>
      <w:r w:rsidRPr="00D32D12">
        <w:rPr>
          <w:rFonts w:ascii="Courier New" w:eastAsiaTheme="minorEastAsia" w:hAnsi="Courier New" w:cs="Courier New"/>
          <w:szCs w:val="22"/>
          <w:lang w:eastAsia="zh-CN"/>
        </w:rPr>
        <w:t xml:space="preserve">": For each WTGS, the historical power curve for such turbine for the Contract Year in question, as (i) calculated as set forth in </w:t>
      </w:r>
      <w:r w:rsidRPr="00D32D12">
        <w:rPr>
          <w:rFonts w:ascii="Courier New" w:eastAsiaTheme="minorEastAsia" w:hAnsi="Courier New" w:cs="Courier New"/>
          <w:szCs w:val="22"/>
          <w:u w:val="single"/>
          <w:lang w:eastAsia="zh-CN"/>
        </w:rPr>
        <w:t>Section 4(c)(iv)</w:t>
      </w:r>
      <w:r w:rsidRPr="00D32D12">
        <w:rPr>
          <w:rFonts w:ascii="Courier New" w:eastAsiaTheme="minorEastAsia" w:hAnsi="Courier New" w:cs="Courier New"/>
          <w:szCs w:val="22"/>
          <w:lang w:eastAsia="zh-CN"/>
        </w:rPr>
        <w:t xml:space="preserve"> (Determination of Historical Power Curve) of </w:t>
      </w:r>
      <w:r w:rsidRPr="00D32D12">
        <w:rPr>
          <w:rFonts w:ascii="Courier New" w:eastAsiaTheme="minorEastAsia" w:hAnsi="Courier New" w:cs="Courier New"/>
          <w:szCs w:val="22"/>
          <w:u w:val="single"/>
          <w:lang w:eastAsia="zh-CN"/>
        </w:rPr>
        <w:t>Attachment T</w:t>
      </w:r>
      <w:r w:rsidRPr="00D32D12">
        <w:rPr>
          <w:rFonts w:ascii="Courier New" w:eastAsiaTheme="minorEastAsia" w:hAnsi="Courier New" w:cs="Courier New"/>
          <w:szCs w:val="22"/>
          <w:lang w:eastAsia="zh-CN"/>
        </w:rPr>
        <w:t xml:space="preserve"> (Calculation and Reporting of Production Based Availability and Dispute Resolution by Independent Evaluator) to this Agreement, (ii) agreed by of the Parties as set forth in </w:t>
      </w:r>
      <w:r w:rsidRPr="00D32D12">
        <w:rPr>
          <w:rFonts w:ascii="Courier New" w:eastAsiaTheme="minorEastAsia" w:hAnsi="Courier New" w:cs="Courier New"/>
          <w:szCs w:val="22"/>
          <w:u w:val="single"/>
          <w:lang w:eastAsia="zh-CN"/>
        </w:rPr>
        <w:t>Section 7(d)</w:t>
      </w:r>
      <w:r w:rsidRPr="00D32D12">
        <w:rPr>
          <w:rFonts w:ascii="Courier New" w:eastAsiaTheme="minorEastAsia" w:hAnsi="Courier New" w:cs="Courier New"/>
          <w:szCs w:val="22"/>
          <w:lang w:eastAsia="zh-CN"/>
        </w:rPr>
        <w:t xml:space="preserve"> (Submission of HPC Disagreement to Independent PBA Evaluator) of said </w:t>
      </w:r>
      <w:r w:rsidRPr="00D32D12">
        <w:rPr>
          <w:rFonts w:ascii="Courier New" w:eastAsiaTheme="minorEastAsia" w:hAnsi="Courier New" w:cs="Courier New"/>
          <w:szCs w:val="22"/>
          <w:u w:val="single"/>
          <w:lang w:eastAsia="zh-CN"/>
        </w:rPr>
        <w:t>Attachment T</w:t>
      </w:r>
      <w:r w:rsidRPr="00D32D12">
        <w:rPr>
          <w:rFonts w:ascii="Courier New" w:eastAsiaTheme="minorEastAsia" w:hAnsi="Courier New" w:cs="Courier New"/>
          <w:szCs w:val="22"/>
          <w:lang w:eastAsia="zh-CN"/>
        </w:rPr>
        <w:t xml:space="preserve"> or (iii) decided by the Independent PBA Evaluator as set forth in </w:t>
      </w:r>
      <w:r w:rsidRPr="00D32D12">
        <w:rPr>
          <w:rFonts w:ascii="Courier New" w:eastAsiaTheme="minorEastAsia" w:hAnsi="Courier New" w:cs="Courier New"/>
          <w:szCs w:val="22"/>
          <w:u w:val="single"/>
          <w:lang w:eastAsia="zh-CN"/>
        </w:rPr>
        <w:t>Section 7(j)</w:t>
      </w:r>
      <w:r w:rsidRPr="00D32D12">
        <w:rPr>
          <w:rFonts w:ascii="Courier New" w:eastAsiaTheme="minorEastAsia" w:hAnsi="Courier New" w:cs="Courier New"/>
          <w:szCs w:val="22"/>
          <w:lang w:eastAsia="zh-CN"/>
        </w:rPr>
        <w:t xml:space="preserve"> (Written Decision of Independent PBA Evaluator) of said </w:t>
      </w:r>
      <w:r w:rsidRPr="00D32D12">
        <w:rPr>
          <w:rFonts w:ascii="Courier New" w:eastAsiaTheme="minorEastAsia" w:hAnsi="Courier New" w:cs="Courier New"/>
          <w:szCs w:val="22"/>
          <w:u w:val="single"/>
          <w:lang w:eastAsia="zh-CN"/>
        </w:rPr>
        <w:t>Attachment T</w:t>
      </w:r>
      <w:r w:rsidRPr="00D32D12">
        <w:rPr>
          <w:rFonts w:ascii="Courier New" w:eastAsiaTheme="minorEastAsia" w:hAnsi="Courier New" w:cs="Courier New"/>
          <w:szCs w:val="22"/>
          <w:lang w:eastAsia="zh-CN"/>
        </w:rPr>
        <w:t xml:space="preserve">.  </w:t>
      </w:r>
    </w:p>
    <w:p w14:paraId="48F98046" w14:textId="77777777" w:rsidR="00D32D12" w:rsidRPr="00D32D12" w:rsidRDefault="00D32D12" w:rsidP="00D32D12">
      <w:pPr>
        <w:ind w:left="720"/>
        <w:rPr>
          <w:rFonts w:ascii="Courier New" w:eastAsiaTheme="minorEastAsia" w:hAnsi="Courier New" w:cs="Courier New"/>
          <w:b/>
          <w:szCs w:val="22"/>
          <w:lang w:eastAsia="zh-CN"/>
        </w:rPr>
      </w:pPr>
    </w:p>
    <w:p w14:paraId="26BAD2DA" w14:textId="77777777" w:rsidR="00D32D12" w:rsidRPr="00D32D12" w:rsidRDefault="00D32D12" w:rsidP="00D32D12">
      <w:pPr>
        <w:ind w:left="720"/>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w:t>
      </w:r>
      <w:r w:rsidRPr="00D32D12">
        <w:rPr>
          <w:rFonts w:ascii="Courier New" w:eastAsiaTheme="minorEastAsia" w:hAnsi="Courier New" w:cs="Courier New"/>
          <w:szCs w:val="22"/>
          <w:u w:val="single"/>
          <w:lang w:eastAsia="zh-CN"/>
        </w:rPr>
        <w:t>IEC</w:t>
      </w:r>
      <w:r w:rsidRPr="00D32D12">
        <w:rPr>
          <w:rFonts w:ascii="Courier New" w:eastAsiaTheme="minorEastAsia" w:hAnsi="Courier New" w:cs="Courier New"/>
          <w:szCs w:val="22"/>
          <w:lang w:eastAsia="zh-CN"/>
        </w:rPr>
        <w:t>": The International Electrotechnical Commission and any successor entity.</w:t>
      </w:r>
    </w:p>
    <w:p w14:paraId="6837AB5E" w14:textId="77777777" w:rsidR="00D32D12" w:rsidRPr="00D32D12" w:rsidRDefault="00D32D12" w:rsidP="00D32D12">
      <w:pPr>
        <w:ind w:left="720"/>
        <w:rPr>
          <w:rFonts w:ascii="Courier New" w:eastAsiaTheme="minorEastAsia" w:hAnsi="Courier New" w:cs="Courier New"/>
          <w:b/>
          <w:szCs w:val="22"/>
          <w:lang w:eastAsia="zh-CN"/>
        </w:rPr>
      </w:pPr>
    </w:p>
    <w:p w14:paraId="3AB61B80" w14:textId="77777777" w:rsidR="00D32D12" w:rsidRPr="00D32D12" w:rsidRDefault="00D32D12" w:rsidP="00D32D12">
      <w:pPr>
        <w:ind w:left="720"/>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w:t>
      </w:r>
      <w:r w:rsidRPr="00D32D12">
        <w:rPr>
          <w:rFonts w:ascii="Courier New" w:eastAsiaTheme="minorEastAsia" w:hAnsi="Courier New" w:cs="Courier New"/>
          <w:szCs w:val="22"/>
          <w:u w:val="single"/>
          <w:lang w:eastAsia="zh-CN"/>
        </w:rPr>
        <w:t>IEC Information Model</w:t>
      </w:r>
      <w:r w:rsidRPr="00D32D12">
        <w:rPr>
          <w:rFonts w:ascii="Courier New" w:eastAsiaTheme="minorEastAsia" w:hAnsi="Courier New" w:cs="Courier New"/>
          <w:szCs w:val="22"/>
          <w:lang w:eastAsia="zh-CN"/>
        </w:rPr>
        <w:t xml:space="preserve">": Shall have the meaning set forth in </w:t>
      </w:r>
      <w:r w:rsidRPr="00D32D12">
        <w:rPr>
          <w:rFonts w:ascii="Courier New" w:eastAsiaTheme="minorEastAsia" w:hAnsi="Courier New" w:cs="Courier New"/>
          <w:szCs w:val="22"/>
          <w:u w:val="single"/>
          <w:lang w:eastAsia="zh-CN"/>
        </w:rPr>
        <w:t>Section 3(a)</w:t>
      </w:r>
      <w:r w:rsidRPr="00D32D12">
        <w:rPr>
          <w:rFonts w:ascii="Courier New" w:eastAsiaTheme="minorEastAsia" w:hAnsi="Courier New" w:cs="Courier New"/>
          <w:szCs w:val="22"/>
          <w:lang w:eastAsia="zh-CN"/>
        </w:rPr>
        <w:t xml:space="preserve"> (Changes Made to IEC Information Model) of this </w:t>
      </w:r>
      <w:r w:rsidRPr="00D32D12">
        <w:rPr>
          <w:rFonts w:ascii="Courier New" w:eastAsiaTheme="minorEastAsia" w:hAnsi="Courier New" w:cs="Courier New"/>
          <w:szCs w:val="22"/>
          <w:u w:val="single"/>
          <w:lang w:eastAsia="zh-CN"/>
        </w:rPr>
        <w:t>Attachment T</w:t>
      </w:r>
      <w:r w:rsidRPr="00D32D12">
        <w:rPr>
          <w:rFonts w:ascii="Courier New" w:eastAsiaTheme="minorEastAsia" w:hAnsi="Courier New" w:cs="Courier New"/>
          <w:szCs w:val="22"/>
          <w:lang w:eastAsia="zh-CN"/>
        </w:rPr>
        <w:t xml:space="preserve"> (Calculation and Reporting of Production-Based Availability and Dispute Resolution by Independent PBA Evaluator).</w:t>
      </w:r>
    </w:p>
    <w:p w14:paraId="7749DBFB" w14:textId="77777777" w:rsidR="00D32D12" w:rsidRPr="00D32D12" w:rsidRDefault="00D32D12" w:rsidP="00D32D12">
      <w:pPr>
        <w:ind w:left="720"/>
        <w:rPr>
          <w:rFonts w:ascii="Courier New" w:eastAsiaTheme="minorEastAsia" w:hAnsi="Courier New" w:cs="Courier New"/>
          <w:szCs w:val="22"/>
          <w:lang w:eastAsia="zh-CN"/>
        </w:rPr>
      </w:pPr>
    </w:p>
    <w:p w14:paraId="67892E42" w14:textId="77777777" w:rsidR="00D32D12" w:rsidRPr="00D32D12" w:rsidRDefault="00D32D12" w:rsidP="00D32D12">
      <w:pPr>
        <w:ind w:left="720"/>
        <w:rPr>
          <w:rFonts w:ascii="Courier New" w:eastAsiaTheme="minorEastAsia" w:hAnsi="Courier New" w:cs="Courier New"/>
          <w:b/>
          <w:szCs w:val="22"/>
          <w:lang w:eastAsia="zh-CN"/>
        </w:rPr>
      </w:pPr>
      <w:r w:rsidRPr="00D32D12">
        <w:rPr>
          <w:rFonts w:ascii="Courier New" w:eastAsiaTheme="minorEastAsia" w:hAnsi="Courier New" w:cs="Courier New"/>
          <w:szCs w:val="22"/>
          <w:lang w:eastAsia="zh-CN"/>
        </w:rPr>
        <w:t>"</w:t>
      </w:r>
      <w:r w:rsidRPr="00D32D12">
        <w:rPr>
          <w:rFonts w:ascii="Courier New" w:eastAsiaTheme="minorEastAsia" w:hAnsi="Courier New" w:cs="Courier New"/>
          <w:szCs w:val="22"/>
          <w:u w:val="single"/>
          <w:lang w:eastAsia="zh-CN"/>
        </w:rPr>
        <w:t>IEC 61400-12-1</w:t>
      </w:r>
      <w:r w:rsidRPr="00D32D12">
        <w:rPr>
          <w:rFonts w:ascii="Courier New" w:eastAsiaTheme="minorEastAsia" w:hAnsi="Courier New" w:cs="Courier New"/>
          <w:szCs w:val="22"/>
          <w:lang w:eastAsia="zh-CN"/>
        </w:rPr>
        <w:t xml:space="preserve">": The IEC 61400-12-1 (First edition 2005-12) or, in lieu thereof, any replacement, revision or amendment of IEC 61400-12-1 (First edition 2005-12) issued by IEC that Company and Seller agree in writing, subsequent to the Execution Date, should apply to this Agreement and the Facility.  For avoidance of doubt: (i) in the absence of such a written agreement subsequent to the Execution Date, the First edition 2005-12 of IEC 61400-12-1, as modified as set forth in this </w:t>
      </w:r>
      <w:r w:rsidRPr="00D32D12">
        <w:rPr>
          <w:rFonts w:ascii="Courier New" w:eastAsiaTheme="minorEastAsia" w:hAnsi="Courier New" w:cs="Courier New"/>
          <w:szCs w:val="22"/>
          <w:u w:val="single"/>
          <w:lang w:eastAsia="zh-CN"/>
        </w:rPr>
        <w:t>Attachment T</w:t>
      </w:r>
      <w:r w:rsidRPr="00D32D12">
        <w:rPr>
          <w:rFonts w:ascii="Courier New" w:eastAsiaTheme="minorEastAsia" w:hAnsi="Courier New" w:cs="Courier New"/>
          <w:szCs w:val="22"/>
          <w:lang w:eastAsia="zh-CN"/>
        </w:rPr>
        <w:t xml:space="preserve"> (Calculation and Reporting of Production-Based Availability and Dispute Resolution by Independent PBA Evaluator) to this Agreement, shall apply to this Agreement and the Facility without giving effect to any replacement, revision, amendment or withdrawal of IEC 61400-12-1 (First edition 2005-12) by IEC during the Term; and (ii) as used in this Agreement, the term "IEC 61400-12-1" includes all Annexes thereto.</w:t>
      </w:r>
    </w:p>
    <w:p w14:paraId="14C08068" w14:textId="77777777" w:rsidR="00D32D12" w:rsidRPr="00D32D12" w:rsidRDefault="00D32D12" w:rsidP="00D32D12">
      <w:pPr>
        <w:ind w:left="720"/>
        <w:rPr>
          <w:rFonts w:ascii="Courier New" w:eastAsiaTheme="minorEastAsia" w:hAnsi="Courier New" w:cs="Courier New"/>
          <w:szCs w:val="22"/>
          <w:lang w:eastAsia="zh-CN"/>
        </w:rPr>
      </w:pPr>
    </w:p>
    <w:p w14:paraId="380AD4DF" w14:textId="77777777" w:rsidR="00D32D12" w:rsidRPr="00D32D12" w:rsidRDefault="00D32D12" w:rsidP="00D32D12">
      <w:pPr>
        <w:ind w:left="720"/>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w:t>
      </w:r>
      <w:r w:rsidRPr="00D32D12">
        <w:rPr>
          <w:rFonts w:ascii="Courier New" w:eastAsiaTheme="minorEastAsia" w:hAnsi="Courier New" w:cs="Courier New"/>
          <w:szCs w:val="22"/>
          <w:u w:val="single"/>
          <w:lang w:eastAsia="zh-CN"/>
        </w:rPr>
        <w:t>IEC/TS 61400-26-1</w:t>
      </w:r>
      <w:r w:rsidRPr="00D32D12">
        <w:rPr>
          <w:rFonts w:ascii="Courier New" w:eastAsiaTheme="minorEastAsia" w:hAnsi="Courier New" w:cs="Courier New"/>
          <w:szCs w:val="22"/>
          <w:lang w:eastAsia="zh-CN"/>
        </w:rPr>
        <w:t>": The IEC/TS 61400-26-1 (Edition 1.0 2011-11) or, in lieu thereof, any replacement (including but not limited to replacement by an international standard)</w:t>
      </w:r>
      <w:r w:rsidRPr="00D32D12">
        <w:rPr>
          <w:rFonts w:ascii="Courier New" w:eastAsiaTheme="minorEastAsia" w:hAnsi="Courier New" w:cs="Courier New"/>
          <w:b/>
          <w:szCs w:val="22"/>
          <w:lang w:eastAsia="zh-CN"/>
        </w:rPr>
        <w:t>,</w:t>
      </w:r>
      <w:r w:rsidRPr="00D32D12">
        <w:rPr>
          <w:rFonts w:ascii="Courier New" w:eastAsiaTheme="minorEastAsia" w:hAnsi="Courier New" w:cs="Courier New"/>
          <w:szCs w:val="22"/>
          <w:lang w:eastAsia="zh-CN"/>
        </w:rPr>
        <w:t xml:space="preserve"> revision or amendment of IEC/TS 61400-26-1 (Edition 1.0 2011-11) issued by IEC that Company and Seller agree in writing, subsequent to the Execution Date, should apply to this Agreement and the Facility.  For avoidance of doubt: (i) in the absence of such a written agreement subsequent to the Execution Date, the Edition 1.0 2011-11 of IEC/TS 61400-26-1, as modified as set forth in this </w:t>
      </w:r>
      <w:r w:rsidRPr="00D32D12">
        <w:rPr>
          <w:rFonts w:ascii="Courier New" w:eastAsiaTheme="minorEastAsia" w:hAnsi="Courier New" w:cs="Courier New"/>
          <w:szCs w:val="22"/>
          <w:u w:val="single"/>
          <w:lang w:eastAsia="zh-CN"/>
        </w:rPr>
        <w:t>Attachment T</w:t>
      </w:r>
      <w:r w:rsidRPr="00D32D12">
        <w:rPr>
          <w:rFonts w:ascii="Courier New" w:eastAsiaTheme="minorEastAsia" w:hAnsi="Courier New" w:cs="Courier New"/>
          <w:szCs w:val="22"/>
          <w:lang w:eastAsia="zh-CN"/>
        </w:rPr>
        <w:t xml:space="preserve"> (Calculation and Reporting of Production-Based Availability and Dispute Resolution by Independent PBA Evaluator) to this Agreement, shall apply to this Agreement and the Facility without giving effect to any replacement, revision, amendment or withdrawal of IEC/TS 61400-26-1 (Edition 1.0 2011-11) by IEC during the Term; and (ii) as used in this Agreement, the term "IEC/TS 61400-26-1" includes all Annexes thereto.  </w:t>
      </w:r>
    </w:p>
    <w:p w14:paraId="1295469B" w14:textId="77777777" w:rsidR="00D32D12" w:rsidRPr="00D32D12" w:rsidRDefault="00D32D12" w:rsidP="00D32D12">
      <w:pPr>
        <w:ind w:left="720"/>
        <w:rPr>
          <w:rFonts w:ascii="Courier New" w:eastAsiaTheme="minorEastAsia" w:hAnsi="Courier New" w:cs="Courier New"/>
          <w:szCs w:val="22"/>
          <w:lang w:eastAsia="zh-CN"/>
        </w:rPr>
      </w:pPr>
    </w:p>
    <w:p w14:paraId="03C268C0" w14:textId="77777777" w:rsidR="00D32D12" w:rsidRPr="00D32D12" w:rsidRDefault="00D32D12" w:rsidP="00D32D12">
      <w:pPr>
        <w:ind w:left="720"/>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w:t>
      </w:r>
      <w:r w:rsidRPr="00D32D12">
        <w:rPr>
          <w:rFonts w:ascii="Courier New" w:eastAsiaTheme="minorEastAsia" w:hAnsi="Courier New" w:cs="Courier New"/>
          <w:szCs w:val="22"/>
          <w:u w:val="single"/>
          <w:lang w:eastAsia="zh-CN"/>
        </w:rPr>
        <w:t>IEC/TS 61400-26-2</w:t>
      </w:r>
      <w:r w:rsidRPr="00D32D12">
        <w:rPr>
          <w:rFonts w:ascii="Courier New" w:eastAsiaTheme="minorEastAsia" w:hAnsi="Courier New" w:cs="Courier New"/>
          <w:szCs w:val="22"/>
          <w:lang w:eastAsia="zh-CN"/>
        </w:rPr>
        <w:t>": The IEC/TS 61400-26-2 (Edition 1.0 2014-06) or, in lieu thereof, any replacement (including but not limited to replacement by an international standard)</w:t>
      </w:r>
      <w:r w:rsidRPr="00D32D12">
        <w:rPr>
          <w:rFonts w:ascii="Courier New" w:eastAsiaTheme="minorEastAsia" w:hAnsi="Courier New" w:cs="Courier New"/>
          <w:b/>
          <w:szCs w:val="22"/>
          <w:lang w:eastAsia="zh-CN"/>
        </w:rPr>
        <w:t>,</w:t>
      </w:r>
      <w:r w:rsidRPr="00D32D12">
        <w:rPr>
          <w:rFonts w:ascii="Courier New" w:eastAsiaTheme="minorEastAsia" w:hAnsi="Courier New" w:cs="Courier New"/>
          <w:szCs w:val="22"/>
          <w:lang w:eastAsia="zh-CN"/>
        </w:rPr>
        <w:t xml:space="preserve"> revision or amendment of IEC/TS 61400-26-2 (Edition 1.0 2014-16) issued by IEC that Company and Seller agree in writing, subsequent to the Execution Date, should apply to this Agreement and the Facility.  For avoidance of doubt: (i) in the absence of such a written agreement subsequent to the Execution Date, the Edition 1.0 2014-06 of IEC/TS 61400-26-2, as modified as set forth in this </w:t>
      </w:r>
      <w:r w:rsidRPr="00D32D12">
        <w:rPr>
          <w:rFonts w:ascii="Courier New" w:eastAsiaTheme="minorEastAsia" w:hAnsi="Courier New" w:cs="Courier New"/>
          <w:szCs w:val="22"/>
          <w:u w:val="single"/>
          <w:lang w:eastAsia="zh-CN"/>
        </w:rPr>
        <w:t>Attachment T</w:t>
      </w:r>
      <w:r w:rsidRPr="00D32D12">
        <w:rPr>
          <w:rFonts w:ascii="Courier New" w:eastAsiaTheme="minorEastAsia" w:hAnsi="Courier New" w:cs="Courier New"/>
          <w:szCs w:val="22"/>
          <w:lang w:eastAsia="zh-CN"/>
        </w:rPr>
        <w:t xml:space="preserve"> (Calculation and Reporting of Production-Based Availability and Dispute Resolution by Independent PBA Evaluator) to this Agreement, shall apply to this Agreement and the Facility without giving effect to any replacement, revision, amendment or withdrawal of IEC/TS 61400-26-2 (Edition 1.0 2014-06) by IEC during the Term; and (ii) as used in this Agreement, the term "IEC/TS 61400-26-2" includes all Annexes thereto.</w:t>
      </w:r>
    </w:p>
    <w:p w14:paraId="54394951" w14:textId="77777777" w:rsidR="00D32D12" w:rsidRPr="00D32D12" w:rsidRDefault="00D32D12" w:rsidP="00D32D12">
      <w:pPr>
        <w:ind w:left="720"/>
        <w:rPr>
          <w:rFonts w:ascii="Courier New" w:eastAsiaTheme="minorEastAsia" w:hAnsi="Courier New" w:cs="Courier New"/>
          <w:b/>
          <w:szCs w:val="22"/>
          <w:lang w:eastAsia="zh-CN"/>
        </w:rPr>
      </w:pPr>
    </w:p>
    <w:p w14:paraId="34BE91C7" w14:textId="77777777" w:rsidR="00D32D12" w:rsidRPr="00D32D12" w:rsidRDefault="00D32D12" w:rsidP="00D32D12">
      <w:pPr>
        <w:ind w:left="720"/>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w:t>
      </w:r>
      <w:r w:rsidRPr="00D32D12">
        <w:rPr>
          <w:rFonts w:ascii="Courier New" w:eastAsiaTheme="minorEastAsia" w:hAnsi="Courier New" w:cs="Courier New"/>
          <w:szCs w:val="22"/>
          <w:u w:val="single"/>
          <w:lang w:eastAsia="zh-CN"/>
        </w:rPr>
        <w:t>Information Available</w:t>
      </w:r>
      <w:r w:rsidRPr="00D32D12">
        <w:rPr>
          <w:rFonts w:ascii="Courier New" w:eastAsiaTheme="minorEastAsia" w:hAnsi="Courier New" w:cs="Courier New"/>
          <w:szCs w:val="22"/>
          <w:lang w:eastAsia="zh-CN"/>
        </w:rPr>
        <w:t xml:space="preserve">": Time periods during which the WTGS in question is not the Information Unavailable category of the Modified Information Model. </w:t>
      </w:r>
    </w:p>
    <w:p w14:paraId="0DEB419C" w14:textId="77777777" w:rsidR="00D32D12" w:rsidRPr="00D32D12" w:rsidRDefault="00D32D12" w:rsidP="00D32D12">
      <w:pPr>
        <w:ind w:left="720"/>
        <w:rPr>
          <w:rFonts w:ascii="Courier New" w:eastAsiaTheme="minorEastAsia" w:hAnsi="Courier New" w:cs="Courier New"/>
          <w:szCs w:val="22"/>
          <w:lang w:eastAsia="zh-CN"/>
        </w:rPr>
      </w:pPr>
    </w:p>
    <w:p w14:paraId="1540A7A2" w14:textId="77777777" w:rsidR="00D32D12" w:rsidRPr="00D32D12" w:rsidRDefault="00D32D12" w:rsidP="00D32D12">
      <w:pPr>
        <w:ind w:left="720"/>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w:t>
      </w:r>
      <w:r w:rsidRPr="00D32D12">
        <w:rPr>
          <w:rFonts w:ascii="Courier New" w:eastAsiaTheme="minorEastAsia" w:hAnsi="Courier New" w:cs="Courier New"/>
          <w:szCs w:val="22"/>
          <w:u w:val="single"/>
          <w:lang w:eastAsia="zh-CN"/>
        </w:rPr>
        <w:t>Information Available WTGS</w:t>
      </w:r>
      <w:r w:rsidRPr="00D32D12">
        <w:rPr>
          <w:rFonts w:ascii="Courier New" w:eastAsiaTheme="minorEastAsia" w:hAnsi="Courier New" w:cs="Courier New"/>
          <w:szCs w:val="22"/>
          <w:lang w:eastAsia="zh-CN"/>
        </w:rPr>
        <w:t>": For purposes of determining the Potential Production of a WTGS during the period such WTGS is in IU Shutdown, a WTGS that, at no point during such period, is in either (i) IU Shutdown or (ii) the Information Unavailable category of the Modified Information Model.</w:t>
      </w:r>
    </w:p>
    <w:p w14:paraId="6C6BC0E6" w14:textId="77777777" w:rsidR="00D32D12" w:rsidRPr="00D32D12" w:rsidRDefault="00D32D12" w:rsidP="00D32D12">
      <w:pPr>
        <w:ind w:left="720"/>
        <w:rPr>
          <w:rFonts w:ascii="Courier New" w:eastAsiaTheme="minorEastAsia" w:hAnsi="Courier New" w:cs="Courier New"/>
          <w:szCs w:val="22"/>
          <w:lang w:eastAsia="zh-CN"/>
        </w:rPr>
      </w:pPr>
    </w:p>
    <w:p w14:paraId="7CD42998" w14:textId="77777777" w:rsidR="00D32D12" w:rsidRPr="00D32D12" w:rsidRDefault="00D32D12" w:rsidP="00D32D12">
      <w:pPr>
        <w:ind w:left="720"/>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w:t>
      </w:r>
      <w:r w:rsidRPr="00D32D12">
        <w:rPr>
          <w:rFonts w:ascii="Courier New" w:eastAsiaTheme="minorEastAsia" w:hAnsi="Courier New" w:cs="Courier New"/>
          <w:szCs w:val="22"/>
          <w:u w:val="single"/>
          <w:lang w:eastAsia="zh-CN"/>
        </w:rPr>
        <w:t>Information Unavailable</w:t>
      </w:r>
      <w:r w:rsidRPr="00D32D12">
        <w:rPr>
          <w:rFonts w:ascii="Courier New" w:eastAsiaTheme="minorEastAsia" w:hAnsi="Courier New" w:cs="Courier New"/>
          <w:szCs w:val="22"/>
          <w:lang w:eastAsia="zh-CN"/>
        </w:rPr>
        <w:t xml:space="preserve">": Time periods during which at least one of the following two conditions applies to the WTGS in question: (i) reliable production and meteorological information concerning such WTGS is not available to the Company System Operator in real time via SCADA; or (ii) the Seller is unable to automatically log such information to permanent storage.  A WTGS leaves the Information Unavailable information category when reliable production and meteorological information concerning such WTGS is </w:t>
      </w:r>
      <w:r w:rsidRPr="00D32D12">
        <w:rPr>
          <w:rFonts w:ascii="Courier New" w:eastAsiaTheme="minorEastAsia" w:hAnsi="Courier New" w:cs="Courier New"/>
          <w:szCs w:val="22"/>
          <w:u w:val="single"/>
          <w:lang w:eastAsia="zh-CN"/>
        </w:rPr>
        <w:t>both</w:t>
      </w:r>
      <w:r w:rsidRPr="00D32D12">
        <w:rPr>
          <w:rFonts w:ascii="Courier New" w:eastAsiaTheme="minorEastAsia" w:hAnsi="Courier New" w:cs="Courier New"/>
          <w:szCs w:val="22"/>
          <w:lang w:eastAsia="zh-CN"/>
        </w:rPr>
        <w:t xml:space="preserve"> available to the Company System Operator in real time via SCADA and is being automatically logged to permanent storage.  For avoidance of doubt: </w:t>
      </w:r>
    </w:p>
    <w:p w14:paraId="724C9797" w14:textId="77777777" w:rsidR="00D32D12" w:rsidRPr="00D32D12" w:rsidRDefault="00D32D12" w:rsidP="00D32D12">
      <w:pPr>
        <w:ind w:left="720"/>
        <w:rPr>
          <w:rFonts w:ascii="Courier New" w:eastAsiaTheme="minorEastAsia" w:hAnsi="Courier New" w:cs="Courier New"/>
          <w:szCs w:val="22"/>
          <w:lang w:eastAsia="zh-CN"/>
        </w:rPr>
      </w:pPr>
    </w:p>
    <w:p w14:paraId="7F6060EE" w14:textId="77777777" w:rsidR="00D32D12" w:rsidRPr="00D32D12" w:rsidRDefault="00D32D12" w:rsidP="00D32D12">
      <w:pPr>
        <w:numPr>
          <w:ilvl w:val="0"/>
          <w:numId w:val="72"/>
        </w:numPr>
        <w:ind w:left="1512"/>
        <w:contextualSpacing/>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 xml:space="preserve">Because the availability to the Company System Operator in real time via SCADA of reliable meteorological and production information for each WTGS is necessary in order for Company to effectively optimize the benefits of its right to dispatch the Facility, a WTGS for which reliable information is not available in real time as aforesaid shall, for purposes of calculating Facility PBAF, be included in the Information Unavailable category (or, if the Company had exercised its rights under </w:t>
      </w:r>
      <w:r w:rsidRPr="00D32D12">
        <w:rPr>
          <w:rFonts w:ascii="Courier New" w:eastAsiaTheme="minorEastAsia" w:hAnsi="Courier New" w:cs="Courier New"/>
          <w:szCs w:val="22"/>
          <w:u w:val="single"/>
          <w:lang w:eastAsia="zh-CN"/>
        </w:rPr>
        <w:t>Section 6.4</w:t>
      </w:r>
      <w:r w:rsidRPr="00D32D12">
        <w:rPr>
          <w:rFonts w:ascii="Courier New" w:eastAsiaTheme="minorEastAsia" w:hAnsi="Courier New" w:cs="Courier New"/>
          <w:szCs w:val="22"/>
          <w:lang w:eastAsia="zh-CN"/>
        </w:rPr>
        <w:t xml:space="preserve"> (IU Shutdown) of this Agreement, shall be included in IU Shutdown) even if such information has been stored either permanently or on field measuring devices and provided to Company at a later time; and</w:t>
      </w:r>
    </w:p>
    <w:p w14:paraId="2F738C03" w14:textId="77777777" w:rsidR="00D32D12" w:rsidRPr="00D32D12" w:rsidRDefault="00D32D12" w:rsidP="00D32D12">
      <w:pPr>
        <w:ind w:left="1512"/>
        <w:contextualSpacing/>
        <w:rPr>
          <w:rFonts w:ascii="Courier New" w:eastAsiaTheme="minorEastAsia" w:hAnsi="Courier New" w:cs="Courier New"/>
          <w:szCs w:val="22"/>
          <w:lang w:eastAsia="zh-CN"/>
        </w:rPr>
      </w:pPr>
    </w:p>
    <w:p w14:paraId="7ECF2B2C" w14:textId="77777777" w:rsidR="00D32D12" w:rsidRPr="00D32D12" w:rsidRDefault="00D32D12" w:rsidP="00D32D12">
      <w:pPr>
        <w:numPr>
          <w:ilvl w:val="0"/>
          <w:numId w:val="72"/>
        </w:numPr>
        <w:ind w:left="1512"/>
        <w:contextualSpacing/>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 xml:space="preserve">For purposes of calculating Facility PBAF, the Information Unavailable category shall not include any WTGS that is, during such period, in IU Shutdown. </w:t>
      </w:r>
    </w:p>
    <w:p w14:paraId="6CB84040" w14:textId="77777777" w:rsidR="00D32D12" w:rsidRPr="00D32D12" w:rsidRDefault="00D32D12" w:rsidP="00D32D12">
      <w:pPr>
        <w:ind w:left="720"/>
        <w:rPr>
          <w:rFonts w:ascii="Courier New" w:eastAsiaTheme="minorEastAsia" w:hAnsi="Courier New" w:cs="Courier New"/>
          <w:szCs w:val="22"/>
          <w:lang w:eastAsia="zh-CN"/>
        </w:rPr>
      </w:pPr>
    </w:p>
    <w:p w14:paraId="7385CE75" w14:textId="77777777" w:rsidR="00D32D12" w:rsidRPr="00D32D12" w:rsidRDefault="00D32D12" w:rsidP="00D32D12">
      <w:pPr>
        <w:ind w:left="720"/>
        <w:rPr>
          <w:rFonts w:ascii="Courier New" w:eastAsiaTheme="minorEastAsia" w:hAnsi="Courier New" w:cs="Courier New"/>
          <w:b/>
          <w:szCs w:val="22"/>
          <w:lang w:eastAsia="zh-CN"/>
        </w:rPr>
      </w:pPr>
      <w:r w:rsidRPr="00D32D12">
        <w:rPr>
          <w:rFonts w:ascii="Courier New" w:eastAsiaTheme="minorEastAsia" w:hAnsi="Courier New" w:cs="Courier New"/>
          <w:szCs w:val="22"/>
          <w:lang w:eastAsia="zh-CN"/>
        </w:rPr>
        <w:t>"</w:t>
      </w:r>
      <w:r w:rsidRPr="00D32D12">
        <w:rPr>
          <w:rFonts w:ascii="Courier New" w:eastAsiaTheme="minorEastAsia" w:hAnsi="Courier New" w:cs="Courier New"/>
          <w:szCs w:val="22"/>
          <w:u w:val="single"/>
          <w:lang w:eastAsia="zh-CN"/>
        </w:rPr>
        <w:t>IU Shutdown</w:t>
      </w:r>
      <w:r w:rsidRPr="00D32D12">
        <w:rPr>
          <w:rFonts w:ascii="Courier New" w:eastAsiaTheme="minorEastAsia" w:hAnsi="Courier New" w:cs="Courier New"/>
          <w:szCs w:val="22"/>
          <w:lang w:eastAsia="zh-CN"/>
        </w:rPr>
        <w:t xml:space="preserve">": For each WTGS, the period during which the Company has directed Seller, pursuant to </w:t>
      </w:r>
      <w:r w:rsidRPr="00D32D12">
        <w:rPr>
          <w:rFonts w:ascii="Courier New" w:eastAsiaTheme="minorEastAsia" w:hAnsi="Courier New" w:cs="Courier New"/>
          <w:szCs w:val="22"/>
          <w:u w:val="single"/>
          <w:lang w:eastAsia="zh-CN"/>
        </w:rPr>
        <w:t>Section 6.4</w:t>
      </w:r>
      <w:r w:rsidRPr="00D32D12">
        <w:rPr>
          <w:rFonts w:ascii="Courier New" w:eastAsiaTheme="minorEastAsia" w:hAnsi="Courier New" w:cs="Courier New"/>
          <w:szCs w:val="22"/>
          <w:lang w:eastAsia="zh-CN"/>
        </w:rPr>
        <w:t xml:space="preserve"> (IU Shutdown) of this Agreement, to shutdown such WTGS (or the Facility as a whole) due to the unavailability to the Company System Operator of reliable meteorological and/or production information in real time via SCADA.</w:t>
      </w:r>
    </w:p>
    <w:p w14:paraId="6F4E5E67" w14:textId="77777777" w:rsidR="00D32D12" w:rsidRPr="00D32D12" w:rsidRDefault="00D32D12" w:rsidP="00D32D12">
      <w:pPr>
        <w:ind w:left="720"/>
        <w:rPr>
          <w:rFonts w:ascii="Courier New" w:eastAsiaTheme="minorEastAsia" w:hAnsi="Courier New" w:cs="Courier New"/>
          <w:szCs w:val="22"/>
          <w:lang w:eastAsia="zh-CN"/>
        </w:rPr>
      </w:pPr>
    </w:p>
    <w:p w14:paraId="2C889805" w14:textId="77777777" w:rsidR="00D32D12" w:rsidRPr="00D32D12" w:rsidRDefault="00D32D12" w:rsidP="00D32D12">
      <w:pPr>
        <w:ind w:left="720"/>
        <w:rPr>
          <w:rFonts w:ascii="Courier New" w:eastAsiaTheme="minorEastAsia" w:hAnsi="Courier New" w:cs="Courier New"/>
          <w:b/>
          <w:szCs w:val="22"/>
          <w:lang w:eastAsia="zh-CN"/>
        </w:rPr>
      </w:pPr>
      <w:r w:rsidRPr="00D32D12">
        <w:rPr>
          <w:rFonts w:ascii="Courier New" w:eastAsiaTheme="minorEastAsia" w:hAnsi="Courier New" w:cs="Courier New"/>
          <w:szCs w:val="22"/>
          <w:lang w:eastAsia="zh-CN"/>
        </w:rPr>
        <w:t>"</w:t>
      </w:r>
      <w:r w:rsidRPr="00D32D12">
        <w:rPr>
          <w:rFonts w:ascii="Courier New" w:eastAsiaTheme="minorEastAsia" w:hAnsi="Courier New" w:cs="Courier New"/>
          <w:szCs w:val="22"/>
          <w:u w:val="single"/>
          <w:lang w:eastAsia="zh-CN"/>
        </w:rPr>
        <w:t>Lost Production</w:t>
      </w:r>
      <w:r w:rsidRPr="00D32D12">
        <w:rPr>
          <w:rFonts w:ascii="Courier New" w:eastAsiaTheme="minorEastAsia" w:hAnsi="Courier New" w:cs="Courier New"/>
          <w:szCs w:val="22"/>
          <w:lang w:eastAsia="zh-CN"/>
        </w:rPr>
        <w:t xml:space="preserve">": For each WTGS, the Lost Production for such WTGS for periods of Seller-Attributable Non-Performance as derived as set forth in </w:t>
      </w:r>
      <w:r w:rsidRPr="00D32D12">
        <w:rPr>
          <w:rFonts w:ascii="Courier New" w:eastAsiaTheme="minorEastAsia" w:hAnsi="Courier New" w:cs="Courier New"/>
          <w:szCs w:val="22"/>
          <w:u w:val="single"/>
          <w:lang w:eastAsia="zh-CN"/>
        </w:rPr>
        <w:t>Section 4(d)</w:t>
      </w:r>
      <w:r w:rsidRPr="00D32D12">
        <w:rPr>
          <w:rFonts w:ascii="Courier New" w:eastAsiaTheme="minorEastAsia" w:hAnsi="Courier New" w:cs="Courier New"/>
          <w:szCs w:val="22"/>
          <w:lang w:eastAsia="zh-CN"/>
        </w:rPr>
        <w:t xml:space="preserve"> (Calculation of Lost Production for Each WTGS for Period of Seller-Attributable Non-Performance) of </w:t>
      </w:r>
      <w:r w:rsidRPr="00D32D12">
        <w:rPr>
          <w:rFonts w:ascii="Courier New" w:eastAsiaTheme="minorEastAsia" w:hAnsi="Courier New" w:cs="Courier New"/>
          <w:szCs w:val="22"/>
          <w:u w:val="single"/>
          <w:lang w:eastAsia="zh-CN"/>
        </w:rPr>
        <w:t>Attachment T</w:t>
      </w:r>
      <w:r w:rsidRPr="00D32D12">
        <w:rPr>
          <w:rFonts w:ascii="Courier New" w:eastAsiaTheme="minorEastAsia" w:hAnsi="Courier New" w:cs="Courier New"/>
          <w:szCs w:val="22"/>
          <w:lang w:eastAsia="zh-CN"/>
        </w:rPr>
        <w:t xml:space="preserve"> (Calculation and Reporting of Production Based Availability and Dispute Resolution by Independent Evaluator of Production-Based Availability) to this Agreement.  </w:t>
      </w:r>
    </w:p>
    <w:p w14:paraId="0F3CC260" w14:textId="77777777" w:rsidR="00D32D12" w:rsidRPr="00D32D12" w:rsidRDefault="00D32D12" w:rsidP="00D32D12">
      <w:pPr>
        <w:ind w:left="720"/>
        <w:rPr>
          <w:rFonts w:ascii="Courier New" w:eastAsiaTheme="minorEastAsia" w:hAnsi="Courier New" w:cs="Courier New"/>
          <w:szCs w:val="22"/>
          <w:lang w:eastAsia="zh-CN"/>
        </w:rPr>
      </w:pPr>
    </w:p>
    <w:p w14:paraId="28F98616" w14:textId="77777777" w:rsidR="00D32D12" w:rsidRPr="00D32D12" w:rsidRDefault="00D32D12" w:rsidP="00D32D12">
      <w:pPr>
        <w:ind w:left="720"/>
        <w:rPr>
          <w:rFonts w:ascii="Courier New" w:eastAsiaTheme="minorEastAsia" w:hAnsi="Courier New" w:cs="Courier New"/>
          <w:szCs w:val="24"/>
          <w:lang w:eastAsia="zh-CN"/>
        </w:rPr>
      </w:pPr>
      <w:r w:rsidRPr="00D32D12">
        <w:rPr>
          <w:rFonts w:ascii="Courier New" w:eastAsiaTheme="minorEastAsia" w:hAnsi="Courier New" w:cs="Courier New"/>
          <w:szCs w:val="22"/>
          <w:lang w:eastAsia="zh-CN"/>
        </w:rPr>
        <w:t>"</w:t>
      </w:r>
      <w:r w:rsidRPr="00D32D12">
        <w:rPr>
          <w:rFonts w:ascii="Courier New" w:eastAsiaTheme="minorEastAsia" w:hAnsi="Courier New" w:cs="Courier New"/>
          <w:szCs w:val="22"/>
          <w:u w:val="single"/>
          <w:lang w:eastAsia="zh-CN"/>
        </w:rPr>
        <w:t>Manufacturer</w:t>
      </w:r>
      <w:r w:rsidRPr="00D32D12">
        <w:rPr>
          <w:rFonts w:ascii="Courier New" w:eastAsiaTheme="minorEastAsia" w:hAnsi="Courier New" w:cs="Courier New"/>
          <w:b/>
          <w:szCs w:val="22"/>
          <w:u w:val="single"/>
          <w:lang w:eastAsia="zh-CN"/>
        </w:rPr>
        <w:t>'</w:t>
      </w:r>
      <w:r w:rsidRPr="00D32D12">
        <w:rPr>
          <w:rFonts w:ascii="Courier New" w:eastAsiaTheme="minorEastAsia" w:hAnsi="Courier New" w:cs="Courier New"/>
          <w:szCs w:val="22"/>
          <w:u w:val="single"/>
          <w:lang w:eastAsia="zh-CN"/>
        </w:rPr>
        <w:t>s Power Curve</w:t>
      </w:r>
      <w:r w:rsidRPr="00D32D12">
        <w:rPr>
          <w:rFonts w:ascii="Courier New" w:eastAsiaTheme="minorEastAsia" w:hAnsi="Courier New" w:cs="Courier New"/>
          <w:szCs w:val="22"/>
          <w:lang w:eastAsia="zh-CN"/>
        </w:rPr>
        <w:t>": For each WTGS, the manufacturer</w:t>
      </w:r>
      <w:r w:rsidRPr="00D32D12">
        <w:rPr>
          <w:rFonts w:ascii="Courier New" w:eastAsiaTheme="minorEastAsia" w:hAnsi="Courier New" w:cs="Courier New"/>
          <w:b/>
          <w:szCs w:val="22"/>
          <w:lang w:eastAsia="zh-CN"/>
        </w:rPr>
        <w:t>'</w:t>
      </w:r>
      <w:r w:rsidRPr="00D32D12">
        <w:rPr>
          <w:rFonts w:ascii="Courier New" w:eastAsiaTheme="minorEastAsia" w:hAnsi="Courier New" w:cs="Courier New"/>
          <w:szCs w:val="22"/>
          <w:lang w:eastAsia="zh-CN"/>
        </w:rPr>
        <w:t>s "site specific" reference power curve applicable to such turbine.</w:t>
      </w:r>
    </w:p>
    <w:p w14:paraId="0799D017" w14:textId="77777777" w:rsidR="00D32D12" w:rsidRPr="00D32D12" w:rsidRDefault="00D32D12" w:rsidP="00D32D12">
      <w:pPr>
        <w:ind w:left="720"/>
        <w:rPr>
          <w:rFonts w:ascii="Courier New" w:eastAsiaTheme="minorEastAsia" w:hAnsi="Courier New" w:cs="Courier New"/>
          <w:szCs w:val="24"/>
          <w:lang w:eastAsia="zh-CN"/>
        </w:rPr>
      </w:pPr>
    </w:p>
    <w:p w14:paraId="32D0AA85" w14:textId="77777777" w:rsidR="00D32D12" w:rsidRPr="00D32D12" w:rsidRDefault="00D32D12" w:rsidP="00D32D12">
      <w:pPr>
        <w:ind w:left="720"/>
        <w:rPr>
          <w:rFonts w:ascii="Courier New" w:eastAsiaTheme="minorEastAsia" w:hAnsi="Courier New" w:cs="Courier New"/>
          <w:b/>
          <w:szCs w:val="22"/>
          <w:lang w:eastAsia="zh-CN"/>
        </w:rPr>
      </w:pPr>
      <w:r w:rsidRPr="00D32D12">
        <w:rPr>
          <w:rFonts w:ascii="Courier New" w:eastAsiaTheme="minorEastAsia" w:hAnsi="Courier New" w:cs="Courier New"/>
          <w:szCs w:val="24"/>
          <w:lang w:eastAsia="zh-CN"/>
        </w:rPr>
        <w:t>"</w:t>
      </w:r>
      <w:r w:rsidRPr="00D32D12">
        <w:rPr>
          <w:rFonts w:ascii="Courier New" w:eastAsiaTheme="minorEastAsia" w:hAnsi="Courier New" w:cs="Courier New"/>
          <w:szCs w:val="24"/>
          <w:u w:val="single"/>
          <w:lang w:eastAsia="zh-CN"/>
        </w:rPr>
        <w:t>Measured Wind Speed</w:t>
      </w:r>
      <w:r w:rsidRPr="00D32D12">
        <w:rPr>
          <w:rFonts w:ascii="Courier New" w:eastAsiaTheme="minorEastAsia" w:hAnsi="Courier New" w:cs="Courier New"/>
          <w:szCs w:val="24"/>
          <w:lang w:eastAsia="zh-CN"/>
        </w:rPr>
        <w:t xml:space="preserve">": For each WTGS, the arithmetic mean, over any given period of time, of the wind speed readings from such turbine's nacelle anemometer, taken or sampled every two (2) seconds by the Facility's Monitoring and Communication Equipment, in miles per hour (mph).  For calculations under this Agreement based on Measured Wind Speed in m/s, the conversion factor shall be 1 mph = 0.447 m/s.  </w:t>
      </w:r>
    </w:p>
    <w:p w14:paraId="0A2A7195" w14:textId="77777777" w:rsidR="00D32D12" w:rsidRPr="00D32D12" w:rsidRDefault="00D32D12" w:rsidP="00D32D12">
      <w:pPr>
        <w:ind w:left="720"/>
        <w:rPr>
          <w:rFonts w:ascii="Courier New" w:eastAsiaTheme="minorEastAsia" w:hAnsi="Courier New" w:cs="Courier New"/>
          <w:szCs w:val="22"/>
          <w:lang w:eastAsia="zh-CN"/>
        </w:rPr>
      </w:pPr>
    </w:p>
    <w:p w14:paraId="19541CA0" w14:textId="77777777" w:rsidR="00D32D12" w:rsidRPr="00D32D12" w:rsidRDefault="00D32D12" w:rsidP="00D32D12">
      <w:pPr>
        <w:ind w:left="720"/>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w:t>
      </w:r>
      <w:r w:rsidRPr="00D32D12">
        <w:rPr>
          <w:rFonts w:ascii="Courier New" w:eastAsiaTheme="minorEastAsia" w:hAnsi="Courier New" w:cs="Courier New"/>
          <w:szCs w:val="22"/>
          <w:u w:val="single"/>
          <w:lang w:eastAsia="zh-CN"/>
        </w:rPr>
        <w:t>Modified Information Model</w:t>
      </w:r>
      <w:r w:rsidRPr="00D32D12">
        <w:rPr>
          <w:rFonts w:ascii="Courier New" w:eastAsiaTheme="minorEastAsia" w:hAnsi="Courier New" w:cs="Courier New"/>
          <w:szCs w:val="22"/>
          <w:lang w:eastAsia="zh-CN"/>
        </w:rPr>
        <w:t xml:space="preserve">": Shall be as set forth in </w:t>
      </w:r>
      <w:r w:rsidRPr="00D32D12">
        <w:rPr>
          <w:rFonts w:ascii="Courier New" w:eastAsiaTheme="minorEastAsia" w:hAnsi="Courier New" w:cs="Courier New"/>
          <w:szCs w:val="22"/>
          <w:u w:val="single"/>
          <w:lang w:eastAsia="zh-CN"/>
        </w:rPr>
        <w:t>Section 1(b)</w:t>
      </w:r>
      <w:r w:rsidRPr="00D32D12">
        <w:rPr>
          <w:rFonts w:ascii="Courier New" w:eastAsiaTheme="minorEastAsia" w:hAnsi="Courier New" w:cs="Courier New"/>
          <w:szCs w:val="22"/>
          <w:lang w:eastAsia="zh-CN"/>
        </w:rPr>
        <w:t xml:space="preserve"> (Modified Information Model) of this </w:t>
      </w:r>
      <w:r w:rsidRPr="00D32D12">
        <w:rPr>
          <w:rFonts w:ascii="Courier New" w:eastAsiaTheme="minorEastAsia" w:hAnsi="Courier New" w:cs="Courier New"/>
          <w:szCs w:val="22"/>
          <w:u w:val="single"/>
          <w:lang w:eastAsia="zh-CN"/>
        </w:rPr>
        <w:t>Attachment T</w:t>
      </w:r>
      <w:r w:rsidRPr="00D32D12">
        <w:rPr>
          <w:rFonts w:ascii="Courier New" w:eastAsiaTheme="minorEastAsia" w:hAnsi="Courier New" w:cs="Courier New"/>
          <w:szCs w:val="22"/>
          <w:lang w:eastAsia="zh-CN"/>
        </w:rPr>
        <w:t xml:space="preserve"> (Calculation and Reporting of Production-Based Availability and Dispute Resolution by Independent PBA Evaluator).  </w:t>
      </w:r>
    </w:p>
    <w:p w14:paraId="4ADAE224" w14:textId="77777777" w:rsidR="00D32D12" w:rsidRPr="00D32D12" w:rsidRDefault="00D32D12" w:rsidP="00D32D12">
      <w:pPr>
        <w:ind w:left="720"/>
        <w:rPr>
          <w:rFonts w:ascii="Courier New" w:eastAsiaTheme="minorEastAsia" w:hAnsi="Courier New" w:cs="Courier New"/>
          <w:szCs w:val="22"/>
          <w:lang w:eastAsia="zh-CN"/>
        </w:rPr>
      </w:pPr>
    </w:p>
    <w:p w14:paraId="4A226BE0" w14:textId="77777777" w:rsidR="00D32D12" w:rsidRPr="00D32D12" w:rsidRDefault="00D32D12" w:rsidP="00D32D12">
      <w:pPr>
        <w:ind w:left="720"/>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w:t>
      </w:r>
      <w:r w:rsidRPr="00D32D12">
        <w:rPr>
          <w:rFonts w:ascii="Courier New" w:eastAsiaTheme="minorEastAsia" w:hAnsi="Courier New" w:cs="Courier New"/>
          <w:szCs w:val="22"/>
          <w:u w:val="single"/>
          <w:lang w:eastAsia="zh-CN"/>
        </w:rPr>
        <w:t>Non-Generating</w:t>
      </w:r>
      <w:r w:rsidRPr="00D32D12">
        <w:rPr>
          <w:rFonts w:ascii="Courier New" w:eastAsiaTheme="minorEastAsia" w:hAnsi="Courier New" w:cs="Courier New"/>
          <w:szCs w:val="22"/>
          <w:lang w:eastAsia="zh-CN"/>
        </w:rPr>
        <w:t xml:space="preserve">": Time periods during which the WTGS in question is Operative but not Generating because the conditions set forth in the definition of one of the following underlying information categories has been satisfied: (i) Technical Standby; (ii) Out of Environmental Specification; or (iii) Out of Electrical Specification.  </w:t>
      </w:r>
    </w:p>
    <w:p w14:paraId="25914053" w14:textId="77777777" w:rsidR="00D32D12" w:rsidRPr="00D32D12" w:rsidRDefault="00D32D12" w:rsidP="00D32D12">
      <w:pPr>
        <w:ind w:left="720"/>
        <w:rPr>
          <w:rFonts w:ascii="Courier New" w:eastAsiaTheme="minorEastAsia" w:hAnsi="Courier New" w:cs="Courier New"/>
          <w:szCs w:val="22"/>
          <w:lang w:eastAsia="zh-CN"/>
        </w:rPr>
      </w:pPr>
    </w:p>
    <w:p w14:paraId="505D82B9" w14:textId="77777777" w:rsidR="00D32D12" w:rsidRPr="00D32D12" w:rsidRDefault="00D32D12" w:rsidP="00D32D12">
      <w:pPr>
        <w:ind w:left="720"/>
        <w:rPr>
          <w:rFonts w:ascii="Courier New" w:hAnsi="Courier New" w:cs="Courier New"/>
          <w:szCs w:val="24"/>
        </w:rPr>
      </w:pPr>
      <w:r w:rsidRPr="00D32D12">
        <w:rPr>
          <w:rFonts w:ascii="Courier New" w:hAnsi="Courier New" w:cs="Courier New"/>
          <w:szCs w:val="24"/>
        </w:rPr>
        <w:t>"</w:t>
      </w:r>
      <w:r w:rsidRPr="00D32D12">
        <w:rPr>
          <w:rFonts w:ascii="Courier New" w:hAnsi="Courier New" w:cs="Courier New"/>
          <w:szCs w:val="24"/>
          <w:u w:val="single"/>
        </w:rPr>
        <w:t>Operative</w:t>
      </w:r>
      <w:r w:rsidRPr="00D32D12">
        <w:rPr>
          <w:rFonts w:ascii="Courier New" w:hAnsi="Courier New" w:cs="Courier New"/>
          <w:szCs w:val="24"/>
        </w:rPr>
        <w:t>":</w:t>
      </w:r>
      <w:r w:rsidRPr="00D32D12">
        <w:rPr>
          <w:rFonts w:ascii="Courier New" w:eastAsiaTheme="minorEastAsia" w:hAnsi="Courier New" w:cs="Courier New"/>
          <w:szCs w:val="22"/>
          <w:lang w:eastAsia="zh-CN"/>
        </w:rPr>
        <w:t xml:space="preserve"> Time period during which (i) the WTGS in question is capable of performing the generation function, regardless of the capacity level that can be provided, and (ii) the conditions set forth in the definition of one of the following underlying information categories have been satisfied: (aa) Generating or (bb) Non-Generating.</w:t>
      </w:r>
      <w:r w:rsidRPr="00D32D12">
        <w:rPr>
          <w:rFonts w:ascii="Courier New" w:eastAsiaTheme="minorEastAsia" w:hAnsi="Courier New" w:cs="Courier New"/>
          <w:b/>
          <w:szCs w:val="22"/>
          <w:lang w:eastAsia="zh-CN"/>
        </w:rPr>
        <w:t xml:space="preserve"> </w:t>
      </w:r>
    </w:p>
    <w:p w14:paraId="2E6CD37E" w14:textId="77777777" w:rsidR="00D32D12" w:rsidRPr="00D32D12" w:rsidRDefault="00D32D12" w:rsidP="00D32D12">
      <w:pPr>
        <w:ind w:left="720"/>
        <w:rPr>
          <w:rFonts w:ascii="Courier New" w:hAnsi="Courier New" w:cs="Courier New"/>
          <w:szCs w:val="24"/>
        </w:rPr>
      </w:pPr>
    </w:p>
    <w:p w14:paraId="1FFA4BE9" w14:textId="77777777" w:rsidR="00D32D12" w:rsidRPr="00D32D12" w:rsidRDefault="00D32D12" w:rsidP="00D32D12">
      <w:pPr>
        <w:ind w:left="720"/>
        <w:contextualSpacing/>
        <w:rPr>
          <w:rFonts w:ascii="Courier New" w:eastAsiaTheme="minorEastAsia" w:hAnsi="Courier New" w:cs="Courier New"/>
          <w:szCs w:val="22"/>
          <w:lang w:eastAsia="zh-CN"/>
        </w:rPr>
      </w:pPr>
      <w:r w:rsidRPr="00D32D12">
        <w:rPr>
          <w:rFonts w:ascii="Courier New" w:hAnsi="Courier New" w:cs="Courier New"/>
          <w:szCs w:val="24"/>
        </w:rPr>
        <w:t>"</w:t>
      </w:r>
      <w:r w:rsidRPr="00D32D12">
        <w:rPr>
          <w:rFonts w:ascii="Courier New" w:hAnsi="Courier New" w:cs="Courier New"/>
          <w:szCs w:val="24"/>
          <w:u w:val="single"/>
        </w:rPr>
        <w:t>Out of Electrical Specification</w:t>
      </w:r>
      <w:r w:rsidRPr="00D32D12">
        <w:rPr>
          <w:rFonts w:ascii="Courier New" w:hAnsi="Courier New" w:cs="Courier New"/>
          <w:szCs w:val="24"/>
        </w:rPr>
        <w:t>": Time periods during which t</w:t>
      </w:r>
      <w:r w:rsidRPr="00D32D12">
        <w:rPr>
          <w:rFonts w:ascii="Courier New" w:eastAsiaTheme="minorEastAsia" w:hAnsi="Courier New" w:cs="Courier New"/>
          <w:szCs w:val="22"/>
          <w:lang w:eastAsia="zh-CN"/>
        </w:rPr>
        <w:t>he WTGS in question is Operative but not Generating because the electrical conditions at the WTGS terminal are outside design specifications.  This may include, but is not limited to, the following aspects:</w:t>
      </w:r>
    </w:p>
    <w:p w14:paraId="603EF9E4" w14:textId="77777777" w:rsidR="00D32D12" w:rsidRPr="00D32D12" w:rsidRDefault="00D32D12" w:rsidP="00D32D12">
      <w:pPr>
        <w:ind w:left="720"/>
        <w:contextualSpacing/>
        <w:rPr>
          <w:rFonts w:ascii="Courier New" w:eastAsiaTheme="minorEastAsia" w:hAnsi="Courier New" w:cs="Courier New"/>
          <w:szCs w:val="22"/>
          <w:lang w:eastAsia="zh-CN"/>
        </w:rPr>
      </w:pPr>
    </w:p>
    <w:p w14:paraId="6B058E45" w14:textId="77777777" w:rsidR="00D32D12" w:rsidRPr="00D32D12" w:rsidRDefault="00D32D12" w:rsidP="00D32D12">
      <w:pPr>
        <w:numPr>
          <w:ilvl w:val="0"/>
          <w:numId w:val="69"/>
        </w:numPr>
        <w:ind w:left="1512"/>
        <w:contextualSpacing/>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voltage;</w:t>
      </w:r>
    </w:p>
    <w:p w14:paraId="4F2FE33A" w14:textId="77777777" w:rsidR="00D32D12" w:rsidRPr="00D32D12" w:rsidRDefault="00D32D12" w:rsidP="00D32D12">
      <w:pPr>
        <w:numPr>
          <w:ilvl w:val="0"/>
          <w:numId w:val="69"/>
        </w:numPr>
        <w:ind w:left="1512"/>
        <w:contextualSpacing/>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frequency;</w:t>
      </w:r>
    </w:p>
    <w:p w14:paraId="7B2D1324" w14:textId="77777777" w:rsidR="00D32D12" w:rsidRPr="00D32D12" w:rsidRDefault="00D32D12" w:rsidP="00D32D12">
      <w:pPr>
        <w:numPr>
          <w:ilvl w:val="0"/>
          <w:numId w:val="69"/>
        </w:numPr>
        <w:ind w:left="1512"/>
        <w:contextualSpacing/>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 xml:space="preserve">phase imbalance.  </w:t>
      </w:r>
    </w:p>
    <w:p w14:paraId="0B443B93" w14:textId="77777777" w:rsidR="00D32D12" w:rsidRPr="00D32D12" w:rsidRDefault="00D32D12" w:rsidP="00D32D12">
      <w:pPr>
        <w:ind w:left="720"/>
        <w:rPr>
          <w:rFonts w:ascii="Courier New" w:hAnsi="Courier New" w:cs="Courier New"/>
          <w:szCs w:val="24"/>
        </w:rPr>
      </w:pPr>
    </w:p>
    <w:p w14:paraId="53AE34AB" w14:textId="77777777" w:rsidR="00D32D12" w:rsidRPr="00D32D12" w:rsidRDefault="00D32D12" w:rsidP="00D32D12">
      <w:pPr>
        <w:ind w:left="720"/>
        <w:rPr>
          <w:rFonts w:ascii="Courier New" w:eastAsiaTheme="minorEastAsia" w:hAnsi="Courier New" w:cs="Courier New"/>
          <w:b/>
          <w:szCs w:val="22"/>
          <w:lang w:eastAsia="zh-CN"/>
        </w:rPr>
      </w:pPr>
      <w:r w:rsidRPr="00D32D12">
        <w:rPr>
          <w:rFonts w:ascii="Courier New" w:hAnsi="Courier New" w:cs="Courier New"/>
          <w:szCs w:val="24"/>
        </w:rPr>
        <w:t>"</w:t>
      </w:r>
      <w:r w:rsidRPr="00D32D12">
        <w:rPr>
          <w:rFonts w:ascii="Courier New" w:hAnsi="Courier New" w:cs="Courier New"/>
          <w:szCs w:val="24"/>
          <w:u w:val="single"/>
        </w:rPr>
        <w:t>Out of Environmental Specification</w:t>
      </w:r>
      <w:r w:rsidRPr="00D32D12">
        <w:rPr>
          <w:rFonts w:ascii="Courier New" w:hAnsi="Courier New" w:cs="Courier New"/>
          <w:szCs w:val="24"/>
        </w:rPr>
        <w:t>": Time periods during which t</w:t>
      </w:r>
      <w:r w:rsidRPr="00D32D12">
        <w:rPr>
          <w:rFonts w:ascii="Courier New" w:eastAsiaTheme="minorEastAsia" w:hAnsi="Courier New" w:cs="Courier New"/>
          <w:szCs w:val="22"/>
          <w:lang w:eastAsia="zh-CN"/>
        </w:rPr>
        <w:t xml:space="preserve">he WTGS in question is Operative but not Generating because the conditions of the natural environment are outside the design specifications.  Natural environmental conditions could include ambient temperature, wind speed, humidity, atmosphere acidity, dust, turbulence, air density, etc.  </w:t>
      </w:r>
    </w:p>
    <w:p w14:paraId="5D275BC9" w14:textId="77777777" w:rsidR="00D32D12" w:rsidRPr="00D32D12" w:rsidRDefault="00D32D12" w:rsidP="00D32D12">
      <w:pPr>
        <w:ind w:left="720"/>
        <w:rPr>
          <w:rFonts w:ascii="Courier New" w:eastAsiaTheme="minorEastAsia" w:hAnsi="Courier New" w:cs="Courier New"/>
          <w:b/>
          <w:szCs w:val="22"/>
          <w:lang w:eastAsia="zh-CN"/>
        </w:rPr>
      </w:pPr>
    </w:p>
    <w:p w14:paraId="49F91BCA" w14:textId="77777777" w:rsidR="00D32D12" w:rsidRPr="00D32D12" w:rsidRDefault="00D32D12" w:rsidP="00D32D12">
      <w:pPr>
        <w:ind w:left="720"/>
        <w:rPr>
          <w:rFonts w:ascii="Courier New" w:hAnsi="Courier New" w:cs="Courier New"/>
          <w:b/>
          <w:szCs w:val="24"/>
        </w:rPr>
      </w:pPr>
      <w:r w:rsidRPr="00D32D12">
        <w:rPr>
          <w:rFonts w:ascii="Courier New" w:hAnsi="Courier New" w:cs="Courier New"/>
          <w:szCs w:val="24"/>
        </w:rPr>
        <w:t>"</w:t>
      </w:r>
      <w:r w:rsidRPr="00D32D12">
        <w:rPr>
          <w:rFonts w:ascii="Courier New" w:hAnsi="Courier New" w:cs="Courier New"/>
          <w:szCs w:val="24"/>
          <w:u w:val="single"/>
        </w:rPr>
        <w:t>Partial Dispatch</w:t>
      </w:r>
      <w:r w:rsidRPr="00D32D12">
        <w:rPr>
          <w:rFonts w:ascii="Courier New" w:hAnsi="Courier New" w:cs="Courier New"/>
          <w:szCs w:val="24"/>
        </w:rPr>
        <w:t>": Time periods during which the WTGS in question is Generating but the Facility's set point is less than the Allowed Capacity.</w:t>
      </w:r>
    </w:p>
    <w:p w14:paraId="74ABF231" w14:textId="77777777" w:rsidR="00D32D12" w:rsidRPr="00D32D12" w:rsidRDefault="00D32D12" w:rsidP="00D32D12">
      <w:pPr>
        <w:ind w:left="720"/>
        <w:rPr>
          <w:rFonts w:ascii="Courier New" w:hAnsi="Courier New" w:cs="Courier New"/>
          <w:szCs w:val="24"/>
        </w:rPr>
      </w:pPr>
    </w:p>
    <w:p w14:paraId="03772B87" w14:textId="77777777" w:rsidR="00D32D12" w:rsidRPr="00D32D12" w:rsidRDefault="00D32D12" w:rsidP="00D32D12">
      <w:pPr>
        <w:ind w:left="720"/>
        <w:rPr>
          <w:rFonts w:ascii="Courier New" w:eastAsiaTheme="minorEastAsia" w:hAnsi="Courier New" w:cs="Courier New"/>
          <w:b/>
          <w:szCs w:val="22"/>
          <w:lang w:eastAsia="zh-CN"/>
        </w:rPr>
      </w:pPr>
      <w:r w:rsidRPr="00D32D12">
        <w:rPr>
          <w:rFonts w:ascii="Courier New" w:hAnsi="Courier New" w:cs="Courier New"/>
          <w:szCs w:val="24"/>
        </w:rPr>
        <w:t>"</w:t>
      </w:r>
      <w:r w:rsidRPr="00D32D12">
        <w:rPr>
          <w:rFonts w:ascii="Courier New" w:hAnsi="Courier New" w:cs="Courier New"/>
          <w:szCs w:val="24"/>
          <w:u w:val="single"/>
        </w:rPr>
        <w:t>Planned Corrective Action</w:t>
      </w:r>
      <w:r w:rsidRPr="00D32D12">
        <w:rPr>
          <w:rFonts w:ascii="Courier New" w:hAnsi="Courier New" w:cs="Courier New"/>
          <w:szCs w:val="24"/>
        </w:rPr>
        <w:t xml:space="preserve">": </w:t>
      </w:r>
      <w:r w:rsidRPr="00D32D12">
        <w:rPr>
          <w:rFonts w:ascii="Courier New" w:eastAsiaTheme="minorEastAsia" w:hAnsi="Courier New" w:cs="Courier New"/>
          <w:szCs w:val="22"/>
          <w:lang w:eastAsia="zh-CN"/>
        </w:rPr>
        <w:t>Time periods during which actions are required to retain, restore, or improve the generating function of the WTGS in question when such actions are not part of Scheduled Maintenance.  Planned Corrective Action may include retrofits and upgrades, or required corrective actions identified through condition-based maintenance, inspections, investigations etc., and is intended to account for corrective action where the need is identified prior to any actual failure and early enough to be planned and completed before resulting in a possible Forced Outage.</w:t>
      </w:r>
    </w:p>
    <w:p w14:paraId="0DCD98E9" w14:textId="77777777" w:rsidR="00D32D12" w:rsidRPr="00D32D12" w:rsidRDefault="00D32D12" w:rsidP="00D32D12">
      <w:pPr>
        <w:ind w:left="720"/>
        <w:rPr>
          <w:rFonts w:ascii="Courier New" w:eastAsiaTheme="minorEastAsia" w:hAnsi="Courier New" w:cs="Courier New"/>
          <w:b/>
          <w:szCs w:val="22"/>
          <w:lang w:eastAsia="zh-CN"/>
        </w:rPr>
      </w:pPr>
    </w:p>
    <w:p w14:paraId="236FE555" w14:textId="77777777" w:rsidR="00D32D12" w:rsidRPr="00D32D12" w:rsidRDefault="00D32D12" w:rsidP="00D32D12">
      <w:pPr>
        <w:ind w:left="720"/>
        <w:rPr>
          <w:rFonts w:ascii="Courier New" w:eastAsiaTheme="minorEastAsia" w:hAnsi="Courier New" w:cs="Courier New"/>
          <w:b/>
          <w:szCs w:val="22"/>
          <w:lang w:eastAsia="zh-CN"/>
        </w:rPr>
      </w:pPr>
      <w:r w:rsidRPr="00D32D12">
        <w:rPr>
          <w:rFonts w:ascii="Courier New" w:eastAsiaTheme="minorEastAsia" w:hAnsi="Courier New" w:cs="Courier New"/>
          <w:szCs w:val="22"/>
          <w:lang w:eastAsia="zh-CN"/>
        </w:rPr>
        <w:t>"</w:t>
      </w:r>
      <w:r w:rsidRPr="00D32D12">
        <w:rPr>
          <w:rFonts w:ascii="Courier New" w:eastAsiaTheme="minorEastAsia" w:hAnsi="Courier New" w:cs="Courier New"/>
          <w:szCs w:val="22"/>
          <w:u w:val="single"/>
          <w:lang w:eastAsia="zh-CN"/>
        </w:rPr>
        <w:t>Potential Production</w:t>
      </w:r>
      <w:r w:rsidRPr="00D32D12">
        <w:rPr>
          <w:rFonts w:ascii="Courier New" w:eastAsiaTheme="minorEastAsia" w:hAnsi="Courier New" w:cs="Courier New"/>
          <w:szCs w:val="22"/>
          <w:lang w:eastAsia="zh-CN"/>
        </w:rPr>
        <w:t xml:space="preserve">": For each WTGS, the potential energy production of such WTGS over a given time period based on the Density-Adjusted Wind Speed and the power determination for such Density-Adjusted Wind Speed as determined by the Applicable Power Curve in a manner consistent with Section A.2.2 (Nacelle anemometer and measurement with power curve) of Annex A to IEC/TS 61400-26-2 as modified and/or supplemented in </w:t>
      </w:r>
      <w:r w:rsidRPr="00D32D12">
        <w:rPr>
          <w:rFonts w:ascii="Courier New" w:eastAsiaTheme="minorEastAsia" w:hAnsi="Courier New" w:cs="Courier New"/>
          <w:szCs w:val="22"/>
          <w:u w:val="single"/>
          <w:lang w:eastAsia="zh-CN"/>
        </w:rPr>
        <w:t>Section 3(a)</w:t>
      </w:r>
      <w:r w:rsidRPr="00D32D12">
        <w:rPr>
          <w:rFonts w:ascii="Courier New" w:eastAsiaTheme="minorEastAsia" w:hAnsi="Courier New" w:cs="Courier New"/>
          <w:szCs w:val="22"/>
          <w:lang w:eastAsia="zh-CN"/>
        </w:rPr>
        <w:t xml:space="preserve"> (Changes Made to IEC Information Model) and </w:t>
      </w:r>
      <w:r w:rsidRPr="00D32D12">
        <w:rPr>
          <w:rFonts w:ascii="Courier New" w:eastAsiaTheme="minorEastAsia" w:hAnsi="Courier New" w:cs="Courier New"/>
          <w:szCs w:val="22"/>
          <w:u w:val="single"/>
          <w:lang w:eastAsia="zh-CN"/>
        </w:rPr>
        <w:t>Section 4</w:t>
      </w:r>
      <w:r w:rsidRPr="00D32D12">
        <w:rPr>
          <w:rFonts w:ascii="Courier New" w:eastAsiaTheme="minorEastAsia" w:hAnsi="Courier New" w:cs="Courier New"/>
          <w:szCs w:val="22"/>
          <w:lang w:eastAsia="zh-CN"/>
        </w:rPr>
        <w:t xml:space="preserve"> (Population of Information Categories of Modified Information Model) of </w:t>
      </w:r>
      <w:r w:rsidRPr="00D32D12">
        <w:rPr>
          <w:rFonts w:ascii="Courier New" w:eastAsiaTheme="minorEastAsia" w:hAnsi="Courier New" w:cs="Courier New"/>
          <w:szCs w:val="22"/>
          <w:u w:val="single"/>
          <w:lang w:eastAsia="zh-CN"/>
        </w:rPr>
        <w:t>Attachment T</w:t>
      </w:r>
      <w:r w:rsidRPr="00D32D12">
        <w:rPr>
          <w:rFonts w:ascii="Courier New" w:eastAsiaTheme="minorEastAsia" w:hAnsi="Courier New" w:cs="Courier New"/>
          <w:szCs w:val="22"/>
          <w:lang w:eastAsia="zh-CN"/>
        </w:rPr>
        <w:t xml:space="preserve"> (Calculation and Reporting of Production Based Availability and Dispute Resolution by Independent Evaluator of Production-Based Availability) of this Agreement.</w:t>
      </w:r>
    </w:p>
    <w:p w14:paraId="16BDBAAF" w14:textId="77777777" w:rsidR="00D32D12" w:rsidRPr="00D32D12" w:rsidRDefault="00D32D12" w:rsidP="00D32D12">
      <w:pPr>
        <w:ind w:left="720"/>
        <w:rPr>
          <w:rFonts w:ascii="Courier New" w:eastAsiaTheme="minorEastAsia" w:hAnsi="Courier New" w:cs="Courier New"/>
          <w:szCs w:val="22"/>
          <w:lang w:eastAsia="zh-CN"/>
        </w:rPr>
      </w:pPr>
    </w:p>
    <w:p w14:paraId="07AF8606" w14:textId="77777777" w:rsidR="00D32D12" w:rsidRPr="00D32D12" w:rsidRDefault="00D32D12" w:rsidP="00D32D12">
      <w:pPr>
        <w:ind w:left="720"/>
        <w:rPr>
          <w:rFonts w:ascii="Courier New" w:eastAsiaTheme="minorEastAsia" w:hAnsi="Courier New" w:cs="Courier New"/>
          <w:b/>
          <w:szCs w:val="22"/>
          <w:lang w:eastAsia="zh-CN"/>
        </w:rPr>
      </w:pPr>
      <w:r w:rsidRPr="00D32D12">
        <w:rPr>
          <w:rFonts w:ascii="Courier New" w:eastAsiaTheme="minorEastAsia" w:hAnsi="Courier New" w:cs="Courier New"/>
          <w:szCs w:val="22"/>
          <w:lang w:eastAsia="zh-CN"/>
        </w:rPr>
        <w:t>"</w:t>
      </w:r>
      <w:r w:rsidRPr="00D32D12">
        <w:rPr>
          <w:rFonts w:ascii="Courier New" w:eastAsiaTheme="minorEastAsia" w:hAnsi="Courier New" w:cs="Courier New"/>
          <w:szCs w:val="22"/>
          <w:u w:val="single"/>
          <w:lang w:eastAsia="zh-CN"/>
        </w:rPr>
        <w:t>Power Curve</w:t>
      </w:r>
      <w:r w:rsidRPr="00D32D12">
        <w:rPr>
          <w:rFonts w:ascii="Courier New" w:eastAsiaTheme="minorEastAsia" w:hAnsi="Courier New" w:cs="Courier New"/>
          <w:szCs w:val="22"/>
          <w:lang w:eastAsia="zh-CN"/>
        </w:rPr>
        <w:t xml:space="preserve">": A table of wind speeds and MW at a reference density.  </w:t>
      </w:r>
    </w:p>
    <w:p w14:paraId="73B53B5D" w14:textId="77777777" w:rsidR="00D32D12" w:rsidRPr="00D32D12" w:rsidRDefault="00D32D12" w:rsidP="00D32D12">
      <w:pPr>
        <w:ind w:left="720"/>
        <w:rPr>
          <w:rFonts w:ascii="Courier New" w:eastAsiaTheme="minorEastAsia" w:hAnsi="Courier New" w:cs="Courier New"/>
          <w:b/>
          <w:szCs w:val="22"/>
          <w:lang w:eastAsia="zh-CN"/>
        </w:rPr>
      </w:pPr>
    </w:p>
    <w:p w14:paraId="0AB35EEB" w14:textId="77777777" w:rsidR="00D32D12" w:rsidRPr="00D32D12" w:rsidRDefault="00D32D12" w:rsidP="00D32D12">
      <w:pPr>
        <w:ind w:left="720"/>
        <w:rPr>
          <w:rFonts w:ascii="Courier New" w:eastAsiaTheme="minorEastAsia" w:hAnsi="Courier New" w:cs="Courier New"/>
          <w:b/>
          <w:szCs w:val="22"/>
          <w:lang w:eastAsia="zh-CN"/>
        </w:rPr>
      </w:pPr>
      <w:r w:rsidRPr="00D32D12">
        <w:rPr>
          <w:rFonts w:ascii="Courier New" w:eastAsiaTheme="minorEastAsia" w:hAnsi="Courier New" w:cs="Courier New"/>
          <w:szCs w:val="22"/>
          <w:lang w:eastAsia="zh-CN"/>
        </w:rPr>
        <w:t>"</w:t>
      </w:r>
      <w:r w:rsidRPr="00D32D12">
        <w:rPr>
          <w:rFonts w:ascii="Courier New" w:eastAsiaTheme="minorEastAsia" w:hAnsi="Courier New" w:cs="Courier New"/>
          <w:szCs w:val="22"/>
          <w:u w:val="single"/>
          <w:lang w:eastAsia="zh-CN"/>
        </w:rPr>
        <w:t>Power Curve Calculation Data Period</w:t>
      </w:r>
      <w:r w:rsidRPr="00D32D12">
        <w:rPr>
          <w:rFonts w:ascii="Courier New" w:eastAsiaTheme="minorEastAsia" w:hAnsi="Courier New" w:cs="Courier New"/>
          <w:szCs w:val="22"/>
          <w:lang w:eastAsia="zh-CN"/>
        </w:rPr>
        <w:t>":  The Power Curve Calculation Data Period shall mean: (i) for the second Contract Year, the one-year period preceding the Power Curve Calculation Date for the second Contract year; (ii) for the third Contract Year, the two-year period preceding the Power Curve Calculation Date for such Contract Year; and (iii) for the third Contract Year and for each Contract Year thereafter, the three-year period prior to the Power Curve Calculation Date for the Contract Year in question.</w:t>
      </w:r>
    </w:p>
    <w:p w14:paraId="1E4D01B7" w14:textId="77777777" w:rsidR="00D32D12" w:rsidRPr="00D32D12" w:rsidRDefault="00D32D12" w:rsidP="00D32D12">
      <w:pPr>
        <w:ind w:left="720"/>
        <w:rPr>
          <w:rFonts w:ascii="Courier New" w:eastAsiaTheme="minorEastAsia" w:hAnsi="Courier New" w:cs="Courier New"/>
          <w:b/>
          <w:szCs w:val="22"/>
          <w:lang w:eastAsia="zh-CN"/>
        </w:rPr>
      </w:pPr>
    </w:p>
    <w:p w14:paraId="0B4780A2" w14:textId="77777777" w:rsidR="00D32D12" w:rsidRPr="00D32D12" w:rsidRDefault="00D32D12" w:rsidP="00D32D12">
      <w:pPr>
        <w:ind w:left="720"/>
        <w:rPr>
          <w:rFonts w:ascii="Courier New" w:eastAsiaTheme="minorEastAsia" w:hAnsi="Courier New" w:cs="Courier New"/>
          <w:b/>
          <w:szCs w:val="22"/>
          <w:lang w:eastAsia="zh-CN"/>
        </w:rPr>
      </w:pPr>
      <w:r w:rsidRPr="00D32D12">
        <w:rPr>
          <w:rFonts w:ascii="Courier New" w:eastAsiaTheme="minorEastAsia" w:hAnsi="Courier New" w:cs="Courier New"/>
          <w:szCs w:val="22"/>
          <w:lang w:eastAsia="zh-CN"/>
        </w:rPr>
        <w:t>"</w:t>
      </w:r>
      <w:r w:rsidRPr="00D32D12">
        <w:rPr>
          <w:rFonts w:ascii="Courier New" w:eastAsiaTheme="minorEastAsia" w:hAnsi="Courier New" w:cs="Courier New"/>
          <w:szCs w:val="22"/>
          <w:u w:val="single"/>
          <w:lang w:eastAsia="zh-CN"/>
        </w:rPr>
        <w:t>Power Curve Calculation Date</w:t>
      </w:r>
      <w:r w:rsidRPr="00D32D12">
        <w:rPr>
          <w:rFonts w:ascii="Courier New" w:eastAsiaTheme="minorEastAsia" w:hAnsi="Courier New" w:cs="Courier New"/>
          <w:szCs w:val="22"/>
          <w:lang w:eastAsia="zh-CN"/>
        </w:rPr>
        <w:t xml:space="preserve">": The first Day of the second Contract Year and thereafter on the first Day of each subsequent Contract Year or, for any Contract Year, such other date as the Parties shall agree in writing for such Contract Year.  </w:t>
      </w:r>
    </w:p>
    <w:p w14:paraId="511E6E57" w14:textId="77777777" w:rsidR="00D32D12" w:rsidRPr="00D32D12" w:rsidRDefault="00D32D12" w:rsidP="00D32D12">
      <w:pPr>
        <w:ind w:left="720"/>
        <w:rPr>
          <w:rFonts w:ascii="Courier New" w:hAnsi="Courier New" w:cs="Courier New"/>
          <w:szCs w:val="24"/>
        </w:rPr>
      </w:pPr>
    </w:p>
    <w:p w14:paraId="177BCEE2" w14:textId="77777777" w:rsidR="00D32D12" w:rsidRPr="00D32D12" w:rsidRDefault="00D32D12" w:rsidP="00D32D12">
      <w:pPr>
        <w:ind w:left="720"/>
        <w:rPr>
          <w:rFonts w:ascii="Courier New" w:hAnsi="Courier New" w:cs="Courier New"/>
          <w:szCs w:val="24"/>
        </w:rPr>
      </w:pPr>
      <w:r w:rsidRPr="00D32D12">
        <w:rPr>
          <w:rFonts w:ascii="Courier New" w:hAnsi="Courier New" w:cs="Courier New"/>
          <w:szCs w:val="24"/>
        </w:rPr>
        <w:t>"</w:t>
      </w:r>
      <w:r w:rsidRPr="00D32D12">
        <w:rPr>
          <w:rFonts w:ascii="Courier New" w:hAnsi="Courier New" w:cs="Courier New"/>
          <w:szCs w:val="24"/>
          <w:u w:val="single"/>
        </w:rPr>
        <w:t>Scheduled Maintenance</w:t>
      </w:r>
      <w:r w:rsidRPr="00D32D12">
        <w:rPr>
          <w:rFonts w:ascii="Courier New" w:hAnsi="Courier New" w:cs="Courier New"/>
          <w:szCs w:val="24"/>
        </w:rPr>
        <w:t xml:space="preserve">": </w:t>
      </w:r>
      <w:r w:rsidRPr="00D32D12">
        <w:rPr>
          <w:rFonts w:ascii="Courier New" w:eastAsiaTheme="minorEastAsia" w:hAnsi="Courier New" w:cs="Courier New"/>
          <w:szCs w:val="22"/>
          <w:lang w:eastAsia="zh-CN"/>
        </w:rPr>
        <w:t>Time periods during which scheduled maintenance actions affecting the WTGS in question are performed at the Facility.</w:t>
      </w:r>
    </w:p>
    <w:p w14:paraId="03BC6E53" w14:textId="77777777" w:rsidR="00D32D12" w:rsidRPr="00D32D12" w:rsidRDefault="00D32D12" w:rsidP="00D32D12">
      <w:pPr>
        <w:ind w:left="720"/>
        <w:rPr>
          <w:rFonts w:ascii="Courier New" w:hAnsi="Courier New" w:cs="Courier New"/>
          <w:szCs w:val="24"/>
        </w:rPr>
      </w:pPr>
    </w:p>
    <w:p w14:paraId="6EE11ECC" w14:textId="77777777" w:rsidR="00D32D12" w:rsidRPr="00D32D12" w:rsidRDefault="00D32D12" w:rsidP="00D32D12">
      <w:pPr>
        <w:ind w:left="720"/>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w:t>
      </w:r>
      <w:r w:rsidRPr="00D32D12">
        <w:rPr>
          <w:rFonts w:ascii="Courier New" w:eastAsiaTheme="minorEastAsia" w:hAnsi="Courier New" w:cs="Courier New"/>
          <w:szCs w:val="22"/>
          <w:u w:val="single"/>
          <w:lang w:eastAsia="zh-CN"/>
        </w:rPr>
        <w:t>Seller-Attributable Non-Generation</w:t>
      </w:r>
      <w:r w:rsidRPr="00D32D12">
        <w:rPr>
          <w:rFonts w:ascii="Courier New" w:eastAsiaTheme="minorEastAsia" w:hAnsi="Courier New" w:cs="Courier New"/>
          <w:szCs w:val="22"/>
          <w:lang w:eastAsia="zh-CN"/>
        </w:rPr>
        <w:t xml:space="preserve">": Time periods during which the WTGS in question (or the Facility as a whole) is not dispatched </w:t>
      </w:r>
      <w:r w:rsidR="00527CC9">
        <w:rPr>
          <w:rFonts w:ascii="Courier New" w:eastAsiaTheme="minorEastAsia" w:hAnsi="Courier New" w:cs="Courier New"/>
          <w:szCs w:val="22"/>
          <w:lang w:eastAsia="zh-CN"/>
        </w:rPr>
        <w:t>or is</w:t>
      </w:r>
      <w:r w:rsidR="000D0CA5">
        <w:rPr>
          <w:rFonts w:ascii="Courier New" w:eastAsiaTheme="minorEastAsia" w:hAnsi="Courier New" w:cs="Courier New"/>
          <w:szCs w:val="22"/>
          <w:lang w:eastAsia="zh-CN"/>
        </w:rPr>
        <w:t xml:space="preserve"> derated or</w:t>
      </w:r>
      <w:r w:rsidR="00527CC9">
        <w:rPr>
          <w:rFonts w:ascii="Courier New" w:eastAsiaTheme="minorEastAsia" w:hAnsi="Courier New" w:cs="Courier New"/>
          <w:szCs w:val="22"/>
          <w:lang w:eastAsia="zh-CN"/>
        </w:rPr>
        <w:t xml:space="preserve"> shutdown </w:t>
      </w:r>
      <w:r w:rsidR="00554F6B">
        <w:rPr>
          <w:rFonts w:ascii="Courier New" w:eastAsiaTheme="minorEastAsia" w:hAnsi="Courier New" w:cs="Courier New"/>
          <w:szCs w:val="22"/>
          <w:lang w:eastAsia="zh-CN"/>
        </w:rPr>
        <w:t xml:space="preserve">(or the Facility is disconnected) </w:t>
      </w:r>
      <w:r w:rsidRPr="00D32D12">
        <w:rPr>
          <w:rFonts w:ascii="Courier New" w:eastAsiaTheme="minorEastAsia" w:hAnsi="Courier New" w:cs="Courier New"/>
          <w:szCs w:val="22"/>
          <w:lang w:eastAsia="zh-CN"/>
        </w:rPr>
        <w:t>because of any of the following:</w:t>
      </w:r>
    </w:p>
    <w:p w14:paraId="4D675E3C" w14:textId="77777777" w:rsidR="00D32D12" w:rsidRPr="00D32D12" w:rsidRDefault="00D32D12" w:rsidP="00D32D12">
      <w:pPr>
        <w:rPr>
          <w:rFonts w:ascii="Courier New" w:eastAsiaTheme="minorEastAsia" w:hAnsi="Courier New" w:cs="Courier New"/>
          <w:szCs w:val="22"/>
          <w:lang w:eastAsia="zh-CN"/>
        </w:rPr>
      </w:pPr>
    </w:p>
    <w:p w14:paraId="119713D1" w14:textId="77777777" w:rsidR="00D32D12" w:rsidRPr="00D32D12" w:rsidRDefault="00D32D12" w:rsidP="00D32D12">
      <w:pPr>
        <w:numPr>
          <w:ilvl w:val="0"/>
          <w:numId w:val="71"/>
        </w:numPr>
        <w:ind w:left="1872" w:hanging="720"/>
        <w:rPr>
          <w:rFonts w:ascii="Courier New" w:eastAsiaTheme="minorEastAsia" w:hAnsi="Courier New" w:cs="Courier New"/>
          <w:szCs w:val="24"/>
          <w:lang w:eastAsia="zh-CN"/>
        </w:rPr>
      </w:pPr>
      <w:r w:rsidRPr="00D32D12">
        <w:rPr>
          <w:rFonts w:ascii="Courier New" w:eastAsiaTheme="minorEastAsia" w:hAnsi="Courier New" w:cs="Courier New"/>
          <w:szCs w:val="24"/>
          <w:lang w:eastAsia="zh-CN"/>
        </w:rPr>
        <w:t>The Facility's failure to comply with any of the Performance Standards, Good Engineering and Operating Practices, Government Approvals, applicable Laws or Seller's other obligations under this Agreement;</w:t>
      </w:r>
    </w:p>
    <w:p w14:paraId="6BE0019B" w14:textId="77777777" w:rsidR="00D32D12" w:rsidRPr="00D32D12" w:rsidRDefault="00D32D12" w:rsidP="00D32D12">
      <w:pPr>
        <w:ind w:left="1872" w:hanging="720"/>
        <w:rPr>
          <w:rFonts w:ascii="Courier New" w:eastAsiaTheme="minorEastAsia" w:hAnsi="Courier New" w:cs="Courier New"/>
          <w:szCs w:val="24"/>
          <w:lang w:eastAsia="zh-CN"/>
        </w:rPr>
      </w:pPr>
    </w:p>
    <w:p w14:paraId="0BAA787E" w14:textId="77777777" w:rsidR="00D32D12" w:rsidRPr="00D32D12" w:rsidRDefault="00D32D12" w:rsidP="00D32D12">
      <w:pPr>
        <w:numPr>
          <w:ilvl w:val="0"/>
          <w:numId w:val="71"/>
        </w:numPr>
        <w:ind w:left="1872" w:hanging="720"/>
        <w:rPr>
          <w:rFonts w:ascii="Courier New" w:eastAsiaTheme="minorEastAsia" w:hAnsi="Courier New" w:cs="Courier New"/>
          <w:szCs w:val="24"/>
          <w:lang w:eastAsia="zh-CN"/>
        </w:rPr>
      </w:pPr>
      <w:r w:rsidRPr="00D32D12">
        <w:rPr>
          <w:rFonts w:ascii="Courier New" w:eastAsiaTheme="minorEastAsia" w:hAnsi="Courier New" w:cs="Courier New"/>
          <w:szCs w:val="24"/>
          <w:lang w:eastAsia="zh-CN"/>
        </w:rPr>
        <w:t>Seller-Attributable System Conditions;</w:t>
      </w:r>
    </w:p>
    <w:p w14:paraId="25DD43E1" w14:textId="77777777" w:rsidR="00D32D12" w:rsidRPr="00D32D12" w:rsidRDefault="00D32D12" w:rsidP="00D32D12">
      <w:pPr>
        <w:ind w:left="1872" w:hanging="720"/>
        <w:rPr>
          <w:rFonts w:ascii="Courier New" w:eastAsiaTheme="minorEastAsia" w:hAnsi="Courier New" w:cs="Courier New"/>
          <w:szCs w:val="24"/>
          <w:lang w:eastAsia="zh-CN"/>
        </w:rPr>
      </w:pPr>
    </w:p>
    <w:p w14:paraId="3481DADE" w14:textId="77777777" w:rsidR="00D32D12" w:rsidRPr="00D32D12" w:rsidRDefault="00D32D12" w:rsidP="00D32D12">
      <w:pPr>
        <w:numPr>
          <w:ilvl w:val="0"/>
          <w:numId w:val="71"/>
        </w:numPr>
        <w:ind w:left="1872" w:hanging="864"/>
        <w:rPr>
          <w:rFonts w:ascii="Courier New" w:eastAsiaTheme="minorEastAsia" w:hAnsi="Courier New" w:cs="Courier New"/>
          <w:szCs w:val="24"/>
          <w:lang w:eastAsia="zh-CN"/>
        </w:rPr>
      </w:pPr>
      <w:r w:rsidRPr="00D32D12">
        <w:rPr>
          <w:rFonts w:ascii="Courier New" w:eastAsiaTheme="minorEastAsia" w:hAnsi="Courier New" w:cs="Courier New"/>
          <w:szCs w:val="24"/>
          <w:lang w:eastAsia="zh-CN"/>
        </w:rPr>
        <w:t xml:space="preserve">Conditions at or on either side of the Point of Interconnection arising from the acts or omissions of Seller or any vendor, materialmen, customer or supplier of Seller, unless such acts or omissions are themselves excused by reasons of Force Majeure pursuant to </w:t>
      </w:r>
      <w:r w:rsidRPr="00D32D12">
        <w:rPr>
          <w:rFonts w:ascii="Courier New" w:eastAsiaTheme="minorEastAsia" w:hAnsi="Courier New" w:cs="Courier New"/>
          <w:szCs w:val="24"/>
          <w:u w:val="single"/>
          <w:lang w:eastAsia="zh-CN"/>
        </w:rPr>
        <w:t>Article 21</w:t>
      </w:r>
      <w:r w:rsidRPr="00D32D12">
        <w:rPr>
          <w:rFonts w:ascii="Courier New" w:eastAsiaTheme="minorEastAsia" w:hAnsi="Courier New" w:cs="Courier New"/>
          <w:szCs w:val="24"/>
          <w:lang w:eastAsia="zh-CN"/>
        </w:rPr>
        <w:t xml:space="preserve"> (Force Majeure) of this Agreement;</w:t>
      </w:r>
    </w:p>
    <w:p w14:paraId="74B63F1A" w14:textId="77777777" w:rsidR="00D32D12" w:rsidRPr="00D32D12" w:rsidRDefault="00D32D12" w:rsidP="00D32D12">
      <w:pPr>
        <w:ind w:left="1872" w:hanging="720"/>
        <w:rPr>
          <w:rFonts w:ascii="Courier New" w:eastAsiaTheme="minorEastAsia" w:hAnsi="Courier New" w:cs="Courier New"/>
          <w:szCs w:val="24"/>
          <w:lang w:eastAsia="zh-CN"/>
        </w:rPr>
      </w:pPr>
    </w:p>
    <w:p w14:paraId="0E9FBB17" w14:textId="77777777" w:rsidR="00D32D12" w:rsidRPr="00D32D12" w:rsidRDefault="00D32D12" w:rsidP="00D32D12">
      <w:pPr>
        <w:numPr>
          <w:ilvl w:val="0"/>
          <w:numId w:val="71"/>
        </w:numPr>
        <w:ind w:left="1872" w:hanging="720"/>
        <w:rPr>
          <w:rFonts w:ascii="Courier New" w:eastAsiaTheme="minorEastAsia" w:hAnsi="Courier New" w:cs="Courier New"/>
          <w:szCs w:val="24"/>
          <w:lang w:eastAsia="zh-CN"/>
        </w:rPr>
      </w:pPr>
      <w:r w:rsidRPr="00D32D12">
        <w:rPr>
          <w:rFonts w:ascii="Courier New" w:eastAsiaTheme="minorEastAsia" w:hAnsi="Courier New" w:cs="Courier New"/>
          <w:szCs w:val="24"/>
          <w:lang w:eastAsia="zh-CN"/>
        </w:rPr>
        <w:t xml:space="preserve">A disconnection initiated by the Company pursuant to </w:t>
      </w:r>
      <w:r w:rsidRPr="00D32D12">
        <w:rPr>
          <w:rFonts w:ascii="Courier New" w:eastAsiaTheme="minorEastAsia" w:hAnsi="Courier New" w:cs="Courier New"/>
          <w:szCs w:val="24"/>
          <w:u w:val="single"/>
          <w:lang w:eastAsia="zh-CN"/>
        </w:rPr>
        <w:t>Article 9</w:t>
      </w:r>
      <w:r w:rsidRPr="00D32D12">
        <w:rPr>
          <w:rFonts w:ascii="Courier New" w:eastAsiaTheme="minorEastAsia" w:hAnsi="Courier New" w:cs="Courier New"/>
          <w:szCs w:val="24"/>
          <w:lang w:eastAsia="zh-CN"/>
        </w:rPr>
        <w:t xml:space="preserve"> (Personnel and System Safety) of this Agreement);</w:t>
      </w:r>
    </w:p>
    <w:p w14:paraId="20D91163" w14:textId="77777777" w:rsidR="00D32D12" w:rsidRPr="00D32D12" w:rsidRDefault="00D32D12" w:rsidP="00D32D12">
      <w:pPr>
        <w:ind w:left="1512" w:hanging="360"/>
        <w:rPr>
          <w:rFonts w:ascii="Courier New" w:eastAsiaTheme="minorEastAsia" w:hAnsi="Courier New" w:cs="Courier New"/>
          <w:szCs w:val="24"/>
          <w:lang w:eastAsia="zh-CN"/>
        </w:rPr>
      </w:pPr>
    </w:p>
    <w:p w14:paraId="427CC700" w14:textId="77777777" w:rsidR="00D32D12" w:rsidRPr="00D32D12" w:rsidRDefault="00D32D12" w:rsidP="00D32D12">
      <w:pPr>
        <w:numPr>
          <w:ilvl w:val="0"/>
          <w:numId w:val="71"/>
        </w:numPr>
        <w:ind w:left="1872" w:hanging="720"/>
        <w:rPr>
          <w:rFonts w:ascii="Courier New" w:eastAsiaTheme="minorEastAsia" w:hAnsi="Courier New" w:cs="Courier New"/>
          <w:szCs w:val="24"/>
          <w:lang w:eastAsia="zh-CN"/>
        </w:rPr>
      </w:pPr>
      <w:r w:rsidRPr="00D32D12">
        <w:rPr>
          <w:rFonts w:ascii="Courier New" w:eastAsiaTheme="minorEastAsia" w:hAnsi="Courier New" w:cs="Courier New"/>
          <w:szCs w:val="22"/>
          <w:lang w:eastAsia="zh-CN"/>
        </w:rPr>
        <w:t>Such WTGS (or the Facility as a whole) is in IU Shutdown;</w:t>
      </w:r>
    </w:p>
    <w:p w14:paraId="47EB2224" w14:textId="77777777" w:rsidR="00D32D12" w:rsidRPr="00D32D12" w:rsidRDefault="00D32D12" w:rsidP="00D32D12">
      <w:pPr>
        <w:ind w:left="1872" w:hanging="720"/>
        <w:rPr>
          <w:rFonts w:ascii="Courier New" w:eastAsiaTheme="minorEastAsia" w:hAnsi="Courier New" w:cs="Courier New"/>
          <w:szCs w:val="24"/>
          <w:lang w:eastAsia="zh-CN"/>
        </w:rPr>
      </w:pPr>
    </w:p>
    <w:p w14:paraId="2289A26F" w14:textId="77777777" w:rsidR="00D32D12" w:rsidRPr="00D32D12" w:rsidRDefault="00D32D12" w:rsidP="00D32D12">
      <w:pPr>
        <w:numPr>
          <w:ilvl w:val="0"/>
          <w:numId w:val="71"/>
        </w:numPr>
        <w:ind w:left="1872" w:hanging="720"/>
        <w:rPr>
          <w:rFonts w:ascii="Courier New" w:eastAsiaTheme="minorEastAsia" w:hAnsi="Courier New" w:cs="Courier New"/>
          <w:szCs w:val="24"/>
          <w:lang w:eastAsia="zh-CN"/>
        </w:rPr>
      </w:pPr>
      <w:r w:rsidRPr="00D32D12">
        <w:rPr>
          <w:rFonts w:ascii="Courier New" w:eastAsiaTheme="minorEastAsia" w:hAnsi="Courier New" w:cs="Courier New"/>
          <w:szCs w:val="22"/>
          <w:lang w:eastAsia="zh-CN"/>
        </w:rPr>
        <w:t xml:space="preserve">The Company has decided that it is inadvisable for such WTGS (or the Facility as a whole) to continue normal operations without a further Control System Acceptance Test as provided in </w:t>
      </w:r>
      <w:r w:rsidRPr="00D32D12">
        <w:rPr>
          <w:rFonts w:ascii="Courier New" w:eastAsiaTheme="minorEastAsia" w:hAnsi="Courier New" w:cs="Courier New"/>
          <w:szCs w:val="22"/>
          <w:u w:val="single"/>
          <w:lang w:eastAsia="zh-CN"/>
        </w:rPr>
        <w:t>Section 7(a)</w:t>
      </w:r>
      <w:r w:rsidRPr="00D32D12">
        <w:rPr>
          <w:rFonts w:ascii="Courier New" w:eastAsiaTheme="minorEastAsia" w:hAnsi="Courier New" w:cs="Courier New"/>
          <w:szCs w:val="22"/>
          <w:lang w:eastAsia="zh-CN"/>
        </w:rPr>
        <w:t xml:space="preserve"> (Testing Requirements) of </w:t>
      </w:r>
      <w:r w:rsidRPr="00D32D12">
        <w:rPr>
          <w:rFonts w:ascii="Courier New" w:eastAsiaTheme="minorEastAsia" w:hAnsi="Courier New" w:cs="Courier New"/>
          <w:szCs w:val="22"/>
          <w:u w:val="single"/>
          <w:lang w:eastAsia="zh-CN"/>
        </w:rPr>
        <w:t>Attachment B</w:t>
      </w:r>
      <w:r w:rsidRPr="00D32D12">
        <w:rPr>
          <w:rFonts w:ascii="Courier New" w:eastAsiaTheme="minorEastAsia" w:hAnsi="Courier New" w:cs="Courier New"/>
          <w:szCs w:val="22"/>
          <w:lang w:eastAsia="zh-CN"/>
        </w:rPr>
        <w:t xml:space="preserve"> (Facility Owned by Seller); or</w:t>
      </w:r>
    </w:p>
    <w:p w14:paraId="1529509F" w14:textId="77777777" w:rsidR="00D32D12" w:rsidRPr="00D32D12" w:rsidRDefault="00D32D12" w:rsidP="00D32D12">
      <w:pPr>
        <w:ind w:left="1872" w:hanging="720"/>
        <w:rPr>
          <w:rFonts w:ascii="Courier New" w:eastAsiaTheme="minorEastAsia" w:hAnsi="Courier New" w:cs="Courier New"/>
          <w:szCs w:val="24"/>
          <w:lang w:eastAsia="zh-CN"/>
        </w:rPr>
      </w:pPr>
    </w:p>
    <w:p w14:paraId="6D06A47F" w14:textId="77777777" w:rsidR="00D32D12" w:rsidRPr="00D32D12" w:rsidRDefault="00D32D12" w:rsidP="00D32D12">
      <w:pPr>
        <w:numPr>
          <w:ilvl w:val="0"/>
          <w:numId w:val="71"/>
        </w:numPr>
        <w:ind w:left="1872" w:hanging="864"/>
        <w:rPr>
          <w:rFonts w:ascii="Courier New" w:hAnsi="Courier New" w:cs="Courier New"/>
          <w:szCs w:val="24"/>
        </w:rPr>
      </w:pPr>
      <w:r w:rsidRPr="00D32D12">
        <w:rPr>
          <w:rFonts w:ascii="Courier New" w:eastAsiaTheme="minorEastAsia" w:hAnsi="Courier New" w:cs="Courier New"/>
          <w:szCs w:val="22"/>
          <w:lang w:eastAsia="zh-CN"/>
        </w:rPr>
        <w:t xml:space="preserve">The </w:t>
      </w:r>
      <w:r w:rsidR="006E050A">
        <w:rPr>
          <w:rFonts w:ascii="Courier New" w:eastAsiaTheme="minorEastAsia" w:hAnsi="Courier New" w:cs="Courier New"/>
          <w:szCs w:val="22"/>
          <w:lang w:eastAsia="zh-CN"/>
        </w:rPr>
        <w:t>Facility is deemed to be in Seller-Attributable Non-Generation status under</w:t>
      </w:r>
      <w:r w:rsidRPr="00D32D12">
        <w:rPr>
          <w:rFonts w:ascii="Courier New" w:eastAsiaTheme="minorEastAsia" w:hAnsi="Courier New" w:cs="Courier New"/>
          <w:szCs w:val="22"/>
          <w:lang w:eastAsia="zh-CN"/>
        </w:rPr>
        <w:t xml:space="preserve"> </w:t>
      </w:r>
      <w:r w:rsidRPr="00D32D12">
        <w:rPr>
          <w:rFonts w:ascii="Courier New" w:eastAsiaTheme="minorEastAsia" w:hAnsi="Courier New" w:cs="Courier New"/>
          <w:szCs w:val="22"/>
          <w:u w:val="single"/>
          <w:lang w:eastAsia="zh-CN"/>
        </w:rPr>
        <w:t>Section 1(b)(iii)(H)(iv)</w:t>
      </w:r>
      <w:r w:rsidRPr="00D32D12">
        <w:rPr>
          <w:rFonts w:ascii="Courier New" w:eastAsiaTheme="minorEastAsia" w:hAnsi="Courier New" w:cs="Courier New"/>
          <w:szCs w:val="22"/>
          <w:lang w:eastAsia="zh-CN"/>
        </w:rPr>
        <w:t xml:space="preserve"> of </w:t>
      </w:r>
      <w:r w:rsidRPr="00D32D12">
        <w:rPr>
          <w:rFonts w:ascii="Courier New" w:eastAsiaTheme="minorEastAsia" w:hAnsi="Courier New" w:cs="Courier New"/>
          <w:szCs w:val="22"/>
          <w:u w:val="single"/>
          <w:lang w:eastAsia="zh-CN"/>
        </w:rPr>
        <w:t>Attachment B</w:t>
      </w:r>
      <w:r w:rsidRPr="00D32D12">
        <w:rPr>
          <w:rFonts w:ascii="Courier New" w:eastAsiaTheme="minorEastAsia" w:hAnsi="Courier New" w:cs="Courier New"/>
          <w:szCs w:val="22"/>
          <w:lang w:eastAsia="zh-CN"/>
        </w:rPr>
        <w:t xml:space="preserve"> (Facility Owned by Seller).</w:t>
      </w:r>
      <w:r w:rsidRPr="00D32D12">
        <w:rPr>
          <w:rFonts w:ascii="Courier New" w:eastAsiaTheme="minorEastAsia" w:hAnsi="Courier New" w:cs="Courier New"/>
          <w:szCs w:val="24"/>
          <w:lang w:eastAsia="zh-CN"/>
        </w:rPr>
        <w:t xml:space="preserve">  </w:t>
      </w:r>
    </w:p>
    <w:p w14:paraId="32E199F1" w14:textId="77777777" w:rsidR="00D32D12" w:rsidRPr="00D32D12" w:rsidRDefault="00D32D12" w:rsidP="00D32D12">
      <w:pPr>
        <w:ind w:left="720"/>
        <w:rPr>
          <w:rFonts w:ascii="Courier New" w:eastAsiaTheme="minorEastAsia" w:hAnsi="Courier New" w:cs="Courier New"/>
          <w:szCs w:val="22"/>
          <w:lang w:eastAsia="zh-CN"/>
        </w:rPr>
      </w:pPr>
    </w:p>
    <w:p w14:paraId="13DB8B7E" w14:textId="77777777" w:rsidR="00D32D12" w:rsidRPr="00D32D12" w:rsidRDefault="00D32D12" w:rsidP="00D32D12">
      <w:pPr>
        <w:ind w:left="720"/>
        <w:rPr>
          <w:rFonts w:ascii="Courier New" w:eastAsiaTheme="minorEastAsia" w:hAnsi="Courier New" w:cs="Courier New"/>
          <w:b/>
          <w:szCs w:val="22"/>
          <w:lang w:eastAsia="zh-CN"/>
        </w:rPr>
      </w:pPr>
      <w:r w:rsidRPr="00D32D12">
        <w:rPr>
          <w:rFonts w:ascii="Courier New" w:eastAsiaTheme="minorEastAsia" w:hAnsi="Courier New" w:cs="Courier New"/>
          <w:szCs w:val="22"/>
          <w:lang w:eastAsia="zh-CN"/>
        </w:rPr>
        <w:t>"</w:t>
      </w:r>
      <w:r w:rsidRPr="00D32D12">
        <w:rPr>
          <w:rFonts w:ascii="Courier New" w:eastAsiaTheme="minorEastAsia" w:hAnsi="Courier New" w:cs="Courier New"/>
          <w:szCs w:val="22"/>
          <w:u w:val="single"/>
          <w:lang w:eastAsia="zh-CN"/>
        </w:rPr>
        <w:t>Seller-Attributable Non-Performance</w:t>
      </w:r>
      <w:r w:rsidRPr="00D32D12">
        <w:rPr>
          <w:rFonts w:ascii="Courier New" w:eastAsiaTheme="minorEastAsia" w:hAnsi="Courier New" w:cs="Courier New"/>
          <w:szCs w:val="22"/>
          <w:lang w:eastAsia="zh-CN"/>
        </w:rPr>
        <w:t xml:space="preserve">": Time periods during which the WTGS in question is not Generating because the conditions set forth in the definition of one of the following underlying information categories have been satisfied: (i) Seller-Attributable Non-Generation; (ii) Shutdown Not Requested by Company; (iii) Scheduled Maintenance; (iv) Planned Corrective Action; (v) Forced Outage (exclusive of Company Attributable Forced Outage); or (vi) Suspended.  </w:t>
      </w:r>
    </w:p>
    <w:p w14:paraId="68832B8D" w14:textId="77777777" w:rsidR="00D32D12" w:rsidRPr="00D32D12" w:rsidRDefault="00D32D12" w:rsidP="00D32D12">
      <w:pPr>
        <w:ind w:left="720"/>
        <w:rPr>
          <w:rFonts w:ascii="Courier New" w:eastAsiaTheme="minorEastAsia" w:hAnsi="Courier New" w:cs="Courier New"/>
          <w:szCs w:val="22"/>
          <w:lang w:eastAsia="zh-CN"/>
        </w:rPr>
      </w:pPr>
    </w:p>
    <w:p w14:paraId="0B2AA4B4" w14:textId="77777777" w:rsidR="00D32D12" w:rsidRPr="00D32D12" w:rsidRDefault="00D32D12" w:rsidP="00D32D12">
      <w:pPr>
        <w:ind w:left="720"/>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w:t>
      </w:r>
      <w:r w:rsidRPr="00D32D12">
        <w:rPr>
          <w:rFonts w:ascii="Courier New" w:eastAsiaTheme="minorEastAsia" w:hAnsi="Courier New" w:cs="Courier New"/>
          <w:szCs w:val="22"/>
          <w:u w:val="single"/>
          <w:lang w:eastAsia="zh-CN"/>
        </w:rPr>
        <w:t>Seller-Attributable System Conditions</w:t>
      </w:r>
      <w:r w:rsidRPr="00D32D12">
        <w:rPr>
          <w:rFonts w:ascii="Courier New" w:eastAsiaTheme="minorEastAsia" w:hAnsi="Courier New" w:cs="Courier New"/>
          <w:szCs w:val="22"/>
          <w:lang w:eastAsia="zh-CN"/>
        </w:rPr>
        <w:t>": Conditions on the Company System:</w:t>
      </w:r>
    </w:p>
    <w:p w14:paraId="7DFD571E" w14:textId="77777777" w:rsidR="00D32D12" w:rsidRPr="00D32D12" w:rsidRDefault="00D32D12" w:rsidP="00D32D12">
      <w:pPr>
        <w:ind w:left="720"/>
        <w:rPr>
          <w:rFonts w:ascii="Courier New" w:eastAsiaTheme="minorEastAsia" w:hAnsi="Courier New" w:cs="Courier New"/>
          <w:szCs w:val="22"/>
          <w:lang w:eastAsia="zh-CN"/>
        </w:rPr>
      </w:pPr>
    </w:p>
    <w:p w14:paraId="7B040FE8" w14:textId="77777777" w:rsidR="00D32D12" w:rsidRPr="00D32D12" w:rsidRDefault="00D32D12" w:rsidP="00D32D12">
      <w:pPr>
        <w:ind w:left="1728" w:hanging="720"/>
        <w:rPr>
          <w:rFonts w:ascii="Courier New" w:eastAsiaTheme="minorEastAsia" w:hAnsi="Courier New" w:cs="Courier New"/>
          <w:szCs w:val="22"/>
          <w:u w:val="single"/>
          <w:lang w:eastAsia="zh-CN"/>
        </w:rPr>
      </w:pPr>
      <w:r w:rsidRPr="00D32D12">
        <w:rPr>
          <w:rFonts w:ascii="Courier New" w:eastAsiaTheme="minorEastAsia" w:hAnsi="Courier New" w:cs="Courier New"/>
          <w:szCs w:val="22"/>
          <w:lang w:eastAsia="zh-CN"/>
        </w:rPr>
        <w:t>(i)</w:t>
      </w:r>
      <w:r w:rsidRPr="00D32D12">
        <w:rPr>
          <w:rFonts w:ascii="Courier New" w:eastAsiaTheme="minorEastAsia" w:hAnsi="Courier New" w:cs="Courier New"/>
          <w:szCs w:val="22"/>
          <w:lang w:eastAsia="zh-CN"/>
        </w:rPr>
        <w:tab/>
        <w:t xml:space="preserve">that result from either (aa) the Facility's generation and delivery of electric power to the Company System or (bb) any condition arising from the acts or omissions of Seller or any vendor, materialmen, customer or supplier or Seller, unless such acts or omissions are themselves excused by reasons of Force Majeure pursuant to </w:t>
      </w:r>
      <w:r w:rsidRPr="00D32D12">
        <w:rPr>
          <w:rFonts w:ascii="Courier New" w:eastAsiaTheme="minorEastAsia" w:hAnsi="Courier New" w:cs="Courier New"/>
          <w:szCs w:val="22"/>
          <w:u w:val="single"/>
          <w:lang w:eastAsia="zh-CN"/>
        </w:rPr>
        <w:t>Article 21</w:t>
      </w:r>
      <w:r w:rsidRPr="00D32D12">
        <w:rPr>
          <w:rFonts w:ascii="Courier New" w:eastAsiaTheme="minorEastAsia" w:hAnsi="Courier New" w:cs="Courier New"/>
          <w:szCs w:val="22"/>
          <w:lang w:eastAsia="zh-CN"/>
        </w:rPr>
        <w:t xml:space="preserve"> (Force Majeure) of this Agreement; </w:t>
      </w:r>
      <w:r w:rsidRPr="00D32D12">
        <w:rPr>
          <w:rFonts w:ascii="Courier New" w:eastAsiaTheme="minorEastAsia" w:hAnsi="Courier New" w:cs="Courier New"/>
          <w:szCs w:val="22"/>
          <w:u w:val="single"/>
          <w:lang w:eastAsia="zh-CN"/>
        </w:rPr>
        <w:t>and</w:t>
      </w:r>
    </w:p>
    <w:p w14:paraId="65E33AC7" w14:textId="77777777" w:rsidR="00D32D12" w:rsidRPr="00D32D12" w:rsidRDefault="00D32D12" w:rsidP="00D32D12">
      <w:pPr>
        <w:ind w:left="1728" w:hanging="720"/>
        <w:rPr>
          <w:rFonts w:ascii="Courier New" w:eastAsiaTheme="minorEastAsia" w:hAnsi="Courier New" w:cs="Courier New"/>
          <w:szCs w:val="22"/>
          <w:lang w:eastAsia="zh-CN"/>
        </w:rPr>
      </w:pPr>
    </w:p>
    <w:p w14:paraId="5952DC1A" w14:textId="77777777" w:rsidR="00D32D12" w:rsidRPr="00D32D12" w:rsidRDefault="00D32D12" w:rsidP="00D32D12">
      <w:pPr>
        <w:ind w:left="1728" w:hanging="720"/>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(ii) that Company reasonably determines to either (xx) be inconsistent with Good Engineering and Operating Practices on the Company System or (yy) jeopardize the safety, reliability or stability of the Company System.</w:t>
      </w:r>
    </w:p>
    <w:p w14:paraId="5AD2BC4B" w14:textId="77777777" w:rsidR="00D32D12" w:rsidRPr="00D32D12" w:rsidRDefault="00D32D12" w:rsidP="00D32D12">
      <w:pPr>
        <w:rPr>
          <w:rFonts w:ascii="Courier New" w:eastAsiaTheme="minorEastAsia" w:hAnsi="Courier New" w:cs="Courier New"/>
          <w:szCs w:val="22"/>
          <w:lang w:eastAsia="zh-CN"/>
        </w:rPr>
      </w:pPr>
    </w:p>
    <w:p w14:paraId="618E63D5" w14:textId="77777777" w:rsidR="00D32D12" w:rsidRPr="00D32D12" w:rsidRDefault="00D32D12" w:rsidP="00D32D12">
      <w:pPr>
        <w:ind w:left="720"/>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For avoidance of doubt, the Company's inability to dispatch the Facility due to the existence of Excess Energy Conditions on the Company System shall not constitute Seller-Attributable System Conditions.</w:t>
      </w:r>
      <w:r w:rsidRPr="00D32D12">
        <w:rPr>
          <w:rFonts w:ascii="Courier New" w:eastAsiaTheme="minorEastAsia" w:hAnsi="Courier New" w:cs="Courier New"/>
          <w:b/>
          <w:szCs w:val="22"/>
          <w:lang w:eastAsia="zh-CN"/>
        </w:rPr>
        <w:t xml:space="preserve"> </w:t>
      </w:r>
    </w:p>
    <w:p w14:paraId="2E98D35F" w14:textId="77777777" w:rsidR="00D32D12" w:rsidRPr="00D32D12" w:rsidRDefault="00D32D12" w:rsidP="00D32D12">
      <w:pPr>
        <w:ind w:left="720"/>
        <w:rPr>
          <w:rFonts w:ascii="Courier New" w:eastAsiaTheme="minorEastAsia" w:hAnsi="Courier New" w:cs="Courier New"/>
          <w:szCs w:val="22"/>
          <w:lang w:eastAsia="zh-CN"/>
        </w:rPr>
      </w:pPr>
    </w:p>
    <w:p w14:paraId="37F1BA0E" w14:textId="77777777" w:rsidR="00D32D12" w:rsidRPr="00D32D12" w:rsidRDefault="00D32D12" w:rsidP="00D32D12">
      <w:pPr>
        <w:ind w:left="720"/>
        <w:contextualSpacing/>
        <w:rPr>
          <w:rFonts w:ascii="Courier New" w:eastAsiaTheme="minorEastAsia" w:hAnsi="Courier New" w:cs="Courier New"/>
          <w:szCs w:val="22"/>
          <w:lang w:eastAsia="zh-CN"/>
        </w:rPr>
      </w:pPr>
      <w:r w:rsidRPr="00D32D12">
        <w:rPr>
          <w:rFonts w:ascii="Courier New" w:hAnsi="Courier New" w:cs="Courier New"/>
          <w:szCs w:val="24"/>
        </w:rPr>
        <w:t>"</w:t>
      </w:r>
      <w:r w:rsidRPr="00D32D12">
        <w:rPr>
          <w:rFonts w:ascii="Courier New" w:hAnsi="Courier New" w:cs="Courier New"/>
          <w:szCs w:val="24"/>
          <w:u w:val="single"/>
        </w:rPr>
        <w:t>Shutdown Not Requested by Company</w:t>
      </w:r>
      <w:r w:rsidRPr="00D32D12">
        <w:rPr>
          <w:rFonts w:ascii="Courier New" w:hAnsi="Courier New" w:cs="Courier New"/>
          <w:szCs w:val="24"/>
        </w:rPr>
        <w:t>": Time periods during which t</w:t>
      </w:r>
      <w:r w:rsidRPr="00D32D12">
        <w:rPr>
          <w:rFonts w:ascii="Courier New" w:eastAsiaTheme="minorEastAsia" w:hAnsi="Courier New" w:cs="Courier New"/>
          <w:szCs w:val="22"/>
          <w:lang w:eastAsia="zh-CN"/>
        </w:rPr>
        <w:t>he WTGS in question is not Generating because it has been stopped by a demand or constraint other than a Shutdown Requested by Company.  The Shutdown Not Requested by Company includes, but is not limited to, shutdowns resulting from:</w:t>
      </w:r>
    </w:p>
    <w:p w14:paraId="4F7B7D0F" w14:textId="77777777" w:rsidR="00D32D12" w:rsidRPr="00D32D12" w:rsidRDefault="00D32D12" w:rsidP="00D32D12">
      <w:pPr>
        <w:ind w:left="720"/>
        <w:contextualSpacing/>
        <w:rPr>
          <w:rFonts w:ascii="Courier New" w:eastAsiaTheme="minorEastAsia" w:hAnsi="Courier New" w:cs="Courier New"/>
          <w:szCs w:val="22"/>
          <w:lang w:eastAsia="zh-CN"/>
        </w:rPr>
      </w:pPr>
    </w:p>
    <w:p w14:paraId="4F797759" w14:textId="77777777" w:rsidR="00D32D12" w:rsidRPr="00D32D12" w:rsidRDefault="00D32D12" w:rsidP="00D32D12">
      <w:pPr>
        <w:numPr>
          <w:ilvl w:val="0"/>
          <w:numId w:val="86"/>
        </w:numPr>
        <w:ind w:left="1512"/>
        <w:contextualSpacing/>
        <w:rPr>
          <w:rFonts w:ascii="Courier New" w:hAnsi="Courier New" w:cs="Courier New"/>
          <w:szCs w:val="24"/>
        </w:rPr>
      </w:pPr>
      <w:r w:rsidRPr="00D32D12">
        <w:rPr>
          <w:rFonts w:ascii="Courier New" w:hAnsi="Courier New" w:cs="Courier New"/>
          <w:szCs w:val="24"/>
        </w:rPr>
        <w:t>Compliance with applicable Laws and/or Governmental Approvals;</w:t>
      </w:r>
    </w:p>
    <w:p w14:paraId="01E47571" w14:textId="77777777" w:rsidR="00D32D12" w:rsidRPr="00D32D12" w:rsidRDefault="00D32D12" w:rsidP="00D32D12">
      <w:pPr>
        <w:numPr>
          <w:ilvl w:val="0"/>
          <w:numId w:val="86"/>
        </w:numPr>
        <w:ind w:left="1512"/>
        <w:contextualSpacing/>
        <w:rPr>
          <w:rFonts w:ascii="Courier New" w:hAnsi="Courier New" w:cs="Courier New"/>
          <w:szCs w:val="24"/>
        </w:rPr>
      </w:pPr>
      <w:r w:rsidRPr="00D32D12">
        <w:rPr>
          <w:rFonts w:ascii="Courier New" w:hAnsi="Courier New" w:cs="Courier New"/>
          <w:szCs w:val="24"/>
        </w:rPr>
        <w:t>Actions of Governmental Authorities.</w:t>
      </w:r>
    </w:p>
    <w:p w14:paraId="347A16F1" w14:textId="77777777" w:rsidR="00D32D12" w:rsidRPr="00D32D12" w:rsidRDefault="00D32D12" w:rsidP="00D32D12">
      <w:pPr>
        <w:ind w:left="720"/>
        <w:contextualSpacing/>
        <w:rPr>
          <w:rFonts w:ascii="Courier New" w:hAnsi="Courier New" w:cs="Courier New"/>
          <w:szCs w:val="24"/>
        </w:rPr>
      </w:pPr>
    </w:p>
    <w:p w14:paraId="4ACED972" w14:textId="77777777" w:rsidR="00D32D12" w:rsidRPr="00D32D12" w:rsidRDefault="00D32D12" w:rsidP="00D32D12">
      <w:pPr>
        <w:ind w:left="720"/>
        <w:contextualSpacing/>
        <w:rPr>
          <w:rFonts w:ascii="Courier New" w:hAnsi="Courier New" w:cs="Courier New"/>
          <w:b/>
          <w:szCs w:val="24"/>
        </w:rPr>
      </w:pPr>
      <w:r w:rsidRPr="00D32D12">
        <w:rPr>
          <w:rFonts w:ascii="Courier New" w:hAnsi="Courier New" w:cs="Courier New"/>
          <w:szCs w:val="24"/>
        </w:rPr>
        <w:t>"</w:t>
      </w:r>
      <w:r w:rsidRPr="00D32D12">
        <w:rPr>
          <w:rFonts w:ascii="Courier New" w:hAnsi="Courier New" w:cs="Courier New"/>
          <w:szCs w:val="24"/>
          <w:u w:val="single"/>
        </w:rPr>
        <w:t>Shutdown Requested by Company</w:t>
      </w:r>
      <w:r w:rsidRPr="00D32D12">
        <w:rPr>
          <w:rFonts w:ascii="Courier New" w:hAnsi="Courier New" w:cs="Courier New"/>
          <w:szCs w:val="24"/>
        </w:rPr>
        <w:t xml:space="preserve"> ": Time periods during which t</w:t>
      </w:r>
      <w:r w:rsidRPr="00D32D12">
        <w:rPr>
          <w:rFonts w:ascii="Courier New" w:eastAsiaTheme="minorEastAsia" w:hAnsi="Courier New" w:cs="Courier New"/>
          <w:szCs w:val="22"/>
          <w:lang w:eastAsia="zh-CN"/>
        </w:rPr>
        <w:t xml:space="preserve">he WTGS in question is not Generating because it has been stopped by a request from the Company System Operator for reasons other than Seller-Attributable Non-Generation.  </w:t>
      </w:r>
    </w:p>
    <w:p w14:paraId="7C78B63D" w14:textId="77777777" w:rsidR="00D32D12" w:rsidRPr="00D32D12" w:rsidRDefault="00D32D12" w:rsidP="00D32D12">
      <w:pPr>
        <w:ind w:left="720"/>
        <w:contextualSpacing/>
        <w:rPr>
          <w:rFonts w:ascii="Courier New" w:hAnsi="Courier New" w:cs="Courier New"/>
          <w:szCs w:val="24"/>
        </w:rPr>
      </w:pPr>
    </w:p>
    <w:p w14:paraId="3DF43B78" w14:textId="77777777" w:rsidR="00D32D12" w:rsidRPr="00D32D12" w:rsidRDefault="00D32D12" w:rsidP="00D32D12">
      <w:pPr>
        <w:ind w:left="720"/>
        <w:contextualSpacing/>
        <w:rPr>
          <w:rFonts w:ascii="Courier New" w:eastAsiaTheme="minorEastAsia" w:hAnsi="Courier New" w:cs="Courier New"/>
          <w:szCs w:val="22"/>
          <w:lang w:eastAsia="zh-CN"/>
        </w:rPr>
      </w:pPr>
      <w:r w:rsidRPr="00D32D12">
        <w:rPr>
          <w:rFonts w:ascii="Courier New" w:hAnsi="Courier New" w:cs="Courier New"/>
          <w:szCs w:val="24"/>
        </w:rPr>
        <w:t>"</w:t>
      </w:r>
      <w:r w:rsidRPr="00D32D12">
        <w:rPr>
          <w:rFonts w:ascii="Courier New" w:hAnsi="Courier New" w:cs="Courier New"/>
          <w:szCs w:val="24"/>
          <w:u w:val="single"/>
        </w:rPr>
        <w:t>Suspended</w:t>
      </w:r>
      <w:r w:rsidRPr="00D32D12">
        <w:rPr>
          <w:rFonts w:ascii="Courier New" w:hAnsi="Courier New" w:cs="Courier New"/>
          <w:szCs w:val="24"/>
        </w:rPr>
        <w:t xml:space="preserve">": </w:t>
      </w:r>
      <w:r w:rsidRPr="00D32D12">
        <w:rPr>
          <w:rFonts w:ascii="Courier New" w:eastAsiaTheme="minorEastAsia" w:hAnsi="Courier New" w:cs="Courier New"/>
          <w:szCs w:val="22"/>
          <w:lang w:eastAsia="zh-CN"/>
        </w:rPr>
        <w:t>Time periods during which activities in Scheduled Maintenance, Planned Corrective Action and Forced Outage have to be interrupted or cannot be initiated due to conditions which compromise personal safety or equipment integrity.  The Suspended information category includes, but is not limited to:</w:t>
      </w:r>
    </w:p>
    <w:p w14:paraId="5D9A476E" w14:textId="77777777" w:rsidR="00D32D12" w:rsidRPr="00D32D12" w:rsidRDefault="00D32D12" w:rsidP="00D32D12">
      <w:pPr>
        <w:contextualSpacing/>
        <w:rPr>
          <w:rFonts w:ascii="Courier New" w:eastAsiaTheme="minorEastAsia" w:hAnsi="Courier New" w:cs="Courier New"/>
          <w:szCs w:val="22"/>
          <w:lang w:eastAsia="zh-CN"/>
        </w:rPr>
      </w:pPr>
    </w:p>
    <w:p w14:paraId="02B322D4" w14:textId="77777777" w:rsidR="00D32D12" w:rsidRPr="00D32D12" w:rsidRDefault="00D32D12" w:rsidP="00D32D12">
      <w:pPr>
        <w:numPr>
          <w:ilvl w:val="0"/>
          <w:numId w:val="70"/>
        </w:numPr>
        <w:ind w:left="1512"/>
        <w:contextualSpacing/>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access limitations to the Site;</w:t>
      </w:r>
    </w:p>
    <w:p w14:paraId="2D4BC6A7" w14:textId="77777777" w:rsidR="00D32D12" w:rsidRPr="00D32D12" w:rsidRDefault="00D32D12" w:rsidP="00D32D12">
      <w:pPr>
        <w:numPr>
          <w:ilvl w:val="0"/>
          <w:numId w:val="70"/>
        </w:numPr>
        <w:ind w:left="1512"/>
        <w:contextualSpacing/>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severe weather conditions;</w:t>
      </w:r>
    </w:p>
    <w:p w14:paraId="4F10D1E1" w14:textId="77777777" w:rsidR="00D32D12" w:rsidRPr="00D32D12" w:rsidRDefault="00D32D12" w:rsidP="00D32D12">
      <w:pPr>
        <w:numPr>
          <w:ilvl w:val="0"/>
          <w:numId w:val="70"/>
        </w:numPr>
        <w:ind w:left="1512"/>
        <w:contextualSpacing/>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reduction-of-risk activities initiated because of, e.g., brush fire;</w:t>
      </w:r>
    </w:p>
    <w:p w14:paraId="53509415" w14:textId="77777777" w:rsidR="00D32D12" w:rsidRPr="00D32D12" w:rsidRDefault="00D32D12" w:rsidP="00D32D12">
      <w:pPr>
        <w:numPr>
          <w:ilvl w:val="0"/>
          <w:numId w:val="70"/>
        </w:numPr>
        <w:ind w:left="1512"/>
        <w:contextualSpacing/>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orders of a Governmental Authority for suspension of the work because of personal safety;</w:t>
      </w:r>
    </w:p>
    <w:p w14:paraId="554DC052" w14:textId="77777777" w:rsidR="00D32D12" w:rsidRPr="00D32D12" w:rsidRDefault="00D32D12" w:rsidP="00D32D12">
      <w:pPr>
        <w:numPr>
          <w:ilvl w:val="0"/>
          <w:numId w:val="70"/>
        </w:numPr>
        <w:ind w:left="1512"/>
        <w:contextualSpacing/>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Site working conditions are not met.</w:t>
      </w:r>
    </w:p>
    <w:p w14:paraId="22D7E9B3" w14:textId="77777777" w:rsidR="00D32D12" w:rsidRPr="00D32D12" w:rsidRDefault="00D32D12" w:rsidP="00D32D12">
      <w:pPr>
        <w:ind w:left="720"/>
        <w:rPr>
          <w:rFonts w:ascii="Courier New" w:eastAsiaTheme="minorEastAsia" w:hAnsi="Courier New" w:cs="Courier New"/>
          <w:szCs w:val="22"/>
          <w:lang w:eastAsia="zh-CN"/>
        </w:rPr>
      </w:pPr>
    </w:p>
    <w:p w14:paraId="502D3EAF" w14:textId="77777777" w:rsidR="00D32D12" w:rsidRPr="00D32D12" w:rsidRDefault="00D32D12" w:rsidP="00D32D12">
      <w:pPr>
        <w:ind w:left="720"/>
        <w:rPr>
          <w:rFonts w:ascii="Courier New" w:eastAsiaTheme="minorEastAsia" w:hAnsi="Courier New" w:cs="Courier New"/>
          <w:szCs w:val="22"/>
          <w:lang w:eastAsia="zh-CN"/>
        </w:rPr>
      </w:pPr>
      <w:r w:rsidRPr="00D32D12">
        <w:rPr>
          <w:rFonts w:ascii="Courier New" w:hAnsi="Courier New" w:cs="Courier New"/>
          <w:szCs w:val="24"/>
        </w:rPr>
        <w:t>"</w:t>
      </w:r>
      <w:r w:rsidRPr="00D32D12">
        <w:rPr>
          <w:rFonts w:ascii="Courier New" w:hAnsi="Courier New" w:cs="Courier New"/>
          <w:szCs w:val="24"/>
          <w:u w:val="single"/>
        </w:rPr>
        <w:t>Technical Standby</w:t>
      </w:r>
      <w:r w:rsidRPr="00D32D12">
        <w:rPr>
          <w:rFonts w:ascii="Courier New" w:hAnsi="Courier New" w:cs="Courier New"/>
          <w:szCs w:val="24"/>
        </w:rPr>
        <w:t>": Time p</w:t>
      </w:r>
      <w:r w:rsidRPr="00D32D12">
        <w:rPr>
          <w:rFonts w:ascii="Courier New" w:eastAsiaTheme="minorEastAsia" w:hAnsi="Courier New" w:cs="Courier New"/>
          <w:szCs w:val="22"/>
          <w:lang w:eastAsia="zh-CN"/>
        </w:rPr>
        <w:t>eriods during which the WTGS in question is Operative but not Generating and is actively performing tasks required for generation.  This may include without limitation:</w:t>
      </w:r>
    </w:p>
    <w:p w14:paraId="72CAA46D" w14:textId="77777777" w:rsidR="00D32D12" w:rsidRPr="00D32D12" w:rsidRDefault="00D32D12" w:rsidP="00D32D12">
      <w:pPr>
        <w:rPr>
          <w:rFonts w:ascii="Courier New" w:eastAsiaTheme="minorEastAsia" w:hAnsi="Courier New" w:cs="Courier New"/>
          <w:szCs w:val="22"/>
          <w:lang w:eastAsia="zh-CN"/>
        </w:rPr>
      </w:pPr>
    </w:p>
    <w:p w14:paraId="6312D62B" w14:textId="77777777" w:rsidR="00D32D12" w:rsidRPr="00D32D12" w:rsidRDefault="00D32D12" w:rsidP="00D32D12">
      <w:pPr>
        <w:numPr>
          <w:ilvl w:val="0"/>
          <w:numId w:val="68"/>
        </w:numPr>
        <w:ind w:left="1512"/>
        <w:contextualSpacing/>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safety loop test;</w:t>
      </w:r>
    </w:p>
    <w:p w14:paraId="64AF111A" w14:textId="77777777" w:rsidR="00D32D12" w:rsidRPr="00D32D12" w:rsidRDefault="00D32D12" w:rsidP="00D32D12">
      <w:pPr>
        <w:numPr>
          <w:ilvl w:val="0"/>
          <w:numId w:val="68"/>
        </w:numPr>
        <w:ind w:left="1512"/>
        <w:contextualSpacing/>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component and system self-testing;</w:t>
      </w:r>
    </w:p>
    <w:p w14:paraId="2B2FF859" w14:textId="77777777" w:rsidR="00D32D12" w:rsidRPr="00D32D12" w:rsidRDefault="00D32D12" w:rsidP="00D32D12">
      <w:pPr>
        <w:numPr>
          <w:ilvl w:val="0"/>
          <w:numId w:val="68"/>
        </w:numPr>
        <w:ind w:left="1512"/>
        <w:contextualSpacing/>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cable unwinding/untwisting;</w:t>
      </w:r>
    </w:p>
    <w:p w14:paraId="6A57495E" w14:textId="77777777" w:rsidR="00D32D12" w:rsidRPr="00D32D12" w:rsidRDefault="00D32D12" w:rsidP="00D32D12">
      <w:pPr>
        <w:numPr>
          <w:ilvl w:val="0"/>
          <w:numId w:val="68"/>
        </w:numPr>
        <w:ind w:left="1512"/>
        <w:contextualSpacing/>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heating up or cooling down after a period of "Out of Environmental Specification" due to temperature;</w:t>
      </w:r>
    </w:p>
    <w:p w14:paraId="31A68F97" w14:textId="77777777" w:rsidR="00D32D12" w:rsidRPr="00D32D12" w:rsidRDefault="00D32D12" w:rsidP="00D32D12">
      <w:pPr>
        <w:numPr>
          <w:ilvl w:val="0"/>
          <w:numId w:val="68"/>
        </w:numPr>
        <w:ind w:left="1512"/>
        <w:contextualSpacing/>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ramp-up time – from a command to completion of command;</w:t>
      </w:r>
    </w:p>
    <w:p w14:paraId="5DDF51AB" w14:textId="77777777" w:rsidR="00D32D12" w:rsidRPr="00D32D12" w:rsidRDefault="00D32D12" w:rsidP="00D32D12">
      <w:pPr>
        <w:numPr>
          <w:ilvl w:val="0"/>
          <w:numId w:val="68"/>
        </w:numPr>
        <w:ind w:left="1512"/>
        <w:contextualSpacing/>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 xml:space="preserve">dry out time after WTGS stop/pause with high humidity.  </w:t>
      </w:r>
    </w:p>
    <w:p w14:paraId="5B4D07B4" w14:textId="77777777" w:rsidR="00D32D12" w:rsidRPr="00D32D12" w:rsidRDefault="00D32D12" w:rsidP="00D32D12">
      <w:pPr>
        <w:ind w:left="720"/>
        <w:rPr>
          <w:rFonts w:ascii="Courier New" w:eastAsiaTheme="minorEastAsia" w:hAnsi="Courier New" w:cs="Courier New"/>
          <w:szCs w:val="22"/>
          <w:lang w:eastAsia="zh-CN"/>
        </w:rPr>
      </w:pPr>
    </w:p>
    <w:p w14:paraId="352D6486" w14:textId="77777777" w:rsidR="00D32D12" w:rsidRPr="00D32D12" w:rsidRDefault="00D32D12" w:rsidP="00D32D12">
      <w:pPr>
        <w:numPr>
          <w:ilvl w:val="0"/>
          <w:numId w:val="38"/>
        </w:numPr>
        <w:rPr>
          <w:rFonts w:ascii="Courier New" w:eastAsiaTheme="minorEastAsia" w:hAnsi="Courier New" w:cs="Courier New"/>
          <w:szCs w:val="22"/>
          <w:lang w:eastAsia="zh-CN"/>
        </w:rPr>
      </w:pPr>
      <w:r w:rsidRPr="00D32D12">
        <w:rPr>
          <w:rFonts w:ascii="Courier New" w:eastAsiaTheme="minorEastAsia" w:hAnsi="Courier New" w:cs="Courier New"/>
          <w:szCs w:val="22"/>
          <w:u w:val="single"/>
          <w:lang w:eastAsia="zh-CN"/>
        </w:rPr>
        <w:t>Modified Information Model Background</w:t>
      </w:r>
      <w:r w:rsidRPr="00D32D12">
        <w:rPr>
          <w:rFonts w:ascii="Courier New" w:eastAsiaTheme="minorEastAsia" w:hAnsi="Courier New" w:cs="Courier New"/>
          <w:szCs w:val="22"/>
          <w:lang w:eastAsia="zh-CN"/>
        </w:rPr>
        <w:t xml:space="preserve">.  </w:t>
      </w:r>
    </w:p>
    <w:p w14:paraId="2976443E" w14:textId="77777777" w:rsidR="00D32D12" w:rsidRPr="00D32D12" w:rsidRDefault="00D32D12" w:rsidP="00D32D12">
      <w:pPr>
        <w:ind w:left="720"/>
        <w:contextualSpacing/>
        <w:rPr>
          <w:rFonts w:ascii="Courier New" w:eastAsiaTheme="minorEastAsia" w:hAnsi="Courier New" w:cs="Courier New"/>
          <w:szCs w:val="22"/>
          <w:lang w:eastAsia="zh-CN"/>
        </w:rPr>
      </w:pPr>
    </w:p>
    <w:p w14:paraId="3924D704" w14:textId="77777777" w:rsidR="00D32D12" w:rsidRPr="00D32D12" w:rsidRDefault="00D32D12" w:rsidP="00D32D12">
      <w:pPr>
        <w:numPr>
          <w:ilvl w:val="0"/>
          <w:numId w:val="63"/>
        </w:numPr>
        <w:ind w:hanging="720"/>
        <w:contextualSpacing/>
        <w:rPr>
          <w:rFonts w:ascii="Courier New" w:eastAsiaTheme="minorEastAsia" w:hAnsi="Courier New" w:cs="Courier New"/>
          <w:szCs w:val="22"/>
          <w:lang w:eastAsia="zh-CN"/>
        </w:rPr>
      </w:pPr>
      <w:r w:rsidRPr="00D32D12">
        <w:rPr>
          <w:rFonts w:ascii="Courier New" w:eastAsiaTheme="minorEastAsia" w:hAnsi="Courier New" w:cs="Courier New"/>
          <w:szCs w:val="22"/>
          <w:u w:val="single"/>
          <w:lang w:eastAsia="zh-CN"/>
        </w:rPr>
        <w:t>Changes Made to IEC Information Model</w:t>
      </w:r>
      <w:r w:rsidRPr="00D32D12">
        <w:rPr>
          <w:rFonts w:ascii="Courier New" w:eastAsiaTheme="minorEastAsia" w:hAnsi="Courier New" w:cs="Courier New"/>
          <w:szCs w:val="22"/>
          <w:lang w:eastAsia="zh-CN"/>
        </w:rPr>
        <w:t>.  The Modified Information Model was developed from the information model described in IEC/TS 61400-26-1 and IEC/TS 61400-26-2 (the "</w:t>
      </w:r>
      <w:r w:rsidRPr="00D32D12">
        <w:rPr>
          <w:rFonts w:ascii="Courier New" w:eastAsiaTheme="minorEastAsia" w:hAnsi="Courier New" w:cs="Courier New"/>
          <w:szCs w:val="22"/>
          <w:u w:val="single"/>
          <w:lang w:eastAsia="zh-CN"/>
        </w:rPr>
        <w:t>IEC Information Model</w:t>
      </w:r>
      <w:r w:rsidRPr="00D32D12">
        <w:rPr>
          <w:rFonts w:ascii="Courier New" w:eastAsiaTheme="minorEastAsia" w:hAnsi="Courier New" w:cs="Courier New"/>
          <w:szCs w:val="22"/>
          <w:lang w:eastAsia="zh-CN"/>
        </w:rPr>
        <w:t>").  However, the Parties acknowledge that, although the IEC Information Model provides a useful starting point for the calculation of production-based availability, the IEC Information Model does not appropriately reflect, among other things, (i) the responsibility of Seller for the Facility and the acts or omissions of certain third parties with whom Seller interacts and (ii) the responsibility of Company for conditions on the Company System (other than Seller-Attributable System Conditions and conditions that the Facility is required to ride-through under this Agreement).  Accordingly, the Modified Information Model includes the following modifications to the IEC Information Model:</w:t>
      </w:r>
    </w:p>
    <w:p w14:paraId="55597BC9" w14:textId="77777777" w:rsidR="00D32D12" w:rsidRPr="00D32D12" w:rsidRDefault="00D32D12" w:rsidP="00D32D12">
      <w:pPr>
        <w:ind w:left="1440"/>
        <w:contextualSpacing/>
        <w:rPr>
          <w:rFonts w:ascii="Courier New" w:eastAsiaTheme="minorEastAsia" w:hAnsi="Courier New" w:cs="Courier New"/>
          <w:szCs w:val="22"/>
          <w:lang w:eastAsia="zh-CN"/>
        </w:rPr>
      </w:pPr>
    </w:p>
    <w:p w14:paraId="64EEA4DC" w14:textId="77777777" w:rsidR="00D32D12" w:rsidRPr="00D32D12" w:rsidRDefault="00D32D12" w:rsidP="006D324F">
      <w:pPr>
        <w:numPr>
          <w:ilvl w:val="0"/>
          <w:numId w:val="31"/>
        </w:numPr>
        <w:ind w:hanging="720"/>
        <w:contextualSpacing/>
        <w:rPr>
          <w:rFonts w:ascii="Courier New" w:eastAsiaTheme="minorEastAsia" w:hAnsi="Courier New" w:cs="Courier New"/>
          <w:szCs w:val="22"/>
          <w:lang w:eastAsia="zh-CN"/>
        </w:rPr>
      </w:pPr>
      <w:r w:rsidRPr="00D32D12">
        <w:rPr>
          <w:rFonts w:ascii="Courier New" w:eastAsiaTheme="minorEastAsia" w:hAnsi="Courier New" w:cs="Courier New"/>
          <w:szCs w:val="22"/>
          <w:u w:val="single"/>
          <w:lang w:eastAsia="zh-CN"/>
        </w:rPr>
        <w:t>Full Performance and Partial Performance</w:t>
      </w:r>
      <w:r w:rsidRPr="00D32D12">
        <w:rPr>
          <w:rFonts w:ascii="Courier New" w:eastAsiaTheme="minorEastAsia" w:hAnsi="Courier New" w:cs="Courier New"/>
          <w:szCs w:val="22"/>
          <w:lang w:eastAsia="zh-CN"/>
        </w:rPr>
        <w:t>: The "Full Performance" and "Partial Performance" information categories of the IEC Information Model are replaced by the new information categories in the Modified Information Model of "Full Dispatch" and "Partial Dispatch."</w:t>
      </w:r>
    </w:p>
    <w:p w14:paraId="323779C5" w14:textId="77777777" w:rsidR="00D32D12" w:rsidRPr="00D32D12" w:rsidRDefault="00D32D12" w:rsidP="00D32D12">
      <w:pPr>
        <w:ind w:left="2160"/>
        <w:contextualSpacing/>
        <w:rPr>
          <w:rFonts w:ascii="Courier New" w:eastAsiaTheme="minorEastAsia" w:hAnsi="Courier New" w:cs="Courier New"/>
          <w:szCs w:val="22"/>
          <w:lang w:eastAsia="zh-CN"/>
        </w:rPr>
      </w:pPr>
    </w:p>
    <w:p w14:paraId="154738FC" w14:textId="77777777" w:rsidR="00D32D12" w:rsidRPr="00D32D12" w:rsidRDefault="00D32D12" w:rsidP="006D324F">
      <w:pPr>
        <w:numPr>
          <w:ilvl w:val="0"/>
          <w:numId w:val="31"/>
        </w:numPr>
        <w:ind w:hanging="720"/>
        <w:contextualSpacing/>
        <w:rPr>
          <w:rFonts w:ascii="Courier New" w:eastAsiaTheme="minorEastAsia" w:hAnsi="Courier New" w:cs="Courier New"/>
          <w:szCs w:val="22"/>
          <w:lang w:eastAsia="zh-CN"/>
        </w:rPr>
      </w:pPr>
      <w:r w:rsidRPr="00D32D12">
        <w:rPr>
          <w:rFonts w:ascii="Courier New" w:eastAsiaTheme="minorEastAsia" w:hAnsi="Courier New" w:cs="Courier New"/>
          <w:szCs w:val="22"/>
          <w:u w:val="single"/>
          <w:lang w:eastAsia="zh-CN"/>
        </w:rPr>
        <w:t>Requested Shutdown</w:t>
      </w:r>
      <w:r w:rsidRPr="00D32D12">
        <w:rPr>
          <w:rFonts w:ascii="Courier New" w:eastAsiaTheme="minorEastAsia" w:hAnsi="Courier New" w:cs="Courier New"/>
          <w:szCs w:val="22"/>
          <w:lang w:eastAsia="zh-CN"/>
        </w:rPr>
        <w:t>: The "Requested Shutdown" information category of the IEC Information Model is replaced by two new categories in the Modified Information Model: "Shutdown Requested by Company" (which is an underlying information category of the new "Company-Attributable Non-Performance" information category of the Modified Information Model) and "Shutdown Not Requested by Company" (which is an underlying information category of the new "Seller-Attributable Non-Performance" information category of the Modified Information Model).</w:t>
      </w:r>
    </w:p>
    <w:p w14:paraId="6861DAC9" w14:textId="77777777" w:rsidR="00D32D12" w:rsidRPr="00D32D12" w:rsidRDefault="00D32D12" w:rsidP="00D32D12">
      <w:pPr>
        <w:ind w:left="2160"/>
        <w:contextualSpacing/>
        <w:rPr>
          <w:rFonts w:ascii="Courier New" w:eastAsiaTheme="minorEastAsia" w:hAnsi="Courier New" w:cs="Courier New"/>
          <w:szCs w:val="22"/>
          <w:lang w:eastAsia="zh-CN"/>
        </w:rPr>
      </w:pPr>
    </w:p>
    <w:p w14:paraId="0D13368D" w14:textId="77777777" w:rsidR="00D32D12" w:rsidRPr="00D32D12" w:rsidRDefault="00D32D12" w:rsidP="00D32D12">
      <w:pPr>
        <w:numPr>
          <w:ilvl w:val="0"/>
          <w:numId w:val="31"/>
        </w:numPr>
        <w:ind w:hanging="864"/>
        <w:contextualSpacing/>
        <w:rPr>
          <w:rFonts w:ascii="Courier New" w:eastAsiaTheme="minorEastAsia" w:hAnsi="Courier New" w:cs="Courier New"/>
          <w:szCs w:val="22"/>
          <w:lang w:eastAsia="zh-CN"/>
        </w:rPr>
      </w:pPr>
      <w:r w:rsidRPr="00D32D12">
        <w:rPr>
          <w:rFonts w:ascii="Courier New" w:eastAsiaTheme="minorEastAsia" w:hAnsi="Courier New" w:cs="Courier New"/>
          <w:szCs w:val="22"/>
          <w:u w:val="single"/>
          <w:lang w:eastAsia="zh-CN"/>
        </w:rPr>
        <w:t>Non-Operative</w:t>
      </w:r>
      <w:r w:rsidRPr="00D32D12">
        <w:rPr>
          <w:rFonts w:ascii="Courier New" w:eastAsiaTheme="minorEastAsia" w:hAnsi="Courier New" w:cs="Courier New"/>
          <w:szCs w:val="22"/>
          <w:lang w:eastAsia="zh-CN"/>
        </w:rPr>
        <w:t>: The "Non-Operative" information category of the IEC Information Model is replaced by two new information categories: "Company-Attributable Non-Performance" and "Seller-Attributable Non-Performance."  Unlike the "Non-Operative" information category of the IEC Information Model (a pre-requisite of which is that the WTGS not be capable "of performing the generating function"), the lack of such capability is not a pre-requisite to inclusion in either the "Company-Attributable Non-Performance" or the "Seller-Attributable Non-Performance" information categories of the Modified Information Model.</w:t>
      </w:r>
    </w:p>
    <w:p w14:paraId="3520776B" w14:textId="77777777" w:rsidR="00D32D12" w:rsidRPr="00D32D12" w:rsidRDefault="00D32D12" w:rsidP="00D32D12">
      <w:pPr>
        <w:ind w:left="2160"/>
        <w:contextualSpacing/>
        <w:rPr>
          <w:rFonts w:ascii="Courier New" w:eastAsiaTheme="minorEastAsia" w:hAnsi="Courier New" w:cs="Courier New"/>
          <w:szCs w:val="22"/>
          <w:lang w:eastAsia="zh-CN"/>
        </w:rPr>
      </w:pPr>
    </w:p>
    <w:p w14:paraId="3992268D" w14:textId="77777777" w:rsidR="00D32D12" w:rsidRPr="00D32D12" w:rsidRDefault="00D32D12" w:rsidP="00D32D12">
      <w:pPr>
        <w:numPr>
          <w:ilvl w:val="0"/>
          <w:numId w:val="31"/>
        </w:numPr>
        <w:ind w:hanging="864"/>
        <w:contextualSpacing/>
        <w:rPr>
          <w:rFonts w:ascii="Courier New" w:eastAsiaTheme="minorEastAsia" w:hAnsi="Courier New" w:cs="Courier New"/>
          <w:szCs w:val="22"/>
          <w:lang w:eastAsia="zh-CN"/>
        </w:rPr>
      </w:pPr>
      <w:r w:rsidRPr="00D32D12">
        <w:rPr>
          <w:rFonts w:ascii="Courier New" w:eastAsiaTheme="minorEastAsia" w:hAnsi="Courier New" w:cs="Courier New"/>
          <w:szCs w:val="22"/>
          <w:u w:val="single"/>
          <w:lang w:eastAsia="zh-CN"/>
        </w:rPr>
        <w:t>Company-Attributable Non-Performance</w:t>
      </w:r>
      <w:r w:rsidRPr="00D32D12">
        <w:rPr>
          <w:rFonts w:ascii="Courier New" w:eastAsiaTheme="minorEastAsia" w:hAnsi="Courier New" w:cs="Courier New"/>
          <w:szCs w:val="22"/>
          <w:lang w:eastAsia="zh-CN"/>
        </w:rPr>
        <w:t>.  A new information category of "Company-Attributable Non-Performance" is established with two new underlying information categories: "Company-Attributable Forced Outage" and "Shutdown Requested by Company."</w:t>
      </w:r>
    </w:p>
    <w:p w14:paraId="36DDD188" w14:textId="77777777" w:rsidR="00D32D12" w:rsidRPr="00D32D12" w:rsidRDefault="00D32D12" w:rsidP="00D32D12">
      <w:pPr>
        <w:ind w:left="2160"/>
        <w:contextualSpacing/>
        <w:rPr>
          <w:rFonts w:ascii="Courier New" w:eastAsiaTheme="minorEastAsia" w:hAnsi="Courier New" w:cs="Courier New"/>
          <w:szCs w:val="22"/>
          <w:lang w:eastAsia="zh-CN"/>
        </w:rPr>
      </w:pPr>
    </w:p>
    <w:p w14:paraId="76BC0DDE" w14:textId="77777777" w:rsidR="00D32D12" w:rsidRPr="00D32D12" w:rsidRDefault="00D32D12" w:rsidP="006D324F">
      <w:pPr>
        <w:numPr>
          <w:ilvl w:val="0"/>
          <w:numId w:val="31"/>
        </w:numPr>
        <w:ind w:hanging="864"/>
        <w:contextualSpacing/>
        <w:rPr>
          <w:rFonts w:ascii="Courier New" w:eastAsiaTheme="minorEastAsia" w:hAnsi="Courier New" w:cs="Courier New"/>
          <w:szCs w:val="22"/>
          <w:lang w:eastAsia="zh-CN"/>
        </w:rPr>
      </w:pPr>
      <w:r w:rsidRPr="00D32D12">
        <w:rPr>
          <w:rFonts w:ascii="Courier New" w:eastAsiaTheme="minorEastAsia" w:hAnsi="Courier New" w:cs="Courier New"/>
          <w:szCs w:val="22"/>
          <w:u w:val="single"/>
          <w:lang w:eastAsia="zh-CN"/>
        </w:rPr>
        <w:t>Seller-Attributable Non-Performance</w:t>
      </w:r>
      <w:r w:rsidRPr="00D32D12">
        <w:rPr>
          <w:rFonts w:ascii="Courier New" w:eastAsiaTheme="minorEastAsia" w:hAnsi="Courier New" w:cs="Courier New"/>
          <w:szCs w:val="22"/>
          <w:lang w:eastAsia="zh-CN"/>
        </w:rPr>
        <w:t>.  A new information category of "Seller-Attributable Non-Performance" is established with two new underlying information categories ("Seller-Attributable Non-Generation" and "Shutdown Not Requested by Company") and the four following underlying information categories retained from the IEC Information Model, one of which ("Forced Outage") has been modified: "Scheduled Maintenance," "Planned Corrective Action," "Forced Outage (exclusive of Company-Attributable Forced Outage)" and "Suspended."  For avoidance of doubt, a WTGS that is in IU Shutdown is included in the "Seller-Attributable Non-Generation" information category.</w:t>
      </w:r>
    </w:p>
    <w:p w14:paraId="276CF815" w14:textId="77777777" w:rsidR="00D32D12" w:rsidRPr="00D32D12" w:rsidRDefault="00D32D12" w:rsidP="00D32D12">
      <w:pPr>
        <w:ind w:left="2160"/>
        <w:contextualSpacing/>
        <w:rPr>
          <w:rFonts w:ascii="Courier New" w:eastAsiaTheme="minorEastAsia" w:hAnsi="Courier New" w:cs="Courier New"/>
          <w:szCs w:val="22"/>
          <w:lang w:eastAsia="zh-CN"/>
        </w:rPr>
      </w:pPr>
    </w:p>
    <w:p w14:paraId="1A760FD4" w14:textId="77777777" w:rsidR="00D32D12" w:rsidRPr="00D32D12" w:rsidRDefault="00D32D12" w:rsidP="00D32D12">
      <w:pPr>
        <w:numPr>
          <w:ilvl w:val="0"/>
          <w:numId w:val="31"/>
        </w:numPr>
        <w:contextualSpacing/>
        <w:rPr>
          <w:rFonts w:ascii="Courier New" w:hAnsi="Courier New" w:cs="Courier New"/>
        </w:rPr>
      </w:pPr>
      <w:r w:rsidRPr="00D32D12">
        <w:rPr>
          <w:rFonts w:ascii="Courier New" w:hAnsi="Courier New" w:cs="Courier New"/>
          <w:u w:val="single"/>
        </w:rPr>
        <w:t>Forced Outage</w:t>
      </w:r>
      <w:r w:rsidRPr="00D32D12">
        <w:rPr>
          <w:rFonts w:ascii="Courier New" w:hAnsi="Courier New" w:cs="Courier New"/>
        </w:rPr>
        <w:t>.  The "Forced Outage" information category of the IEC Information Model is modified to exclude periods of Company-Attributable Forced Outage.</w:t>
      </w:r>
    </w:p>
    <w:p w14:paraId="3E49F575" w14:textId="77777777" w:rsidR="00D32D12" w:rsidRPr="00D32D12" w:rsidRDefault="00D32D12" w:rsidP="00D32D12">
      <w:pPr>
        <w:ind w:left="2160"/>
        <w:contextualSpacing/>
        <w:rPr>
          <w:rFonts w:ascii="Courier New" w:eastAsiaTheme="minorEastAsia" w:hAnsi="Courier New" w:cs="Courier New"/>
          <w:szCs w:val="22"/>
          <w:lang w:eastAsia="zh-CN"/>
        </w:rPr>
      </w:pPr>
    </w:p>
    <w:p w14:paraId="365A613F" w14:textId="77777777" w:rsidR="00D32D12" w:rsidRPr="00D32D12" w:rsidRDefault="00D32D12" w:rsidP="00D32D12">
      <w:pPr>
        <w:numPr>
          <w:ilvl w:val="0"/>
          <w:numId w:val="31"/>
        </w:numPr>
        <w:ind w:hanging="864"/>
        <w:contextualSpacing/>
        <w:rPr>
          <w:rFonts w:ascii="Courier New" w:eastAsiaTheme="minorEastAsia" w:hAnsi="Courier New" w:cs="Courier New"/>
          <w:szCs w:val="22"/>
          <w:lang w:eastAsia="zh-CN"/>
        </w:rPr>
      </w:pPr>
      <w:r w:rsidRPr="00D32D12">
        <w:rPr>
          <w:rFonts w:ascii="Courier New" w:eastAsiaTheme="minorEastAsia" w:hAnsi="Courier New" w:cs="Courier New"/>
          <w:szCs w:val="22"/>
          <w:u w:val="single"/>
          <w:lang w:eastAsia="zh-CN"/>
        </w:rPr>
        <w:t>Information Unavailable</w:t>
      </w:r>
      <w:r w:rsidRPr="00D32D12">
        <w:rPr>
          <w:rFonts w:ascii="Courier New" w:eastAsiaTheme="minorEastAsia" w:hAnsi="Courier New" w:cs="Courier New"/>
          <w:szCs w:val="22"/>
          <w:lang w:eastAsia="zh-CN"/>
        </w:rPr>
        <w:t xml:space="preserve">.  The "Information Unavailable" category of the IEC Information Model is modified to exclude WTGS(s) that are that are in IU Shutdown.  A WTGS that is in IU Shutdown is included in the "Seller-Attributable Non-Generation" information category.  </w:t>
      </w:r>
    </w:p>
    <w:p w14:paraId="44517C43" w14:textId="77777777" w:rsidR="00D32D12" w:rsidRPr="00D32D12" w:rsidRDefault="00D32D12" w:rsidP="00D32D12">
      <w:pPr>
        <w:ind w:left="2160"/>
        <w:contextualSpacing/>
        <w:rPr>
          <w:rFonts w:ascii="Courier New" w:eastAsiaTheme="minorEastAsia" w:hAnsi="Courier New" w:cs="Courier New"/>
          <w:szCs w:val="22"/>
          <w:lang w:eastAsia="zh-CN"/>
        </w:rPr>
      </w:pPr>
    </w:p>
    <w:p w14:paraId="0518F008" w14:textId="77777777" w:rsidR="00D32D12" w:rsidRPr="00D32D12" w:rsidRDefault="00D32D12" w:rsidP="00D32D12">
      <w:pPr>
        <w:numPr>
          <w:ilvl w:val="0"/>
          <w:numId w:val="63"/>
        </w:numPr>
        <w:ind w:hanging="720"/>
        <w:contextualSpacing/>
        <w:rPr>
          <w:rFonts w:ascii="Courier New" w:eastAsiaTheme="minorEastAsia" w:hAnsi="Courier New" w:cs="Courier New"/>
          <w:szCs w:val="22"/>
          <w:lang w:eastAsia="zh-CN"/>
        </w:rPr>
      </w:pPr>
      <w:r w:rsidRPr="00D32D12">
        <w:rPr>
          <w:rFonts w:ascii="Courier New" w:eastAsiaTheme="minorEastAsia" w:hAnsi="Courier New" w:cs="Courier New"/>
          <w:szCs w:val="22"/>
          <w:u w:val="single"/>
          <w:lang w:eastAsia="zh-CN"/>
        </w:rPr>
        <w:t>Priority of Information Categories</w:t>
      </w:r>
      <w:r w:rsidRPr="00D32D12">
        <w:rPr>
          <w:rFonts w:ascii="Courier New" w:eastAsiaTheme="minorEastAsia" w:hAnsi="Courier New" w:cs="Courier New"/>
          <w:szCs w:val="22"/>
          <w:lang w:eastAsia="zh-CN"/>
        </w:rPr>
        <w:t>.  The information categories are exclusive.  In situations in which the conditions for allocating a time period to more than one information category are satisfied at the same time, the time period in question shall be allocated to the information category with the highest priority.  The order of priorities is specified in the Modified Information Model, with 15 being the highest priority.  The following are examples of allocating a period of time pursuant to the priorities set forth in the Modified Information Model:</w:t>
      </w:r>
    </w:p>
    <w:p w14:paraId="28BD26A5" w14:textId="77777777" w:rsidR="00D32D12" w:rsidRPr="00D32D12" w:rsidRDefault="00D32D12" w:rsidP="00D32D12">
      <w:pPr>
        <w:ind w:left="1440"/>
        <w:contextualSpacing/>
        <w:rPr>
          <w:rFonts w:ascii="Courier New" w:eastAsiaTheme="minorEastAsia" w:hAnsi="Courier New" w:cs="Courier New"/>
          <w:szCs w:val="22"/>
          <w:lang w:eastAsia="zh-CN"/>
        </w:rPr>
      </w:pPr>
    </w:p>
    <w:p w14:paraId="7B804335" w14:textId="77777777" w:rsidR="00D32D12" w:rsidRPr="00D32D12" w:rsidRDefault="00D32D12" w:rsidP="00D32D12">
      <w:pPr>
        <w:numPr>
          <w:ilvl w:val="0"/>
          <w:numId w:val="87"/>
        </w:numPr>
        <w:ind w:hanging="720"/>
        <w:contextualSpacing/>
        <w:rPr>
          <w:rFonts w:ascii="Courier New" w:hAnsi="Courier New" w:cs="Courier New"/>
        </w:rPr>
      </w:pPr>
      <w:r w:rsidRPr="00D32D12">
        <w:rPr>
          <w:rFonts w:ascii="Courier New" w:hAnsi="Courier New" w:cs="Courier New"/>
        </w:rPr>
        <w:t>if scheduled maintenance is conducted at the Facility during a period of calm winds, the period of time in question shall be allocated to the Scheduled Maintenance information category even if the calmness of wind would be sufficient to satisfy the conditions for the Out of Environmental Specification information category.  In such case, the calmness of wind would be a factor in calculating the Potential Production (and hence the Lost Production) to be allocated to the Scheduled Maintenance information category during the period in question;</w:t>
      </w:r>
    </w:p>
    <w:p w14:paraId="029F3C19" w14:textId="77777777" w:rsidR="00D32D12" w:rsidRPr="00D32D12" w:rsidRDefault="00D32D12" w:rsidP="0065786C">
      <w:pPr>
        <w:ind w:left="2160"/>
        <w:contextualSpacing/>
        <w:rPr>
          <w:rFonts w:ascii="Courier New" w:hAnsi="Courier New" w:cs="Courier New"/>
        </w:rPr>
      </w:pPr>
    </w:p>
    <w:p w14:paraId="31D13784" w14:textId="77777777" w:rsidR="00D32D12" w:rsidRPr="00D32D12" w:rsidRDefault="00D32D12" w:rsidP="00D32D12">
      <w:pPr>
        <w:numPr>
          <w:ilvl w:val="0"/>
          <w:numId w:val="87"/>
        </w:numPr>
        <w:ind w:hanging="720"/>
        <w:contextualSpacing/>
        <w:rPr>
          <w:rFonts w:ascii="Courier New" w:hAnsi="Courier New" w:cs="Courier New"/>
        </w:rPr>
      </w:pPr>
      <w:r w:rsidRPr="00D32D12">
        <w:rPr>
          <w:rFonts w:ascii="Courier New" w:hAnsi="Courier New" w:cs="Courier New"/>
        </w:rPr>
        <w:t>if conditions on the Company System sufficient to constitute a Company-Attributable Forced Outage occur during a period of scheduled maintenance at the Facility, the period of time in question shall be allocated to the Scheduled Maintenance information category; and</w:t>
      </w:r>
    </w:p>
    <w:p w14:paraId="424B91C8" w14:textId="77777777" w:rsidR="00D32D12" w:rsidRPr="00D32D12" w:rsidRDefault="00D32D12" w:rsidP="0065786C">
      <w:pPr>
        <w:ind w:left="2160"/>
        <w:contextualSpacing/>
        <w:rPr>
          <w:rFonts w:ascii="Courier New" w:hAnsi="Courier New" w:cs="Courier New"/>
        </w:rPr>
      </w:pPr>
    </w:p>
    <w:p w14:paraId="6824736E" w14:textId="77777777" w:rsidR="00D32D12" w:rsidRPr="00D32D12" w:rsidRDefault="00D32D12" w:rsidP="00D32D12">
      <w:pPr>
        <w:numPr>
          <w:ilvl w:val="0"/>
          <w:numId w:val="87"/>
        </w:numPr>
        <w:ind w:hanging="864"/>
        <w:contextualSpacing/>
        <w:rPr>
          <w:rFonts w:ascii="Courier New" w:hAnsi="Courier New" w:cs="Courier New"/>
        </w:rPr>
      </w:pPr>
      <w:r w:rsidRPr="00D32D12">
        <w:rPr>
          <w:rFonts w:ascii="Courier New" w:hAnsi="Courier New" w:cs="Courier New"/>
        </w:rPr>
        <w:t>if the Facility is not dispatched because of the Facility's failure to comply with Performance Standards, the period of time in question shall be allocated to the Seller-Attributable Non-Generation information category even if the WTGS(s) in question were "capable of performing the generation function" within the meaning of the Operative information category.</w:t>
      </w:r>
    </w:p>
    <w:p w14:paraId="596D31A1" w14:textId="77777777" w:rsidR="00D32D12" w:rsidRPr="00D32D12" w:rsidRDefault="00D32D12" w:rsidP="00D32D12">
      <w:pPr>
        <w:ind w:left="720"/>
        <w:contextualSpacing/>
        <w:rPr>
          <w:rFonts w:ascii="Courier New" w:eastAsiaTheme="minorEastAsia" w:hAnsi="Courier New" w:cs="Courier New"/>
          <w:szCs w:val="22"/>
          <w:lang w:eastAsia="zh-CN"/>
        </w:rPr>
      </w:pPr>
    </w:p>
    <w:p w14:paraId="4D15D231" w14:textId="77777777" w:rsidR="00D32D12" w:rsidRPr="00D32D12" w:rsidRDefault="00D32D12" w:rsidP="00D32D12">
      <w:pPr>
        <w:numPr>
          <w:ilvl w:val="0"/>
          <w:numId w:val="38"/>
        </w:numPr>
        <w:contextualSpacing/>
        <w:rPr>
          <w:rFonts w:ascii="Courier New" w:eastAsiaTheme="minorEastAsia" w:hAnsi="Courier New" w:cs="Courier New"/>
          <w:szCs w:val="22"/>
          <w:lang w:eastAsia="zh-CN"/>
        </w:rPr>
      </w:pPr>
      <w:r w:rsidRPr="00D32D12">
        <w:rPr>
          <w:rFonts w:ascii="Courier New" w:eastAsiaTheme="minorEastAsia" w:hAnsi="Courier New" w:cs="Courier New"/>
          <w:szCs w:val="22"/>
          <w:u w:val="single"/>
          <w:lang w:eastAsia="zh-CN"/>
        </w:rPr>
        <w:t>Population of Information Categories of Modified Information Model and Calculation of Values</w:t>
      </w:r>
      <w:r w:rsidRPr="00D32D12">
        <w:rPr>
          <w:rFonts w:ascii="Courier New" w:eastAsiaTheme="minorEastAsia" w:hAnsi="Courier New" w:cs="Courier New"/>
          <w:szCs w:val="22"/>
          <w:lang w:eastAsia="zh-CN"/>
        </w:rPr>
        <w:t>.</w:t>
      </w:r>
    </w:p>
    <w:p w14:paraId="592D806F" w14:textId="77777777" w:rsidR="00D32D12" w:rsidRPr="00D32D12" w:rsidRDefault="00D32D12" w:rsidP="00D32D12">
      <w:pPr>
        <w:contextualSpacing/>
        <w:rPr>
          <w:rFonts w:ascii="Courier New" w:eastAsiaTheme="minorEastAsia" w:hAnsi="Courier New" w:cs="Courier New"/>
          <w:szCs w:val="22"/>
          <w:lang w:eastAsia="zh-CN"/>
        </w:rPr>
      </w:pPr>
    </w:p>
    <w:p w14:paraId="41A50BF9" w14:textId="77777777" w:rsidR="00D32D12" w:rsidRPr="00D32D12" w:rsidRDefault="00D32D12" w:rsidP="00D32D12">
      <w:pPr>
        <w:numPr>
          <w:ilvl w:val="0"/>
          <w:numId w:val="33"/>
        </w:numPr>
        <w:ind w:hanging="720"/>
        <w:contextualSpacing/>
        <w:rPr>
          <w:rFonts w:ascii="Courier New" w:eastAsiaTheme="minorEastAsia" w:hAnsi="Courier New" w:cs="Courier New"/>
          <w:szCs w:val="22"/>
          <w:lang w:eastAsia="zh-CN"/>
        </w:rPr>
      </w:pPr>
      <w:r w:rsidRPr="00D32D12">
        <w:rPr>
          <w:rFonts w:ascii="Courier New" w:eastAsiaTheme="minorEastAsia" w:hAnsi="Courier New" w:cs="Courier New"/>
          <w:szCs w:val="22"/>
          <w:u w:val="single"/>
          <w:lang w:eastAsia="zh-CN"/>
        </w:rPr>
        <w:t>Allocation of Time</w:t>
      </w:r>
      <w:r w:rsidRPr="00D32D12">
        <w:rPr>
          <w:rFonts w:ascii="Courier New" w:eastAsiaTheme="minorEastAsia" w:hAnsi="Courier New" w:cs="Courier New"/>
          <w:szCs w:val="22"/>
          <w:lang w:eastAsia="zh-CN"/>
        </w:rPr>
        <w:t xml:space="preserve">.  It is the intent of the Modified Information Model to account for each second of every Day and the provisions of this </w:t>
      </w:r>
      <w:r w:rsidRPr="00D32D12">
        <w:rPr>
          <w:rFonts w:ascii="Courier New" w:eastAsiaTheme="minorEastAsia" w:hAnsi="Courier New" w:cs="Courier New"/>
          <w:szCs w:val="22"/>
          <w:u w:val="single"/>
          <w:lang w:eastAsia="zh-CN"/>
        </w:rPr>
        <w:t>Attachment T</w:t>
      </w:r>
      <w:r w:rsidRPr="00D32D12">
        <w:rPr>
          <w:rFonts w:ascii="Courier New" w:eastAsiaTheme="minorEastAsia" w:hAnsi="Courier New" w:cs="Courier New"/>
          <w:szCs w:val="22"/>
          <w:lang w:eastAsia="zh-CN"/>
        </w:rPr>
        <w:t xml:space="preserve"> (Calculation and Reporting of Production Based Availability and Dispute Resolution by Independent Evaluator of Production-Based Availability), shall be construed so as to include each second of every Day in one of the categories of the Modified Information Model.  In the event a particular period of time does not satisfy the express conditions for any of the information categories set forth in the definitions in </w:t>
      </w:r>
      <w:r w:rsidRPr="00D32D12">
        <w:rPr>
          <w:rFonts w:ascii="Courier New" w:eastAsiaTheme="minorEastAsia" w:hAnsi="Courier New" w:cs="Courier New"/>
          <w:szCs w:val="22"/>
          <w:u w:val="single"/>
          <w:lang w:eastAsia="zh-CN"/>
        </w:rPr>
        <w:t>Section 2</w:t>
      </w:r>
      <w:r w:rsidRPr="00D32D12">
        <w:rPr>
          <w:rFonts w:ascii="Courier New" w:eastAsiaTheme="minorEastAsia" w:hAnsi="Courier New" w:cs="Courier New"/>
          <w:szCs w:val="22"/>
          <w:lang w:eastAsia="zh-CN"/>
        </w:rPr>
        <w:t xml:space="preserve"> (Defined Terms), such period of time shall be allocated to the information category that comes closest to describing the time period in question.  Without limitation to the generality of the preceding two sentences: </w:t>
      </w:r>
    </w:p>
    <w:p w14:paraId="73C92DA4" w14:textId="77777777" w:rsidR="00D32D12" w:rsidRPr="00D32D12" w:rsidRDefault="00D32D12" w:rsidP="00D32D12">
      <w:pPr>
        <w:ind w:left="1440"/>
        <w:contextualSpacing/>
        <w:rPr>
          <w:rFonts w:ascii="Courier New" w:eastAsiaTheme="minorEastAsia" w:hAnsi="Courier New" w:cs="Courier New"/>
          <w:szCs w:val="22"/>
          <w:lang w:eastAsia="zh-CN"/>
        </w:rPr>
      </w:pPr>
    </w:p>
    <w:p w14:paraId="07E8D2C9" w14:textId="77777777" w:rsidR="00D32D12" w:rsidRPr="00D32D12" w:rsidRDefault="00D32D12" w:rsidP="00D32D12">
      <w:pPr>
        <w:numPr>
          <w:ilvl w:val="0"/>
          <w:numId w:val="67"/>
        </w:numPr>
        <w:ind w:left="2160" w:hanging="720"/>
        <w:contextualSpacing/>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 xml:space="preserve">time shall be allocated to the Full Dispatch or Partial Dispatch information categories, as applicable, for periods during which the WTGS in question satisfies the conditions set forth in the definitions of "Full Dispatch" and "Partial Dispatch," respectively, in </w:t>
      </w:r>
      <w:r w:rsidRPr="00D32D12">
        <w:rPr>
          <w:rFonts w:ascii="Courier New" w:eastAsiaTheme="minorEastAsia" w:hAnsi="Courier New" w:cs="Courier New"/>
          <w:szCs w:val="22"/>
          <w:u w:val="single"/>
          <w:lang w:eastAsia="zh-CN"/>
        </w:rPr>
        <w:t>Section 2</w:t>
      </w:r>
      <w:r w:rsidRPr="00D32D12">
        <w:rPr>
          <w:rFonts w:ascii="Courier New" w:eastAsiaTheme="minorEastAsia" w:hAnsi="Courier New" w:cs="Courier New"/>
          <w:szCs w:val="22"/>
          <w:lang w:eastAsia="zh-CN"/>
        </w:rPr>
        <w:t xml:space="preserve"> (Defined Terms) of this </w:t>
      </w:r>
      <w:r w:rsidRPr="00D32D12">
        <w:rPr>
          <w:rFonts w:ascii="Courier New" w:eastAsiaTheme="minorEastAsia" w:hAnsi="Courier New" w:cs="Courier New"/>
          <w:szCs w:val="22"/>
          <w:u w:val="single"/>
          <w:lang w:eastAsia="zh-CN"/>
        </w:rPr>
        <w:t>Attachment T</w:t>
      </w:r>
      <w:r w:rsidRPr="00D32D12">
        <w:rPr>
          <w:rFonts w:ascii="Courier New" w:eastAsiaTheme="minorEastAsia" w:hAnsi="Courier New" w:cs="Courier New"/>
          <w:szCs w:val="22"/>
          <w:lang w:eastAsia="zh-CN"/>
        </w:rPr>
        <w:t xml:space="preserve"> (Calculation and Reporting of Production-Based Availability and Dispute Resolution by Independent PBA Evaluator);</w:t>
      </w:r>
    </w:p>
    <w:p w14:paraId="09EB1335" w14:textId="77777777" w:rsidR="00D32D12" w:rsidRPr="00D32D12" w:rsidRDefault="00D32D12" w:rsidP="00D32D12">
      <w:pPr>
        <w:ind w:left="2160"/>
        <w:contextualSpacing/>
        <w:rPr>
          <w:rFonts w:ascii="Courier New" w:eastAsiaTheme="minorEastAsia" w:hAnsi="Courier New" w:cs="Courier New"/>
          <w:szCs w:val="22"/>
          <w:lang w:eastAsia="zh-CN"/>
        </w:rPr>
      </w:pPr>
    </w:p>
    <w:p w14:paraId="1A4C95D9" w14:textId="77777777" w:rsidR="00D32D12" w:rsidRPr="00D32D12" w:rsidRDefault="00D32D12" w:rsidP="00D32D12">
      <w:pPr>
        <w:numPr>
          <w:ilvl w:val="0"/>
          <w:numId w:val="67"/>
        </w:numPr>
        <w:ind w:left="2160" w:hanging="720"/>
        <w:contextualSpacing/>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 xml:space="preserve">time shall be allocated to the Technical Standby, Out of Environmental Specification or Out of Electrical Specification information categories, as applicable, for periods during which the WTGS in question satisfies the conditions set forth in the definitions of "Technical Standby," "Out of Environmental Specification" and "Out of Electrical Specification," respectively, in </w:t>
      </w:r>
      <w:r w:rsidRPr="00D32D12">
        <w:rPr>
          <w:rFonts w:ascii="Courier New" w:eastAsiaTheme="minorEastAsia" w:hAnsi="Courier New" w:cs="Courier New"/>
          <w:szCs w:val="22"/>
          <w:u w:val="single"/>
          <w:lang w:eastAsia="zh-CN"/>
        </w:rPr>
        <w:t>Section 2</w:t>
      </w:r>
      <w:r w:rsidRPr="00D32D12">
        <w:rPr>
          <w:rFonts w:ascii="Courier New" w:eastAsiaTheme="minorEastAsia" w:hAnsi="Courier New" w:cs="Courier New"/>
          <w:szCs w:val="22"/>
          <w:lang w:eastAsia="zh-CN"/>
        </w:rPr>
        <w:t xml:space="preserve"> (Defined Terms) of this </w:t>
      </w:r>
      <w:r w:rsidRPr="00D32D12">
        <w:rPr>
          <w:rFonts w:ascii="Courier New" w:eastAsiaTheme="minorEastAsia" w:hAnsi="Courier New" w:cs="Courier New"/>
          <w:szCs w:val="22"/>
          <w:u w:val="single"/>
          <w:lang w:eastAsia="zh-CN"/>
        </w:rPr>
        <w:t>Attachment T</w:t>
      </w:r>
      <w:r w:rsidRPr="00D32D12">
        <w:rPr>
          <w:rFonts w:ascii="Courier New" w:eastAsiaTheme="minorEastAsia" w:hAnsi="Courier New" w:cs="Courier New"/>
          <w:szCs w:val="22"/>
          <w:lang w:eastAsia="zh-CN"/>
        </w:rPr>
        <w:t xml:space="preserve"> (Calculation and Reporting of Production-Based Availability and Dispute Resolution by Independent PBA Evaluator);</w:t>
      </w:r>
    </w:p>
    <w:p w14:paraId="071D6526" w14:textId="77777777" w:rsidR="00D32D12" w:rsidRPr="00D32D12" w:rsidRDefault="00D32D12" w:rsidP="00D32D12">
      <w:pPr>
        <w:ind w:left="2160"/>
        <w:contextualSpacing/>
        <w:rPr>
          <w:rFonts w:ascii="Courier New" w:eastAsiaTheme="minorEastAsia" w:hAnsi="Courier New" w:cs="Courier New"/>
          <w:szCs w:val="22"/>
          <w:lang w:eastAsia="zh-CN"/>
        </w:rPr>
      </w:pPr>
    </w:p>
    <w:p w14:paraId="0DBE28F1" w14:textId="77777777" w:rsidR="00D32D12" w:rsidRPr="00D32D12" w:rsidRDefault="00D32D12" w:rsidP="00D32D12">
      <w:pPr>
        <w:numPr>
          <w:ilvl w:val="0"/>
          <w:numId w:val="67"/>
        </w:numPr>
        <w:ind w:left="2160" w:hanging="864"/>
        <w:contextualSpacing/>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 xml:space="preserve">time shall be allocated to the Company-Attributable Forced Outage information category for periods during which the WTGS in question satisfies conditions set forth in the definition of "Company-Attributable Forced Outage" in </w:t>
      </w:r>
      <w:r w:rsidRPr="00D32D12">
        <w:rPr>
          <w:rFonts w:ascii="Courier New" w:eastAsiaTheme="minorEastAsia" w:hAnsi="Courier New" w:cs="Courier New"/>
          <w:szCs w:val="22"/>
          <w:u w:val="single"/>
          <w:lang w:eastAsia="zh-CN"/>
        </w:rPr>
        <w:t>Section 2</w:t>
      </w:r>
      <w:r w:rsidRPr="00D32D12">
        <w:rPr>
          <w:rFonts w:ascii="Courier New" w:eastAsiaTheme="minorEastAsia" w:hAnsi="Courier New" w:cs="Courier New"/>
          <w:szCs w:val="22"/>
          <w:lang w:eastAsia="zh-CN"/>
        </w:rPr>
        <w:t xml:space="preserve"> (Defined Terms) of this </w:t>
      </w:r>
      <w:r w:rsidRPr="00D32D12">
        <w:rPr>
          <w:rFonts w:ascii="Courier New" w:eastAsiaTheme="minorEastAsia" w:hAnsi="Courier New" w:cs="Courier New"/>
          <w:szCs w:val="22"/>
          <w:u w:val="single"/>
          <w:lang w:eastAsia="zh-CN"/>
        </w:rPr>
        <w:t>Attachment T</w:t>
      </w:r>
      <w:r w:rsidRPr="00D32D12">
        <w:rPr>
          <w:rFonts w:ascii="Courier New" w:eastAsiaTheme="minorEastAsia" w:hAnsi="Courier New" w:cs="Courier New"/>
          <w:szCs w:val="22"/>
          <w:lang w:eastAsia="zh-CN"/>
        </w:rPr>
        <w:t xml:space="preserve"> (Calculation Reporting of Production-Based Availability and Dispute Resolution by Independent PBA Evaluator);</w:t>
      </w:r>
    </w:p>
    <w:p w14:paraId="533559A0" w14:textId="77777777" w:rsidR="00D32D12" w:rsidRPr="00D32D12" w:rsidRDefault="00D32D12" w:rsidP="00D32D12">
      <w:pPr>
        <w:ind w:left="2160"/>
        <w:contextualSpacing/>
        <w:rPr>
          <w:rFonts w:ascii="Courier New" w:eastAsiaTheme="minorEastAsia" w:hAnsi="Courier New" w:cs="Courier New"/>
          <w:szCs w:val="22"/>
          <w:lang w:eastAsia="zh-CN"/>
        </w:rPr>
      </w:pPr>
    </w:p>
    <w:p w14:paraId="40BC322E" w14:textId="77777777" w:rsidR="00D32D12" w:rsidRPr="00D32D12" w:rsidRDefault="00D32D12" w:rsidP="00D32D12">
      <w:pPr>
        <w:numPr>
          <w:ilvl w:val="0"/>
          <w:numId w:val="67"/>
        </w:numPr>
        <w:ind w:left="2160" w:hanging="864"/>
        <w:contextualSpacing/>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 xml:space="preserve">time shall be allocated to the Shutdown Requested by Company information category for periods during which the WTGS in question satisfies the conditions set forth in the definition of "Shutdown Requested by Company" set forth in </w:t>
      </w:r>
      <w:r w:rsidRPr="00D32D12">
        <w:rPr>
          <w:rFonts w:ascii="Courier New" w:eastAsiaTheme="minorEastAsia" w:hAnsi="Courier New" w:cs="Courier New"/>
          <w:szCs w:val="22"/>
          <w:u w:val="single"/>
          <w:lang w:eastAsia="zh-CN"/>
        </w:rPr>
        <w:t>Section 2</w:t>
      </w:r>
      <w:r w:rsidRPr="00D32D12">
        <w:rPr>
          <w:rFonts w:ascii="Courier New" w:eastAsiaTheme="minorEastAsia" w:hAnsi="Courier New" w:cs="Courier New"/>
          <w:szCs w:val="22"/>
          <w:lang w:eastAsia="zh-CN"/>
        </w:rPr>
        <w:t xml:space="preserve"> (Defined Terms) of this </w:t>
      </w:r>
      <w:r w:rsidRPr="00D32D12">
        <w:rPr>
          <w:rFonts w:ascii="Courier New" w:eastAsiaTheme="minorEastAsia" w:hAnsi="Courier New" w:cs="Courier New"/>
          <w:szCs w:val="22"/>
          <w:u w:val="single"/>
          <w:lang w:eastAsia="zh-CN"/>
        </w:rPr>
        <w:t>Attachment T</w:t>
      </w:r>
      <w:r w:rsidRPr="00D32D12">
        <w:rPr>
          <w:rFonts w:ascii="Courier New" w:eastAsiaTheme="minorEastAsia" w:hAnsi="Courier New" w:cs="Courier New"/>
          <w:szCs w:val="22"/>
          <w:lang w:eastAsia="zh-CN"/>
        </w:rPr>
        <w:t xml:space="preserve"> (Calculation Reporting of Production-Based Availability and Dispute Resolution by Independent PBA Evaluator);</w:t>
      </w:r>
    </w:p>
    <w:p w14:paraId="0EDDED80" w14:textId="77777777" w:rsidR="00D32D12" w:rsidRPr="00D32D12" w:rsidRDefault="00D32D12" w:rsidP="00D32D12">
      <w:pPr>
        <w:ind w:left="2160"/>
        <w:contextualSpacing/>
        <w:rPr>
          <w:rFonts w:ascii="Courier New" w:eastAsiaTheme="minorEastAsia" w:hAnsi="Courier New" w:cs="Courier New"/>
          <w:szCs w:val="22"/>
          <w:lang w:eastAsia="zh-CN"/>
        </w:rPr>
      </w:pPr>
    </w:p>
    <w:p w14:paraId="72ECF25B" w14:textId="77777777" w:rsidR="00D32D12" w:rsidRPr="00D32D12" w:rsidRDefault="00D32D12" w:rsidP="00D32D12">
      <w:pPr>
        <w:numPr>
          <w:ilvl w:val="0"/>
          <w:numId w:val="67"/>
        </w:numPr>
        <w:ind w:left="2160" w:hanging="864"/>
        <w:contextualSpacing/>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 xml:space="preserve">time shall be allocated to the Seller-Attributable Non-Generation information category for periods during which the WTGS in question satisfies the conditions set forth in the definition of "Seller-Attributable Non-Generation" set forth in </w:t>
      </w:r>
      <w:r w:rsidRPr="00D32D12">
        <w:rPr>
          <w:rFonts w:ascii="Courier New" w:eastAsiaTheme="minorEastAsia" w:hAnsi="Courier New" w:cs="Courier New"/>
          <w:szCs w:val="22"/>
          <w:u w:val="single"/>
          <w:lang w:eastAsia="zh-CN"/>
        </w:rPr>
        <w:t>Section 2</w:t>
      </w:r>
      <w:r w:rsidRPr="00D32D12">
        <w:rPr>
          <w:rFonts w:ascii="Courier New" w:eastAsiaTheme="minorEastAsia" w:hAnsi="Courier New" w:cs="Courier New"/>
          <w:szCs w:val="22"/>
          <w:lang w:eastAsia="zh-CN"/>
        </w:rPr>
        <w:t xml:space="preserve"> (Defined Terms) of this </w:t>
      </w:r>
      <w:r w:rsidRPr="00D32D12">
        <w:rPr>
          <w:rFonts w:ascii="Courier New" w:eastAsiaTheme="minorEastAsia" w:hAnsi="Courier New" w:cs="Courier New"/>
          <w:szCs w:val="22"/>
          <w:u w:val="single"/>
          <w:lang w:eastAsia="zh-CN"/>
        </w:rPr>
        <w:t xml:space="preserve">Attachment T </w:t>
      </w:r>
      <w:r w:rsidRPr="00D32D12">
        <w:rPr>
          <w:rFonts w:ascii="Courier New" w:eastAsiaTheme="minorEastAsia" w:hAnsi="Courier New" w:cs="Courier New"/>
          <w:szCs w:val="22"/>
          <w:lang w:eastAsia="zh-CN"/>
        </w:rPr>
        <w:t>(Calculation and Reporting of Production-Based Availability and Dispute Resolution by Independent PBA Evaluator);</w:t>
      </w:r>
    </w:p>
    <w:p w14:paraId="071A895E" w14:textId="77777777" w:rsidR="00D32D12" w:rsidRPr="00D32D12" w:rsidRDefault="00D32D12" w:rsidP="00D32D12">
      <w:pPr>
        <w:ind w:left="2160" w:hanging="720"/>
        <w:contextualSpacing/>
        <w:rPr>
          <w:rFonts w:ascii="Courier New" w:eastAsiaTheme="minorEastAsia" w:hAnsi="Courier New" w:cs="Courier New"/>
          <w:szCs w:val="22"/>
          <w:lang w:eastAsia="zh-CN"/>
        </w:rPr>
      </w:pPr>
    </w:p>
    <w:p w14:paraId="20149BD0" w14:textId="77777777" w:rsidR="00D32D12" w:rsidRPr="00D32D12" w:rsidRDefault="00D32D12" w:rsidP="00D32D12">
      <w:pPr>
        <w:numPr>
          <w:ilvl w:val="0"/>
          <w:numId w:val="67"/>
        </w:numPr>
        <w:ind w:left="2160" w:hanging="720"/>
        <w:contextualSpacing/>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 xml:space="preserve">time shall be allocated to the Shutdown Not Requested by Company information category for periods during which the WTGS in question satisfies the conditions set forth in the definition of "Shutdown Not Requested by Company" set forth in </w:t>
      </w:r>
      <w:r w:rsidRPr="00D32D12">
        <w:rPr>
          <w:rFonts w:ascii="Courier New" w:eastAsiaTheme="minorEastAsia" w:hAnsi="Courier New" w:cs="Courier New"/>
          <w:szCs w:val="22"/>
          <w:u w:val="single"/>
          <w:lang w:eastAsia="zh-CN"/>
        </w:rPr>
        <w:t>Section 2</w:t>
      </w:r>
      <w:r w:rsidRPr="00D32D12">
        <w:rPr>
          <w:rFonts w:ascii="Courier New" w:eastAsiaTheme="minorEastAsia" w:hAnsi="Courier New" w:cs="Courier New"/>
          <w:szCs w:val="22"/>
          <w:lang w:eastAsia="zh-CN"/>
        </w:rPr>
        <w:t xml:space="preserve"> (Defined Terms) of this </w:t>
      </w:r>
      <w:r w:rsidRPr="00D32D12">
        <w:rPr>
          <w:rFonts w:ascii="Courier New" w:eastAsiaTheme="minorEastAsia" w:hAnsi="Courier New" w:cs="Courier New"/>
          <w:szCs w:val="22"/>
          <w:u w:val="single"/>
          <w:lang w:eastAsia="zh-CN"/>
        </w:rPr>
        <w:t>Attachment T</w:t>
      </w:r>
      <w:r w:rsidRPr="00D32D12">
        <w:rPr>
          <w:rFonts w:ascii="Courier New" w:eastAsiaTheme="minorEastAsia" w:hAnsi="Courier New" w:cs="Courier New"/>
          <w:szCs w:val="22"/>
          <w:lang w:eastAsia="zh-CN"/>
        </w:rPr>
        <w:t xml:space="preserve"> (Calculation Reporting of Production-Based Availability and Dispute Resolution by Independent PBA Evaluator);</w:t>
      </w:r>
    </w:p>
    <w:p w14:paraId="51AA4B09" w14:textId="77777777" w:rsidR="00D32D12" w:rsidRPr="00D32D12" w:rsidRDefault="00D32D12" w:rsidP="00D32D12">
      <w:pPr>
        <w:ind w:left="2160"/>
        <w:contextualSpacing/>
        <w:rPr>
          <w:rFonts w:ascii="Courier New" w:eastAsiaTheme="minorEastAsia" w:hAnsi="Courier New" w:cs="Courier New"/>
          <w:szCs w:val="22"/>
          <w:lang w:eastAsia="zh-CN"/>
        </w:rPr>
      </w:pPr>
    </w:p>
    <w:p w14:paraId="0D0D7542" w14:textId="77777777" w:rsidR="00D32D12" w:rsidRPr="00D32D12" w:rsidRDefault="00D32D12" w:rsidP="00D32D12">
      <w:pPr>
        <w:numPr>
          <w:ilvl w:val="0"/>
          <w:numId w:val="67"/>
        </w:numPr>
        <w:ind w:left="2160" w:hanging="864"/>
        <w:contextualSpacing/>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 xml:space="preserve">time shall be allocated to the Scheduled Maintenance, Planned Corrective Action, Forced Outage (exclusive of Company-Attributable Force Outage) and Suspended information categories, as applicable, for periods during which the WTGS in question satisfies the conditions set forth in the definition of "Scheduled Maintenance," "Planned Corrective Action," "Forced Outage" and "Suspended," respectively, in </w:t>
      </w:r>
      <w:r w:rsidRPr="00D32D12">
        <w:rPr>
          <w:rFonts w:ascii="Courier New" w:eastAsiaTheme="minorEastAsia" w:hAnsi="Courier New" w:cs="Courier New"/>
          <w:szCs w:val="22"/>
          <w:u w:val="single"/>
          <w:lang w:eastAsia="zh-CN"/>
        </w:rPr>
        <w:t>Section 2</w:t>
      </w:r>
      <w:r w:rsidRPr="00D32D12">
        <w:rPr>
          <w:rFonts w:ascii="Courier New" w:eastAsiaTheme="minorEastAsia" w:hAnsi="Courier New" w:cs="Courier New"/>
          <w:szCs w:val="22"/>
          <w:lang w:eastAsia="zh-CN"/>
        </w:rPr>
        <w:t xml:space="preserve"> (Defined Terms) of this </w:t>
      </w:r>
      <w:r w:rsidRPr="00D32D12">
        <w:rPr>
          <w:rFonts w:ascii="Courier New" w:eastAsiaTheme="minorEastAsia" w:hAnsi="Courier New" w:cs="Courier New"/>
          <w:szCs w:val="22"/>
          <w:u w:val="single"/>
          <w:lang w:eastAsia="zh-CN"/>
        </w:rPr>
        <w:t>Attachment T</w:t>
      </w:r>
      <w:r w:rsidRPr="00D32D12">
        <w:rPr>
          <w:rFonts w:ascii="Courier New" w:eastAsiaTheme="minorEastAsia" w:hAnsi="Courier New" w:cs="Courier New"/>
          <w:szCs w:val="22"/>
          <w:lang w:eastAsia="zh-CN"/>
        </w:rPr>
        <w:t xml:space="preserve"> (Calculation Reporting of Production-Based Availability and Dispute Resolution by Independent PBA Evaluator);</w:t>
      </w:r>
    </w:p>
    <w:p w14:paraId="58582869" w14:textId="77777777" w:rsidR="00D32D12" w:rsidRPr="00D32D12" w:rsidRDefault="00D32D12" w:rsidP="00D32D12">
      <w:pPr>
        <w:ind w:left="2160"/>
        <w:contextualSpacing/>
        <w:rPr>
          <w:rFonts w:ascii="Courier New" w:eastAsiaTheme="minorEastAsia" w:hAnsi="Courier New" w:cs="Courier New"/>
          <w:szCs w:val="22"/>
          <w:lang w:eastAsia="zh-CN"/>
        </w:rPr>
      </w:pPr>
    </w:p>
    <w:p w14:paraId="49133044" w14:textId="77777777" w:rsidR="00D32D12" w:rsidRPr="00D32D12" w:rsidRDefault="00D32D12" w:rsidP="00D32D12">
      <w:pPr>
        <w:numPr>
          <w:ilvl w:val="0"/>
          <w:numId w:val="67"/>
        </w:numPr>
        <w:ind w:left="2160" w:hanging="1008"/>
        <w:contextualSpacing/>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 xml:space="preserve">time shall be allocated to the Force Majeure information category for periods during which the WTGS in question satisfies the conditions set forth in the definition of "Force Majeure" in </w:t>
      </w:r>
      <w:r w:rsidRPr="00D32D12">
        <w:rPr>
          <w:rFonts w:ascii="Courier New" w:eastAsiaTheme="minorEastAsia" w:hAnsi="Courier New" w:cs="Courier New"/>
          <w:szCs w:val="22"/>
          <w:u w:val="single"/>
          <w:lang w:eastAsia="zh-CN"/>
        </w:rPr>
        <w:t>Section 2</w:t>
      </w:r>
      <w:r w:rsidRPr="00D32D12">
        <w:rPr>
          <w:rFonts w:ascii="Courier New" w:eastAsiaTheme="minorEastAsia" w:hAnsi="Courier New" w:cs="Courier New"/>
          <w:szCs w:val="22"/>
          <w:lang w:eastAsia="zh-CN"/>
        </w:rPr>
        <w:t xml:space="preserve"> (Defined Terms) of this </w:t>
      </w:r>
      <w:r w:rsidRPr="00D32D12">
        <w:rPr>
          <w:rFonts w:ascii="Courier New" w:eastAsiaTheme="minorEastAsia" w:hAnsi="Courier New" w:cs="Courier New"/>
          <w:szCs w:val="22"/>
          <w:u w:val="single"/>
          <w:lang w:eastAsia="zh-CN"/>
        </w:rPr>
        <w:t>Attachment T</w:t>
      </w:r>
      <w:r w:rsidRPr="00D32D12">
        <w:rPr>
          <w:rFonts w:ascii="Courier New" w:eastAsiaTheme="minorEastAsia" w:hAnsi="Courier New" w:cs="Courier New"/>
          <w:szCs w:val="22"/>
          <w:lang w:eastAsia="zh-CN"/>
        </w:rPr>
        <w:t xml:space="preserve"> (Calculation Reporting of Production-Based Availability and Dispute Resolution by Independent PBA Evaluator);</w:t>
      </w:r>
    </w:p>
    <w:p w14:paraId="002F7EAB" w14:textId="77777777" w:rsidR="00D32D12" w:rsidRPr="00D32D12" w:rsidRDefault="00D32D12" w:rsidP="00D32D12">
      <w:pPr>
        <w:ind w:left="2160"/>
        <w:contextualSpacing/>
        <w:rPr>
          <w:rFonts w:ascii="Courier New" w:eastAsiaTheme="minorEastAsia" w:hAnsi="Courier New" w:cs="Courier New"/>
          <w:szCs w:val="22"/>
          <w:lang w:eastAsia="zh-CN"/>
        </w:rPr>
      </w:pPr>
    </w:p>
    <w:p w14:paraId="391B110E" w14:textId="77777777" w:rsidR="00D32D12" w:rsidRPr="00D32D12" w:rsidRDefault="00D32D12" w:rsidP="00D32D12">
      <w:pPr>
        <w:numPr>
          <w:ilvl w:val="0"/>
          <w:numId w:val="67"/>
        </w:numPr>
        <w:ind w:left="2160" w:hanging="720"/>
        <w:contextualSpacing/>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 xml:space="preserve">time shall be allocated to the Information Unavailable (exclusive of IU Shutdown) category for periods during which the WTGS in question satisfies the conditions set forth in the definition of "Information Unavailable" in </w:t>
      </w:r>
      <w:r w:rsidRPr="00D32D12">
        <w:rPr>
          <w:rFonts w:ascii="Courier New" w:eastAsiaTheme="minorEastAsia" w:hAnsi="Courier New" w:cs="Courier New"/>
          <w:szCs w:val="22"/>
          <w:u w:val="single"/>
          <w:lang w:eastAsia="zh-CN"/>
        </w:rPr>
        <w:t>Section 2</w:t>
      </w:r>
      <w:r w:rsidRPr="00D32D12">
        <w:rPr>
          <w:rFonts w:ascii="Courier New" w:eastAsiaTheme="minorEastAsia" w:hAnsi="Courier New" w:cs="Courier New"/>
          <w:szCs w:val="22"/>
          <w:lang w:eastAsia="zh-CN"/>
        </w:rPr>
        <w:t xml:space="preserve"> (Defined Terms) of this </w:t>
      </w:r>
      <w:r w:rsidRPr="00D32D12">
        <w:rPr>
          <w:rFonts w:ascii="Courier New" w:eastAsiaTheme="minorEastAsia" w:hAnsi="Courier New" w:cs="Courier New"/>
          <w:szCs w:val="22"/>
          <w:u w:val="single"/>
          <w:lang w:eastAsia="zh-CN"/>
        </w:rPr>
        <w:t>Attachment T</w:t>
      </w:r>
      <w:r w:rsidRPr="00D32D12">
        <w:rPr>
          <w:rFonts w:ascii="Courier New" w:eastAsiaTheme="minorEastAsia" w:hAnsi="Courier New" w:cs="Courier New"/>
          <w:szCs w:val="22"/>
          <w:lang w:eastAsia="zh-CN"/>
        </w:rPr>
        <w:t xml:space="preserve"> (Calculation Reporting of Production-Based Availability and Dispute Resolution by Independent PBA Evaluator); and</w:t>
      </w:r>
    </w:p>
    <w:p w14:paraId="5E6A22FF" w14:textId="77777777" w:rsidR="00D32D12" w:rsidRPr="00D32D12" w:rsidRDefault="00D32D12" w:rsidP="00D32D12">
      <w:pPr>
        <w:ind w:left="2160"/>
        <w:contextualSpacing/>
        <w:rPr>
          <w:rFonts w:ascii="Courier New" w:eastAsiaTheme="minorEastAsia" w:hAnsi="Courier New" w:cs="Courier New"/>
          <w:szCs w:val="22"/>
          <w:lang w:eastAsia="zh-CN"/>
        </w:rPr>
      </w:pPr>
    </w:p>
    <w:p w14:paraId="28CD81DB" w14:textId="77777777" w:rsidR="00D32D12" w:rsidRPr="00D32D12" w:rsidRDefault="00D32D12" w:rsidP="00D32D12">
      <w:pPr>
        <w:numPr>
          <w:ilvl w:val="0"/>
          <w:numId w:val="67"/>
        </w:numPr>
        <w:ind w:left="2160" w:hanging="720"/>
        <w:contextualSpacing/>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 xml:space="preserve">time shall be allocated to IU Shutdown (which, by definition, is part of the Seller-Attributable Non-Generation information category) for periods during which the WTGS in question satisfies the conditions set forth in the definitions of "IU Shutdown" in </w:t>
      </w:r>
      <w:r w:rsidRPr="00D32D12">
        <w:rPr>
          <w:rFonts w:ascii="Courier New" w:eastAsiaTheme="minorEastAsia" w:hAnsi="Courier New" w:cs="Courier New"/>
          <w:szCs w:val="22"/>
          <w:u w:val="single"/>
          <w:lang w:eastAsia="zh-CN"/>
        </w:rPr>
        <w:t>Section 2</w:t>
      </w:r>
      <w:r w:rsidRPr="00D32D12">
        <w:rPr>
          <w:rFonts w:ascii="Courier New" w:eastAsiaTheme="minorEastAsia" w:hAnsi="Courier New" w:cs="Courier New"/>
          <w:szCs w:val="22"/>
          <w:lang w:eastAsia="zh-CN"/>
        </w:rPr>
        <w:t xml:space="preserve"> (Defined Terms) of this </w:t>
      </w:r>
      <w:r w:rsidRPr="00D32D12">
        <w:rPr>
          <w:rFonts w:ascii="Courier New" w:eastAsiaTheme="minorEastAsia" w:hAnsi="Courier New" w:cs="Courier New"/>
          <w:szCs w:val="22"/>
          <w:u w:val="single"/>
          <w:lang w:eastAsia="zh-CN"/>
        </w:rPr>
        <w:t>Attachment T</w:t>
      </w:r>
      <w:r w:rsidRPr="00D32D12">
        <w:rPr>
          <w:rFonts w:ascii="Courier New" w:eastAsiaTheme="minorEastAsia" w:hAnsi="Courier New" w:cs="Courier New"/>
          <w:szCs w:val="22"/>
          <w:lang w:eastAsia="zh-CN"/>
        </w:rPr>
        <w:t xml:space="preserve"> (Calculation and Reporting of Production-Based Availability and Dispute Resolution by Independent PBA Evaluator).</w:t>
      </w:r>
    </w:p>
    <w:p w14:paraId="6EFB73A4" w14:textId="77777777" w:rsidR="00D32D12" w:rsidRPr="00D32D12" w:rsidRDefault="00D32D12" w:rsidP="00D32D12">
      <w:pPr>
        <w:ind w:left="1440"/>
        <w:contextualSpacing/>
        <w:rPr>
          <w:rFonts w:ascii="Courier New" w:eastAsiaTheme="minorEastAsia" w:hAnsi="Courier New" w:cs="Courier New"/>
          <w:szCs w:val="22"/>
          <w:lang w:eastAsia="zh-CN"/>
        </w:rPr>
      </w:pPr>
    </w:p>
    <w:p w14:paraId="3F90468D" w14:textId="77777777" w:rsidR="00D32D12" w:rsidRPr="00D32D12" w:rsidRDefault="00D32D12" w:rsidP="00D32D12">
      <w:pPr>
        <w:numPr>
          <w:ilvl w:val="0"/>
          <w:numId w:val="33"/>
        </w:numPr>
        <w:ind w:hanging="720"/>
        <w:contextualSpacing/>
        <w:rPr>
          <w:rFonts w:ascii="Courier New" w:eastAsiaTheme="minorEastAsia" w:hAnsi="Courier New" w:cs="Courier New"/>
          <w:szCs w:val="22"/>
          <w:lang w:eastAsia="zh-CN"/>
        </w:rPr>
      </w:pPr>
      <w:r w:rsidRPr="00D32D12">
        <w:rPr>
          <w:rFonts w:ascii="Courier New" w:eastAsiaTheme="minorEastAsia" w:hAnsi="Courier New" w:cs="Courier New"/>
          <w:szCs w:val="22"/>
          <w:u w:val="single"/>
          <w:lang w:eastAsia="zh-CN"/>
        </w:rPr>
        <w:t>Allocation of Production and Potential Production to Time Periods</w:t>
      </w:r>
      <w:r w:rsidRPr="00D32D12">
        <w:rPr>
          <w:rFonts w:ascii="Courier New" w:eastAsiaTheme="minorEastAsia" w:hAnsi="Courier New" w:cs="Courier New"/>
          <w:szCs w:val="22"/>
          <w:lang w:eastAsia="zh-CN"/>
        </w:rPr>
        <w:t xml:space="preserve">.  </w:t>
      </w:r>
    </w:p>
    <w:p w14:paraId="1CEF5F53" w14:textId="77777777" w:rsidR="00D32D12" w:rsidRPr="00D32D12" w:rsidRDefault="00D32D12" w:rsidP="00D32D12">
      <w:pPr>
        <w:ind w:left="1440"/>
        <w:contextualSpacing/>
        <w:rPr>
          <w:rFonts w:ascii="Courier New" w:eastAsiaTheme="minorEastAsia" w:hAnsi="Courier New" w:cs="Courier New"/>
          <w:szCs w:val="22"/>
          <w:lang w:eastAsia="zh-CN"/>
        </w:rPr>
      </w:pPr>
    </w:p>
    <w:p w14:paraId="2628AD4C" w14:textId="77777777" w:rsidR="00D32D12" w:rsidRPr="00D32D12" w:rsidRDefault="00D32D12" w:rsidP="00D32D12">
      <w:pPr>
        <w:numPr>
          <w:ilvl w:val="0"/>
          <w:numId w:val="84"/>
        </w:numPr>
        <w:ind w:hanging="720"/>
        <w:contextualSpacing/>
        <w:rPr>
          <w:rFonts w:ascii="Courier New" w:hAnsi="Courier New" w:cs="Courier New"/>
        </w:rPr>
      </w:pPr>
      <w:r w:rsidRPr="00D32D12">
        <w:rPr>
          <w:rFonts w:ascii="Courier New" w:hAnsi="Courier New" w:cs="Courier New"/>
          <w:u w:val="single"/>
        </w:rPr>
        <w:t>Allocation of Production During Full Dispatch</w:t>
      </w:r>
      <w:r w:rsidRPr="00D32D12">
        <w:rPr>
          <w:rFonts w:ascii="Courier New" w:hAnsi="Courier New" w:cs="Courier New"/>
        </w:rPr>
        <w:t xml:space="preserve">.  During periods of Full Dispatch, all of the Actual WTGS Production shall be allocated to the Full Dispatch information category and shall be included in the Facility Full Dispatch Production that is used to calculate Facility PBAF for the PBAF LD Period in question.  </w:t>
      </w:r>
    </w:p>
    <w:p w14:paraId="018D14A7" w14:textId="77777777" w:rsidR="00D32D12" w:rsidRPr="00D32D12" w:rsidRDefault="00D32D12" w:rsidP="006D324F">
      <w:pPr>
        <w:ind w:left="2160"/>
        <w:contextualSpacing/>
        <w:rPr>
          <w:rFonts w:ascii="Courier New" w:hAnsi="Courier New" w:cs="Courier New"/>
        </w:rPr>
      </w:pPr>
    </w:p>
    <w:p w14:paraId="1C5E0E8E" w14:textId="77777777" w:rsidR="00D32D12" w:rsidRPr="00D32D12" w:rsidRDefault="00D32D12" w:rsidP="00D32D12">
      <w:pPr>
        <w:numPr>
          <w:ilvl w:val="0"/>
          <w:numId w:val="84"/>
        </w:numPr>
        <w:ind w:hanging="720"/>
        <w:contextualSpacing/>
        <w:rPr>
          <w:rFonts w:ascii="Courier New" w:hAnsi="Courier New" w:cs="Courier New"/>
        </w:rPr>
      </w:pPr>
      <w:r w:rsidRPr="00D32D12">
        <w:rPr>
          <w:rFonts w:ascii="Courier New" w:hAnsi="Courier New" w:cs="Courier New"/>
          <w:u w:val="single"/>
        </w:rPr>
        <w:t>Allocation of Production During Partial Dispatch</w:t>
      </w:r>
      <w:r w:rsidRPr="00D32D12">
        <w:rPr>
          <w:rFonts w:ascii="Courier New" w:hAnsi="Courier New" w:cs="Courier New"/>
        </w:rPr>
        <w:t xml:space="preserve">.  Actual WTGS Production during periods of Partial Dispatch shall be allocated to the Partial Dispatch information category and shall be disregarded for purposes of calculating Facility PBAF, although Actual WTGS Production during periods of Partial Dispatch shall be added to Facility Full Dispatch Production for purposes of calculating the BOP Efficiency Ratio under </w:t>
      </w:r>
      <w:r w:rsidRPr="00D32D12">
        <w:rPr>
          <w:rFonts w:ascii="Courier New" w:hAnsi="Courier New" w:cs="Courier New"/>
          <w:u w:val="single"/>
        </w:rPr>
        <w:t>Section 2.6</w:t>
      </w:r>
      <w:r w:rsidRPr="00D32D12">
        <w:rPr>
          <w:rFonts w:ascii="Courier New" w:hAnsi="Courier New" w:cs="Courier New"/>
        </w:rPr>
        <w:t xml:space="preserve"> (Calculation of BOP Efficiency Ratio) of this Agreement.</w:t>
      </w:r>
    </w:p>
    <w:p w14:paraId="5F6126CA" w14:textId="77777777" w:rsidR="00D32D12" w:rsidRPr="00D32D12" w:rsidRDefault="00D32D12" w:rsidP="006D324F">
      <w:pPr>
        <w:ind w:left="2160"/>
        <w:contextualSpacing/>
        <w:rPr>
          <w:rFonts w:ascii="Courier New" w:hAnsi="Courier New" w:cs="Courier New"/>
        </w:rPr>
      </w:pPr>
    </w:p>
    <w:p w14:paraId="2D1A0A7C" w14:textId="77777777" w:rsidR="00D32D12" w:rsidRPr="00D32D12" w:rsidRDefault="00D32D12" w:rsidP="00D32D12">
      <w:pPr>
        <w:numPr>
          <w:ilvl w:val="0"/>
          <w:numId w:val="84"/>
        </w:numPr>
        <w:ind w:hanging="864"/>
        <w:contextualSpacing/>
        <w:rPr>
          <w:rFonts w:ascii="Courier New" w:hAnsi="Courier New" w:cs="Courier New"/>
        </w:rPr>
      </w:pPr>
      <w:r w:rsidRPr="00D32D12">
        <w:rPr>
          <w:rFonts w:ascii="Courier New" w:hAnsi="Courier New" w:cs="Courier New"/>
          <w:u w:val="single"/>
        </w:rPr>
        <w:t>Allocation of Potential Production During Periods of Seller-Attributable Non-Performance</w:t>
      </w:r>
      <w:r w:rsidRPr="00D32D12">
        <w:rPr>
          <w:rFonts w:ascii="Courier New" w:hAnsi="Courier New" w:cs="Courier New"/>
        </w:rPr>
        <w:t xml:space="preserve">.  Potential Production (as calculated as provided in </w:t>
      </w:r>
      <w:r w:rsidRPr="00D32D12">
        <w:rPr>
          <w:rFonts w:ascii="Courier New" w:hAnsi="Courier New" w:cs="Courier New"/>
          <w:u w:val="single"/>
        </w:rPr>
        <w:t>Section 4(c)(i)</w:t>
      </w:r>
      <w:r w:rsidRPr="00D32D12">
        <w:rPr>
          <w:rFonts w:ascii="Courier New" w:hAnsi="Courier New" w:cs="Courier New"/>
        </w:rPr>
        <w:t xml:space="preserve"> (Calculation of Potential Production) of this </w:t>
      </w:r>
      <w:r w:rsidRPr="00D32D12">
        <w:rPr>
          <w:rFonts w:ascii="Courier New" w:hAnsi="Courier New" w:cs="Courier New"/>
          <w:u w:val="single"/>
        </w:rPr>
        <w:t>Attachment T</w:t>
      </w:r>
      <w:r w:rsidRPr="00D32D12">
        <w:rPr>
          <w:rFonts w:ascii="Courier New" w:hAnsi="Courier New" w:cs="Courier New"/>
        </w:rPr>
        <w:t xml:space="preserve"> (Calculation and Reporting of Production Based Availability and Dispute Resolution by Independent Evaluator of Production-Based Availability)) during periods of Seller-Attributable Non-Performance shall be allocated to the Seller-Attributable Non-Performance information category.</w:t>
      </w:r>
    </w:p>
    <w:p w14:paraId="5B10F2EA" w14:textId="77777777" w:rsidR="00D32D12" w:rsidRPr="00D32D12" w:rsidRDefault="00D32D12" w:rsidP="00D32D12">
      <w:pPr>
        <w:ind w:left="1440"/>
        <w:contextualSpacing/>
        <w:rPr>
          <w:rFonts w:ascii="Courier New" w:eastAsiaTheme="minorEastAsia" w:hAnsi="Courier New" w:cs="Courier New"/>
          <w:szCs w:val="22"/>
          <w:lang w:eastAsia="zh-CN"/>
        </w:rPr>
      </w:pPr>
    </w:p>
    <w:p w14:paraId="3443D9DE" w14:textId="77777777" w:rsidR="00D32D12" w:rsidRPr="00D32D12" w:rsidRDefault="00D32D12" w:rsidP="00D32D12">
      <w:pPr>
        <w:numPr>
          <w:ilvl w:val="0"/>
          <w:numId w:val="33"/>
        </w:numPr>
        <w:ind w:hanging="720"/>
        <w:contextualSpacing/>
        <w:rPr>
          <w:rFonts w:ascii="Courier New" w:eastAsiaTheme="minorEastAsia" w:hAnsi="Courier New" w:cs="Courier New"/>
          <w:szCs w:val="22"/>
          <w:lang w:eastAsia="zh-CN"/>
        </w:rPr>
      </w:pPr>
      <w:r w:rsidRPr="00D32D12">
        <w:rPr>
          <w:rFonts w:ascii="Courier New" w:eastAsiaTheme="minorEastAsia" w:hAnsi="Courier New" w:cs="Courier New"/>
          <w:szCs w:val="22"/>
          <w:u w:val="single"/>
          <w:lang w:eastAsia="zh-CN"/>
        </w:rPr>
        <w:t>Calculation of Potential Production for Each WTGS for Periods of Seller-Attributable Non-Performance</w:t>
      </w:r>
      <w:r w:rsidRPr="00D32D12">
        <w:rPr>
          <w:rFonts w:ascii="Courier New" w:eastAsiaTheme="minorEastAsia" w:hAnsi="Courier New" w:cs="Courier New"/>
          <w:szCs w:val="22"/>
          <w:lang w:eastAsia="zh-CN"/>
        </w:rPr>
        <w:t xml:space="preserve">.  </w:t>
      </w:r>
    </w:p>
    <w:p w14:paraId="2A09F1D7" w14:textId="77777777" w:rsidR="00D32D12" w:rsidRPr="00D32D12" w:rsidRDefault="00D32D12" w:rsidP="00D32D12">
      <w:pPr>
        <w:ind w:left="1440"/>
        <w:contextualSpacing/>
        <w:rPr>
          <w:rFonts w:ascii="Courier New" w:eastAsiaTheme="minorEastAsia" w:hAnsi="Courier New" w:cs="Courier New"/>
          <w:szCs w:val="22"/>
          <w:lang w:eastAsia="zh-CN"/>
        </w:rPr>
      </w:pPr>
    </w:p>
    <w:p w14:paraId="5A8F96ED" w14:textId="77777777" w:rsidR="00D32D12" w:rsidRPr="00D32D12" w:rsidRDefault="00D32D12" w:rsidP="006D324F">
      <w:pPr>
        <w:numPr>
          <w:ilvl w:val="0"/>
          <w:numId w:val="34"/>
        </w:numPr>
        <w:ind w:hanging="720"/>
        <w:contextualSpacing/>
        <w:rPr>
          <w:rFonts w:ascii="Courier New" w:eastAsiaTheme="minorEastAsia" w:hAnsi="Courier New" w:cs="Courier New"/>
          <w:szCs w:val="22"/>
          <w:lang w:eastAsia="zh-CN"/>
        </w:rPr>
      </w:pPr>
      <w:r w:rsidRPr="00D32D12">
        <w:rPr>
          <w:rFonts w:ascii="Courier New" w:eastAsiaTheme="minorEastAsia" w:hAnsi="Courier New" w:cs="Courier New"/>
          <w:szCs w:val="22"/>
          <w:u w:val="single"/>
          <w:lang w:eastAsia="zh-CN"/>
        </w:rPr>
        <w:t>Calculation of Potential Production</w:t>
      </w:r>
      <w:r w:rsidRPr="00D32D12">
        <w:rPr>
          <w:rFonts w:ascii="Courier New" w:eastAsiaTheme="minorEastAsia" w:hAnsi="Courier New" w:cs="Courier New"/>
          <w:szCs w:val="22"/>
          <w:lang w:eastAsia="zh-CN"/>
        </w:rPr>
        <w:t xml:space="preserve">.  </w:t>
      </w:r>
    </w:p>
    <w:p w14:paraId="519DE96C" w14:textId="77777777" w:rsidR="00D32D12" w:rsidRPr="00D32D12" w:rsidRDefault="00D32D12" w:rsidP="00D32D12">
      <w:pPr>
        <w:ind w:left="720"/>
        <w:contextualSpacing/>
        <w:rPr>
          <w:rFonts w:ascii="Courier New" w:eastAsiaTheme="minorEastAsia" w:hAnsi="Courier New" w:cs="Courier New"/>
          <w:szCs w:val="22"/>
          <w:lang w:eastAsia="zh-CN"/>
        </w:rPr>
      </w:pPr>
    </w:p>
    <w:p w14:paraId="3210C095" w14:textId="77777777" w:rsidR="00D32D12" w:rsidRPr="00D32D12" w:rsidRDefault="00D32D12" w:rsidP="00D32D12">
      <w:pPr>
        <w:ind w:left="2880" w:hanging="720"/>
        <w:rPr>
          <w:rFonts w:ascii="Courier New" w:eastAsiaTheme="minorEastAsia" w:hAnsi="Courier New" w:cs="Courier New"/>
          <w:szCs w:val="22"/>
          <w:u w:val="single"/>
          <w:lang w:eastAsia="zh-CN"/>
        </w:rPr>
      </w:pPr>
      <w:r w:rsidRPr="00D32D12">
        <w:rPr>
          <w:rFonts w:ascii="Courier New" w:eastAsiaTheme="minorEastAsia" w:hAnsi="Courier New" w:cs="Courier New"/>
          <w:szCs w:val="22"/>
          <w:lang w:eastAsia="zh-CN"/>
        </w:rPr>
        <w:t>(aa)</w:t>
      </w:r>
      <w:r w:rsidRPr="00D32D12">
        <w:rPr>
          <w:rFonts w:ascii="Courier New" w:eastAsiaTheme="minorEastAsia" w:hAnsi="Courier New" w:cs="Courier New"/>
          <w:szCs w:val="22"/>
          <w:lang w:eastAsia="zh-CN"/>
        </w:rPr>
        <w:tab/>
      </w:r>
      <w:r w:rsidRPr="00D32D12">
        <w:rPr>
          <w:rFonts w:ascii="Courier New" w:eastAsiaTheme="minorEastAsia" w:hAnsi="Courier New" w:cs="Courier New"/>
          <w:szCs w:val="24"/>
          <w:u w:val="single"/>
          <w:lang w:eastAsia="zh-CN"/>
        </w:rPr>
        <w:t>Calculation of Potential Production of Each WTGS That is in IU Shutdown</w:t>
      </w:r>
      <w:r w:rsidRPr="00D32D12">
        <w:rPr>
          <w:rFonts w:ascii="Courier New" w:eastAsiaTheme="minorEastAsia" w:hAnsi="Courier New" w:cs="Courier New"/>
          <w:szCs w:val="24"/>
          <w:lang w:eastAsia="zh-CN"/>
        </w:rPr>
        <w:t>.  The Potential Production for each WTGS during periods when such WTGS is in IU Shutdown shall be based on (i) the Average Density-Adjusted Wind Speed of the Information Available WTGS(s) for each 10-minute increment or portion thereof during the period of such IU Shutdown and (ii) the Applicable Power Curve for the WTGS that is in IU Shutdown.</w:t>
      </w:r>
    </w:p>
    <w:p w14:paraId="47B8E0A1" w14:textId="77777777" w:rsidR="00D32D12" w:rsidRPr="00D32D12" w:rsidRDefault="00D32D12" w:rsidP="00D32D12">
      <w:pPr>
        <w:ind w:left="2880"/>
        <w:contextualSpacing/>
        <w:rPr>
          <w:rFonts w:ascii="Courier New" w:eastAsiaTheme="minorEastAsia" w:hAnsi="Courier New" w:cs="Courier New"/>
          <w:szCs w:val="22"/>
          <w:u w:val="single"/>
          <w:lang w:eastAsia="zh-CN"/>
        </w:rPr>
      </w:pPr>
    </w:p>
    <w:p w14:paraId="1A8E6BCA" w14:textId="77777777" w:rsidR="00D32D12" w:rsidRPr="00D32D12" w:rsidRDefault="00D32D12" w:rsidP="00D32D12">
      <w:pPr>
        <w:ind w:left="2880" w:hanging="720"/>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(bb)</w:t>
      </w:r>
      <w:r w:rsidRPr="00D32D12">
        <w:rPr>
          <w:rFonts w:ascii="Courier New" w:eastAsiaTheme="minorEastAsia" w:hAnsi="Courier New" w:cs="Courier New"/>
          <w:szCs w:val="22"/>
          <w:lang w:eastAsia="zh-CN"/>
        </w:rPr>
        <w:tab/>
      </w:r>
      <w:r w:rsidRPr="00D32D12">
        <w:rPr>
          <w:rFonts w:ascii="Courier New" w:eastAsiaTheme="minorEastAsia" w:hAnsi="Courier New" w:cs="Courier New"/>
          <w:szCs w:val="22"/>
          <w:u w:val="single"/>
          <w:lang w:eastAsia="zh-CN"/>
        </w:rPr>
        <w:t>Calculation of Potential Production for Each WTGS That is Not In IU Shutdown</w:t>
      </w:r>
      <w:r w:rsidRPr="00D32D12">
        <w:rPr>
          <w:rFonts w:ascii="Courier New" w:eastAsiaTheme="minorEastAsia" w:hAnsi="Courier New" w:cs="Courier New"/>
          <w:szCs w:val="22"/>
          <w:lang w:eastAsia="zh-CN"/>
        </w:rPr>
        <w:t xml:space="preserve">.  The Potential Production during periods when a WTGS is in the Seller-Attributable Non-Performance information category for reasons other than IU Shutdown shall be calculated based on (i) the Density-Adjusted Wind Speed for such turbine for each 10-minute increment or portion thereof that such turbine is in the Seller-Attributable Non-Performance information category and (ii) the 10-minute averaged power determination from the Applicable Power Curve for such turbine in a manner consistent with Section A.2.2 (Nacelle anemometer and measurement with power curve) of Annex A to IEC/TS 61400-26-2, as modified and supplemented by </w:t>
      </w:r>
      <w:r w:rsidRPr="00D32D12">
        <w:rPr>
          <w:rFonts w:ascii="Courier New" w:eastAsiaTheme="minorEastAsia" w:hAnsi="Courier New" w:cs="Courier New"/>
          <w:szCs w:val="22"/>
          <w:u w:val="single"/>
          <w:lang w:eastAsia="zh-CN"/>
        </w:rPr>
        <w:t>Section 4(c)(iii)</w:t>
      </w:r>
      <w:r w:rsidRPr="00D32D12">
        <w:rPr>
          <w:rFonts w:ascii="Courier New" w:eastAsiaTheme="minorEastAsia" w:hAnsi="Courier New" w:cs="Courier New"/>
          <w:szCs w:val="22"/>
          <w:lang w:eastAsia="zh-CN"/>
        </w:rPr>
        <w:t xml:space="preserve"> (Calculation of Applicable Power Curve) and </w:t>
      </w:r>
      <w:r w:rsidRPr="00D32D12">
        <w:rPr>
          <w:rFonts w:ascii="Courier New" w:eastAsiaTheme="minorEastAsia" w:hAnsi="Courier New" w:cs="Courier New"/>
          <w:szCs w:val="22"/>
          <w:u w:val="single"/>
          <w:lang w:eastAsia="zh-CN"/>
        </w:rPr>
        <w:t>Section 4(c)(iv)</w:t>
      </w:r>
      <w:r w:rsidRPr="00D32D12">
        <w:rPr>
          <w:rFonts w:ascii="Courier New" w:eastAsiaTheme="minorEastAsia" w:hAnsi="Courier New" w:cs="Courier New"/>
          <w:szCs w:val="22"/>
          <w:lang w:eastAsia="zh-CN"/>
        </w:rPr>
        <w:t xml:space="preserve"> (Determination of Historical Power Curve) of this </w:t>
      </w:r>
      <w:r w:rsidRPr="00D32D12">
        <w:rPr>
          <w:rFonts w:ascii="Courier New" w:eastAsiaTheme="minorEastAsia" w:hAnsi="Courier New" w:cs="Courier New"/>
          <w:szCs w:val="22"/>
          <w:u w:val="single"/>
          <w:lang w:eastAsia="zh-CN"/>
        </w:rPr>
        <w:t>Attachment T</w:t>
      </w:r>
      <w:r w:rsidRPr="00D32D12">
        <w:rPr>
          <w:rFonts w:ascii="Courier New" w:eastAsiaTheme="minorEastAsia" w:hAnsi="Courier New" w:cs="Courier New"/>
          <w:szCs w:val="22"/>
          <w:lang w:eastAsia="zh-CN"/>
        </w:rPr>
        <w:t xml:space="preserve"> (Calculation and Reporting of Production Based Availability and Dispute Resolution by Independent Evaluator of Production-Based Availability).</w:t>
      </w:r>
    </w:p>
    <w:p w14:paraId="64C9DC0D" w14:textId="77777777" w:rsidR="00D32D12" w:rsidRPr="00D32D12" w:rsidRDefault="00D32D12" w:rsidP="00D32D12">
      <w:pPr>
        <w:ind w:left="2880" w:hanging="720"/>
        <w:contextualSpacing/>
        <w:rPr>
          <w:rFonts w:ascii="Courier New" w:eastAsiaTheme="minorEastAsia" w:hAnsi="Courier New" w:cs="Courier New"/>
          <w:szCs w:val="22"/>
          <w:lang w:eastAsia="zh-CN"/>
        </w:rPr>
      </w:pPr>
    </w:p>
    <w:p w14:paraId="2F0BDD5A" w14:textId="77777777" w:rsidR="00D32D12" w:rsidRPr="00D32D12" w:rsidRDefault="00D32D12" w:rsidP="006D324F">
      <w:pPr>
        <w:numPr>
          <w:ilvl w:val="0"/>
          <w:numId w:val="34"/>
        </w:numPr>
        <w:ind w:hanging="720"/>
        <w:contextualSpacing/>
        <w:rPr>
          <w:rFonts w:ascii="Courier New" w:eastAsiaTheme="minorEastAsia" w:hAnsi="Courier New" w:cs="Courier New"/>
          <w:szCs w:val="22"/>
          <w:lang w:eastAsia="zh-CN"/>
        </w:rPr>
      </w:pPr>
      <w:r w:rsidRPr="00D32D12">
        <w:rPr>
          <w:rFonts w:ascii="Courier New" w:eastAsiaTheme="minorEastAsia" w:hAnsi="Courier New" w:cs="Courier New"/>
          <w:szCs w:val="22"/>
          <w:u w:val="single"/>
          <w:lang w:eastAsia="zh-CN"/>
        </w:rPr>
        <w:t>Calculation of Density-Adjusted Wind Speed</w:t>
      </w:r>
      <w:r w:rsidRPr="00D32D12">
        <w:rPr>
          <w:rFonts w:ascii="Courier New" w:eastAsiaTheme="minorEastAsia" w:hAnsi="Courier New" w:cs="Courier New"/>
          <w:szCs w:val="22"/>
          <w:lang w:eastAsia="zh-CN"/>
        </w:rPr>
        <w:t>.  For purposes of calculating Density-Adjusted Wind Speed for each WTGS other than a WTGS in IU Shutdown, the 10-minute averaged wind speed measurement from the nacelle anemometer for such turbine shall be adjusted for the 10-minute averaged ambient air temperature and the 10</w:t>
      </w:r>
      <w:r w:rsidRPr="00D32D12">
        <w:rPr>
          <w:rFonts w:ascii="Courier New" w:eastAsiaTheme="minorEastAsia" w:hAnsi="Courier New" w:cs="Courier New"/>
          <w:szCs w:val="22"/>
          <w:lang w:eastAsia="zh-CN"/>
        </w:rPr>
        <w:noBreakHyphen/>
        <w:t>minute averaged ambient air pressure (both as measured by the field measurement devices located at approximately "hub height" on the Facility's MMTs) by calculating the Density-Adjusted Wind Speed for such turbine for each 10-minute increment as follows:</w:t>
      </w:r>
    </w:p>
    <w:p w14:paraId="75379E7B" w14:textId="77777777" w:rsidR="00D32D12" w:rsidRPr="00D32D12" w:rsidRDefault="00D32D12" w:rsidP="00D32D12">
      <w:pPr>
        <w:ind w:firstLine="720"/>
        <w:rPr>
          <w:rFonts w:eastAsiaTheme="minorEastAsia" w:cstheme="minorBidi"/>
          <w:szCs w:val="22"/>
          <w:lang w:eastAsia="zh-CN"/>
        </w:rPr>
      </w:pPr>
    </w:p>
    <w:tbl>
      <w:tblPr>
        <w:tblStyle w:val="TableGrid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4"/>
        <w:gridCol w:w="3184"/>
        <w:gridCol w:w="3184"/>
      </w:tblGrid>
      <w:tr w:rsidR="00D32D12" w:rsidRPr="00D32D12" w14:paraId="31DCA69A" w14:textId="77777777" w:rsidTr="00D32D12">
        <w:trPr>
          <w:trHeight w:val="738"/>
        </w:trPr>
        <w:tc>
          <w:tcPr>
            <w:tcW w:w="3184" w:type="dxa"/>
          </w:tcPr>
          <w:p w14:paraId="71C7DE40" w14:textId="77777777" w:rsidR="00D32D12" w:rsidRPr="00D32D12" w:rsidRDefault="00D32D12" w:rsidP="00D32D12">
            <w:pPr>
              <w:spacing w:line="276" w:lineRule="auto"/>
              <w:jc w:val="both"/>
              <w:rPr>
                <w:sz w:val="22"/>
              </w:rPr>
            </w:pPr>
          </w:p>
        </w:tc>
        <w:tc>
          <w:tcPr>
            <w:tcW w:w="3184" w:type="dxa"/>
          </w:tcPr>
          <w:p w14:paraId="1BA629F9" w14:textId="77777777" w:rsidR="00D32D12" w:rsidRPr="00D32D12" w:rsidRDefault="00CB65D4" w:rsidP="00D32D12">
            <w:pPr>
              <w:spacing w:after="120" w:line="276" w:lineRule="auto"/>
              <w:jc w:val="both"/>
              <w:rPr>
                <w:sz w:val="22"/>
              </w:rPr>
            </w:pPr>
            <m:oMathPara>
              <m:oMath>
                <m:sSub>
                  <m:sSubPr>
                    <m:ctrlPr>
                      <w:rPr>
                        <w:rFonts w:ascii="Cambria Math" w:hAnsi="Cambria Math"/>
                        <w:i/>
                        <w:sz w:val="22"/>
                      </w:rPr>
                    </m:ctrlPr>
                  </m:sSubPr>
                  <m:e>
                    <m:r>
                      <w:rPr>
                        <w:rFonts w:ascii="Cambria Math" w:hAnsi="Cambria Math"/>
                        <w:sz w:val="22"/>
                      </w:rPr>
                      <m:t>V</m:t>
                    </m:r>
                  </m:e>
                  <m:sub>
                    <m:r>
                      <w:rPr>
                        <w:rFonts w:ascii="Cambria Math" w:hAnsi="Cambria Math"/>
                        <w:sz w:val="22"/>
                      </w:rPr>
                      <m:t>n</m:t>
                    </m:r>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r>
                      <w:rPr>
                        <w:rFonts w:ascii="Cambria Math" w:hAnsi="Cambria Math"/>
                        <w:sz w:val="22"/>
                      </w:rPr>
                      <m:t>obs</m:t>
                    </m:r>
                  </m:sub>
                </m:sSub>
                <m:sSup>
                  <m:sSupPr>
                    <m:ctrlPr>
                      <w:rPr>
                        <w:rFonts w:ascii="Cambria Math" w:hAnsi="Cambria Math"/>
                        <w:i/>
                        <w:sz w:val="22"/>
                      </w:rPr>
                    </m:ctrlPr>
                  </m:sSupPr>
                  <m:e>
                    <m:d>
                      <m:dPr>
                        <m:ctrlPr>
                          <w:rPr>
                            <w:rFonts w:ascii="Cambria Math" w:hAnsi="Cambria Math"/>
                            <w:i/>
                            <w:sz w:val="22"/>
                          </w:rPr>
                        </m:ctrlPr>
                      </m:dPr>
                      <m:e>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ρ</m:t>
                                </m:r>
                              </m:e>
                              <m:sub>
                                <m:r>
                                  <w:rPr>
                                    <w:rFonts w:ascii="Cambria Math" w:hAnsi="Cambria Math"/>
                                    <w:sz w:val="22"/>
                                  </w:rPr>
                                  <m:t>calc</m:t>
                                </m:r>
                              </m:sub>
                            </m:sSub>
                          </m:num>
                          <m:den>
                            <m:sSub>
                              <m:sSubPr>
                                <m:ctrlPr>
                                  <w:rPr>
                                    <w:rFonts w:ascii="Cambria Math" w:hAnsi="Cambria Math"/>
                                    <w:i/>
                                    <w:sz w:val="22"/>
                                  </w:rPr>
                                </m:ctrlPr>
                              </m:sSubPr>
                              <m:e>
                                <m:r>
                                  <w:rPr>
                                    <w:rFonts w:ascii="Cambria Math" w:hAnsi="Cambria Math"/>
                                    <w:sz w:val="22"/>
                                  </w:rPr>
                                  <m:t>ρ</m:t>
                                </m:r>
                              </m:e>
                              <m:sub>
                                <m:r>
                                  <w:rPr>
                                    <w:rFonts w:ascii="Cambria Math" w:hAnsi="Cambria Math"/>
                                    <w:sz w:val="22"/>
                                  </w:rPr>
                                  <m:t>0</m:t>
                                </m:r>
                              </m:sub>
                            </m:sSub>
                          </m:den>
                        </m:f>
                      </m:e>
                    </m:d>
                  </m:e>
                  <m:sup>
                    <m:f>
                      <m:fPr>
                        <m:type m:val="skw"/>
                        <m:ctrlPr>
                          <w:rPr>
                            <w:rFonts w:ascii="Cambria Math" w:hAnsi="Cambria Math"/>
                            <w:i/>
                            <w:sz w:val="22"/>
                          </w:rPr>
                        </m:ctrlPr>
                      </m:fPr>
                      <m:num>
                        <m:r>
                          <w:rPr>
                            <w:rFonts w:ascii="Cambria Math" w:hAnsi="Cambria Math"/>
                            <w:sz w:val="22"/>
                          </w:rPr>
                          <m:t>1</m:t>
                        </m:r>
                      </m:num>
                      <m:den>
                        <m:r>
                          <w:rPr>
                            <w:rFonts w:ascii="Cambria Math" w:hAnsi="Cambria Math"/>
                            <w:sz w:val="22"/>
                          </w:rPr>
                          <m:t>3</m:t>
                        </m:r>
                      </m:den>
                    </m:f>
                  </m:sup>
                </m:sSup>
              </m:oMath>
            </m:oMathPara>
          </w:p>
        </w:tc>
        <w:tc>
          <w:tcPr>
            <w:tcW w:w="3184" w:type="dxa"/>
          </w:tcPr>
          <w:p w14:paraId="42535E47" w14:textId="77777777" w:rsidR="00D32D12" w:rsidRPr="00D32D12" w:rsidRDefault="00D32D12" w:rsidP="00D32D12">
            <w:pPr>
              <w:spacing w:line="276" w:lineRule="auto"/>
              <w:jc w:val="right"/>
              <w:rPr>
                <w:sz w:val="22"/>
              </w:rPr>
            </w:pPr>
          </w:p>
          <w:p w14:paraId="1354A8CE" w14:textId="77777777" w:rsidR="00D32D12" w:rsidRPr="00D32D12" w:rsidRDefault="00D32D12" w:rsidP="00D32D12">
            <w:pPr>
              <w:spacing w:after="120" w:line="276" w:lineRule="auto"/>
              <w:ind w:left="720" w:hanging="720"/>
              <w:rPr>
                <w:sz w:val="22"/>
              </w:rPr>
            </w:pPr>
          </w:p>
        </w:tc>
      </w:tr>
    </w:tbl>
    <w:p w14:paraId="78F02B86" w14:textId="77777777" w:rsidR="00D32D12" w:rsidRPr="00D32D12" w:rsidRDefault="00D32D12" w:rsidP="00D32D12">
      <w:pPr>
        <w:spacing w:before="120" w:after="120" w:line="276" w:lineRule="auto"/>
        <w:ind w:left="1440"/>
        <w:rPr>
          <w:rFonts w:asciiTheme="minorHAnsi" w:eastAsiaTheme="minorEastAsia" w:hAnsiTheme="minorHAnsi" w:cstheme="minorBidi"/>
          <w:sz w:val="22"/>
          <w:szCs w:val="22"/>
        </w:rPr>
      </w:pPr>
      <w:r w:rsidRPr="00D32D12">
        <w:rPr>
          <w:rFonts w:asciiTheme="minorHAnsi" w:eastAsiaTheme="minorEastAsia" w:hAnsiTheme="minorHAnsi" w:cstheme="minorBidi"/>
          <w:sz w:val="22"/>
          <w:szCs w:val="22"/>
        </w:rPr>
        <w:t>where:</w:t>
      </w:r>
    </w:p>
    <w:p w14:paraId="30C29BC2" w14:textId="77777777" w:rsidR="00D32D12" w:rsidRPr="00D32D12" w:rsidRDefault="00D32D12" w:rsidP="00D32D12">
      <w:pPr>
        <w:spacing w:line="276" w:lineRule="auto"/>
        <w:ind w:left="1440"/>
        <w:rPr>
          <w:rFonts w:asciiTheme="minorHAnsi" w:eastAsiaTheme="minorEastAsia" w:hAnsiTheme="minorHAnsi" w:cstheme="minorBidi"/>
          <w:sz w:val="22"/>
          <w:szCs w:val="22"/>
        </w:rPr>
      </w:pPr>
      <w:r w:rsidRPr="00D32D12">
        <w:rPr>
          <w:rFonts w:asciiTheme="minorHAnsi" w:eastAsiaTheme="minorEastAsia" w:hAnsiTheme="minorHAnsi" w:cstheme="minorBidi"/>
          <w:i/>
          <w:sz w:val="22"/>
          <w:szCs w:val="22"/>
        </w:rPr>
        <w:t>V</w:t>
      </w:r>
      <w:r w:rsidRPr="00D32D12">
        <w:rPr>
          <w:rFonts w:asciiTheme="minorHAnsi" w:eastAsiaTheme="minorEastAsia" w:hAnsiTheme="minorHAnsi" w:cstheme="minorBidi"/>
          <w:i/>
          <w:sz w:val="22"/>
          <w:szCs w:val="22"/>
          <w:vertAlign w:val="subscript"/>
        </w:rPr>
        <w:t>n</w:t>
      </w:r>
      <w:r w:rsidRPr="00D32D12">
        <w:rPr>
          <w:rFonts w:asciiTheme="minorHAnsi" w:eastAsiaTheme="minorEastAsia" w:hAnsiTheme="minorHAnsi" w:cstheme="minorBidi"/>
          <w:sz w:val="22"/>
          <w:szCs w:val="22"/>
        </w:rPr>
        <w:t xml:space="preserve"> </w:t>
      </w:r>
      <w:r w:rsidRPr="00D32D12">
        <w:rPr>
          <w:rFonts w:asciiTheme="minorHAnsi" w:eastAsiaTheme="minorEastAsia" w:hAnsiTheme="minorHAnsi" w:cstheme="minorBidi"/>
          <w:sz w:val="22"/>
          <w:szCs w:val="22"/>
        </w:rPr>
        <w:tab/>
        <w:t>= Density-Adjusted Wind Speed [m/s];</w:t>
      </w:r>
    </w:p>
    <w:p w14:paraId="34DE207E" w14:textId="77777777" w:rsidR="00D32D12" w:rsidRPr="00D32D12" w:rsidRDefault="00D32D12" w:rsidP="00D32D12">
      <w:pPr>
        <w:spacing w:line="276" w:lineRule="auto"/>
        <w:ind w:left="1440"/>
        <w:rPr>
          <w:rFonts w:asciiTheme="minorHAnsi" w:eastAsiaTheme="minorEastAsia" w:hAnsiTheme="minorHAnsi" w:cstheme="minorBidi"/>
          <w:sz w:val="22"/>
          <w:szCs w:val="22"/>
        </w:rPr>
      </w:pPr>
      <w:r w:rsidRPr="00D32D12">
        <w:rPr>
          <w:rFonts w:asciiTheme="minorHAnsi" w:eastAsiaTheme="minorEastAsia" w:hAnsiTheme="minorHAnsi" w:cstheme="minorBidi"/>
          <w:i/>
          <w:sz w:val="22"/>
          <w:szCs w:val="22"/>
        </w:rPr>
        <w:t>V</w:t>
      </w:r>
      <w:r w:rsidRPr="00D32D12">
        <w:rPr>
          <w:rFonts w:asciiTheme="minorHAnsi" w:eastAsiaTheme="minorEastAsia" w:hAnsiTheme="minorHAnsi" w:cstheme="minorBidi"/>
          <w:i/>
          <w:sz w:val="22"/>
          <w:szCs w:val="22"/>
          <w:vertAlign w:val="subscript"/>
        </w:rPr>
        <w:t>obs</w:t>
      </w:r>
      <w:r w:rsidRPr="00D32D12">
        <w:rPr>
          <w:rFonts w:asciiTheme="minorHAnsi" w:eastAsiaTheme="minorEastAsia" w:hAnsiTheme="minorHAnsi" w:cstheme="minorBidi"/>
          <w:sz w:val="22"/>
          <w:szCs w:val="22"/>
        </w:rPr>
        <w:t xml:space="preserve"> </w:t>
      </w:r>
      <w:r w:rsidRPr="00D32D12">
        <w:rPr>
          <w:rFonts w:asciiTheme="minorHAnsi" w:eastAsiaTheme="minorEastAsia" w:hAnsiTheme="minorHAnsi" w:cstheme="minorBidi"/>
          <w:sz w:val="22"/>
          <w:szCs w:val="22"/>
        </w:rPr>
        <w:tab/>
        <w:t>= Measured Wind Speed (10-minute averaged) [m/s]</w:t>
      </w:r>
    </w:p>
    <w:p w14:paraId="48915265" w14:textId="77777777" w:rsidR="00D32D12" w:rsidRPr="00D32D12" w:rsidRDefault="00D32D12" w:rsidP="00D32D12">
      <w:pPr>
        <w:spacing w:line="276" w:lineRule="auto"/>
        <w:ind w:left="1440"/>
        <w:rPr>
          <w:rFonts w:asciiTheme="minorHAnsi" w:eastAsiaTheme="minorEastAsia" w:hAnsiTheme="minorHAnsi" w:cstheme="minorBidi"/>
          <w:sz w:val="22"/>
          <w:szCs w:val="22"/>
        </w:rPr>
      </w:pPr>
      <w:r w:rsidRPr="00D32D12">
        <w:rPr>
          <w:rFonts w:asciiTheme="minorHAnsi" w:eastAsiaTheme="minorEastAsia" w:hAnsiTheme="minorHAnsi" w:cstheme="minorBidi"/>
          <w:i/>
          <w:sz w:val="22"/>
          <w:szCs w:val="22"/>
        </w:rPr>
        <w:t>ρ</w:t>
      </w:r>
      <w:r w:rsidRPr="00D32D12">
        <w:rPr>
          <w:rFonts w:asciiTheme="minorHAnsi" w:eastAsiaTheme="minorEastAsia" w:hAnsiTheme="minorHAnsi" w:cstheme="minorBidi"/>
          <w:i/>
          <w:sz w:val="22"/>
          <w:szCs w:val="22"/>
          <w:vertAlign w:val="subscript"/>
        </w:rPr>
        <w:t>0</w:t>
      </w:r>
      <w:r w:rsidRPr="00D32D12">
        <w:rPr>
          <w:rFonts w:asciiTheme="minorHAnsi" w:eastAsiaTheme="minorEastAsia" w:hAnsiTheme="minorHAnsi" w:cstheme="minorBidi"/>
          <w:sz w:val="22"/>
          <w:szCs w:val="22"/>
        </w:rPr>
        <w:t xml:space="preserve"> </w:t>
      </w:r>
      <w:r w:rsidRPr="00D32D12">
        <w:rPr>
          <w:rFonts w:asciiTheme="minorHAnsi" w:eastAsiaTheme="minorEastAsia" w:hAnsiTheme="minorHAnsi" w:cstheme="minorBidi"/>
          <w:sz w:val="22"/>
          <w:szCs w:val="22"/>
        </w:rPr>
        <w:tab/>
        <w:t>= 1.225 kg/</w:t>
      </w:r>
      <m:oMath>
        <m:sSup>
          <m:sSupPr>
            <m:ctrlPr>
              <w:rPr>
                <w:rFonts w:ascii="Cambria Math" w:eastAsiaTheme="minorEastAsia" w:hAnsi="Cambria Math" w:cstheme="minorBidi"/>
                <w:i/>
                <w:sz w:val="22"/>
                <w:szCs w:val="22"/>
              </w:rPr>
            </m:ctrlPr>
          </m:sSupPr>
          <m:e>
            <m:r>
              <m:rPr>
                <m:sty m:val="p"/>
              </m:rPr>
              <w:rPr>
                <w:rFonts w:ascii="Cambria Math" w:eastAsiaTheme="minorEastAsia" w:hAnsi="Cambria Math" w:cstheme="minorBidi"/>
                <w:sz w:val="22"/>
                <w:szCs w:val="22"/>
              </w:rPr>
              <m:t>m</m:t>
            </m:r>
          </m:e>
          <m:sup>
            <m:r>
              <w:rPr>
                <w:rFonts w:ascii="Cambria Math" w:eastAsiaTheme="minorEastAsia" w:hAnsi="Cambria Math" w:cstheme="minorBidi"/>
                <w:sz w:val="22"/>
                <w:szCs w:val="22"/>
              </w:rPr>
              <m:t>3</m:t>
            </m:r>
          </m:sup>
        </m:sSup>
      </m:oMath>
    </w:p>
    <w:p w14:paraId="23C8EBDD" w14:textId="77777777" w:rsidR="00D32D12" w:rsidRPr="00D32D12" w:rsidRDefault="00CB65D4" w:rsidP="00D32D12">
      <w:pPr>
        <w:spacing w:line="276" w:lineRule="auto"/>
        <w:ind w:left="1440"/>
        <w:rPr>
          <w:rFonts w:asciiTheme="minorHAnsi" w:eastAsiaTheme="minorEastAsia" w:hAnsiTheme="minorHAnsi" w:cstheme="minorBidi"/>
          <w:sz w:val="22"/>
          <w:szCs w:val="22"/>
        </w:rPr>
      </w:pPr>
      <m:oMath>
        <m:sSub>
          <m:sSubPr>
            <m:ctrlPr>
              <w:rPr>
                <w:rFonts w:ascii="Cambria Math" w:eastAsiaTheme="minorEastAsia" w:hAnsi="Cambria Math" w:cstheme="minorBidi"/>
                <w:i/>
                <w:sz w:val="22"/>
                <w:szCs w:val="22"/>
              </w:rPr>
            </m:ctrlPr>
          </m:sSubPr>
          <m:e>
            <m:r>
              <w:rPr>
                <w:rFonts w:ascii="Cambria Math" w:eastAsiaTheme="minorHAnsi" w:hAnsi="Cambria Math" w:cs="Courier New"/>
                <w:sz w:val="22"/>
                <w:szCs w:val="22"/>
              </w:rPr>
              <m:t>ρ</m:t>
            </m:r>
          </m:e>
          <m:sub>
            <m:r>
              <w:rPr>
                <w:rFonts w:ascii="Cambria Math" w:eastAsiaTheme="minorEastAsia" w:hAnsi="Cambria Math" w:cstheme="minorBidi"/>
                <w:sz w:val="22"/>
                <w:szCs w:val="22"/>
              </w:rPr>
              <m:t>calc</m:t>
            </m:r>
          </m:sub>
        </m:sSub>
      </m:oMath>
      <w:r w:rsidR="00D32D12" w:rsidRPr="00D32D12">
        <w:rPr>
          <w:rFonts w:asciiTheme="minorHAnsi" w:eastAsiaTheme="minorEastAsia" w:hAnsiTheme="minorHAnsi" w:cstheme="minorBidi"/>
          <w:sz w:val="22"/>
          <w:szCs w:val="22"/>
        </w:rPr>
        <w:t xml:space="preserve"> </w:t>
      </w:r>
      <w:r w:rsidR="00D32D12" w:rsidRPr="00D32D12">
        <w:rPr>
          <w:rFonts w:asciiTheme="minorHAnsi" w:eastAsiaTheme="minorEastAsia" w:hAnsiTheme="minorHAnsi" w:cstheme="minorBidi"/>
          <w:sz w:val="22"/>
          <w:szCs w:val="22"/>
        </w:rPr>
        <w:tab/>
        <w:t>= Calculated Air Density (10-minute averaged) [kg/m</w:t>
      </w:r>
      <w:r w:rsidR="00D32D12" w:rsidRPr="00D32D12">
        <w:rPr>
          <w:rFonts w:asciiTheme="minorHAnsi" w:eastAsiaTheme="minorEastAsia" w:hAnsiTheme="minorHAnsi" w:cstheme="minorBidi"/>
          <w:sz w:val="22"/>
          <w:szCs w:val="22"/>
          <w:vertAlign w:val="superscript"/>
        </w:rPr>
        <w:t>3</w:t>
      </w:r>
      <w:r w:rsidR="00D32D12" w:rsidRPr="00D32D12">
        <w:rPr>
          <w:rFonts w:asciiTheme="minorHAnsi" w:eastAsiaTheme="minorEastAsia" w:hAnsiTheme="minorHAnsi" w:cstheme="minorBidi"/>
          <w:sz w:val="22"/>
          <w:szCs w:val="22"/>
        </w:rPr>
        <w:t>]</w:t>
      </w:r>
    </w:p>
    <w:p w14:paraId="530A8B5E" w14:textId="77777777" w:rsidR="00D32D12" w:rsidRPr="00D32D12" w:rsidRDefault="00D32D12" w:rsidP="00D32D12">
      <w:pPr>
        <w:spacing w:before="120" w:after="120" w:line="276" w:lineRule="auto"/>
        <w:rPr>
          <w:rFonts w:asciiTheme="minorHAnsi" w:hAnsiTheme="minorHAnsi" w:cstheme="minorBidi"/>
          <w:sz w:val="22"/>
          <w:szCs w:val="22"/>
        </w:rPr>
      </w:pPr>
      <m:oMathPara>
        <m:oMathParaPr>
          <m:jc m:val="left"/>
        </m:oMathParaPr>
        <m:oMath>
          <m:r>
            <w:rPr>
              <w:rFonts w:ascii="Cambria Math" w:hAnsi="Cambria Math" w:cstheme="minorBidi"/>
              <w:sz w:val="22"/>
              <w:szCs w:val="22"/>
            </w:rPr>
            <m:t xml:space="preserve">                                             =</m:t>
          </m:r>
          <m:f>
            <m:fPr>
              <m:ctrlPr>
                <w:rPr>
                  <w:rFonts w:ascii="Cambria Math" w:hAnsi="Cambria Math" w:cstheme="minorBidi"/>
                  <w:i/>
                  <w:sz w:val="22"/>
                  <w:szCs w:val="22"/>
                </w:rPr>
              </m:ctrlPr>
            </m:fPr>
            <m:num>
              <m:sSub>
                <m:sSubPr>
                  <m:ctrlPr>
                    <w:rPr>
                      <w:rFonts w:ascii="Cambria Math" w:hAnsi="Cambria Math" w:cstheme="minorBidi"/>
                      <w:i/>
                      <w:sz w:val="22"/>
                      <w:szCs w:val="22"/>
                    </w:rPr>
                  </m:ctrlPr>
                </m:sSubPr>
                <m:e>
                  <m:r>
                    <w:rPr>
                      <w:rFonts w:ascii="Cambria Math" w:hAnsi="Cambria Math" w:cstheme="minorBidi"/>
                      <w:sz w:val="22"/>
                      <w:szCs w:val="22"/>
                    </w:rPr>
                    <m:t>B</m:t>
                  </m:r>
                </m:e>
                <m:sub>
                  <m:r>
                    <w:rPr>
                      <w:rFonts w:ascii="Cambria Math" w:hAnsi="Cambria Math" w:cstheme="minorBidi"/>
                      <w:sz w:val="22"/>
                      <w:szCs w:val="22"/>
                    </w:rPr>
                    <m:t>obs</m:t>
                  </m:r>
                </m:sub>
              </m:sSub>
            </m:num>
            <m:den>
              <m:sSub>
                <m:sSubPr>
                  <m:ctrlPr>
                    <w:rPr>
                      <w:rFonts w:ascii="Cambria Math" w:hAnsi="Cambria Math" w:cstheme="minorBidi"/>
                      <w:i/>
                      <w:sz w:val="22"/>
                      <w:szCs w:val="22"/>
                    </w:rPr>
                  </m:ctrlPr>
                </m:sSubPr>
                <m:e>
                  <m:r>
                    <w:rPr>
                      <w:rFonts w:ascii="Cambria Math" w:hAnsi="Cambria Math" w:cstheme="minorBidi"/>
                      <w:sz w:val="22"/>
                      <w:szCs w:val="22"/>
                    </w:rPr>
                    <m:t>R</m:t>
                  </m:r>
                </m:e>
                <m:sub>
                  <m:r>
                    <w:rPr>
                      <w:rFonts w:ascii="Cambria Math" w:hAnsi="Cambria Math" w:cstheme="minorBidi"/>
                      <w:sz w:val="22"/>
                      <w:szCs w:val="22"/>
                    </w:rPr>
                    <m:t>0</m:t>
                  </m:r>
                </m:sub>
              </m:sSub>
              <m:r>
                <w:rPr>
                  <w:rFonts w:ascii="Cambria Math" w:hAnsi="Cambria Math" w:cstheme="minorBidi"/>
                  <w:sz w:val="22"/>
                  <w:szCs w:val="22"/>
                </w:rPr>
                <m:t>*</m:t>
              </m:r>
              <m:sSub>
                <m:sSubPr>
                  <m:ctrlPr>
                    <w:rPr>
                      <w:rFonts w:ascii="Cambria Math" w:hAnsi="Cambria Math" w:cstheme="minorBidi"/>
                      <w:i/>
                      <w:sz w:val="22"/>
                      <w:szCs w:val="22"/>
                    </w:rPr>
                  </m:ctrlPr>
                </m:sSubPr>
                <m:e>
                  <m:r>
                    <w:rPr>
                      <w:rFonts w:ascii="Cambria Math" w:hAnsi="Cambria Math" w:cstheme="minorBidi"/>
                      <w:sz w:val="22"/>
                      <w:szCs w:val="22"/>
                    </w:rPr>
                    <m:t>T</m:t>
                  </m:r>
                </m:e>
                <m:sub>
                  <m:sSub>
                    <m:sSubPr>
                      <m:ctrlPr>
                        <w:rPr>
                          <w:rFonts w:ascii="Cambria Math" w:hAnsi="Cambria Math" w:cstheme="minorBidi"/>
                          <w:i/>
                          <w:sz w:val="22"/>
                          <w:szCs w:val="22"/>
                        </w:rPr>
                      </m:ctrlPr>
                    </m:sSubPr>
                    <m:e>
                      <m:r>
                        <w:rPr>
                          <w:rFonts w:ascii="Cambria Math" w:hAnsi="Cambria Math" w:cstheme="minorBidi"/>
                          <w:sz w:val="22"/>
                          <w:szCs w:val="22"/>
                        </w:rPr>
                        <m:t>K</m:t>
                      </m:r>
                    </m:e>
                    <m:sub>
                      <m:r>
                        <w:rPr>
                          <w:rFonts w:ascii="Cambria Math" w:hAnsi="Cambria Math" w:cstheme="minorBidi"/>
                          <w:sz w:val="22"/>
                          <w:szCs w:val="22"/>
                        </w:rPr>
                        <m:t>obs</m:t>
                      </m:r>
                    </m:sub>
                  </m:sSub>
                </m:sub>
              </m:sSub>
            </m:den>
          </m:f>
        </m:oMath>
      </m:oMathPara>
    </w:p>
    <w:p w14:paraId="396B4B11" w14:textId="77777777" w:rsidR="00D32D12" w:rsidRPr="00D32D12" w:rsidRDefault="00D32D12" w:rsidP="00D32D12">
      <w:pPr>
        <w:spacing w:before="120" w:after="120" w:line="276" w:lineRule="auto"/>
        <w:ind w:left="1440" w:firstLine="720"/>
        <w:rPr>
          <w:rFonts w:asciiTheme="minorHAnsi" w:hAnsiTheme="minorHAnsi" w:cstheme="minorBidi"/>
          <w:sz w:val="22"/>
          <w:szCs w:val="22"/>
        </w:rPr>
      </w:pPr>
      <w:r w:rsidRPr="00D32D12">
        <w:rPr>
          <w:rFonts w:asciiTheme="minorHAnsi" w:hAnsiTheme="minorHAnsi" w:cstheme="minorBidi"/>
          <w:sz w:val="22"/>
          <w:szCs w:val="22"/>
        </w:rPr>
        <w:t>where:</w:t>
      </w:r>
    </w:p>
    <w:p w14:paraId="642B8E89" w14:textId="77777777" w:rsidR="00D32D12" w:rsidRPr="00D32D12" w:rsidRDefault="00D32D12" w:rsidP="00D32D12">
      <w:pPr>
        <w:spacing w:before="120" w:after="120" w:line="276" w:lineRule="auto"/>
        <w:ind w:left="2160" w:firstLine="720"/>
        <w:rPr>
          <w:rFonts w:asciiTheme="minorHAnsi" w:eastAsiaTheme="minorEastAsia" w:hAnsiTheme="minorHAnsi" w:cstheme="minorBidi"/>
          <w:sz w:val="22"/>
          <w:szCs w:val="22"/>
        </w:rPr>
      </w:pPr>
      <w:r w:rsidRPr="00D32D12">
        <w:rPr>
          <w:rFonts w:ascii="Cambria Math" w:eastAsiaTheme="minorEastAsia" w:hAnsi="Cambria Math" w:cstheme="minorBidi"/>
          <w:i/>
          <w:sz w:val="22"/>
          <w:szCs w:val="22"/>
        </w:rPr>
        <w:t>B</w:t>
      </w:r>
      <w:r w:rsidRPr="00D32D12">
        <w:rPr>
          <w:rFonts w:ascii="Cambria Math" w:eastAsiaTheme="minorEastAsia" w:hAnsi="Cambria Math" w:cstheme="minorBidi"/>
          <w:i/>
          <w:sz w:val="22"/>
          <w:szCs w:val="22"/>
          <w:vertAlign w:val="subscript"/>
        </w:rPr>
        <w:t>obs</w:t>
      </w:r>
      <w:r w:rsidRPr="00D32D12">
        <w:rPr>
          <w:rFonts w:asciiTheme="minorHAnsi" w:eastAsiaTheme="minorEastAsia" w:hAnsiTheme="minorHAnsi" w:cstheme="minorBidi"/>
          <w:sz w:val="22"/>
          <w:szCs w:val="22"/>
        </w:rPr>
        <w:t xml:space="preserve"> = Measured Ambient Air Pressure (10-minute averaged) [Pa]</w:t>
      </w:r>
    </w:p>
    <w:p w14:paraId="760802EB" w14:textId="77777777" w:rsidR="00D32D12" w:rsidRPr="00D32D12" w:rsidRDefault="00CB65D4" w:rsidP="00D32D12">
      <w:pPr>
        <w:spacing w:before="120"/>
        <w:ind w:left="2160" w:firstLine="720"/>
        <w:rPr>
          <w:rFonts w:asciiTheme="minorHAnsi" w:eastAsiaTheme="minorEastAsia" w:hAnsiTheme="minorHAnsi" w:cstheme="minorBidi"/>
          <w:sz w:val="22"/>
          <w:szCs w:val="22"/>
        </w:rPr>
      </w:pPr>
      <m:oMath>
        <m:sSub>
          <m:sSubPr>
            <m:ctrlPr>
              <w:rPr>
                <w:rFonts w:ascii="Cambria Math" w:eastAsiaTheme="minorEastAsia" w:hAnsi="Cambria Math" w:cstheme="minorBidi"/>
                <w:i/>
                <w:sz w:val="22"/>
                <w:szCs w:val="22"/>
              </w:rPr>
            </m:ctrlPr>
          </m:sSubPr>
          <m:e>
            <m:r>
              <w:rPr>
                <w:rFonts w:ascii="Cambria Math" w:eastAsiaTheme="minorEastAsia" w:hAnsiTheme="minorHAnsi" w:cstheme="minorBidi"/>
                <w:sz w:val="22"/>
                <w:szCs w:val="22"/>
              </w:rPr>
              <m:t>R</m:t>
            </m:r>
          </m:e>
          <m:sub>
            <m:r>
              <w:rPr>
                <w:rFonts w:ascii="Cambria Math" w:eastAsiaTheme="minorEastAsia" w:hAnsiTheme="minorHAnsi" w:cstheme="minorBidi"/>
                <w:sz w:val="22"/>
                <w:szCs w:val="22"/>
              </w:rPr>
              <m:t>0</m:t>
            </m:r>
          </m:sub>
        </m:sSub>
      </m:oMath>
      <w:r w:rsidR="00D32D12" w:rsidRPr="00D32D12">
        <w:rPr>
          <w:rFonts w:asciiTheme="minorHAnsi" w:eastAsiaTheme="minorEastAsia" w:hAnsiTheme="minorHAnsi" w:cstheme="minorBidi"/>
          <w:sz w:val="22"/>
          <w:szCs w:val="22"/>
        </w:rPr>
        <w:t xml:space="preserve"> = specific gas constant for dry air (287.057 J/kg*K)</w:t>
      </w:r>
    </w:p>
    <w:p w14:paraId="1C388781" w14:textId="77777777" w:rsidR="00D32D12" w:rsidRPr="00D32D12" w:rsidRDefault="00CB65D4" w:rsidP="00D32D12">
      <w:pPr>
        <w:spacing w:before="120"/>
        <w:ind w:left="2160" w:firstLine="720"/>
        <w:rPr>
          <w:rFonts w:asciiTheme="minorHAnsi" w:eastAsiaTheme="minorEastAsia" w:hAnsiTheme="minorHAnsi" w:cstheme="minorBidi"/>
          <w:sz w:val="22"/>
          <w:szCs w:val="22"/>
        </w:rPr>
      </w:pPr>
      <m:oMath>
        <m:sSub>
          <m:sSubPr>
            <m:ctrlPr>
              <w:rPr>
                <w:rFonts w:ascii="Cambria Math" w:eastAsiaTheme="minorEastAsia" w:hAnsiTheme="minorHAnsi" w:cstheme="minorBidi"/>
                <w:i/>
                <w:sz w:val="22"/>
                <w:szCs w:val="22"/>
              </w:rPr>
            </m:ctrlPr>
          </m:sSubPr>
          <m:e>
            <m:r>
              <w:rPr>
                <w:rFonts w:ascii="Cambria Math" w:eastAsiaTheme="minorEastAsia" w:hAnsiTheme="minorHAnsi" w:cstheme="minorBidi"/>
                <w:sz w:val="22"/>
                <w:szCs w:val="22"/>
              </w:rPr>
              <m:t>T</m:t>
            </m:r>
          </m:e>
          <m:sub>
            <m:sSub>
              <m:sSubPr>
                <m:ctrlPr>
                  <w:rPr>
                    <w:rFonts w:ascii="Cambria Math" w:eastAsiaTheme="minorEastAsia" w:hAnsiTheme="minorHAnsi" w:cstheme="minorBidi"/>
                    <w:i/>
                    <w:sz w:val="22"/>
                    <w:szCs w:val="22"/>
                  </w:rPr>
                </m:ctrlPr>
              </m:sSubPr>
              <m:e>
                <m:r>
                  <w:rPr>
                    <w:rFonts w:ascii="Cambria Math" w:eastAsiaTheme="minorEastAsia" w:hAnsiTheme="minorHAnsi" w:cstheme="minorBidi"/>
                    <w:sz w:val="22"/>
                    <w:szCs w:val="22"/>
                  </w:rPr>
                  <m:t>K</m:t>
                </m:r>
              </m:e>
              <m:sub>
                <m:r>
                  <w:rPr>
                    <w:rFonts w:ascii="Cambria Math" w:eastAsiaTheme="minorEastAsia" w:hAnsiTheme="minorHAnsi" w:cstheme="minorBidi"/>
                    <w:sz w:val="22"/>
                    <w:szCs w:val="22"/>
                  </w:rPr>
                  <m:t>obs</m:t>
                </m:r>
              </m:sub>
            </m:sSub>
          </m:sub>
        </m:sSub>
      </m:oMath>
      <w:r w:rsidR="00D32D12" w:rsidRPr="00D32D12">
        <w:rPr>
          <w:rFonts w:asciiTheme="minorHAnsi" w:eastAsiaTheme="minorEastAsia" w:hAnsiTheme="minorHAnsi" w:cstheme="minorBidi"/>
          <w:sz w:val="22"/>
          <w:szCs w:val="22"/>
        </w:rPr>
        <w:t xml:space="preserve"> = Measured Ambient Air Temperature (10-minute averaged) [K]</w:t>
      </w:r>
    </w:p>
    <w:p w14:paraId="7E97FA05" w14:textId="77777777" w:rsidR="00D32D12" w:rsidRPr="00D32D12" w:rsidRDefault="00D32D12" w:rsidP="00D32D12">
      <w:pPr>
        <w:spacing w:before="120"/>
        <w:ind w:left="2160" w:firstLine="720"/>
        <w:rPr>
          <w:rFonts w:asciiTheme="minorHAnsi" w:eastAsiaTheme="minorEastAsia" w:hAnsiTheme="minorHAnsi" w:cstheme="minorBidi"/>
          <w:sz w:val="22"/>
          <w:szCs w:val="22"/>
        </w:rPr>
      </w:pPr>
      <w:r w:rsidRPr="00D32D12">
        <w:rPr>
          <w:rFonts w:asciiTheme="minorHAnsi" w:eastAsiaTheme="minorEastAsia" w:hAnsiTheme="minorHAnsi" w:cstheme="minorBidi"/>
          <w:sz w:val="22"/>
          <w:szCs w:val="22"/>
        </w:rPr>
        <w:t>For unit conversion purposes:</w:t>
      </w:r>
    </w:p>
    <w:p w14:paraId="275F874E" w14:textId="77777777" w:rsidR="00D32D12" w:rsidRPr="00D32D12" w:rsidRDefault="00D32D12" w:rsidP="00D32D12">
      <w:pPr>
        <w:spacing w:before="120"/>
        <w:ind w:left="2160" w:firstLine="720"/>
        <w:rPr>
          <w:rFonts w:asciiTheme="minorHAnsi" w:eastAsiaTheme="minorEastAsia" w:hAnsiTheme="minorHAnsi" w:cstheme="minorBidi"/>
          <w:sz w:val="22"/>
          <w:szCs w:val="22"/>
        </w:rPr>
      </w:pPr>
      <w:r w:rsidRPr="00D32D12">
        <w:rPr>
          <w:rFonts w:asciiTheme="minorHAnsi" w:eastAsiaTheme="minorEastAsia" w:hAnsiTheme="minorHAnsi" w:cstheme="minorBidi"/>
          <w:sz w:val="22"/>
          <w:szCs w:val="22"/>
        </w:rPr>
        <w:tab/>
        <w:t>1 Pa = 0.01 mbar</w:t>
      </w:r>
    </w:p>
    <w:p w14:paraId="16D68DFC" w14:textId="77777777" w:rsidR="00D32D12" w:rsidRPr="00D32D12" w:rsidRDefault="00D32D12" w:rsidP="00D32D12">
      <w:pPr>
        <w:spacing w:before="120"/>
        <w:ind w:left="2160"/>
        <w:rPr>
          <w:rFonts w:asciiTheme="minorHAnsi" w:eastAsiaTheme="minorEastAsia" w:hAnsiTheme="minorHAnsi" w:cstheme="minorBidi"/>
          <w:sz w:val="22"/>
          <w:szCs w:val="22"/>
        </w:rPr>
      </w:pPr>
      <w:r w:rsidRPr="00D32D12">
        <w:rPr>
          <w:rFonts w:asciiTheme="minorHAnsi" w:eastAsiaTheme="minorEastAsia" w:hAnsiTheme="minorHAnsi" w:cstheme="minorBidi"/>
          <w:sz w:val="22"/>
          <w:szCs w:val="22"/>
        </w:rPr>
        <w:tab/>
      </w:r>
      <w:r w:rsidRPr="00D32D12">
        <w:rPr>
          <w:rFonts w:asciiTheme="minorHAnsi" w:eastAsiaTheme="minorEastAsia" w:hAnsiTheme="minorHAnsi" w:cstheme="minorBidi"/>
          <w:sz w:val="22"/>
          <w:szCs w:val="22"/>
        </w:rPr>
        <w:tab/>
      </w:r>
      <m:oMath>
        <m:sSub>
          <m:sSubPr>
            <m:ctrlPr>
              <w:rPr>
                <w:rFonts w:ascii="Cambria Math" w:eastAsiaTheme="minorEastAsia" w:hAnsi="Cambria Math" w:cstheme="minorBidi"/>
                <w:i/>
                <w:sz w:val="22"/>
                <w:szCs w:val="22"/>
              </w:rPr>
            </m:ctrlPr>
          </m:sSubPr>
          <m:e>
            <m:r>
              <w:rPr>
                <w:rFonts w:ascii="Cambria Math" w:eastAsiaTheme="minorEastAsia" w:hAnsi="Cambria Math" w:cstheme="minorBidi"/>
                <w:sz w:val="22"/>
                <w:szCs w:val="22"/>
              </w:rPr>
              <m:t>T</m:t>
            </m:r>
          </m:e>
          <m:sub>
            <m:r>
              <w:rPr>
                <w:rFonts w:ascii="Cambria Math" w:eastAsiaTheme="minorEastAsia" w:hAnsi="Cambria Math" w:cstheme="minorBidi"/>
                <w:sz w:val="22"/>
                <w:szCs w:val="22"/>
              </w:rPr>
              <m:t>Kelvin</m:t>
            </m:r>
          </m:sub>
        </m:sSub>
        <m:r>
          <w:rPr>
            <w:rFonts w:ascii="Cambria Math" w:eastAsiaTheme="minorEastAsia" w:hAnsi="Cambria Math" w:cstheme="minorBidi"/>
            <w:sz w:val="22"/>
            <w:szCs w:val="22"/>
          </w:rPr>
          <m:t>=</m:t>
        </m:r>
        <m:sSub>
          <m:sSubPr>
            <m:ctrlPr>
              <w:rPr>
                <w:rFonts w:ascii="Cambria Math" w:eastAsiaTheme="minorEastAsia" w:hAnsi="Cambria Math" w:cstheme="minorBidi"/>
                <w:i/>
                <w:sz w:val="22"/>
                <w:szCs w:val="22"/>
              </w:rPr>
            </m:ctrlPr>
          </m:sSubPr>
          <m:e>
            <m:r>
              <w:rPr>
                <w:rFonts w:ascii="Cambria Math" w:eastAsiaTheme="minorEastAsia" w:hAnsi="Cambria Math" w:cstheme="minorBidi"/>
                <w:sz w:val="22"/>
                <w:szCs w:val="22"/>
              </w:rPr>
              <m:t>T</m:t>
            </m:r>
          </m:e>
          <m:sub>
            <m:r>
              <w:rPr>
                <w:rFonts w:ascii="Cambria Math" w:eastAsiaTheme="minorEastAsia" w:hAnsi="Cambria Math" w:cstheme="minorBidi"/>
                <w:sz w:val="22"/>
                <w:szCs w:val="22"/>
              </w:rPr>
              <m:t>Celsius</m:t>
            </m:r>
          </m:sub>
        </m:sSub>
        <m:r>
          <w:rPr>
            <w:rFonts w:ascii="Cambria Math" w:eastAsiaTheme="minorEastAsia" w:hAnsi="Cambria Math" w:cstheme="minorBidi"/>
            <w:sz w:val="22"/>
            <w:szCs w:val="22"/>
          </w:rPr>
          <m:t>+273.15</m:t>
        </m:r>
      </m:oMath>
    </w:p>
    <w:p w14:paraId="1ABA3603" w14:textId="77777777" w:rsidR="00D32D12" w:rsidRPr="00D32D12" w:rsidRDefault="00D32D12" w:rsidP="00D32D12">
      <w:pPr>
        <w:ind w:left="1440"/>
        <w:rPr>
          <w:rFonts w:asciiTheme="minorHAnsi" w:eastAsiaTheme="minorEastAsia" w:hAnsiTheme="minorHAnsi" w:cstheme="minorBidi"/>
          <w:sz w:val="22"/>
          <w:szCs w:val="22"/>
        </w:rPr>
      </w:pPr>
    </w:p>
    <w:p w14:paraId="74B6D0B3" w14:textId="77777777" w:rsidR="00D32D12" w:rsidRPr="00D32D12" w:rsidRDefault="00D32D12" w:rsidP="00D32D12">
      <w:pPr>
        <w:ind w:left="2160"/>
        <w:rPr>
          <w:rFonts w:ascii="Courier New" w:eastAsiaTheme="minorEastAsia" w:hAnsi="Courier New" w:cs="Courier New"/>
          <w:szCs w:val="24"/>
        </w:rPr>
      </w:pPr>
      <w:r w:rsidRPr="00D32D12">
        <w:rPr>
          <w:rFonts w:ascii="Courier New" w:eastAsiaTheme="minorEastAsia" w:hAnsi="Courier New" w:cs="Courier New"/>
          <w:szCs w:val="24"/>
        </w:rPr>
        <w:t>The foregoing formulae are based on the formula</w:t>
      </w:r>
      <w:r w:rsidR="00BC7391">
        <w:rPr>
          <w:rFonts w:ascii="Courier New" w:eastAsiaTheme="minorEastAsia" w:hAnsi="Courier New" w:cs="Courier New"/>
          <w:szCs w:val="24"/>
        </w:rPr>
        <w:t>e</w:t>
      </w:r>
      <w:r w:rsidRPr="00D32D12">
        <w:rPr>
          <w:rFonts w:ascii="Courier New" w:eastAsiaTheme="minorEastAsia" w:hAnsi="Courier New" w:cs="Courier New"/>
          <w:szCs w:val="24"/>
        </w:rPr>
        <w:t xml:space="preserve"> found at Section 8.1 of IEC 61400-12-1.</w:t>
      </w:r>
    </w:p>
    <w:p w14:paraId="24716B66" w14:textId="77777777" w:rsidR="00D32D12" w:rsidRPr="00D32D12" w:rsidRDefault="00D32D12" w:rsidP="00D32D12">
      <w:pPr>
        <w:ind w:left="1440"/>
        <w:rPr>
          <w:rFonts w:ascii="Courier New" w:eastAsiaTheme="minorEastAsia" w:hAnsi="Courier New" w:cs="Courier New"/>
          <w:szCs w:val="24"/>
        </w:rPr>
      </w:pPr>
    </w:p>
    <w:p w14:paraId="2E31F203" w14:textId="77777777" w:rsidR="00D32D12" w:rsidRPr="00D32D12" w:rsidRDefault="00D32D12" w:rsidP="00D32D12">
      <w:pPr>
        <w:numPr>
          <w:ilvl w:val="0"/>
          <w:numId w:val="34"/>
        </w:numPr>
        <w:ind w:hanging="864"/>
        <w:rPr>
          <w:rFonts w:ascii="Courier New" w:eastAsiaTheme="minorEastAsia" w:hAnsi="Courier New" w:cs="Courier New"/>
          <w:b/>
          <w:szCs w:val="24"/>
        </w:rPr>
      </w:pPr>
      <w:r w:rsidRPr="00D32D12">
        <w:rPr>
          <w:rFonts w:ascii="Courier New" w:eastAsiaTheme="minorEastAsia" w:hAnsi="Courier New" w:cs="Courier New"/>
          <w:szCs w:val="24"/>
          <w:u w:val="single"/>
        </w:rPr>
        <w:t>Determination of Applicable Power Curve</w:t>
      </w:r>
      <w:r w:rsidRPr="00D32D12">
        <w:rPr>
          <w:rFonts w:ascii="Courier New" w:eastAsiaTheme="minorEastAsia" w:hAnsi="Courier New" w:cs="Courier New"/>
          <w:szCs w:val="24"/>
        </w:rPr>
        <w:t xml:space="preserve">.  For purposes of calculating Potential Production, the Applicable Power Curve for each WTGS shall be: (i) for the period commencing on the Commercial Operations Date through the end of the first Contract Year, the Manufacturer's Power Curve for such turbine; and (ii) for the second Contract Year and for each Contract Year thereafter: (aa) the Historical Power Curve for such turbine as determined as provided in this </w:t>
      </w:r>
      <w:r w:rsidRPr="00D32D12">
        <w:rPr>
          <w:rFonts w:ascii="Courier New" w:eastAsiaTheme="minorEastAsia" w:hAnsi="Courier New" w:cs="Courier New"/>
          <w:szCs w:val="24"/>
          <w:u w:val="single"/>
        </w:rPr>
        <w:t>Attachment T</w:t>
      </w:r>
      <w:r w:rsidRPr="00D32D12">
        <w:rPr>
          <w:rFonts w:ascii="Courier New" w:eastAsiaTheme="minorEastAsia" w:hAnsi="Courier New" w:cs="Courier New"/>
          <w:szCs w:val="24"/>
        </w:rPr>
        <w:t xml:space="preserve"> (Calculation and Reporting of Production Based Availability and Dispute Resolution by Independent PBA Evaluator of Production-Based Availability); (bb) in the event an Historical Power Curve cannot be determined as aforesaid for such turbine for the Contract Year in question, the Historical Power Curve for the most recent Contract Year for which a Historical Power Curve was determined for such turbine; or (cc) if no Historical Power Curve has ever been determined for such turbine, the Manufacturer's Power Curve for such turbine.</w:t>
      </w:r>
    </w:p>
    <w:p w14:paraId="4D1E1B48" w14:textId="77777777" w:rsidR="00D32D12" w:rsidRPr="00D32D12" w:rsidRDefault="00D32D12" w:rsidP="00D32D12">
      <w:pPr>
        <w:ind w:left="2160" w:hanging="720"/>
        <w:rPr>
          <w:rFonts w:ascii="Courier New" w:eastAsiaTheme="minorEastAsia" w:hAnsi="Courier New" w:cs="Courier New"/>
          <w:b/>
          <w:szCs w:val="24"/>
        </w:rPr>
      </w:pPr>
    </w:p>
    <w:p w14:paraId="170969DB" w14:textId="77777777" w:rsidR="00D32D12" w:rsidRPr="00D32D12" w:rsidRDefault="00D32D12" w:rsidP="006D324F">
      <w:pPr>
        <w:numPr>
          <w:ilvl w:val="0"/>
          <w:numId w:val="34"/>
        </w:numPr>
        <w:ind w:hanging="864"/>
        <w:rPr>
          <w:rFonts w:ascii="Courier New" w:eastAsiaTheme="minorEastAsia" w:hAnsi="Courier New" w:cs="Courier New"/>
          <w:b/>
          <w:szCs w:val="24"/>
        </w:rPr>
      </w:pPr>
      <w:r w:rsidRPr="00D32D12">
        <w:rPr>
          <w:rFonts w:ascii="Courier New" w:eastAsiaTheme="minorEastAsia" w:hAnsi="Courier New" w:cs="Courier New"/>
          <w:szCs w:val="24"/>
          <w:u w:val="single"/>
        </w:rPr>
        <w:t>Determination of Historical Power Curve</w:t>
      </w:r>
      <w:r w:rsidRPr="00D32D12">
        <w:rPr>
          <w:rFonts w:ascii="Courier New" w:eastAsiaTheme="minorEastAsia" w:hAnsi="Courier New" w:cs="Courier New"/>
          <w:szCs w:val="24"/>
        </w:rPr>
        <w:t xml:space="preserve">.  </w:t>
      </w:r>
      <w:r w:rsidRPr="00D32D12">
        <w:rPr>
          <w:rFonts w:ascii="Courier New" w:eastAsiaTheme="minorEastAsia" w:hAnsi="Courier New" w:cs="Courier New"/>
          <w:szCs w:val="24"/>
          <w:lang w:eastAsia="zh-CN"/>
        </w:rPr>
        <w:t>Commencing with the second Contract Year and for each Contract year thereafter, the Historical Power Curve for each WTGS shall be calculated by Seller using the following data from the Power Curve Calculation Data Period applicable to the Contract Year in question: (aa) the Density-Adjusted Wind Speed (for avoidance of doubt, the only referenced air density shall be the ISO standard atmosphere for sea level air density of 1.225 kg/</w:t>
      </w:r>
      <m:oMath>
        <m:sSup>
          <m:sSupPr>
            <m:ctrlPr>
              <w:rPr>
                <w:rFonts w:ascii="Cambria Math" w:eastAsiaTheme="minorEastAsia" w:hAnsi="Cambria Math" w:cs="Courier New"/>
                <w:color w:val="7F7F7F" w:themeColor="text1" w:themeTint="80"/>
                <w:szCs w:val="24"/>
                <w:lang w:eastAsia="zh-CN"/>
              </w:rPr>
            </m:ctrlPr>
          </m:sSupPr>
          <m:e>
            <m:r>
              <m:rPr>
                <m:sty m:val="p"/>
              </m:rPr>
              <w:rPr>
                <w:rFonts w:ascii="Cambria Math" w:eastAsiaTheme="minorEastAsia" w:hAnsi="Cambria Math" w:cs="Courier New"/>
                <w:color w:val="7F7F7F" w:themeColor="text1" w:themeTint="80"/>
                <w:szCs w:val="24"/>
                <w:lang w:eastAsia="zh-CN"/>
              </w:rPr>
              <m:t>m</m:t>
            </m:r>
          </m:e>
          <m:sup>
            <m:r>
              <m:rPr>
                <m:sty m:val="p"/>
              </m:rPr>
              <w:rPr>
                <w:rFonts w:ascii="Cambria Math" w:eastAsiaTheme="minorEastAsia" w:hAnsi="Cambria Math" w:cs="Courier New"/>
                <w:color w:val="7F7F7F" w:themeColor="text1" w:themeTint="80"/>
                <w:szCs w:val="24"/>
                <w:lang w:eastAsia="zh-CN"/>
              </w:rPr>
              <m:t>3</m:t>
            </m:r>
          </m:sup>
        </m:sSup>
      </m:oMath>
      <w:r w:rsidRPr="00D32D12">
        <w:rPr>
          <w:rFonts w:ascii="Courier New" w:eastAsiaTheme="minorEastAsia" w:hAnsi="Courier New" w:cs="Courier New"/>
          <w:szCs w:val="24"/>
          <w:lang w:eastAsia="zh-CN"/>
        </w:rPr>
        <w:t xml:space="preserve"> as set forth in </w:t>
      </w:r>
      <w:r w:rsidRPr="00D32D12">
        <w:rPr>
          <w:rFonts w:ascii="Courier New" w:eastAsiaTheme="minorEastAsia" w:hAnsi="Courier New" w:cs="Courier New"/>
          <w:szCs w:val="24"/>
          <w:u w:val="single"/>
          <w:lang w:eastAsia="zh-CN"/>
        </w:rPr>
        <w:t>Section 4(c)(ii)</w:t>
      </w:r>
      <w:r w:rsidRPr="00D32D12">
        <w:rPr>
          <w:rFonts w:ascii="Courier New" w:eastAsiaTheme="minorEastAsia" w:hAnsi="Courier New" w:cs="Courier New"/>
          <w:szCs w:val="24"/>
          <w:lang w:eastAsia="zh-CN"/>
        </w:rPr>
        <w:t xml:space="preserve"> (Calculation of Density-Adjusted Wind Speed) of this </w:t>
      </w:r>
      <w:r w:rsidRPr="00D32D12">
        <w:rPr>
          <w:rFonts w:ascii="Courier New" w:eastAsiaTheme="minorEastAsia" w:hAnsi="Courier New" w:cs="Courier New"/>
          <w:szCs w:val="24"/>
          <w:u w:val="single"/>
          <w:lang w:eastAsia="zh-CN"/>
        </w:rPr>
        <w:t>Attachment T</w:t>
      </w:r>
      <w:r w:rsidRPr="00D32D12">
        <w:rPr>
          <w:rFonts w:ascii="Courier New" w:eastAsiaTheme="minorEastAsia" w:hAnsi="Courier New" w:cs="Courier New"/>
          <w:szCs w:val="24"/>
          <w:lang w:eastAsia="zh-CN"/>
        </w:rPr>
        <w:t>), (bb) the 10-minute averaged Measured Wind Speed and (cc) the 10-minute averaged power output of such WTGS</w:t>
      </w:r>
      <w:r w:rsidRPr="00D32D12">
        <w:rPr>
          <w:rFonts w:ascii="Courier New" w:eastAsiaTheme="minorEastAsia" w:hAnsi="Courier New" w:cs="Courier New"/>
          <w:b/>
          <w:szCs w:val="24"/>
          <w:lang w:eastAsia="zh-CN"/>
        </w:rPr>
        <w:t xml:space="preserve">.  </w:t>
      </w:r>
      <w:r w:rsidRPr="00D32D12">
        <w:rPr>
          <w:rFonts w:ascii="Courier New" w:eastAsiaTheme="minorEastAsia" w:hAnsi="Courier New" w:cs="Courier New"/>
          <w:szCs w:val="24"/>
          <w:lang w:eastAsia="zh-CN"/>
        </w:rPr>
        <w:t xml:space="preserve">The data set used for calculating the Historical Power Curve as of each Power Curve Calculation Date shall include only Measured Wind Speed and power output measurements during periods of Full Dispatch when the necessary information is available from the Monitoring and Communication Equipment.  The Historical Power Curve shall be calculated using (i) 0.5 m/s </w:t>
      </w:r>
      <m:oMath>
        <m:r>
          <m:rPr>
            <m:sty m:val="p"/>
          </m:rPr>
          <w:rPr>
            <w:rFonts w:ascii="Cambria Math" w:eastAsiaTheme="minorEastAsia" w:hAnsi="Cambria Math" w:cs="Courier New"/>
            <w:color w:val="808080" w:themeColor="background1" w:themeShade="80"/>
            <w:szCs w:val="24"/>
            <w:lang w:eastAsia="zh-CN"/>
          </w:rPr>
          <m:t xml:space="preserve"> </m:t>
        </m:r>
      </m:oMath>
      <w:r w:rsidRPr="00D32D12">
        <w:rPr>
          <w:rFonts w:ascii="Courier New" w:eastAsiaTheme="minorEastAsia" w:hAnsi="Courier New" w:cs="Courier New"/>
          <w:szCs w:val="24"/>
          <w:lang w:eastAsia="zh-CN"/>
        </w:rPr>
        <w:t xml:space="preserve">wind bins ranging from 1 </w:t>
      </w:r>
      <m:oMath>
        <m:f>
          <m:fPr>
            <m:type m:val="lin"/>
            <m:ctrlPr>
              <w:rPr>
                <w:rFonts w:ascii="Cambria Math" w:eastAsiaTheme="minorEastAsia" w:hAnsi="Cambria Math" w:cs="Courier New"/>
                <w:i/>
                <w:color w:val="808080" w:themeColor="background1" w:themeShade="80"/>
                <w:szCs w:val="24"/>
                <w:lang w:eastAsia="zh-CN"/>
              </w:rPr>
            </m:ctrlPr>
          </m:fPr>
          <m:num>
            <m:r>
              <w:rPr>
                <w:rFonts w:ascii="Cambria Math" w:eastAsiaTheme="minorEastAsia" w:hAnsi="Cambria Math" w:cs="Courier New"/>
                <w:color w:val="808080" w:themeColor="background1" w:themeShade="80"/>
                <w:szCs w:val="24"/>
                <w:lang w:eastAsia="zh-CN"/>
              </w:rPr>
              <m:t>m</m:t>
            </m:r>
          </m:num>
          <m:den>
            <m:r>
              <w:rPr>
                <w:rFonts w:ascii="Cambria Math" w:eastAsiaTheme="minorEastAsia" w:hAnsi="Cambria Math" w:cs="Courier New"/>
                <w:color w:val="808080" w:themeColor="background1" w:themeShade="80"/>
                <w:szCs w:val="24"/>
                <w:lang w:eastAsia="zh-CN"/>
              </w:rPr>
              <m:t>s</m:t>
            </m:r>
          </m:den>
        </m:f>
      </m:oMath>
      <w:r w:rsidRPr="00D32D12">
        <w:rPr>
          <w:rFonts w:ascii="Courier New" w:eastAsiaTheme="minorEastAsia" w:hAnsi="Courier New" w:cs="Courier New"/>
          <w:szCs w:val="24"/>
          <w:lang w:eastAsia="zh-CN"/>
        </w:rPr>
        <w:t xml:space="preserve"> below the manufacturer's specified cut-in-wind speed to, at least, 1.5 times the wind speed specified by the manufacturer as associated with 85% of the rated power of the WTGS and (ii) the 10-minute averaged power output for each wind speed bin.  The data set used to calculate the Historical Power Curve should include a minimum of 180 hours of sampled data from periods of Full Dispatch during the applicable Power Curve Calculation Data Period, where each wind bin includes the minimum of 30 minutes of sampled data.  If the aforementioned required minimums of sampled data are not available, Seller and Company may agree in writing upon a smaller data set to calculate the Historical Power Curve for the Contract Year in question.  If the Parties are unable to agree on such smaller data set, the Historical Power Curve for such turbine for the most recent Contract Year for which a Historical Power Curve has been calculated shall be deemed to be the Applicable Power Curve for such turbine for the Contract Year in question.  If there is no previously calculated Historical Power Curve for such turbine, the Manufacturer's Power Curve for such turbine shall be deemed to be the Applicable Power Curve for such turbine for the Contract Year in question.  Except as necessary to satisfy the foregoing requirements of this </w:t>
      </w:r>
      <w:r w:rsidRPr="00D32D12">
        <w:rPr>
          <w:rFonts w:ascii="Courier New" w:eastAsiaTheme="minorEastAsia" w:hAnsi="Courier New" w:cs="Courier New"/>
          <w:szCs w:val="24"/>
          <w:u w:val="single"/>
          <w:lang w:eastAsia="zh-CN"/>
        </w:rPr>
        <w:t>Section 4(c)(iv)</w:t>
      </w:r>
      <w:r w:rsidRPr="00D32D12">
        <w:rPr>
          <w:rFonts w:ascii="Courier New" w:eastAsiaTheme="minorEastAsia" w:hAnsi="Courier New" w:cs="Courier New"/>
          <w:szCs w:val="24"/>
          <w:lang w:eastAsia="zh-CN"/>
        </w:rPr>
        <w:t xml:space="preserve"> (Determination of Historical Power Curve) of this </w:t>
      </w:r>
      <w:r w:rsidRPr="00D32D12">
        <w:rPr>
          <w:rFonts w:ascii="Courier New" w:eastAsiaTheme="minorEastAsia" w:hAnsi="Courier New" w:cs="Courier New"/>
          <w:szCs w:val="24"/>
          <w:u w:val="single"/>
          <w:lang w:eastAsia="zh-CN"/>
        </w:rPr>
        <w:t>Attachment T</w:t>
      </w:r>
      <w:r w:rsidRPr="00D32D12">
        <w:rPr>
          <w:rFonts w:ascii="Courier New" w:eastAsiaTheme="minorEastAsia" w:hAnsi="Courier New" w:cs="Courier New"/>
          <w:szCs w:val="24"/>
          <w:lang w:eastAsia="zh-CN"/>
        </w:rPr>
        <w:t xml:space="preserve"> (Calculation and Reporting of Production Based Availability and Dispute Resolution by Independent Evaluator of Production-Based Availability), the Historical Power Curve shall be calculated in a manner consistent with Clause 8.1 and Clause 8.2 of IEC 61400-12-1.  Upon Seller's calculation of the Historical Power Curve for each WTGS for each Contract Year beginning with the second Contract Year as provided in this </w:t>
      </w:r>
      <w:r w:rsidRPr="00D32D12">
        <w:rPr>
          <w:rFonts w:ascii="Courier New" w:eastAsiaTheme="minorEastAsia" w:hAnsi="Courier New" w:cs="Courier New"/>
          <w:szCs w:val="24"/>
          <w:u w:val="single"/>
          <w:lang w:eastAsia="zh-CN"/>
        </w:rPr>
        <w:t>Section 4(c)(iv)</w:t>
      </w:r>
      <w:r w:rsidRPr="00D32D12">
        <w:rPr>
          <w:rFonts w:ascii="Courier New" w:eastAsiaTheme="minorEastAsia" w:hAnsi="Courier New" w:cs="Courier New"/>
          <w:szCs w:val="24"/>
          <w:lang w:eastAsia="zh-CN"/>
        </w:rPr>
        <w:t xml:space="preserve"> (Determination of Historical Power Curve), Seller shall provide written notice to Company of such Historical Power Curve(s)</w:t>
      </w:r>
      <w:r w:rsidRPr="00D32D12">
        <w:rPr>
          <w:rFonts w:ascii="Courier New" w:eastAsiaTheme="minorEastAsia" w:hAnsi="Courier New" w:cs="Courier New"/>
          <w:szCs w:val="24"/>
        </w:rPr>
        <w:t xml:space="preserve">.  </w:t>
      </w:r>
    </w:p>
    <w:p w14:paraId="6A78712F" w14:textId="77777777" w:rsidR="00D32D12" w:rsidRPr="00D32D12" w:rsidRDefault="00D32D12" w:rsidP="00D32D12">
      <w:pPr>
        <w:ind w:left="1440"/>
        <w:rPr>
          <w:rFonts w:ascii="Courier New" w:eastAsiaTheme="minorEastAsia" w:hAnsi="Courier New" w:cs="Courier New"/>
          <w:b/>
          <w:szCs w:val="24"/>
        </w:rPr>
      </w:pPr>
    </w:p>
    <w:p w14:paraId="299B17AE" w14:textId="77777777" w:rsidR="00D32D12" w:rsidRPr="00D32D12" w:rsidRDefault="00D32D12" w:rsidP="00D32D12">
      <w:pPr>
        <w:numPr>
          <w:ilvl w:val="0"/>
          <w:numId w:val="33"/>
        </w:numPr>
        <w:ind w:hanging="720"/>
        <w:contextualSpacing/>
        <w:rPr>
          <w:rFonts w:ascii="Courier New" w:eastAsiaTheme="minorEastAsia" w:hAnsi="Courier New" w:cs="Courier New"/>
          <w:szCs w:val="22"/>
          <w:lang w:eastAsia="zh-CN"/>
        </w:rPr>
      </w:pPr>
      <w:r w:rsidRPr="00D32D12">
        <w:rPr>
          <w:rFonts w:ascii="Courier New" w:eastAsiaTheme="minorEastAsia" w:hAnsi="Courier New" w:cs="Courier New"/>
          <w:szCs w:val="22"/>
          <w:u w:val="single"/>
          <w:lang w:eastAsia="zh-CN"/>
        </w:rPr>
        <w:t>Calculation of Lost Production for Each WTGS for Periods of Seller-Attributable Non-Performance</w:t>
      </w:r>
      <w:r w:rsidRPr="00D32D12">
        <w:rPr>
          <w:rFonts w:ascii="Courier New" w:eastAsiaTheme="minorEastAsia" w:hAnsi="Courier New" w:cs="Courier New"/>
          <w:szCs w:val="22"/>
          <w:lang w:eastAsia="zh-CN"/>
        </w:rPr>
        <w:t xml:space="preserve">.  Once Potential Production for each WTGS for the time periods that such WTGS is in the Seller-Attributable Non-Performance information category has been calculated and allocated as provided in </w:t>
      </w:r>
      <w:r w:rsidRPr="00D32D12">
        <w:rPr>
          <w:rFonts w:ascii="Courier New" w:eastAsiaTheme="minorEastAsia" w:hAnsi="Courier New" w:cs="Courier New"/>
          <w:szCs w:val="22"/>
          <w:u w:val="single"/>
          <w:lang w:eastAsia="zh-CN"/>
        </w:rPr>
        <w:t>Section 3(b)(iii)</w:t>
      </w:r>
      <w:r w:rsidRPr="00D32D12">
        <w:rPr>
          <w:rFonts w:ascii="Courier New" w:eastAsiaTheme="minorEastAsia" w:hAnsi="Courier New" w:cs="Courier New"/>
          <w:szCs w:val="22"/>
          <w:lang w:eastAsia="zh-CN"/>
        </w:rPr>
        <w:t xml:space="preserve"> (Allocation of Potential Production During Periods of Seller-Attributable Non-Performance) and </w:t>
      </w:r>
      <w:r w:rsidRPr="00D32D12">
        <w:rPr>
          <w:rFonts w:ascii="Courier New" w:eastAsiaTheme="minorEastAsia" w:hAnsi="Courier New" w:cs="Courier New"/>
          <w:szCs w:val="22"/>
          <w:u w:val="single"/>
          <w:lang w:eastAsia="zh-CN"/>
        </w:rPr>
        <w:t>Section 4(c)</w:t>
      </w:r>
      <w:r w:rsidRPr="00D32D12">
        <w:rPr>
          <w:rFonts w:ascii="Courier New" w:eastAsiaTheme="minorEastAsia" w:hAnsi="Courier New" w:cs="Courier New"/>
          <w:szCs w:val="22"/>
          <w:lang w:eastAsia="zh-CN"/>
        </w:rPr>
        <w:t xml:space="preserve"> (Calculation of Potential Production for Each WTGS for Periods of Seller-Attributable Non-Performance) of this </w:t>
      </w:r>
      <w:r w:rsidRPr="00D32D12">
        <w:rPr>
          <w:rFonts w:ascii="Courier New" w:eastAsiaTheme="minorEastAsia" w:hAnsi="Courier New" w:cs="Courier New"/>
          <w:szCs w:val="22"/>
          <w:u w:val="single"/>
          <w:lang w:eastAsia="zh-CN"/>
        </w:rPr>
        <w:t>Attachment T</w:t>
      </w:r>
      <w:r w:rsidRPr="00D32D12">
        <w:rPr>
          <w:rFonts w:ascii="Courier New" w:eastAsiaTheme="minorEastAsia" w:hAnsi="Courier New" w:cs="Courier New"/>
          <w:szCs w:val="22"/>
          <w:lang w:eastAsia="zh-CN"/>
        </w:rPr>
        <w:t xml:space="preserve"> (Calculation and Reporting of Production Based Availability and Dispute Resolution by Independent Evaluator of Production-Based Availability), the Lost Production for such WTGS shall be calculated as follows:</w:t>
      </w:r>
    </w:p>
    <w:p w14:paraId="3DE82E80" w14:textId="77777777" w:rsidR="00D32D12" w:rsidRPr="00D32D12" w:rsidRDefault="00D32D12" w:rsidP="00D32D12">
      <w:pPr>
        <w:ind w:left="1440"/>
        <w:contextualSpacing/>
        <w:rPr>
          <w:rFonts w:ascii="Courier New" w:eastAsiaTheme="minorEastAsia" w:hAnsi="Courier New" w:cs="Courier New"/>
          <w:szCs w:val="22"/>
          <w:lang w:eastAsia="zh-CN"/>
        </w:rPr>
      </w:pPr>
    </w:p>
    <w:p w14:paraId="0F4CB87F" w14:textId="77777777" w:rsidR="00D32D12" w:rsidRPr="00D32D12" w:rsidRDefault="00D32D12" w:rsidP="00D32D12">
      <w:pPr>
        <w:numPr>
          <w:ilvl w:val="0"/>
          <w:numId w:val="32"/>
        </w:numPr>
        <w:ind w:hanging="864"/>
        <w:contextualSpacing/>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 xml:space="preserve">for periods during which such WTGS is in IU Shutdown, the Lost Production allocated to such WTGS while in IU Shutdown shall equal the Potential Production allocated to such WTGS while in IU Shutdown; </w:t>
      </w:r>
    </w:p>
    <w:p w14:paraId="0D4EAB5E" w14:textId="77777777" w:rsidR="00D32D12" w:rsidRPr="00D32D12" w:rsidRDefault="00D32D12" w:rsidP="00D32D12">
      <w:pPr>
        <w:ind w:left="2160"/>
        <w:contextualSpacing/>
        <w:rPr>
          <w:rFonts w:ascii="Courier New" w:eastAsiaTheme="minorEastAsia" w:hAnsi="Courier New" w:cs="Courier New"/>
          <w:szCs w:val="22"/>
          <w:lang w:eastAsia="zh-CN"/>
        </w:rPr>
      </w:pPr>
    </w:p>
    <w:p w14:paraId="1E10F6B7" w14:textId="77777777" w:rsidR="00D32D12" w:rsidRPr="00D32D12" w:rsidRDefault="00D32D12" w:rsidP="00D32D12">
      <w:pPr>
        <w:numPr>
          <w:ilvl w:val="0"/>
          <w:numId w:val="32"/>
        </w:numPr>
        <w:ind w:hanging="864"/>
        <w:contextualSpacing/>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 xml:space="preserve">for periods during which such WTGS is included in the Seller-Attributable Non-Generation information category, the Lost Production for such WTGS shall equal (aa) the Lost Production (if any) allocated to such WTGS while in IU Shutdown pursuant to the foregoing </w:t>
      </w:r>
      <w:r w:rsidRPr="00D32D12">
        <w:rPr>
          <w:rFonts w:ascii="Courier New" w:eastAsiaTheme="minorEastAsia" w:hAnsi="Courier New" w:cs="Courier New"/>
          <w:szCs w:val="22"/>
          <w:u w:val="single"/>
          <w:lang w:eastAsia="zh-CN"/>
        </w:rPr>
        <w:t>Section 4(d)(i)</w:t>
      </w:r>
      <w:r w:rsidRPr="00D32D12">
        <w:rPr>
          <w:rFonts w:ascii="Courier New" w:eastAsiaTheme="minorEastAsia" w:hAnsi="Courier New" w:cs="Courier New"/>
          <w:szCs w:val="22"/>
          <w:lang w:eastAsia="zh-CN"/>
        </w:rPr>
        <w:t xml:space="preserve"> of this </w:t>
      </w:r>
      <w:r w:rsidRPr="00D32D12">
        <w:rPr>
          <w:rFonts w:ascii="Courier New" w:eastAsiaTheme="minorEastAsia" w:hAnsi="Courier New" w:cs="Courier New"/>
          <w:szCs w:val="22"/>
          <w:u w:val="single"/>
          <w:lang w:eastAsia="zh-CN"/>
        </w:rPr>
        <w:t>Attachment T</w:t>
      </w:r>
      <w:r w:rsidRPr="00D32D12">
        <w:rPr>
          <w:rFonts w:ascii="Courier New" w:eastAsiaTheme="minorEastAsia" w:hAnsi="Courier New" w:cs="Courier New"/>
          <w:szCs w:val="22"/>
          <w:lang w:eastAsia="zh-CN"/>
        </w:rPr>
        <w:t xml:space="preserve"> (Calculation and Reporting of Productions Based Availability and Dispute Resolution by Independent PBA Evaluator) plus (bb) any other Potential Production allocated to such WTGS while in the Seller-Attributable Non-Generation information category for reasons other than IU Shutdown; and</w:t>
      </w:r>
    </w:p>
    <w:p w14:paraId="0BD57B7D" w14:textId="77777777" w:rsidR="00D32D12" w:rsidRPr="00D32D12" w:rsidRDefault="00D32D12" w:rsidP="00D32D12">
      <w:pPr>
        <w:ind w:left="2160"/>
        <w:contextualSpacing/>
        <w:rPr>
          <w:rFonts w:ascii="Courier New" w:eastAsiaTheme="minorEastAsia" w:hAnsi="Courier New" w:cs="Courier New"/>
          <w:szCs w:val="22"/>
          <w:lang w:eastAsia="zh-CN"/>
        </w:rPr>
      </w:pPr>
    </w:p>
    <w:p w14:paraId="17EF15F2" w14:textId="77777777" w:rsidR="00D32D12" w:rsidRPr="00D32D12" w:rsidRDefault="00D32D12" w:rsidP="00D32D12">
      <w:pPr>
        <w:numPr>
          <w:ilvl w:val="0"/>
          <w:numId w:val="32"/>
        </w:numPr>
        <w:ind w:hanging="864"/>
        <w:contextualSpacing/>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 xml:space="preserve">for all other underlying information categories of the Seller-Attributable Non-performance information category, Lost Production shall equal the Potential Production allocated to such category.  </w:t>
      </w:r>
    </w:p>
    <w:p w14:paraId="4A29ACD8" w14:textId="77777777" w:rsidR="00D32D12" w:rsidRPr="00D32D12" w:rsidRDefault="00D32D12" w:rsidP="00D32D12">
      <w:pPr>
        <w:ind w:left="2160"/>
        <w:contextualSpacing/>
        <w:rPr>
          <w:rFonts w:ascii="Courier New" w:eastAsiaTheme="minorEastAsia" w:hAnsi="Courier New" w:cs="Courier New"/>
          <w:szCs w:val="22"/>
          <w:lang w:eastAsia="zh-CN"/>
        </w:rPr>
      </w:pPr>
    </w:p>
    <w:p w14:paraId="3BD8C2B2" w14:textId="77777777" w:rsidR="00D32D12" w:rsidRPr="00D32D12" w:rsidRDefault="00D32D12" w:rsidP="00D32D12">
      <w:pPr>
        <w:ind w:left="1440"/>
        <w:contextualSpacing/>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 xml:space="preserve">For avoidance of doubt, for periods during which a WTGS is in any of the following information categories, Lost Production shall not be calculated for such WTGS while in such category because Potential Production was not calculated for such WTGS while in such category under </w:t>
      </w:r>
      <w:r w:rsidRPr="00D32D12">
        <w:rPr>
          <w:rFonts w:ascii="Courier New" w:eastAsiaTheme="minorEastAsia" w:hAnsi="Courier New" w:cs="Courier New"/>
          <w:szCs w:val="22"/>
          <w:u w:val="single"/>
          <w:lang w:eastAsia="zh-CN"/>
        </w:rPr>
        <w:t>Section 4(c)</w:t>
      </w:r>
      <w:r w:rsidRPr="00D32D12">
        <w:rPr>
          <w:rFonts w:ascii="Courier New" w:eastAsiaTheme="minorEastAsia" w:hAnsi="Courier New" w:cs="Courier New"/>
          <w:szCs w:val="22"/>
          <w:lang w:eastAsia="zh-CN"/>
        </w:rPr>
        <w:t xml:space="preserve"> (Calculation of Potential Production for Each WTGS for Periods of Seller-Attributable Non-Performance) of this </w:t>
      </w:r>
      <w:r w:rsidRPr="00D32D12">
        <w:rPr>
          <w:rFonts w:ascii="Courier New" w:eastAsiaTheme="minorEastAsia" w:hAnsi="Courier New" w:cs="Courier New"/>
          <w:szCs w:val="22"/>
          <w:u w:val="single"/>
          <w:lang w:eastAsia="zh-CN"/>
        </w:rPr>
        <w:t>Attachment T</w:t>
      </w:r>
      <w:r w:rsidRPr="00D32D12">
        <w:rPr>
          <w:rFonts w:ascii="Courier New" w:eastAsiaTheme="minorEastAsia" w:hAnsi="Courier New" w:cs="Courier New"/>
          <w:szCs w:val="22"/>
          <w:lang w:eastAsia="zh-CN"/>
        </w:rPr>
        <w:t xml:space="preserve"> (Calculation and Reporting of Productions Based Availability and Dispute Resolution by Independent PBA Evaluator): (aa) any of the underlying information categories of the "Operative" information category; (bb) either of the underlying information categories of the "Company-Attributable Non-Performance" information category; (cc) the "Force Majeure" information category; and (dd) the Information Unavailable category (which, by definition, excludes WTGS(s) that are in IU Shutdown).</w:t>
      </w:r>
    </w:p>
    <w:p w14:paraId="05B1F38B" w14:textId="77777777" w:rsidR="00D32D12" w:rsidRPr="00D32D12" w:rsidRDefault="00D32D12" w:rsidP="00D32D12">
      <w:pPr>
        <w:ind w:left="2160"/>
        <w:contextualSpacing/>
        <w:rPr>
          <w:rFonts w:ascii="Courier New" w:eastAsiaTheme="minorEastAsia" w:hAnsi="Courier New" w:cs="Courier New"/>
          <w:szCs w:val="22"/>
          <w:lang w:eastAsia="zh-CN"/>
        </w:rPr>
      </w:pPr>
    </w:p>
    <w:p w14:paraId="16D8DCE9" w14:textId="77777777" w:rsidR="00D32D12" w:rsidRPr="00D32D12" w:rsidRDefault="00D32D12" w:rsidP="00D32D12">
      <w:pPr>
        <w:numPr>
          <w:ilvl w:val="0"/>
          <w:numId w:val="76"/>
        </w:numPr>
        <w:ind w:left="1440" w:hanging="720"/>
        <w:contextualSpacing/>
        <w:rPr>
          <w:rFonts w:ascii="Courier New" w:hAnsi="Courier New" w:cs="Courier New"/>
        </w:rPr>
      </w:pPr>
      <w:r w:rsidRPr="00D32D12">
        <w:rPr>
          <w:rFonts w:ascii="Courier New" w:hAnsi="Courier New" w:cs="Courier New"/>
          <w:u w:val="single"/>
        </w:rPr>
        <w:t>Calculation of Facility Lost Production</w:t>
      </w:r>
      <w:r w:rsidRPr="00D32D12">
        <w:rPr>
          <w:rFonts w:ascii="Courier New" w:hAnsi="Courier New" w:cs="Courier New"/>
        </w:rPr>
        <w:t>.  For purposes of calculating the Facility PBAF for each PBAF LD Period, Facility Lost Production is the sum of the Lost Production allocated to any of the underlying information categories of the "Seller-Attributable Non-Performance" information category for each WTGS for each month of such PBAF LD Period.</w:t>
      </w:r>
    </w:p>
    <w:p w14:paraId="189FA014" w14:textId="77777777" w:rsidR="00D32D12" w:rsidRPr="00D32D12" w:rsidRDefault="00D32D12" w:rsidP="00D32D12">
      <w:pPr>
        <w:ind w:left="2160"/>
        <w:contextualSpacing/>
        <w:rPr>
          <w:rFonts w:ascii="Courier New" w:eastAsiaTheme="minorEastAsia" w:hAnsi="Courier New" w:cs="Courier New"/>
          <w:szCs w:val="22"/>
          <w:lang w:eastAsia="zh-CN"/>
        </w:rPr>
      </w:pPr>
    </w:p>
    <w:p w14:paraId="3ECCD30B" w14:textId="77777777" w:rsidR="00D32D12" w:rsidRPr="00D32D12" w:rsidRDefault="00D32D12" w:rsidP="00D32D12">
      <w:pPr>
        <w:numPr>
          <w:ilvl w:val="0"/>
          <w:numId w:val="11"/>
        </w:numPr>
        <w:rPr>
          <w:rFonts w:ascii="Courier New" w:eastAsiaTheme="minorEastAsia" w:hAnsi="Courier New" w:cs="Courier New"/>
          <w:szCs w:val="24"/>
        </w:rPr>
      </w:pPr>
      <w:r w:rsidRPr="00D32D12">
        <w:rPr>
          <w:rFonts w:ascii="Courier New" w:eastAsiaTheme="minorEastAsia" w:hAnsi="Courier New" w:cs="Courier New"/>
          <w:szCs w:val="24"/>
          <w:u w:val="single"/>
        </w:rPr>
        <w:t>Calculation of Facility PBAF</w:t>
      </w:r>
      <w:r w:rsidRPr="00D32D12">
        <w:rPr>
          <w:rFonts w:ascii="Courier New" w:eastAsiaTheme="minorEastAsia" w:hAnsi="Courier New" w:cs="Courier New"/>
          <w:szCs w:val="24"/>
        </w:rPr>
        <w:t xml:space="preserve">.  Facility PBAF shall be calculated as provided in </w:t>
      </w:r>
      <w:r w:rsidRPr="00D32D12">
        <w:rPr>
          <w:rFonts w:ascii="Courier New" w:eastAsiaTheme="minorEastAsia" w:hAnsi="Courier New" w:cs="Courier New"/>
          <w:szCs w:val="24"/>
          <w:u w:val="single"/>
        </w:rPr>
        <w:t>Section 2.5(a)</w:t>
      </w:r>
      <w:r w:rsidRPr="00D32D12">
        <w:rPr>
          <w:rFonts w:ascii="Courier New" w:eastAsiaTheme="minorEastAsia" w:hAnsi="Courier New" w:cs="Courier New"/>
        </w:rPr>
        <w:t xml:space="preserve"> (Calculation of Facility PBAF) of this Agreement. </w:t>
      </w:r>
    </w:p>
    <w:p w14:paraId="52C9142D" w14:textId="77777777" w:rsidR="00D32D12" w:rsidRPr="00D32D12" w:rsidRDefault="00D32D12" w:rsidP="00D32D12">
      <w:pPr>
        <w:autoSpaceDE w:val="0"/>
        <w:autoSpaceDN w:val="0"/>
        <w:adjustRightInd w:val="0"/>
        <w:spacing w:after="240"/>
        <w:ind w:left="720"/>
        <w:contextualSpacing/>
        <w:rPr>
          <w:rFonts w:ascii="Courier New" w:hAnsi="Courier New" w:cs="Courier New"/>
          <w:szCs w:val="24"/>
        </w:rPr>
      </w:pPr>
    </w:p>
    <w:p w14:paraId="0717F19F" w14:textId="77777777" w:rsidR="00D32D12" w:rsidRPr="00D32D12" w:rsidRDefault="00D32D12" w:rsidP="00D32D12">
      <w:pPr>
        <w:numPr>
          <w:ilvl w:val="0"/>
          <w:numId w:val="11"/>
        </w:numPr>
        <w:autoSpaceDE w:val="0"/>
        <w:autoSpaceDN w:val="0"/>
        <w:adjustRightInd w:val="0"/>
        <w:spacing w:before="240" w:after="240"/>
        <w:contextualSpacing/>
        <w:rPr>
          <w:rFonts w:ascii="Courier New" w:hAnsi="Courier New" w:cs="Courier New"/>
          <w:szCs w:val="24"/>
        </w:rPr>
      </w:pPr>
      <w:r w:rsidRPr="00D32D12">
        <w:rPr>
          <w:rFonts w:ascii="Courier New" w:hAnsi="Courier New" w:cs="Courier New"/>
          <w:szCs w:val="24"/>
          <w:u w:val="single"/>
        </w:rPr>
        <w:t>PBA Report</w:t>
      </w:r>
      <w:r w:rsidRPr="00D32D12">
        <w:rPr>
          <w:rFonts w:ascii="Courier New" w:hAnsi="Courier New" w:cs="Courier New"/>
          <w:szCs w:val="24"/>
        </w:rPr>
        <w:t>.  Commencing with the month during which the Commercial Operations Date is achieved, and for each calendar month thereafter during the Term, Seller shall provide to Company, in Excel, Lotus or such other format as Company may require, a PBA Report in the form set forth below populated with data and calculated values for both the calendar month in question and the PBAF LD Period ending with such calendar month, which Report shall include (i) for each WTGS for the calendar month in question, measured Actual WTGS Production and the calculated Potential Production and resulting Lost Production for such calendar month and (ii) Seller's calculation of the Facility PBAF for the PBAF LD Period ending with such calendar month.  Seller shall deliver such PBA Report to Company by the fifth (5</w:t>
      </w:r>
      <w:r w:rsidRPr="00D32D12">
        <w:rPr>
          <w:rFonts w:ascii="Courier New" w:hAnsi="Courier New" w:cs="Courier New"/>
          <w:szCs w:val="24"/>
          <w:vertAlign w:val="superscript"/>
        </w:rPr>
        <w:t>th</w:t>
      </w:r>
      <w:r w:rsidRPr="00D32D12">
        <w:rPr>
          <w:rFonts w:ascii="Courier New" w:hAnsi="Courier New" w:cs="Courier New"/>
          <w:szCs w:val="24"/>
        </w:rPr>
        <w:t>) Business Day following the close of the calendar month in question. Seller shall deliver the PBA Report electronically to the address provided by the Company. Company shall have the right to verify all data set forth in the PBA Report by inspecting measurement instruments and reviewing Facility operating records.  Upon Company's request, Seller shall promptly provide to Company any additional data and supporting documentation necessary for Company to audit and verify any matters in the PBA Report.</w:t>
      </w:r>
    </w:p>
    <w:p w14:paraId="3C9D0A1F" w14:textId="77777777" w:rsidR="00D32D12" w:rsidRPr="00D32D12" w:rsidRDefault="00D32D12" w:rsidP="00D32D12">
      <w:pPr>
        <w:autoSpaceDE w:val="0"/>
        <w:autoSpaceDN w:val="0"/>
        <w:adjustRightInd w:val="0"/>
        <w:spacing w:before="240" w:after="240"/>
        <w:ind w:left="720"/>
        <w:contextualSpacing/>
        <w:rPr>
          <w:rFonts w:ascii="Courier New" w:hAnsi="Courier New" w:cs="Courier New"/>
          <w:szCs w:val="24"/>
        </w:rPr>
      </w:pPr>
    </w:p>
    <w:p w14:paraId="6F9A2B4A" w14:textId="77777777" w:rsidR="00D32D12" w:rsidRPr="00D32D12" w:rsidRDefault="00D32D12" w:rsidP="00D32D12">
      <w:pPr>
        <w:jc w:val="center"/>
        <w:rPr>
          <w:rFonts w:asciiTheme="minorHAnsi" w:hAnsiTheme="minorHAnsi"/>
        </w:rPr>
      </w:pPr>
      <w:r w:rsidRPr="00D32D12">
        <w:rPr>
          <w:rFonts w:asciiTheme="minorHAnsi" w:hAnsiTheme="minorHAnsi"/>
        </w:rPr>
        <w:t xml:space="preserve">Monthly PBA Report </w:t>
      </w:r>
    </w:p>
    <w:p w14:paraId="087BA288" w14:textId="77777777" w:rsidR="00D32D12" w:rsidRPr="00D32D12" w:rsidRDefault="00D32D12" w:rsidP="00D32D12">
      <w:pPr>
        <w:jc w:val="center"/>
        <w:rPr>
          <w:rFonts w:asciiTheme="minorHAnsi" w:hAnsiTheme="minorHAnsi"/>
        </w:rPr>
      </w:pPr>
    </w:p>
    <w:p w14:paraId="0A16FD6C" w14:textId="77777777" w:rsidR="00D32D12" w:rsidRPr="00D32D12" w:rsidRDefault="00D32D12" w:rsidP="00D32D12">
      <w:pPr>
        <w:jc w:val="center"/>
        <w:rPr>
          <w:rFonts w:asciiTheme="minorHAnsi" w:hAnsiTheme="minorHAnsi"/>
        </w:rPr>
      </w:pPr>
      <w:r w:rsidRPr="00D32D12">
        <w:rPr>
          <w:rFonts w:asciiTheme="minorHAnsi" w:hAnsiTheme="minorHAnsi"/>
        </w:rPr>
        <w:t>Table A</w:t>
      </w:r>
    </w:p>
    <w:p w14:paraId="2F04CCAF" w14:textId="77777777" w:rsidR="00D32D12" w:rsidRPr="00D32D12" w:rsidRDefault="00D32D12" w:rsidP="00D32D12">
      <w:pPr>
        <w:jc w:val="center"/>
        <w:rPr>
          <w:rFonts w:asciiTheme="minorHAnsi" w:hAnsiTheme="minorHAnsi"/>
        </w:rPr>
      </w:pPr>
      <w:r w:rsidRPr="00D32D12">
        <w:rPr>
          <w:rFonts w:asciiTheme="minorHAnsi" w:hAnsiTheme="minorHAnsi"/>
        </w:rPr>
        <w:t>Monthly Production</w:t>
      </w:r>
    </w:p>
    <w:p w14:paraId="662D351B" w14:textId="77777777" w:rsidR="00D32D12" w:rsidRPr="00D32D12" w:rsidRDefault="00D32D12" w:rsidP="00D32D12">
      <w:pPr>
        <w:spacing w:before="11" w:line="220" w:lineRule="exact"/>
      </w:pPr>
    </w:p>
    <w:tbl>
      <w:tblPr>
        <w:tblW w:w="8100" w:type="dxa"/>
        <w:tblInd w:w="910" w:type="dxa"/>
        <w:tblLayout w:type="fixed"/>
        <w:tblCellMar>
          <w:left w:w="0" w:type="dxa"/>
          <w:right w:w="0" w:type="dxa"/>
        </w:tblCellMar>
        <w:tblLook w:val="01E0" w:firstRow="1" w:lastRow="1" w:firstColumn="1" w:lastColumn="1" w:noHBand="0" w:noVBand="0"/>
      </w:tblPr>
      <w:tblGrid>
        <w:gridCol w:w="1530"/>
        <w:gridCol w:w="1080"/>
        <w:gridCol w:w="2790"/>
        <w:gridCol w:w="2700"/>
      </w:tblGrid>
      <w:tr w:rsidR="00D32D12" w:rsidRPr="00D32D12" w14:paraId="34B0F8EB" w14:textId="77777777" w:rsidTr="00D32D12">
        <w:trPr>
          <w:trHeight w:hRule="exact" w:val="1172"/>
        </w:trPr>
        <w:tc>
          <w:tcPr>
            <w:tcW w:w="2610" w:type="dxa"/>
            <w:gridSpan w:val="2"/>
            <w:vMerge w:val="restart"/>
            <w:tcBorders>
              <w:top w:val="single" w:sz="8" w:space="0" w:color="000000"/>
              <w:left w:val="single" w:sz="8" w:space="0" w:color="000000"/>
              <w:right w:val="single" w:sz="4" w:space="0" w:color="auto"/>
            </w:tcBorders>
          </w:tcPr>
          <w:p w14:paraId="6F5B3D59" w14:textId="77777777" w:rsidR="00D32D12" w:rsidRPr="00D32D12" w:rsidRDefault="00D32D12" w:rsidP="00D32D12">
            <w:pPr>
              <w:spacing w:line="252" w:lineRule="auto"/>
              <w:ind w:left="29" w:right="43"/>
              <w:rPr>
                <w:rFonts w:ascii="Calibri" w:eastAsia="Calibri" w:hAnsi="Calibri" w:cs="Calibri"/>
                <w:szCs w:val="24"/>
              </w:rPr>
            </w:pPr>
            <w:r w:rsidRPr="00D32D12">
              <w:rPr>
                <w:rFonts w:ascii="Calibri" w:eastAsia="Calibri" w:hAnsi="Calibri" w:cs="Calibri"/>
                <w:szCs w:val="24"/>
              </w:rPr>
              <w:t>S</w:t>
            </w:r>
            <w:r w:rsidRPr="00D32D12">
              <w:rPr>
                <w:rFonts w:ascii="Calibri" w:eastAsia="Calibri" w:hAnsi="Calibri" w:cs="Calibri"/>
                <w:spacing w:val="3"/>
                <w:szCs w:val="24"/>
              </w:rPr>
              <w:t>u</w:t>
            </w:r>
            <w:r w:rsidRPr="00D32D12">
              <w:rPr>
                <w:rFonts w:ascii="Calibri" w:eastAsia="Calibri" w:hAnsi="Calibri" w:cs="Calibri"/>
                <w:spacing w:val="-2"/>
                <w:szCs w:val="24"/>
              </w:rPr>
              <w:t>mm</w:t>
            </w:r>
            <w:r w:rsidRPr="00D32D12">
              <w:rPr>
                <w:rFonts w:ascii="Calibri" w:eastAsia="Calibri" w:hAnsi="Calibri" w:cs="Calibri"/>
                <w:spacing w:val="5"/>
                <w:szCs w:val="24"/>
              </w:rPr>
              <w:t>a</w:t>
            </w:r>
            <w:r w:rsidRPr="00D32D12">
              <w:rPr>
                <w:rFonts w:ascii="Calibri" w:eastAsia="Calibri" w:hAnsi="Calibri" w:cs="Calibri"/>
                <w:spacing w:val="-4"/>
                <w:szCs w:val="24"/>
              </w:rPr>
              <w:t>r</w:t>
            </w:r>
            <w:r w:rsidRPr="00D32D12">
              <w:rPr>
                <w:rFonts w:ascii="Calibri" w:eastAsia="Calibri" w:hAnsi="Calibri" w:cs="Calibri"/>
                <w:spacing w:val="5"/>
                <w:szCs w:val="24"/>
              </w:rPr>
              <w:t>i</w:t>
            </w:r>
            <w:r w:rsidRPr="00D32D12">
              <w:rPr>
                <w:rFonts w:ascii="Calibri" w:eastAsia="Calibri" w:hAnsi="Calibri" w:cs="Calibri"/>
                <w:spacing w:val="-5"/>
                <w:szCs w:val="24"/>
              </w:rPr>
              <w:t>z</w:t>
            </w:r>
            <w:r w:rsidRPr="00D32D12">
              <w:rPr>
                <w:rFonts w:ascii="Calibri" w:eastAsia="Calibri" w:hAnsi="Calibri" w:cs="Calibri"/>
                <w:szCs w:val="24"/>
              </w:rPr>
              <w:t xml:space="preserve">ed Monthly SCADA </w:t>
            </w:r>
            <w:r w:rsidRPr="00D32D12">
              <w:rPr>
                <w:rFonts w:ascii="Calibri" w:eastAsia="Calibri" w:hAnsi="Calibri" w:cs="Calibri"/>
                <w:spacing w:val="-15"/>
                <w:szCs w:val="24"/>
              </w:rPr>
              <w:t xml:space="preserve">Production </w:t>
            </w:r>
            <w:r w:rsidRPr="00D32D12">
              <w:rPr>
                <w:rFonts w:ascii="Calibri" w:eastAsia="Calibri" w:hAnsi="Calibri" w:cs="Calibri"/>
                <w:spacing w:val="2"/>
                <w:szCs w:val="24"/>
              </w:rPr>
              <w:t>D</w:t>
            </w:r>
            <w:r w:rsidRPr="00D32D12">
              <w:rPr>
                <w:rFonts w:ascii="Calibri" w:eastAsia="Calibri" w:hAnsi="Calibri" w:cs="Calibri"/>
                <w:spacing w:val="5"/>
                <w:szCs w:val="24"/>
              </w:rPr>
              <w:t>a</w:t>
            </w:r>
            <w:r w:rsidRPr="00D32D12">
              <w:rPr>
                <w:rFonts w:ascii="Calibri" w:eastAsia="Calibri" w:hAnsi="Calibri" w:cs="Calibri"/>
                <w:szCs w:val="24"/>
              </w:rPr>
              <w:t>ta</w:t>
            </w:r>
          </w:p>
          <w:p w14:paraId="1A4D78CB" w14:textId="77777777" w:rsidR="00D32D12" w:rsidRPr="00D32D12" w:rsidRDefault="00D32D12" w:rsidP="00D32D12">
            <w:pPr>
              <w:spacing w:line="252" w:lineRule="auto"/>
              <w:ind w:left="29" w:right="43"/>
              <w:rPr>
                <w:sz w:val="20"/>
              </w:rPr>
            </w:pPr>
          </w:p>
        </w:tc>
        <w:tc>
          <w:tcPr>
            <w:tcW w:w="2790" w:type="dxa"/>
            <w:tcBorders>
              <w:top w:val="single" w:sz="4" w:space="0" w:color="auto"/>
              <w:left w:val="single" w:sz="4" w:space="0" w:color="auto"/>
              <w:right w:val="single" w:sz="4" w:space="0" w:color="auto"/>
            </w:tcBorders>
            <w:shd w:val="clear" w:color="auto" w:fill="auto"/>
          </w:tcPr>
          <w:p w14:paraId="291FC828" w14:textId="77777777" w:rsidR="00D32D12" w:rsidRPr="00D32D12" w:rsidRDefault="00D32D12" w:rsidP="00D32D12">
            <w:pPr>
              <w:jc w:val="center"/>
              <w:rPr>
                <w:rFonts w:ascii="Calibri" w:eastAsia="Calibri" w:hAnsi="Calibri" w:cs="Calibri"/>
                <w:bCs/>
                <w:w w:val="98"/>
                <w:szCs w:val="24"/>
              </w:rPr>
            </w:pPr>
            <w:r w:rsidRPr="00D32D12">
              <w:rPr>
                <w:rFonts w:ascii="Calibri" w:eastAsia="Calibri" w:hAnsi="Calibri" w:cs="Calibri"/>
                <w:bCs/>
                <w:w w:val="98"/>
                <w:szCs w:val="24"/>
              </w:rPr>
              <w:t>A</w:t>
            </w:r>
          </w:p>
        </w:tc>
        <w:tc>
          <w:tcPr>
            <w:tcW w:w="2700" w:type="dxa"/>
            <w:tcBorders>
              <w:top w:val="single" w:sz="4" w:space="0" w:color="auto"/>
              <w:left w:val="single" w:sz="4" w:space="0" w:color="auto"/>
              <w:right w:val="single" w:sz="4" w:space="0" w:color="auto"/>
            </w:tcBorders>
          </w:tcPr>
          <w:p w14:paraId="434E7A27" w14:textId="77777777" w:rsidR="00D32D12" w:rsidRPr="00D32D12" w:rsidRDefault="00D32D12" w:rsidP="00D32D12">
            <w:pPr>
              <w:jc w:val="center"/>
              <w:rPr>
                <w:rFonts w:ascii="Calibri" w:eastAsia="Calibri" w:hAnsi="Calibri" w:cs="Calibri"/>
                <w:bCs/>
                <w:spacing w:val="-1"/>
                <w:szCs w:val="24"/>
              </w:rPr>
            </w:pPr>
            <w:r w:rsidRPr="00D32D12">
              <w:rPr>
                <w:rFonts w:ascii="Calibri" w:eastAsia="Calibri" w:hAnsi="Calibri" w:cs="Calibri"/>
                <w:bCs/>
                <w:spacing w:val="-1"/>
                <w:szCs w:val="24"/>
              </w:rPr>
              <w:t>B</w:t>
            </w:r>
          </w:p>
        </w:tc>
      </w:tr>
      <w:tr w:rsidR="00D32D12" w:rsidRPr="00D32D12" w14:paraId="3AA226F4" w14:textId="77777777" w:rsidTr="00D32D12">
        <w:trPr>
          <w:trHeight w:val="256"/>
        </w:trPr>
        <w:tc>
          <w:tcPr>
            <w:tcW w:w="2610" w:type="dxa"/>
            <w:gridSpan w:val="2"/>
            <w:vMerge/>
            <w:tcBorders>
              <w:left w:val="single" w:sz="8" w:space="0" w:color="000000"/>
              <w:bottom w:val="single" w:sz="4" w:space="0" w:color="000000"/>
              <w:right w:val="single" w:sz="8" w:space="0" w:color="000000"/>
            </w:tcBorders>
          </w:tcPr>
          <w:p w14:paraId="044A258B" w14:textId="77777777" w:rsidR="00D32D12" w:rsidRPr="00D32D12" w:rsidRDefault="00D32D12" w:rsidP="00D32D12">
            <w:pPr>
              <w:spacing w:line="252" w:lineRule="auto"/>
              <w:ind w:left="23" w:right="39"/>
              <w:rPr>
                <w:rFonts w:ascii="Calibri" w:eastAsia="Calibri" w:hAnsi="Calibri" w:cs="Calibri"/>
                <w:sz w:val="20"/>
              </w:rPr>
            </w:pPr>
          </w:p>
        </w:tc>
        <w:tc>
          <w:tcPr>
            <w:tcW w:w="2790" w:type="dxa"/>
            <w:vMerge w:val="restart"/>
            <w:tcBorders>
              <w:left w:val="single" w:sz="4" w:space="0" w:color="000000"/>
              <w:bottom w:val="single" w:sz="4" w:space="0" w:color="000000"/>
              <w:right w:val="single" w:sz="4" w:space="0" w:color="000000"/>
            </w:tcBorders>
            <w:shd w:val="clear" w:color="auto" w:fill="auto"/>
          </w:tcPr>
          <w:p w14:paraId="2B8EF4A1" w14:textId="77777777" w:rsidR="00D32D12" w:rsidRPr="00D32D12" w:rsidRDefault="00D32D12" w:rsidP="00D32D12">
            <w:pPr>
              <w:spacing w:before="40"/>
              <w:ind w:left="29"/>
              <w:rPr>
                <w:rFonts w:ascii="Calibri" w:eastAsia="Calibri" w:hAnsi="Calibri" w:cs="Calibri"/>
                <w:b/>
                <w:bCs/>
                <w:spacing w:val="-1"/>
                <w:sz w:val="20"/>
              </w:rPr>
            </w:pPr>
            <w:r w:rsidRPr="00D32D12">
              <w:rPr>
                <w:rFonts w:ascii="Calibri" w:eastAsia="Calibri" w:hAnsi="Calibri" w:cs="Calibri"/>
                <w:b/>
                <w:bCs/>
                <w:spacing w:val="-1"/>
                <w:sz w:val="20"/>
              </w:rPr>
              <w:t>Actual WTGS Production</w:t>
            </w:r>
          </w:p>
          <w:p w14:paraId="264B81A2" w14:textId="77777777" w:rsidR="00D32D12" w:rsidRPr="00D32D12" w:rsidRDefault="00D32D12" w:rsidP="00D32D12">
            <w:pPr>
              <w:ind w:left="29" w:right="-144"/>
              <w:rPr>
                <w:rFonts w:ascii="Calibri" w:eastAsia="Calibri" w:hAnsi="Calibri" w:cs="Calibri"/>
                <w:b/>
                <w:bCs/>
                <w:spacing w:val="-1"/>
                <w:sz w:val="20"/>
              </w:rPr>
            </w:pPr>
            <w:r w:rsidRPr="00D32D12">
              <w:rPr>
                <w:rFonts w:ascii="Calibri" w:eastAsia="Calibri" w:hAnsi="Calibri" w:cs="Calibri"/>
                <w:b/>
                <w:bCs/>
                <w:spacing w:val="-1"/>
                <w:sz w:val="20"/>
              </w:rPr>
              <w:t>While in Full Dispatch (kWh)</w:t>
            </w:r>
          </w:p>
          <w:p w14:paraId="39B8DFB8" w14:textId="77777777" w:rsidR="00D32D12" w:rsidRPr="00D32D12" w:rsidRDefault="00D32D12" w:rsidP="00D32D12">
            <w:pPr>
              <w:spacing w:before="40"/>
              <w:ind w:left="29" w:right="-144"/>
              <w:rPr>
                <w:rFonts w:ascii="Calibri" w:eastAsia="Calibri" w:hAnsi="Calibri" w:cs="Calibri"/>
                <w:b/>
                <w:bCs/>
                <w:spacing w:val="-1"/>
                <w:sz w:val="20"/>
              </w:rPr>
            </w:pPr>
          </w:p>
        </w:tc>
        <w:tc>
          <w:tcPr>
            <w:tcW w:w="2700" w:type="dxa"/>
            <w:vMerge w:val="restart"/>
            <w:tcBorders>
              <w:left w:val="single" w:sz="4" w:space="0" w:color="000000"/>
              <w:right w:val="single" w:sz="4" w:space="0" w:color="000000"/>
            </w:tcBorders>
          </w:tcPr>
          <w:p w14:paraId="046B74B5" w14:textId="77777777" w:rsidR="00D32D12" w:rsidRPr="00D32D12" w:rsidRDefault="00D32D12" w:rsidP="00D32D12">
            <w:pPr>
              <w:spacing w:before="40"/>
              <w:ind w:left="29"/>
              <w:rPr>
                <w:rFonts w:ascii="Calibri" w:hAnsi="Calibri"/>
                <w:b/>
                <w:sz w:val="20"/>
              </w:rPr>
            </w:pPr>
            <w:r w:rsidRPr="00D32D12">
              <w:rPr>
                <w:rFonts w:ascii="Calibri" w:hAnsi="Calibri"/>
                <w:b/>
                <w:sz w:val="20"/>
              </w:rPr>
              <w:t>Actual WTGS Production While in Partial Dispatch (kWh)</w:t>
            </w:r>
          </w:p>
          <w:p w14:paraId="2968F595" w14:textId="77777777" w:rsidR="00D32D12" w:rsidRPr="00D32D12" w:rsidRDefault="00D32D12" w:rsidP="00D32D12">
            <w:pPr>
              <w:spacing w:before="40"/>
              <w:ind w:left="29"/>
              <w:rPr>
                <w:rFonts w:ascii="Calibri" w:hAnsi="Calibri"/>
                <w:b/>
                <w:sz w:val="20"/>
              </w:rPr>
            </w:pPr>
          </w:p>
        </w:tc>
      </w:tr>
      <w:tr w:rsidR="00D32D12" w:rsidRPr="00D32D12" w14:paraId="61D1999C" w14:textId="77777777" w:rsidTr="00D32D12">
        <w:trPr>
          <w:trHeight w:hRule="exact" w:val="259"/>
        </w:trPr>
        <w:tc>
          <w:tcPr>
            <w:tcW w:w="1530" w:type="dxa"/>
            <w:tcBorders>
              <w:top w:val="single" w:sz="4" w:space="0" w:color="000000"/>
              <w:left w:val="single" w:sz="8" w:space="0" w:color="000000"/>
              <w:bottom w:val="single" w:sz="4" w:space="0" w:color="000000"/>
              <w:right w:val="single" w:sz="4" w:space="0" w:color="000000"/>
            </w:tcBorders>
          </w:tcPr>
          <w:p w14:paraId="79BD1F9A" w14:textId="77777777" w:rsidR="00D32D12" w:rsidRPr="00D32D12" w:rsidRDefault="00D32D12" w:rsidP="00D32D12">
            <w:pPr>
              <w:spacing w:before="65" w:line="182" w:lineRule="exact"/>
              <w:ind w:left="13" w:right="-20"/>
              <w:rPr>
                <w:rFonts w:ascii="Calibri" w:eastAsia="Calibri" w:hAnsi="Calibri" w:cs="Calibri"/>
                <w:sz w:val="20"/>
              </w:rPr>
            </w:pPr>
            <w:r w:rsidRPr="00D32D12">
              <w:rPr>
                <w:rFonts w:ascii="Calibri" w:eastAsia="Calibri" w:hAnsi="Calibri" w:cs="Calibri"/>
                <w:b/>
                <w:bCs/>
                <w:spacing w:val="-5"/>
                <w:sz w:val="20"/>
              </w:rPr>
              <w:t>D</w:t>
            </w:r>
            <w:r w:rsidRPr="00D32D12">
              <w:rPr>
                <w:rFonts w:ascii="Calibri" w:eastAsia="Calibri" w:hAnsi="Calibri" w:cs="Calibri"/>
                <w:b/>
                <w:bCs/>
                <w:spacing w:val="-4"/>
                <w:sz w:val="20"/>
              </w:rPr>
              <w:t>a</w:t>
            </w:r>
            <w:r w:rsidRPr="00D32D12">
              <w:rPr>
                <w:rFonts w:ascii="Calibri" w:eastAsia="Calibri" w:hAnsi="Calibri" w:cs="Calibri"/>
                <w:b/>
                <w:bCs/>
                <w:spacing w:val="-2"/>
                <w:sz w:val="20"/>
              </w:rPr>
              <w:t>t</w:t>
            </w:r>
            <w:r w:rsidRPr="00D32D12">
              <w:rPr>
                <w:rFonts w:ascii="Calibri" w:eastAsia="Calibri" w:hAnsi="Calibri" w:cs="Calibri"/>
                <w:b/>
                <w:bCs/>
                <w:sz w:val="20"/>
              </w:rPr>
              <w:t>a</w:t>
            </w:r>
            <w:r w:rsidRPr="00D32D12">
              <w:rPr>
                <w:rFonts w:ascii="Calibri" w:eastAsia="Calibri" w:hAnsi="Calibri" w:cs="Calibri"/>
                <w:b/>
                <w:bCs/>
                <w:spacing w:val="-11"/>
                <w:sz w:val="20"/>
              </w:rPr>
              <w:t xml:space="preserve"> </w:t>
            </w:r>
            <w:r w:rsidRPr="00D32D12">
              <w:rPr>
                <w:rFonts w:ascii="Calibri" w:eastAsia="Calibri" w:hAnsi="Calibri" w:cs="Calibri"/>
                <w:b/>
                <w:bCs/>
                <w:spacing w:val="-1"/>
                <w:sz w:val="20"/>
              </w:rPr>
              <w:t>S</w:t>
            </w:r>
            <w:r w:rsidRPr="00D32D12">
              <w:rPr>
                <w:rFonts w:ascii="Calibri" w:eastAsia="Calibri" w:hAnsi="Calibri" w:cs="Calibri"/>
                <w:b/>
                <w:bCs/>
                <w:spacing w:val="-2"/>
                <w:sz w:val="20"/>
              </w:rPr>
              <w:t>t</w:t>
            </w:r>
            <w:r w:rsidRPr="00D32D12">
              <w:rPr>
                <w:rFonts w:ascii="Calibri" w:eastAsia="Calibri" w:hAnsi="Calibri" w:cs="Calibri"/>
                <w:b/>
                <w:bCs/>
                <w:spacing w:val="-4"/>
                <w:sz w:val="20"/>
              </w:rPr>
              <w:t>a</w:t>
            </w:r>
            <w:r w:rsidRPr="00D32D12">
              <w:rPr>
                <w:rFonts w:ascii="Calibri" w:eastAsia="Calibri" w:hAnsi="Calibri" w:cs="Calibri"/>
                <w:b/>
                <w:bCs/>
                <w:spacing w:val="-3"/>
                <w:sz w:val="20"/>
              </w:rPr>
              <w:t>r</w:t>
            </w:r>
            <w:r w:rsidRPr="00D32D12">
              <w:rPr>
                <w:rFonts w:ascii="Calibri" w:eastAsia="Calibri" w:hAnsi="Calibri" w:cs="Calibri"/>
                <w:b/>
                <w:bCs/>
                <w:sz w:val="20"/>
              </w:rPr>
              <w:t>t</w:t>
            </w:r>
          </w:p>
        </w:tc>
        <w:tc>
          <w:tcPr>
            <w:tcW w:w="1080" w:type="dxa"/>
            <w:tcBorders>
              <w:top w:val="single" w:sz="4" w:space="0" w:color="000000"/>
              <w:left w:val="single" w:sz="4" w:space="0" w:color="000000"/>
              <w:bottom w:val="single" w:sz="4" w:space="0" w:color="000000"/>
              <w:right w:val="single" w:sz="8" w:space="0" w:color="000000"/>
            </w:tcBorders>
          </w:tcPr>
          <w:p w14:paraId="6772434A" w14:textId="77777777" w:rsidR="00D32D12" w:rsidRPr="00D32D12" w:rsidRDefault="00D32D12" w:rsidP="00D32D12">
            <w:pPr>
              <w:spacing w:before="65" w:line="182" w:lineRule="exact"/>
              <w:ind w:left="178" w:right="-20"/>
              <w:jc w:val="both"/>
              <w:rPr>
                <w:rFonts w:ascii="Calibri" w:eastAsia="Calibri" w:hAnsi="Calibri" w:cs="Calibri"/>
                <w:sz w:val="20"/>
              </w:rPr>
            </w:pPr>
            <w:r w:rsidRPr="00D32D12">
              <w:rPr>
                <w:rFonts w:ascii="Calibri" w:eastAsia="Calibri" w:hAnsi="Calibri" w:cs="Calibri"/>
                <w:spacing w:val="-6"/>
                <w:sz w:val="20"/>
              </w:rPr>
              <w:t>1</w:t>
            </w:r>
            <w:r w:rsidRPr="00D32D12">
              <w:rPr>
                <w:rFonts w:ascii="Calibri" w:eastAsia="Calibri" w:hAnsi="Calibri" w:cs="Calibri"/>
                <w:spacing w:val="2"/>
                <w:sz w:val="20"/>
              </w:rPr>
              <w:t>/</w:t>
            </w:r>
            <w:r w:rsidRPr="00D32D12">
              <w:rPr>
                <w:rFonts w:ascii="Calibri" w:eastAsia="Calibri" w:hAnsi="Calibri" w:cs="Calibri"/>
                <w:spacing w:val="-6"/>
                <w:sz w:val="20"/>
              </w:rPr>
              <w:t>1</w:t>
            </w:r>
            <w:r w:rsidRPr="00D32D12">
              <w:rPr>
                <w:rFonts w:ascii="Calibri" w:eastAsia="Calibri" w:hAnsi="Calibri" w:cs="Calibri"/>
                <w:spacing w:val="2"/>
                <w:sz w:val="20"/>
              </w:rPr>
              <w:t>/</w:t>
            </w:r>
            <w:r w:rsidRPr="00D32D12">
              <w:rPr>
                <w:rFonts w:ascii="Calibri" w:eastAsia="Calibri" w:hAnsi="Calibri" w:cs="Calibri"/>
                <w:spacing w:val="-6"/>
                <w:sz w:val="20"/>
              </w:rPr>
              <w:t>2019</w:t>
            </w:r>
          </w:p>
        </w:tc>
        <w:tc>
          <w:tcPr>
            <w:tcW w:w="2790" w:type="dxa"/>
            <w:vMerge/>
            <w:tcBorders>
              <w:left w:val="single" w:sz="4" w:space="0" w:color="000000"/>
              <w:bottom w:val="single" w:sz="4" w:space="0" w:color="000000"/>
              <w:right w:val="single" w:sz="4" w:space="0" w:color="000000"/>
            </w:tcBorders>
            <w:shd w:val="clear" w:color="auto" w:fill="auto"/>
            <w:textDirection w:val="btLr"/>
          </w:tcPr>
          <w:p w14:paraId="258C60C0" w14:textId="77777777" w:rsidR="00D32D12" w:rsidRPr="00D32D12" w:rsidRDefault="00D32D12" w:rsidP="00D32D12">
            <w:pPr>
              <w:rPr>
                <w:sz w:val="20"/>
              </w:rPr>
            </w:pPr>
          </w:p>
        </w:tc>
        <w:tc>
          <w:tcPr>
            <w:tcW w:w="2700" w:type="dxa"/>
            <w:vMerge/>
            <w:tcBorders>
              <w:left w:val="single" w:sz="4" w:space="0" w:color="000000"/>
              <w:right w:val="single" w:sz="4" w:space="0" w:color="000000"/>
            </w:tcBorders>
            <w:textDirection w:val="btLr"/>
          </w:tcPr>
          <w:p w14:paraId="15686AB0" w14:textId="77777777" w:rsidR="00D32D12" w:rsidRPr="00D32D12" w:rsidRDefault="00D32D12" w:rsidP="00D32D12">
            <w:pPr>
              <w:rPr>
                <w:sz w:val="20"/>
              </w:rPr>
            </w:pPr>
          </w:p>
        </w:tc>
      </w:tr>
      <w:tr w:rsidR="00D32D12" w:rsidRPr="00D32D12" w14:paraId="2487C2E6" w14:textId="77777777" w:rsidTr="00D32D12">
        <w:trPr>
          <w:trHeight w:hRule="exact" w:val="259"/>
        </w:trPr>
        <w:tc>
          <w:tcPr>
            <w:tcW w:w="1530" w:type="dxa"/>
            <w:tcBorders>
              <w:top w:val="single" w:sz="4" w:space="0" w:color="000000"/>
              <w:left w:val="single" w:sz="8" w:space="0" w:color="000000"/>
              <w:bottom w:val="single" w:sz="4" w:space="0" w:color="000000"/>
              <w:right w:val="single" w:sz="4" w:space="0" w:color="000000"/>
            </w:tcBorders>
          </w:tcPr>
          <w:p w14:paraId="40FECDF0" w14:textId="77777777" w:rsidR="00D32D12" w:rsidRPr="00D32D12" w:rsidRDefault="00D32D12" w:rsidP="00D32D12">
            <w:pPr>
              <w:spacing w:before="65" w:line="182" w:lineRule="exact"/>
              <w:ind w:left="13" w:right="-20"/>
              <w:rPr>
                <w:rFonts w:ascii="Calibri" w:eastAsia="Calibri" w:hAnsi="Calibri" w:cs="Calibri"/>
                <w:sz w:val="20"/>
              </w:rPr>
            </w:pPr>
            <w:r w:rsidRPr="00D32D12">
              <w:rPr>
                <w:rFonts w:ascii="Calibri" w:eastAsia="Calibri" w:hAnsi="Calibri" w:cs="Calibri"/>
                <w:b/>
                <w:bCs/>
                <w:spacing w:val="-5"/>
                <w:sz w:val="20"/>
              </w:rPr>
              <w:t>D</w:t>
            </w:r>
            <w:r w:rsidRPr="00D32D12">
              <w:rPr>
                <w:rFonts w:ascii="Calibri" w:eastAsia="Calibri" w:hAnsi="Calibri" w:cs="Calibri"/>
                <w:b/>
                <w:bCs/>
                <w:spacing w:val="-4"/>
                <w:sz w:val="20"/>
              </w:rPr>
              <w:t>a</w:t>
            </w:r>
            <w:r w:rsidRPr="00D32D12">
              <w:rPr>
                <w:rFonts w:ascii="Calibri" w:eastAsia="Calibri" w:hAnsi="Calibri" w:cs="Calibri"/>
                <w:b/>
                <w:bCs/>
                <w:spacing w:val="-2"/>
                <w:sz w:val="20"/>
              </w:rPr>
              <w:t>t</w:t>
            </w:r>
            <w:r w:rsidRPr="00D32D12">
              <w:rPr>
                <w:rFonts w:ascii="Calibri" w:eastAsia="Calibri" w:hAnsi="Calibri" w:cs="Calibri"/>
                <w:b/>
                <w:bCs/>
                <w:sz w:val="20"/>
              </w:rPr>
              <w:t>a</w:t>
            </w:r>
            <w:r w:rsidRPr="00D32D12">
              <w:rPr>
                <w:rFonts w:ascii="Calibri" w:eastAsia="Calibri" w:hAnsi="Calibri" w:cs="Calibri"/>
                <w:b/>
                <w:bCs/>
                <w:spacing w:val="-11"/>
                <w:sz w:val="20"/>
              </w:rPr>
              <w:t xml:space="preserve"> </w:t>
            </w:r>
            <w:r w:rsidRPr="00D32D12">
              <w:rPr>
                <w:rFonts w:ascii="Calibri" w:eastAsia="Calibri" w:hAnsi="Calibri" w:cs="Calibri"/>
                <w:b/>
                <w:bCs/>
                <w:spacing w:val="-3"/>
                <w:sz w:val="20"/>
              </w:rPr>
              <w:t>E</w:t>
            </w:r>
            <w:r w:rsidRPr="00D32D12">
              <w:rPr>
                <w:rFonts w:ascii="Calibri" w:eastAsia="Calibri" w:hAnsi="Calibri" w:cs="Calibri"/>
                <w:b/>
                <w:bCs/>
                <w:spacing w:val="-1"/>
                <w:sz w:val="20"/>
              </w:rPr>
              <w:t>n</w:t>
            </w:r>
            <w:r w:rsidRPr="00D32D12">
              <w:rPr>
                <w:rFonts w:ascii="Calibri" w:eastAsia="Calibri" w:hAnsi="Calibri" w:cs="Calibri"/>
                <w:b/>
                <w:bCs/>
                <w:sz w:val="20"/>
              </w:rPr>
              <w:t>d</w:t>
            </w:r>
          </w:p>
        </w:tc>
        <w:tc>
          <w:tcPr>
            <w:tcW w:w="1080" w:type="dxa"/>
            <w:tcBorders>
              <w:top w:val="single" w:sz="4" w:space="0" w:color="000000"/>
              <w:left w:val="single" w:sz="4" w:space="0" w:color="000000"/>
              <w:bottom w:val="single" w:sz="4" w:space="0" w:color="000000"/>
              <w:right w:val="single" w:sz="8" w:space="0" w:color="000000"/>
            </w:tcBorders>
          </w:tcPr>
          <w:p w14:paraId="0A2F48FB" w14:textId="77777777" w:rsidR="00D32D12" w:rsidRPr="00D32D12" w:rsidRDefault="00D32D12" w:rsidP="00D32D12">
            <w:pPr>
              <w:spacing w:before="65" w:line="182" w:lineRule="exact"/>
              <w:ind w:left="108" w:right="-20"/>
              <w:jc w:val="both"/>
              <w:rPr>
                <w:rFonts w:ascii="Calibri" w:eastAsia="Calibri" w:hAnsi="Calibri" w:cs="Calibri"/>
                <w:sz w:val="20"/>
              </w:rPr>
            </w:pPr>
            <w:r w:rsidRPr="00D32D12">
              <w:rPr>
                <w:rFonts w:ascii="Calibri" w:eastAsia="Calibri" w:hAnsi="Calibri" w:cs="Calibri"/>
                <w:spacing w:val="-6"/>
                <w:sz w:val="20"/>
              </w:rPr>
              <w:t>1</w:t>
            </w:r>
            <w:r w:rsidRPr="00D32D12">
              <w:rPr>
                <w:rFonts w:ascii="Calibri" w:eastAsia="Calibri" w:hAnsi="Calibri" w:cs="Calibri"/>
                <w:spacing w:val="2"/>
                <w:sz w:val="20"/>
              </w:rPr>
              <w:t>/</w:t>
            </w:r>
            <w:r w:rsidRPr="00D32D12">
              <w:rPr>
                <w:rFonts w:ascii="Calibri" w:eastAsia="Calibri" w:hAnsi="Calibri" w:cs="Calibri"/>
                <w:spacing w:val="-6"/>
                <w:sz w:val="20"/>
              </w:rPr>
              <w:t>31</w:t>
            </w:r>
            <w:r w:rsidRPr="00D32D12">
              <w:rPr>
                <w:rFonts w:ascii="Calibri" w:eastAsia="Calibri" w:hAnsi="Calibri" w:cs="Calibri"/>
                <w:spacing w:val="2"/>
                <w:sz w:val="20"/>
              </w:rPr>
              <w:t>/</w:t>
            </w:r>
            <w:r w:rsidRPr="00D32D12">
              <w:rPr>
                <w:rFonts w:ascii="Calibri" w:eastAsia="Calibri" w:hAnsi="Calibri" w:cs="Calibri"/>
                <w:spacing w:val="-6"/>
                <w:sz w:val="20"/>
              </w:rPr>
              <w:t>2019</w:t>
            </w:r>
          </w:p>
        </w:tc>
        <w:tc>
          <w:tcPr>
            <w:tcW w:w="2790" w:type="dxa"/>
            <w:vMerge/>
            <w:tcBorders>
              <w:left w:val="single" w:sz="4" w:space="0" w:color="000000"/>
              <w:bottom w:val="single" w:sz="4" w:space="0" w:color="000000"/>
              <w:right w:val="single" w:sz="4" w:space="0" w:color="000000"/>
            </w:tcBorders>
            <w:shd w:val="clear" w:color="auto" w:fill="auto"/>
            <w:textDirection w:val="btLr"/>
          </w:tcPr>
          <w:p w14:paraId="530F8206" w14:textId="77777777" w:rsidR="00D32D12" w:rsidRPr="00D32D12" w:rsidRDefault="00D32D12" w:rsidP="00D32D12"/>
        </w:tc>
        <w:tc>
          <w:tcPr>
            <w:tcW w:w="2700" w:type="dxa"/>
            <w:vMerge/>
            <w:tcBorders>
              <w:left w:val="single" w:sz="4" w:space="0" w:color="000000"/>
              <w:right w:val="single" w:sz="4" w:space="0" w:color="000000"/>
            </w:tcBorders>
            <w:textDirection w:val="btLr"/>
          </w:tcPr>
          <w:p w14:paraId="14FC0CE7" w14:textId="77777777" w:rsidR="00D32D12" w:rsidRPr="00D32D12" w:rsidRDefault="00D32D12" w:rsidP="00D32D12"/>
        </w:tc>
      </w:tr>
      <w:tr w:rsidR="00D32D12" w:rsidRPr="00D32D12" w14:paraId="7C98A9A7" w14:textId="77777777" w:rsidTr="00D32D12">
        <w:trPr>
          <w:trHeight w:hRule="exact" w:val="757"/>
        </w:trPr>
        <w:tc>
          <w:tcPr>
            <w:tcW w:w="1530" w:type="dxa"/>
            <w:tcBorders>
              <w:top w:val="single" w:sz="4" w:space="0" w:color="000000"/>
              <w:left w:val="single" w:sz="8" w:space="0" w:color="000000"/>
              <w:bottom w:val="single" w:sz="4" w:space="0" w:color="000000"/>
              <w:right w:val="single" w:sz="4" w:space="0" w:color="000000"/>
            </w:tcBorders>
          </w:tcPr>
          <w:p w14:paraId="074CC840" w14:textId="77777777" w:rsidR="00D32D12" w:rsidRPr="00D32D12" w:rsidRDefault="00D32D12" w:rsidP="00D32D12">
            <w:pPr>
              <w:spacing w:before="65" w:line="182" w:lineRule="exact"/>
              <w:ind w:left="13" w:right="-20"/>
              <w:rPr>
                <w:rFonts w:ascii="Calibri" w:eastAsia="Calibri" w:hAnsi="Calibri" w:cs="Calibri"/>
                <w:b/>
                <w:bCs/>
                <w:spacing w:val="-5"/>
                <w:sz w:val="20"/>
              </w:rPr>
            </w:pPr>
            <w:r w:rsidRPr="00D32D12">
              <w:rPr>
                <w:rFonts w:ascii="Calibri" w:eastAsia="Calibri" w:hAnsi="Calibri" w:cs="Calibri"/>
                <w:b/>
                <w:bCs/>
                <w:spacing w:val="-5"/>
                <w:sz w:val="20"/>
              </w:rPr>
              <w:t># of Seconds in Calendar Month</w:t>
            </w:r>
          </w:p>
        </w:tc>
        <w:tc>
          <w:tcPr>
            <w:tcW w:w="1080" w:type="dxa"/>
            <w:tcBorders>
              <w:top w:val="single" w:sz="4" w:space="0" w:color="000000"/>
              <w:left w:val="single" w:sz="4" w:space="0" w:color="000000"/>
              <w:bottom w:val="single" w:sz="4" w:space="0" w:color="000000"/>
              <w:right w:val="single" w:sz="8" w:space="0" w:color="000000"/>
            </w:tcBorders>
          </w:tcPr>
          <w:p w14:paraId="27AAF8CC" w14:textId="77777777" w:rsidR="00D32D12" w:rsidRPr="00D32D12" w:rsidRDefault="00D32D12" w:rsidP="00D32D12">
            <w:pPr>
              <w:spacing w:before="65" w:line="182" w:lineRule="exact"/>
              <w:ind w:left="108" w:right="-20"/>
              <w:rPr>
                <w:rFonts w:ascii="Calibri" w:eastAsia="Calibri" w:hAnsi="Calibri" w:cs="Calibri"/>
                <w:spacing w:val="-6"/>
                <w:sz w:val="20"/>
              </w:rPr>
            </w:pPr>
          </w:p>
        </w:tc>
        <w:tc>
          <w:tcPr>
            <w:tcW w:w="2790" w:type="dxa"/>
            <w:vMerge/>
            <w:tcBorders>
              <w:left w:val="single" w:sz="4" w:space="0" w:color="000000"/>
              <w:bottom w:val="single" w:sz="4" w:space="0" w:color="000000"/>
              <w:right w:val="single" w:sz="4" w:space="0" w:color="000000"/>
            </w:tcBorders>
            <w:shd w:val="clear" w:color="auto" w:fill="auto"/>
            <w:textDirection w:val="btLr"/>
          </w:tcPr>
          <w:p w14:paraId="651770C4" w14:textId="77777777" w:rsidR="00D32D12" w:rsidRPr="00D32D12" w:rsidRDefault="00D32D12" w:rsidP="00D32D12"/>
        </w:tc>
        <w:tc>
          <w:tcPr>
            <w:tcW w:w="2700" w:type="dxa"/>
            <w:vMerge/>
            <w:tcBorders>
              <w:left w:val="single" w:sz="4" w:space="0" w:color="000000"/>
              <w:right w:val="single" w:sz="4" w:space="0" w:color="000000"/>
            </w:tcBorders>
            <w:textDirection w:val="btLr"/>
          </w:tcPr>
          <w:p w14:paraId="4F4DF40E" w14:textId="77777777" w:rsidR="00D32D12" w:rsidRPr="00D32D12" w:rsidRDefault="00D32D12" w:rsidP="00D32D12"/>
        </w:tc>
      </w:tr>
      <w:tr w:rsidR="00D32D12" w:rsidRPr="00D32D12" w14:paraId="42D3336F" w14:textId="77777777" w:rsidTr="00D32D12">
        <w:trPr>
          <w:trHeight w:hRule="exact" w:val="523"/>
        </w:trPr>
        <w:tc>
          <w:tcPr>
            <w:tcW w:w="2610" w:type="dxa"/>
            <w:gridSpan w:val="2"/>
            <w:tcBorders>
              <w:top w:val="single" w:sz="4" w:space="0" w:color="000000"/>
              <w:left w:val="single" w:sz="8" w:space="0" w:color="000000"/>
              <w:bottom w:val="single" w:sz="4" w:space="0" w:color="000000"/>
              <w:right w:val="single" w:sz="8" w:space="0" w:color="000000"/>
            </w:tcBorders>
          </w:tcPr>
          <w:p w14:paraId="07B17371" w14:textId="77777777" w:rsidR="00D32D12" w:rsidRPr="00D32D12" w:rsidRDefault="00D32D12" w:rsidP="00D32D12"/>
        </w:tc>
        <w:tc>
          <w:tcPr>
            <w:tcW w:w="2790" w:type="dxa"/>
            <w:vMerge/>
            <w:tcBorders>
              <w:left w:val="single" w:sz="4" w:space="0" w:color="000000"/>
              <w:bottom w:val="single" w:sz="4" w:space="0" w:color="000000"/>
              <w:right w:val="single" w:sz="4" w:space="0" w:color="000000"/>
            </w:tcBorders>
            <w:shd w:val="clear" w:color="auto" w:fill="auto"/>
            <w:textDirection w:val="btLr"/>
          </w:tcPr>
          <w:p w14:paraId="3DA66E9F" w14:textId="77777777" w:rsidR="00D32D12" w:rsidRPr="00D32D12" w:rsidRDefault="00D32D12" w:rsidP="00D32D12"/>
        </w:tc>
        <w:tc>
          <w:tcPr>
            <w:tcW w:w="2700" w:type="dxa"/>
            <w:vMerge/>
            <w:tcBorders>
              <w:left w:val="single" w:sz="4" w:space="0" w:color="000000"/>
              <w:bottom w:val="single" w:sz="4" w:space="0" w:color="000000"/>
              <w:right w:val="single" w:sz="4" w:space="0" w:color="000000"/>
            </w:tcBorders>
            <w:textDirection w:val="btLr"/>
          </w:tcPr>
          <w:p w14:paraId="34EEA8EC" w14:textId="77777777" w:rsidR="00D32D12" w:rsidRPr="00D32D12" w:rsidRDefault="00D32D12" w:rsidP="00D32D12"/>
        </w:tc>
      </w:tr>
      <w:tr w:rsidR="00D32D12" w:rsidRPr="00D32D12" w14:paraId="7F7710EE" w14:textId="77777777" w:rsidTr="00D32D12">
        <w:trPr>
          <w:trHeight w:hRule="exact" w:val="199"/>
        </w:trPr>
        <w:tc>
          <w:tcPr>
            <w:tcW w:w="2610" w:type="dxa"/>
            <w:gridSpan w:val="2"/>
            <w:tcBorders>
              <w:top w:val="single" w:sz="4" w:space="0" w:color="000000"/>
              <w:left w:val="single" w:sz="8" w:space="0" w:color="000000"/>
              <w:bottom w:val="single" w:sz="4" w:space="0" w:color="000000"/>
              <w:right w:val="single" w:sz="8" w:space="0" w:color="000000"/>
            </w:tcBorders>
          </w:tcPr>
          <w:p w14:paraId="3B691107" w14:textId="77777777" w:rsidR="00D32D12" w:rsidRPr="00D32D12" w:rsidRDefault="00D32D12" w:rsidP="00D32D12">
            <w:pPr>
              <w:spacing w:before="5" w:line="182" w:lineRule="exact"/>
              <w:ind w:left="13" w:right="-20"/>
              <w:rPr>
                <w:rFonts w:ascii="Calibri" w:eastAsia="Calibri" w:hAnsi="Calibri" w:cs="Calibri"/>
                <w:sz w:val="20"/>
              </w:rPr>
            </w:pPr>
            <w:r w:rsidRPr="00D32D12">
              <w:rPr>
                <w:rFonts w:ascii="Calibri" w:eastAsia="Calibri" w:hAnsi="Calibri" w:cs="Calibri"/>
                <w:spacing w:val="-3"/>
                <w:sz w:val="20"/>
              </w:rPr>
              <w:t xml:space="preserve">WTGS </w:t>
            </w:r>
            <w:r w:rsidRPr="00D32D12">
              <w:rPr>
                <w:rFonts w:ascii="Calibri" w:eastAsia="Calibri" w:hAnsi="Calibri" w:cs="Calibri"/>
                <w:spacing w:val="-4"/>
                <w:sz w:val="20"/>
              </w:rPr>
              <w:t xml:space="preserve"> </w:t>
            </w:r>
            <w:r w:rsidRPr="00D32D12">
              <w:rPr>
                <w:rFonts w:ascii="Calibri" w:eastAsia="Calibri" w:hAnsi="Calibri" w:cs="Calibri"/>
                <w:spacing w:val="2"/>
                <w:sz w:val="20"/>
              </w:rPr>
              <w:t>XX</w:t>
            </w:r>
            <w:r w:rsidRPr="00D32D12">
              <w:rPr>
                <w:rFonts w:ascii="Calibri" w:eastAsia="Calibri" w:hAnsi="Calibri" w:cs="Calibri"/>
                <w:sz w:val="20"/>
              </w:rPr>
              <w:t>X</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14:paraId="48BEFC01" w14:textId="77777777" w:rsidR="00D32D12" w:rsidRPr="00D32D12" w:rsidRDefault="00D32D12" w:rsidP="00D32D12">
            <w:pPr>
              <w:spacing w:before="5" w:line="182" w:lineRule="exact"/>
              <w:jc w:val="right"/>
              <w:rPr>
                <w:rFonts w:ascii="Calibri" w:eastAsia="Calibri" w:hAnsi="Calibri" w:cs="Calibri"/>
                <w:sz w:val="15"/>
                <w:szCs w:val="15"/>
              </w:rPr>
            </w:pPr>
          </w:p>
        </w:tc>
        <w:tc>
          <w:tcPr>
            <w:tcW w:w="2700" w:type="dxa"/>
            <w:tcBorders>
              <w:top w:val="single" w:sz="4" w:space="0" w:color="000000"/>
              <w:left w:val="single" w:sz="4" w:space="0" w:color="000000"/>
              <w:bottom w:val="single" w:sz="4" w:space="0" w:color="000000"/>
              <w:right w:val="single" w:sz="4" w:space="0" w:color="000000"/>
            </w:tcBorders>
          </w:tcPr>
          <w:p w14:paraId="61D6909F" w14:textId="77777777" w:rsidR="00D32D12" w:rsidRPr="00D32D12" w:rsidRDefault="00D32D12" w:rsidP="00D32D12">
            <w:pPr>
              <w:spacing w:before="5" w:line="182" w:lineRule="exact"/>
              <w:jc w:val="right"/>
              <w:rPr>
                <w:rFonts w:ascii="Calibri" w:eastAsia="Calibri" w:hAnsi="Calibri" w:cs="Calibri"/>
                <w:sz w:val="15"/>
                <w:szCs w:val="15"/>
              </w:rPr>
            </w:pPr>
          </w:p>
        </w:tc>
      </w:tr>
      <w:tr w:rsidR="00D32D12" w:rsidRPr="00D32D12" w14:paraId="2EDB5CA0" w14:textId="77777777" w:rsidTr="00D32D12">
        <w:trPr>
          <w:trHeight w:hRule="exact" w:val="199"/>
        </w:trPr>
        <w:tc>
          <w:tcPr>
            <w:tcW w:w="2610" w:type="dxa"/>
            <w:gridSpan w:val="2"/>
            <w:tcBorders>
              <w:top w:val="single" w:sz="4" w:space="0" w:color="000000"/>
              <w:left w:val="single" w:sz="8" w:space="0" w:color="000000"/>
              <w:bottom w:val="single" w:sz="4" w:space="0" w:color="000000"/>
              <w:right w:val="single" w:sz="8" w:space="0" w:color="000000"/>
            </w:tcBorders>
          </w:tcPr>
          <w:p w14:paraId="15D16D41" w14:textId="77777777" w:rsidR="00D32D12" w:rsidRPr="00D32D12" w:rsidRDefault="00D32D12" w:rsidP="00D32D12">
            <w:pPr>
              <w:rPr>
                <w:sz w:val="20"/>
              </w:rPr>
            </w:pPr>
            <w:r w:rsidRPr="00D32D12">
              <w:rPr>
                <w:rFonts w:ascii="Calibri" w:eastAsia="Calibri" w:hAnsi="Calibri" w:cs="Calibri"/>
                <w:spacing w:val="-3"/>
                <w:sz w:val="20"/>
              </w:rPr>
              <w:t xml:space="preserve">WTGS </w:t>
            </w:r>
            <w:r w:rsidRPr="00D32D12">
              <w:rPr>
                <w:rFonts w:ascii="Calibri" w:eastAsia="Calibri" w:hAnsi="Calibri" w:cs="Calibri"/>
                <w:spacing w:val="-4"/>
                <w:sz w:val="20"/>
              </w:rPr>
              <w:t xml:space="preserve"> </w:t>
            </w:r>
            <w:r w:rsidRPr="00D32D12">
              <w:rPr>
                <w:rFonts w:ascii="Calibri" w:eastAsia="Calibri" w:hAnsi="Calibri" w:cs="Calibri"/>
                <w:spacing w:val="2"/>
                <w:sz w:val="20"/>
              </w:rPr>
              <w:t>XX</w:t>
            </w:r>
            <w:r w:rsidRPr="00D32D12">
              <w:rPr>
                <w:rFonts w:ascii="Calibri" w:eastAsia="Calibri" w:hAnsi="Calibri" w:cs="Calibri"/>
                <w:sz w:val="20"/>
              </w:rPr>
              <w:t>X</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14:paraId="1E591495" w14:textId="77777777" w:rsidR="00D32D12" w:rsidRPr="00D32D12" w:rsidRDefault="00D32D12" w:rsidP="00D32D12">
            <w:pPr>
              <w:spacing w:before="5" w:line="182" w:lineRule="exact"/>
              <w:jc w:val="right"/>
              <w:rPr>
                <w:rFonts w:ascii="Calibri" w:eastAsia="Calibri" w:hAnsi="Calibri" w:cs="Calibri"/>
                <w:sz w:val="15"/>
                <w:szCs w:val="15"/>
              </w:rPr>
            </w:pPr>
          </w:p>
        </w:tc>
        <w:tc>
          <w:tcPr>
            <w:tcW w:w="2700" w:type="dxa"/>
            <w:tcBorders>
              <w:top w:val="single" w:sz="4" w:space="0" w:color="000000"/>
              <w:left w:val="single" w:sz="4" w:space="0" w:color="000000"/>
              <w:bottom w:val="single" w:sz="4" w:space="0" w:color="000000"/>
              <w:right w:val="single" w:sz="4" w:space="0" w:color="000000"/>
            </w:tcBorders>
          </w:tcPr>
          <w:p w14:paraId="5A7753EC" w14:textId="77777777" w:rsidR="00D32D12" w:rsidRPr="00D32D12" w:rsidRDefault="00D32D12" w:rsidP="00D32D12">
            <w:pPr>
              <w:spacing w:before="5" w:line="182" w:lineRule="exact"/>
              <w:jc w:val="right"/>
              <w:rPr>
                <w:rFonts w:ascii="Calibri" w:eastAsia="Calibri" w:hAnsi="Calibri" w:cs="Calibri"/>
                <w:sz w:val="15"/>
                <w:szCs w:val="15"/>
              </w:rPr>
            </w:pPr>
          </w:p>
        </w:tc>
      </w:tr>
      <w:tr w:rsidR="00D32D12" w:rsidRPr="00D32D12" w14:paraId="5C03CA1D" w14:textId="77777777" w:rsidTr="00D32D12">
        <w:trPr>
          <w:trHeight w:hRule="exact" w:val="199"/>
        </w:trPr>
        <w:tc>
          <w:tcPr>
            <w:tcW w:w="2610" w:type="dxa"/>
            <w:gridSpan w:val="2"/>
            <w:tcBorders>
              <w:top w:val="single" w:sz="4" w:space="0" w:color="000000"/>
              <w:left w:val="single" w:sz="8" w:space="0" w:color="000000"/>
              <w:bottom w:val="single" w:sz="4" w:space="0" w:color="000000"/>
              <w:right w:val="single" w:sz="8" w:space="0" w:color="000000"/>
            </w:tcBorders>
          </w:tcPr>
          <w:p w14:paraId="307D4270" w14:textId="77777777" w:rsidR="00D32D12" w:rsidRPr="00D32D12" w:rsidRDefault="00D32D12" w:rsidP="00D32D12">
            <w:pPr>
              <w:rPr>
                <w:sz w:val="20"/>
              </w:rPr>
            </w:pPr>
            <w:r w:rsidRPr="00D32D12">
              <w:rPr>
                <w:rFonts w:ascii="Calibri" w:eastAsia="Calibri" w:hAnsi="Calibri" w:cs="Calibri"/>
                <w:spacing w:val="-3"/>
                <w:sz w:val="20"/>
              </w:rPr>
              <w:t xml:space="preserve">WTGS </w:t>
            </w:r>
            <w:r w:rsidRPr="00D32D12">
              <w:rPr>
                <w:rFonts w:ascii="Calibri" w:eastAsia="Calibri" w:hAnsi="Calibri" w:cs="Calibri"/>
                <w:spacing w:val="-4"/>
                <w:sz w:val="20"/>
              </w:rPr>
              <w:t xml:space="preserve"> </w:t>
            </w:r>
            <w:r w:rsidRPr="00D32D12">
              <w:rPr>
                <w:rFonts w:ascii="Calibri" w:eastAsia="Calibri" w:hAnsi="Calibri" w:cs="Calibri"/>
                <w:spacing w:val="2"/>
                <w:sz w:val="20"/>
              </w:rPr>
              <w:t>XX</w:t>
            </w:r>
            <w:r w:rsidRPr="00D32D12">
              <w:rPr>
                <w:rFonts w:ascii="Calibri" w:eastAsia="Calibri" w:hAnsi="Calibri" w:cs="Calibri"/>
                <w:sz w:val="20"/>
              </w:rPr>
              <w:t>X</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14:paraId="506A9422" w14:textId="77777777" w:rsidR="00D32D12" w:rsidRPr="00D32D12" w:rsidRDefault="00D32D12" w:rsidP="00D32D12">
            <w:pPr>
              <w:spacing w:before="5" w:line="182" w:lineRule="exact"/>
              <w:jc w:val="right"/>
              <w:rPr>
                <w:rFonts w:ascii="Calibri" w:eastAsia="Calibri" w:hAnsi="Calibri" w:cs="Calibri"/>
                <w:sz w:val="15"/>
                <w:szCs w:val="15"/>
              </w:rPr>
            </w:pPr>
          </w:p>
        </w:tc>
        <w:tc>
          <w:tcPr>
            <w:tcW w:w="2700" w:type="dxa"/>
            <w:tcBorders>
              <w:top w:val="single" w:sz="4" w:space="0" w:color="000000"/>
              <w:left w:val="single" w:sz="4" w:space="0" w:color="000000"/>
              <w:bottom w:val="single" w:sz="4" w:space="0" w:color="000000"/>
              <w:right w:val="single" w:sz="4" w:space="0" w:color="000000"/>
            </w:tcBorders>
          </w:tcPr>
          <w:p w14:paraId="23C1C734" w14:textId="77777777" w:rsidR="00D32D12" w:rsidRPr="00D32D12" w:rsidRDefault="00D32D12" w:rsidP="00D32D12">
            <w:pPr>
              <w:spacing w:before="5" w:line="182" w:lineRule="exact"/>
              <w:jc w:val="right"/>
              <w:rPr>
                <w:rFonts w:ascii="Calibri" w:eastAsia="Calibri" w:hAnsi="Calibri" w:cs="Calibri"/>
                <w:sz w:val="15"/>
                <w:szCs w:val="15"/>
              </w:rPr>
            </w:pPr>
          </w:p>
        </w:tc>
      </w:tr>
      <w:tr w:rsidR="00D32D12" w:rsidRPr="00D32D12" w14:paraId="3278F022" w14:textId="77777777" w:rsidTr="00D32D12">
        <w:trPr>
          <w:trHeight w:hRule="exact" w:val="199"/>
        </w:trPr>
        <w:tc>
          <w:tcPr>
            <w:tcW w:w="2610" w:type="dxa"/>
            <w:gridSpan w:val="2"/>
            <w:tcBorders>
              <w:top w:val="single" w:sz="4" w:space="0" w:color="000000"/>
              <w:left w:val="single" w:sz="8" w:space="0" w:color="000000"/>
              <w:bottom w:val="single" w:sz="4" w:space="0" w:color="000000"/>
              <w:right w:val="single" w:sz="8" w:space="0" w:color="000000"/>
            </w:tcBorders>
          </w:tcPr>
          <w:p w14:paraId="186DAB88" w14:textId="77777777" w:rsidR="00D32D12" w:rsidRPr="00D32D12" w:rsidRDefault="00D32D12" w:rsidP="00D32D12">
            <w:pPr>
              <w:rPr>
                <w:sz w:val="20"/>
              </w:rPr>
            </w:pPr>
            <w:r w:rsidRPr="00D32D12">
              <w:rPr>
                <w:rFonts w:ascii="Calibri" w:eastAsia="Calibri" w:hAnsi="Calibri" w:cs="Calibri"/>
                <w:spacing w:val="-3"/>
                <w:sz w:val="20"/>
              </w:rPr>
              <w:t xml:space="preserve">WTGS </w:t>
            </w:r>
            <w:r w:rsidRPr="00D32D12">
              <w:rPr>
                <w:rFonts w:ascii="Calibri" w:eastAsia="Calibri" w:hAnsi="Calibri" w:cs="Calibri"/>
                <w:spacing w:val="-4"/>
                <w:sz w:val="20"/>
              </w:rPr>
              <w:t xml:space="preserve"> </w:t>
            </w:r>
            <w:r w:rsidRPr="00D32D12">
              <w:rPr>
                <w:rFonts w:ascii="Calibri" w:eastAsia="Calibri" w:hAnsi="Calibri" w:cs="Calibri"/>
                <w:spacing w:val="2"/>
                <w:sz w:val="20"/>
              </w:rPr>
              <w:t>XX</w:t>
            </w:r>
            <w:r w:rsidRPr="00D32D12">
              <w:rPr>
                <w:rFonts w:ascii="Calibri" w:eastAsia="Calibri" w:hAnsi="Calibri" w:cs="Calibri"/>
                <w:sz w:val="20"/>
              </w:rPr>
              <w:t>X</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14:paraId="425A3096" w14:textId="77777777" w:rsidR="00D32D12" w:rsidRPr="00D32D12" w:rsidRDefault="00D32D12" w:rsidP="00D32D12">
            <w:pPr>
              <w:spacing w:before="5" w:line="182" w:lineRule="exact"/>
              <w:jc w:val="right"/>
              <w:rPr>
                <w:rFonts w:ascii="Calibri" w:eastAsia="Calibri" w:hAnsi="Calibri" w:cs="Calibri"/>
                <w:sz w:val="15"/>
                <w:szCs w:val="15"/>
              </w:rPr>
            </w:pPr>
          </w:p>
        </w:tc>
        <w:tc>
          <w:tcPr>
            <w:tcW w:w="2700" w:type="dxa"/>
            <w:tcBorders>
              <w:top w:val="single" w:sz="4" w:space="0" w:color="000000"/>
              <w:left w:val="single" w:sz="4" w:space="0" w:color="000000"/>
              <w:bottom w:val="single" w:sz="4" w:space="0" w:color="000000"/>
              <w:right w:val="single" w:sz="4" w:space="0" w:color="000000"/>
            </w:tcBorders>
          </w:tcPr>
          <w:p w14:paraId="1906BC77" w14:textId="77777777" w:rsidR="00D32D12" w:rsidRPr="00D32D12" w:rsidRDefault="00D32D12" w:rsidP="00D32D12">
            <w:pPr>
              <w:spacing w:before="5" w:line="182" w:lineRule="exact"/>
              <w:jc w:val="right"/>
              <w:rPr>
                <w:rFonts w:ascii="Calibri" w:eastAsia="Calibri" w:hAnsi="Calibri" w:cs="Calibri"/>
                <w:sz w:val="15"/>
                <w:szCs w:val="15"/>
              </w:rPr>
            </w:pPr>
          </w:p>
        </w:tc>
      </w:tr>
      <w:tr w:rsidR="00D32D12" w:rsidRPr="00D32D12" w14:paraId="55A2B285" w14:textId="77777777" w:rsidTr="00D32D12">
        <w:trPr>
          <w:trHeight w:hRule="exact" w:val="199"/>
        </w:trPr>
        <w:tc>
          <w:tcPr>
            <w:tcW w:w="2610" w:type="dxa"/>
            <w:gridSpan w:val="2"/>
            <w:tcBorders>
              <w:top w:val="single" w:sz="4" w:space="0" w:color="000000"/>
              <w:left w:val="single" w:sz="8" w:space="0" w:color="000000"/>
              <w:bottom w:val="single" w:sz="4" w:space="0" w:color="000000"/>
              <w:right w:val="single" w:sz="8" w:space="0" w:color="000000"/>
            </w:tcBorders>
          </w:tcPr>
          <w:p w14:paraId="64A10617" w14:textId="77777777" w:rsidR="00D32D12" w:rsidRPr="00D32D12" w:rsidRDefault="00D32D12" w:rsidP="00D32D12">
            <w:pPr>
              <w:rPr>
                <w:sz w:val="20"/>
              </w:rPr>
            </w:pPr>
            <w:r w:rsidRPr="00D32D12">
              <w:rPr>
                <w:rFonts w:ascii="Calibri" w:eastAsia="Calibri" w:hAnsi="Calibri" w:cs="Calibri"/>
                <w:spacing w:val="-3"/>
                <w:sz w:val="20"/>
              </w:rPr>
              <w:t xml:space="preserve">WTGS </w:t>
            </w:r>
            <w:r w:rsidRPr="00D32D12">
              <w:rPr>
                <w:rFonts w:ascii="Calibri" w:eastAsia="Calibri" w:hAnsi="Calibri" w:cs="Calibri"/>
                <w:spacing w:val="-4"/>
                <w:sz w:val="20"/>
              </w:rPr>
              <w:t xml:space="preserve"> </w:t>
            </w:r>
            <w:r w:rsidRPr="00D32D12">
              <w:rPr>
                <w:rFonts w:ascii="Calibri" w:eastAsia="Calibri" w:hAnsi="Calibri" w:cs="Calibri"/>
                <w:spacing w:val="2"/>
                <w:sz w:val="20"/>
              </w:rPr>
              <w:t>XX</w:t>
            </w:r>
            <w:r w:rsidRPr="00D32D12">
              <w:rPr>
                <w:rFonts w:ascii="Calibri" w:eastAsia="Calibri" w:hAnsi="Calibri" w:cs="Calibri"/>
                <w:sz w:val="20"/>
              </w:rPr>
              <w:t>X</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14:paraId="107393F9" w14:textId="77777777" w:rsidR="00D32D12" w:rsidRPr="00D32D12" w:rsidRDefault="00D32D12" w:rsidP="00D32D12">
            <w:pPr>
              <w:spacing w:before="5" w:line="182" w:lineRule="exact"/>
              <w:jc w:val="right"/>
              <w:rPr>
                <w:rFonts w:ascii="Calibri" w:eastAsia="Calibri" w:hAnsi="Calibri" w:cs="Calibri"/>
                <w:sz w:val="15"/>
                <w:szCs w:val="15"/>
              </w:rPr>
            </w:pPr>
          </w:p>
        </w:tc>
        <w:tc>
          <w:tcPr>
            <w:tcW w:w="2700" w:type="dxa"/>
            <w:tcBorders>
              <w:top w:val="single" w:sz="4" w:space="0" w:color="000000"/>
              <w:left w:val="single" w:sz="4" w:space="0" w:color="000000"/>
              <w:bottom w:val="single" w:sz="4" w:space="0" w:color="000000"/>
              <w:right w:val="single" w:sz="4" w:space="0" w:color="000000"/>
            </w:tcBorders>
          </w:tcPr>
          <w:p w14:paraId="3D007559" w14:textId="77777777" w:rsidR="00D32D12" w:rsidRPr="00D32D12" w:rsidRDefault="00D32D12" w:rsidP="00D32D12">
            <w:pPr>
              <w:spacing w:before="5" w:line="182" w:lineRule="exact"/>
              <w:jc w:val="right"/>
              <w:rPr>
                <w:rFonts w:ascii="Calibri" w:eastAsia="Calibri" w:hAnsi="Calibri" w:cs="Calibri"/>
                <w:sz w:val="15"/>
                <w:szCs w:val="15"/>
              </w:rPr>
            </w:pPr>
          </w:p>
        </w:tc>
      </w:tr>
      <w:tr w:rsidR="00D32D12" w:rsidRPr="00D32D12" w14:paraId="523ECC43" w14:textId="77777777" w:rsidTr="00D32D12">
        <w:trPr>
          <w:trHeight w:hRule="exact" w:val="199"/>
        </w:trPr>
        <w:tc>
          <w:tcPr>
            <w:tcW w:w="2610" w:type="dxa"/>
            <w:gridSpan w:val="2"/>
            <w:tcBorders>
              <w:top w:val="single" w:sz="4" w:space="0" w:color="000000"/>
              <w:left w:val="single" w:sz="8" w:space="0" w:color="000000"/>
              <w:bottom w:val="single" w:sz="4" w:space="0" w:color="000000"/>
              <w:right w:val="single" w:sz="8" w:space="0" w:color="000000"/>
            </w:tcBorders>
          </w:tcPr>
          <w:p w14:paraId="5DA77454" w14:textId="77777777" w:rsidR="00D32D12" w:rsidRPr="00D32D12" w:rsidRDefault="00D32D12" w:rsidP="00D32D12">
            <w:pPr>
              <w:rPr>
                <w:sz w:val="20"/>
              </w:rPr>
            </w:pPr>
            <w:r w:rsidRPr="00D32D12">
              <w:rPr>
                <w:rFonts w:ascii="Calibri" w:eastAsia="Calibri" w:hAnsi="Calibri" w:cs="Calibri"/>
                <w:spacing w:val="-3"/>
                <w:sz w:val="20"/>
              </w:rPr>
              <w:t xml:space="preserve">WTGS </w:t>
            </w:r>
            <w:r w:rsidRPr="00D32D12">
              <w:rPr>
                <w:rFonts w:ascii="Calibri" w:eastAsia="Calibri" w:hAnsi="Calibri" w:cs="Calibri"/>
                <w:spacing w:val="-4"/>
                <w:sz w:val="20"/>
              </w:rPr>
              <w:t xml:space="preserve"> </w:t>
            </w:r>
            <w:r w:rsidRPr="00D32D12">
              <w:rPr>
                <w:rFonts w:ascii="Calibri" w:eastAsia="Calibri" w:hAnsi="Calibri" w:cs="Calibri"/>
                <w:spacing w:val="2"/>
                <w:sz w:val="20"/>
              </w:rPr>
              <w:t>XX</w:t>
            </w:r>
            <w:r w:rsidRPr="00D32D12">
              <w:rPr>
                <w:rFonts w:ascii="Calibri" w:eastAsia="Calibri" w:hAnsi="Calibri" w:cs="Calibri"/>
                <w:sz w:val="20"/>
              </w:rPr>
              <w:t>X</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14:paraId="7C269673" w14:textId="77777777" w:rsidR="00D32D12" w:rsidRPr="00D32D12" w:rsidRDefault="00D32D12" w:rsidP="00D32D12">
            <w:pPr>
              <w:spacing w:before="5" w:line="182" w:lineRule="exact"/>
              <w:jc w:val="right"/>
              <w:rPr>
                <w:rFonts w:ascii="Calibri" w:eastAsia="Calibri" w:hAnsi="Calibri" w:cs="Calibri"/>
                <w:sz w:val="15"/>
                <w:szCs w:val="15"/>
              </w:rPr>
            </w:pPr>
          </w:p>
        </w:tc>
        <w:tc>
          <w:tcPr>
            <w:tcW w:w="2700" w:type="dxa"/>
            <w:tcBorders>
              <w:top w:val="single" w:sz="4" w:space="0" w:color="000000"/>
              <w:left w:val="single" w:sz="4" w:space="0" w:color="000000"/>
              <w:bottom w:val="single" w:sz="4" w:space="0" w:color="000000"/>
              <w:right w:val="single" w:sz="4" w:space="0" w:color="000000"/>
            </w:tcBorders>
          </w:tcPr>
          <w:p w14:paraId="6F66B51B" w14:textId="77777777" w:rsidR="00D32D12" w:rsidRPr="00D32D12" w:rsidRDefault="00D32D12" w:rsidP="00D32D12">
            <w:pPr>
              <w:spacing w:before="5" w:line="182" w:lineRule="exact"/>
              <w:jc w:val="right"/>
              <w:rPr>
                <w:rFonts w:ascii="Calibri" w:eastAsia="Calibri" w:hAnsi="Calibri" w:cs="Calibri"/>
                <w:sz w:val="15"/>
                <w:szCs w:val="15"/>
              </w:rPr>
            </w:pPr>
          </w:p>
        </w:tc>
      </w:tr>
      <w:tr w:rsidR="00D32D12" w:rsidRPr="00D32D12" w14:paraId="34F9C9BC" w14:textId="77777777" w:rsidTr="00D32D12">
        <w:trPr>
          <w:trHeight w:hRule="exact" w:val="199"/>
        </w:trPr>
        <w:tc>
          <w:tcPr>
            <w:tcW w:w="2610" w:type="dxa"/>
            <w:gridSpan w:val="2"/>
            <w:tcBorders>
              <w:top w:val="single" w:sz="4" w:space="0" w:color="000000"/>
              <w:left w:val="single" w:sz="8" w:space="0" w:color="000000"/>
              <w:bottom w:val="single" w:sz="4" w:space="0" w:color="000000"/>
              <w:right w:val="single" w:sz="8" w:space="0" w:color="000000"/>
            </w:tcBorders>
          </w:tcPr>
          <w:p w14:paraId="4E2EFF21" w14:textId="77777777" w:rsidR="00D32D12" w:rsidRPr="00D32D12" w:rsidRDefault="00D32D12" w:rsidP="00D32D12">
            <w:pPr>
              <w:rPr>
                <w:sz w:val="20"/>
              </w:rPr>
            </w:pPr>
            <w:r w:rsidRPr="00D32D12">
              <w:rPr>
                <w:rFonts w:ascii="Calibri" w:eastAsia="Calibri" w:hAnsi="Calibri" w:cs="Calibri"/>
                <w:spacing w:val="-3"/>
                <w:sz w:val="20"/>
              </w:rPr>
              <w:t xml:space="preserve">WTGS </w:t>
            </w:r>
            <w:r w:rsidRPr="00D32D12">
              <w:rPr>
                <w:rFonts w:ascii="Calibri" w:eastAsia="Calibri" w:hAnsi="Calibri" w:cs="Calibri"/>
                <w:spacing w:val="-4"/>
                <w:sz w:val="20"/>
              </w:rPr>
              <w:t xml:space="preserve"> </w:t>
            </w:r>
            <w:r w:rsidRPr="00D32D12">
              <w:rPr>
                <w:rFonts w:ascii="Calibri" w:eastAsia="Calibri" w:hAnsi="Calibri" w:cs="Calibri"/>
                <w:spacing w:val="2"/>
                <w:sz w:val="20"/>
              </w:rPr>
              <w:t>XX</w:t>
            </w:r>
            <w:r w:rsidRPr="00D32D12">
              <w:rPr>
                <w:rFonts w:ascii="Calibri" w:eastAsia="Calibri" w:hAnsi="Calibri" w:cs="Calibri"/>
                <w:sz w:val="20"/>
              </w:rPr>
              <w:t>X</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14:paraId="7BFE7831" w14:textId="77777777" w:rsidR="00D32D12" w:rsidRPr="00D32D12" w:rsidRDefault="00D32D12" w:rsidP="00D32D12">
            <w:pPr>
              <w:spacing w:before="5" w:line="182" w:lineRule="exact"/>
              <w:jc w:val="right"/>
              <w:rPr>
                <w:rFonts w:ascii="Calibri" w:eastAsia="Calibri" w:hAnsi="Calibri" w:cs="Calibri"/>
                <w:sz w:val="15"/>
                <w:szCs w:val="15"/>
              </w:rPr>
            </w:pPr>
          </w:p>
        </w:tc>
        <w:tc>
          <w:tcPr>
            <w:tcW w:w="2700" w:type="dxa"/>
            <w:tcBorders>
              <w:top w:val="single" w:sz="4" w:space="0" w:color="000000"/>
              <w:left w:val="single" w:sz="4" w:space="0" w:color="000000"/>
              <w:bottom w:val="single" w:sz="4" w:space="0" w:color="000000"/>
              <w:right w:val="single" w:sz="4" w:space="0" w:color="000000"/>
            </w:tcBorders>
          </w:tcPr>
          <w:p w14:paraId="6C55DC85" w14:textId="77777777" w:rsidR="00D32D12" w:rsidRPr="00D32D12" w:rsidRDefault="00D32D12" w:rsidP="00D32D12">
            <w:pPr>
              <w:spacing w:before="5" w:line="182" w:lineRule="exact"/>
              <w:jc w:val="right"/>
              <w:rPr>
                <w:rFonts w:ascii="Calibri" w:eastAsia="Calibri" w:hAnsi="Calibri" w:cs="Calibri"/>
                <w:sz w:val="15"/>
                <w:szCs w:val="15"/>
              </w:rPr>
            </w:pPr>
          </w:p>
        </w:tc>
      </w:tr>
      <w:tr w:rsidR="00D32D12" w:rsidRPr="00D32D12" w14:paraId="28EB15D4" w14:textId="77777777" w:rsidTr="00D32D12">
        <w:trPr>
          <w:trHeight w:hRule="exact" w:val="199"/>
        </w:trPr>
        <w:tc>
          <w:tcPr>
            <w:tcW w:w="2610" w:type="dxa"/>
            <w:gridSpan w:val="2"/>
            <w:tcBorders>
              <w:top w:val="single" w:sz="4" w:space="0" w:color="000000"/>
              <w:left w:val="single" w:sz="8" w:space="0" w:color="000000"/>
              <w:bottom w:val="single" w:sz="4" w:space="0" w:color="000000"/>
              <w:right w:val="single" w:sz="8" w:space="0" w:color="000000"/>
            </w:tcBorders>
          </w:tcPr>
          <w:p w14:paraId="6DBD0F08" w14:textId="77777777" w:rsidR="00D32D12" w:rsidRPr="00D32D12" w:rsidRDefault="00D32D12" w:rsidP="00D32D12">
            <w:pPr>
              <w:rPr>
                <w:sz w:val="20"/>
              </w:rPr>
            </w:pPr>
            <w:r w:rsidRPr="00D32D12">
              <w:rPr>
                <w:rFonts w:ascii="Calibri" w:eastAsia="Calibri" w:hAnsi="Calibri" w:cs="Calibri"/>
                <w:spacing w:val="-3"/>
                <w:sz w:val="20"/>
              </w:rPr>
              <w:t xml:space="preserve">WTGS </w:t>
            </w:r>
            <w:r w:rsidRPr="00D32D12">
              <w:rPr>
                <w:rFonts w:ascii="Calibri" w:eastAsia="Calibri" w:hAnsi="Calibri" w:cs="Calibri"/>
                <w:spacing w:val="-4"/>
                <w:sz w:val="20"/>
              </w:rPr>
              <w:t xml:space="preserve"> </w:t>
            </w:r>
            <w:r w:rsidRPr="00D32D12">
              <w:rPr>
                <w:rFonts w:ascii="Calibri" w:eastAsia="Calibri" w:hAnsi="Calibri" w:cs="Calibri"/>
                <w:spacing w:val="2"/>
                <w:sz w:val="20"/>
              </w:rPr>
              <w:t>XX</w:t>
            </w:r>
            <w:r w:rsidRPr="00D32D12">
              <w:rPr>
                <w:rFonts w:ascii="Calibri" w:eastAsia="Calibri" w:hAnsi="Calibri" w:cs="Calibri"/>
                <w:sz w:val="20"/>
              </w:rPr>
              <w:t>X</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14:paraId="08F688AA" w14:textId="77777777" w:rsidR="00D32D12" w:rsidRPr="00D32D12" w:rsidRDefault="00D32D12" w:rsidP="00D32D12">
            <w:pPr>
              <w:spacing w:before="5" w:line="182" w:lineRule="exact"/>
              <w:jc w:val="right"/>
              <w:rPr>
                <w:rFonts w:ascii="Calibri" w:eastAsia="Calibri" w:hAnsi="Calibri" w:cs="Calibri"/>
                <w:sz w:val="15"/>
                <w:szCs w:val="15"/>
              </w:rPr>
            </w:pPr>
          </w:p>
        </w:tc>
        <w:tc>
          <w:tcPr>
            <w:tcW w:w="2700" w:type="dxa"/>
            <w:tcBorders>
              <w:top w:val="single" w:sz="4" w:space="0" w:color="000000"/>
              <w:left w:val="single" w:sz="4" w:space="0" w:color="000000"/>
              <w:bottom w:val="single" w:sz="4" w:space="0" w:color="000000"/>
              <w:right w:val="single" w:sz="4" w:space="0" w:color="000000"/>
            </w:tcBorders>
          </w:tcPr>
          <w:p w14:paraId="74E5A4AA" w14:textId="77777777" w:rsidR="00D32D12" w:rsidRPr="00D32D12" w:rsidRDefault="00D32D12" w:rsidP="00D32D12">
            <w:pPr>
              <w:spacing w:before="5" w:line="182" w:lineRule="exact"/>
              <w:jc w:val="right"/>
              <w:rPr>
                <w:rFonts w:ascii="Calibri" w:eastAsia="Calibri" w:hAnsi="Calibri" w:cs="Calibri"/>
                <w:sz w:val="15"/>
                <w:szCs w:val="15"/>
              </w:rPr>
            </w:pPr>
          </w:p>
        </w:tc>
      </w:tr>
      <w:tr w:rsidR="00D32D12" w:rsidRPr="00D32D12" w14:paraId="1C91045B" w14:textId="77777777" w:rsidTr="00D32D12">
        <w:trPr>
          <w:trHeight w:hRule="exact" w:val="199"/>
        </w:trPr>
        <w:tc>
          <w:tcPr>
            <w:tcW w:w="2610" w:type="dxa"/>
            <w:gridSpan w:val="2"/>
            <w:tcBorders>
              <w:top w:val="single" w:sz="4" w:space="0" w:color="000000"/>
              <w:left w:val="single" w:sz="8" w:space="0" w:color="000000"/>
              <w:bottom w:val="single" w:sz="4" w:space="0" w:color="000000"/>
              <w:right w:val="single" w:sz="8" w:space="0" w:color="000000"/>
            </w:tcBorders>
          </w:tcPr>
          <w:p w14:paraId="5DB13A75" w14:textId="77777777" w:rsidR="00D32D12" w:rsidRPr="00D32D12" w:rsidRDefault="00D32D12" w:rsidP="00D32D12">
            <w:pPr>
              <w:rPr>
                <w:sz w:val="20"/>
              </w:rPr>
            </w:pPr>
            <w:r w:rsidRPr="00D32D12">
              <w:rPr>
                <w:rFonts w:ascii="Calibri" w:eastAsia="Calibri" w:hAnsi="Calibri" w:cs="Calibri"/>
                <w:spacing w:val="-3"/>
                <w:sz w:val="20"/>
              </w:rPr>
              <w:t xml:space="preserve">WTGS </w:t>
            </w:r>
            <w:r w:rsidRPr="00D32D12">
              <w:rPr>
                <w:rFonts w:ascii="Calibri" w:eastAsia="Calibri" w:hAnsi="Calibri" w:cs="Calibri"/>
                <w:spacing w:val="-4"/>
                <w:sz w:val="20"/>
              </w:rPr>
              <w:t xml:space="preserve"> </w:t>
            </w:r>
            <w:r w:rsidRPr="00D32D12">
              <w:rPr>
                <w:rFonts w:ascii="Calibri" w:eastAsia="Calibri" w:hAnsi="Calibri" w:cs="Calibri"/>
                <w:spacing w:val="2"/>
                <w:sz w:val="20"/>
              </w:rPr>
              <w:t>XX</w:t>
            </w:r>
            <w:r w:rsidRPr="00D32D12">
              <w:rPr>
                <w:rFonts w:ascii="Calibri" w:eastAsia="Calibri" w:hAnsi="Calibri" w:cs="Calibri"/>
                <w:sz w:val="20"/>
              </w:rPr>
              <w:t>X</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14:paraId="731C8F8A" w14:textId="77777777" w:rsidR="00D32D12" w:rsidRPr="00D32D12" w:rsidRDefault="00D32D12" w:rsidP="00D32D12">
            <w:pPr>
              <w:spacing w:before="5" w:line="182" w:lineRule="exact"/>
              <w:jc w:val="right"/>
              <w:rPr>
                <w:rFonts w:ascii="Calibri" w:eastAsia="Calibri" w:hAnsi="Calibri" w:cs="Calibri"/>
                <w:sz w:val="15"/>
                <w:szCs w:val="15"/>
              </w:rPr>
            </w:pPr>
          </w:p>
        </w:tc>
        <w:tc>
          <w:tcPr>
            <w:tcW w:w="2700" w:type="dxa"/>
            <w:tcBorders>
              <w:top w:val="single" w:sz="4" w:space="0" w:color="000000"/>
              <w:left w:val="single" w:sz="4" w:space="0" w:color="000000"/>
              <w:bottom w:val="single" w:sz="4" w:space="0" w:color="000000"/>
              <w:right w:val="single" w:sz="4" w:space="0" w:color="000000"/>
            </w:tcBorders>
          </w:tcPr>
          <w:p w14:paraId="29BB96B2" w14:textId="77777777" w:rsidR="00D32D12" w:rsidRPr="00D32D12" w:rsidRDefault="00D32D12" w:rsidP="00D32D12">
            <w:pPr>
              <w:spacing w:before="5" w:line="182" w:lineRule="exact"/>
              <w:jc w:val="right"/>
              <w:rPr>
                <w:rFonts w:ascii="Calibri" w:eastAsia="Calibri" w:hAnsi="Calibri" w:cs="Calibri"/>
                <w:sz w:val="15"/>
                <w:szCs w:val="15"/>
              </w:rPr>
            </w:pPr>
          </w:p>
        </w:tc>
      </w:tr>
      <w:tr w:rsidR="00D32D12" w:rsidRPr="00D32D12" w14:paraId="26E74B48" w14:textId="77777777" w:rsidTr="00D32D12">
        <w:trPr>
          <w:trHeight w:hRule="exact" w:val="199"/>
        </w:trPr>
        <w:tc>
          <w:tcPr>
            <w:tcW w:w="2610" w:type="dxa"/>
            <w:gridSpan w:val="2"/>
            <w:tcBorders>
              <w:top w:val="single" w:sz="4" w:space="0" w:color="000000"/>
              <w:left w:val="single" w:sz="8" w:space="0" w:color="000000"/>
              <w:bottom w:val="single" w:sz="4" w:space="0" w:color="000000"/>
              <w:right w:val="single" w:sz="8" w:space="0" w:color="000000"/>
            </w:tcBorders>
          </w:tcPr>
          <w:p w14:paraId="0260DACC" w14:textId="77777777" w:rsidR="00D32D12" w:rsidRPr="00D32D12" w:rsidRDefault="00D32D12" w:rsidP="00D32D12">
            <w:pPr>
              <w:rPr>
                <w:sz w:val="20"/>
              </w:rPr>
            </w:pPr>
            <w:r w:rsidRPr="00D32D12">
              <w:rPr>
                <w:rFonts w:ascii="Calibri" w:eastAsia="Calibri" w:hAnsi="Calibri" w:cs="Calibri"/>
                <w:spacing w:val="-3"/>
                <w:sz w:val="20"/>
              </w:rPr>
              <w:t xml:space="preserve">WTGS </w:t>
            </w:r>
            <w:r w:rsidRPr="00D32D12">
              <w:rPr>
                <w:rFonts w:ascii="Calibri" w:eastAsia="Calibri" w:hAnsi="Calibri" w:cs="Calibri"/>
                <w:spacing w:val="-4"/>
                <w:sz w:val="20"/>
              </w:rPr>
              <w:t xml:space="preserve"> </w:t>
            </w:r>
            <w:r w:rsidRPr="00D32D12">
              <w:rPr>
                <w:rFonts w:ascii="Calibri" w:eastAsia="Calibri" w:hAnsi="Calibri" w:cs="Calibri"/>
                <w:spacing w:val="2"/>
                <w:sz w:val="20"/>
              </w:rPr>
              <w:t>XX</w:t>
            </w:r>
            <w:r w:rsidRPr="00D32D12">
              <w:rPr>
                <w:rFonts w:ascii="Calibri" w:eastAsia="Calibri" w:hAnsi="Calibri" w:cs="Calibri"/>
                <w:sz w:val="20"/>
              </w:rPr>
              <w:t>X</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14:paraId="58B67F60" w14:textId="77777777" w:rsidR="00D32D12" w:rsidRPr="00D32D12" w:rsidRDefault="00D32D12" w:rsidP="00D32D12">
            <w:pPr>
              <w:spacing w:before="5" w:line="182" w:lineRule="exact"/>
              <w:jc w:val="right"/>
              <w:rPr>
                <w:rFonts w:ascii="Calibri" w:eastAsia="Calibri" w:hAnsi="Calibri" w:cs="Calibri"/>
                <w:sz w:val="15"/>
                <w:szCs w:val="15"/>
              </w:rPr>
            </w:pPr>
          </w:p>
        </w:tc>
        <w:tc>
          <w:tcPr>
            <w:tcW w:w="2700" w:type="dxa"/>
            <w:tcBorders>
              <w:top w:val="single" w:sz="4" w:space="0" w:color="000000"/>
              <w:left w:val="single" w:sz="4" w:space="0" w:color="000000"/>
              <w:bottom w:val="single" w:sz="4" w:space="0" w:color="000000"/>
              <w:right w:val="single" w:sz="4" w:space="0" w:color="000000"/>
            </w:tcBorders>
          </w:tcPr>
          <w:p w14:paraId="6C4179B7" w14:textId="77777777" w:rsidR="00D32D12" w:rsidRPr="00D32D12" w:rsidRDefault="00D32D12" w:rsidP="00D32D12">
            <w:pPr>
              <w:spacing w:before="5" w:line="182" w:lineRule="exact"/>
              <w:jc w:val="right"/>
              <w:rPr>
                <w:rFonts w:ascii="Calibri" w:eastAsia="Calibri" w:hAnsi="Calibri" w:cs="Calibri"/>
                <w:sz w:val="15"/>
                <w:szCs w:val="15"/>
              </w:rPr>
            </w:pPr>
          </w:p>
        </w:tc>
      </w:tr>
      <w:tr w:rsidR="00D32D12" w:rsidRPr="00D32D12" w14:paraId="330CEC3E" w14:textId="77777777" w:rsidTr="00D32D12">
        <w:trPr>
          <w:trHeight w:hRule="exact" w:val="199"/>
        </w:trPr>
        <w:tc>
          <w:tcPr>
            <w:tcW w:w="2610" w:type="dxa"/>
            <w:gridSpan w:val="2"/>
            <w:tcBorders>
              <w:top w:val="single" w:sz="4" w:space="0" w:color="000000"/>
              <w:left w:val="single" w:sz="8" w:space="0" w:color="000000"/>
              <w:bottom w:val="single" w:sz="4" w:space="0" w:color="000000"/>
              <w:right w:val="single" w:sz="8" w:space="0" w:color="000000"/>
            </w:tcBorders>
          </w:tcPr>
          <w:p w14:paraId="123FCEEB" w14:textId="77777777" w:rsidR="00D32D12" w:rsidRPr="00D32D12" w:rsidRDefault="00D32D12" w:rsidP="00D32D12">
            <w:pPr>
              <w:rPr>
                <w:sz w:val="20"/>
              </w:rPr>
            </w:pPr>
            <w:r w:rsidRPr="00D32D12">
              <w:rPr>
                <w:rFonts w:ascii="Calibri" w:eastAsia="Calibri" w:hAnsi="Calibri" w:cs="Calibri"/>
                <w:spacing w:val="-3"/>
                <w:sz w:val="20"/>
              </w:rPr>
              <w:t xml:space="preserve">WTGS </w:t>
            </w:r>
            <w:r w:rsidRPr="00D32D12">
              <w:rPr>
                <w:rFonts w:ascii="Calibri" w:eastAsia="Calibri" w:hAnsi="Calibri" w:cs="Calibri"/>
                <w:spacing w:val="-4"/>
                <w:sz w:val="20"/>
              </w:rPr>
              <w:t xml:space="preserve"> </w:t>
            </w:r>
            <w:r w:rsidRPr="00D32D12">
              <w:rPr>
                <w:rFonts w:ascii="Calibri" w:eastAsia="Calibri" w:hAnsi="Calibri" w:cs="Calibri"/>
                <w:spacing w:val="2"/>
                <w:sz w:val="20"/>
              </w:rPr>
              <w:t>XX</w:t>
            </w:r>
            <w:r w:rsidRPr="00D32D12">
              <w:rPr>
                <w:rFonts w:ascii="Calibri" w:eastAsia="Calibri" w:hAnsi="Calibri" w:cs="Calibri"/>
                <w:sz w:val="20"/>
              </w:rPr>
              <w:t>X</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14:paraId="34F1C4F8" w14:textId="77777777" w:rsidR="00D32D12" w:rsidRPr="00D32D12" w:rsidRDefault="00D32D12" w:rsidP="00D32D12">
            <w:pPr>
              <w:spacing w:before="5" w:line="182" w:lineRule="exact"/>
              <w:jc w:val="right"/>
              <w:rPr>
                <w:rFonts w:ascii="Calibri" w:eastAsia="Calibri" w:hAnsi="Calibri" w:cs="Calibri"/>
                <w:sz w:val="15"/>
                <w:szCs w:val="15"/>
              </w:rPr>
            </w:pPr>
          </w:p>
        </w:tc>
        <w:tc>
          <w:tcPr>
            <w:tcW w:w="2700" w:type="dxa"/>
            <w:tcBorders>
              <w:top w:val="single" w:sz="4" w:space="0" w:color="000000"/>
              <w:left w:val="single" w:sz="4" w:space="0" w:color="000000"/>
              <w:bottom w:val="single" w:sz="4" w:space="0" w:color="000000"/>
              <w:right w:val="single" w:sz="4" w:space="0" w:color="000000"/>
            </w:tcBorders>
          </w:tcPr>
          <w:p w14:paraId="3A1E2F64" w14:textId="77777777" w:rsidR="00D32D12" w:rsidRPr="00D32D12" w:rsidRDefault="00D32D12" w:rsidP="00D32D12">
            <w:pPr>
              <w:spacing w:before="5" w:line="182" w:lineRule="exact"/>
              <w:jc w:val="right"/>
              <w:rPr>
                <w:rFonts w:ascii="Calibri" w:eastAsia="Calibri" w:hAnsi="Calibri" w:cs="Calibri"/>
                <w:sz w:val="15"/>
                <w:szCs w:val="15"/>
              </w:rPr>
            </w:pPr>
          </w:p>
        </w:tc>
      </w:tr>
      <w:tr w:rsidR="00D32D12" w:rsidRPr="00D32D12" w14:paraId="525175EE" w14:textId="77777777" w:rsidTr="00D32D12">
        <w:trPr>
          <w:trHeight w:hRule="exact" w:val="199"/>
        </w:trPr>
        <w:tc>
          <w:tcPr>
            <w:tcW w:w="2610" w:type="dxa"/>
            <w:gridSpan w:val="2"/>
            <w:tcBorders>
              <w:top w:val="single" w:sz="4" w:space="0" w:color="000000"/>
              <w:left w:val="single" w:sz="8" w:space="0" w:color="000000"/>
              <w:bottom w:val="single" w:sz="4" w:space="0" w:color="000000"/>
              <w:right w:val="single" w:sz="8" w:space="0" w:color="000000"/>
            </w:tcBorders>
          </w:tcPr>
          <w:p w14:paraId="11CFC2FE" w14:textId="77777777" w:rsidR="00D32D12" w:rsidRPr="00D32D12" w:rsidRDefault="00D32D12" w:rsidP="00D32D12">
            <w:pPr>
              <w:rPr>
                <w:sz w:val="20"/>
              </w:rPr>
            </w:pPr>
            <w:r w:rsidRPr="00D32D12">
              <w:rPr>
                <w:rFonts w:ascii="Calibri" w:eastAsia="Calibri" w:hAnsi="Calibri" w:cs="Calibri"/>
                <w:spacing w:val="-3"/>
                <w:sz w:val="20"/>
              </w:rPr>
              <w:t xml:space="preserve">WTGS </w:t>
            </w:r>
            <w:r w:rsidRPr="00D32D12">
              <w:rPr>
                <w:rFonts w:ascii="Calibri" w:eastAsia="Calibri" w:hAnsi="Calibri" w:cs="Calibri"/>
                <w:spacing w:val="-4"/>
                <w:sz w:val="20"/>
              </w:rPr>
              <w:t xml:space="preserve"> </w:t>
            </w:r>
            <w:r w:rsidRPr="00D32D12">
              <w:rPr>
                <w:rFonts w:ascii="Calibri" w:eastAsia="Calibri" w:hAnsi="Calibri" w:cs="Calibri"/>
                <w:spacing w:val="2"/>
                <w:sz w:val="20"/>
              </w:rPr>
              <w:t>XX</w:t>
            </w:r>
            <w:r w:rsidRPr="00D32D12">
              <w:rPr>
                <w:rFonts w:ascii="Calibri" w:eastAsia="Calibri" w:hAnsi="Calibri" w:cs="Calibri"/>
                <w:sz w:val="20"/>
              </w:rPr>
              <w:t>X</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14:paraId="6A785427" w14:textId="77777777" w:rsidR="00D32D12" w:rsidRPr="00D32D12" w:rsidRDefault="00D32D12" w:rsidP="00D32D12">
            <w:pPr>
              <w:spacing w:before="5" w:line="182" w:lineRule="exact"/>
              <w:jc w:val="right"/>
              <w:rPr>
                <w:rFonts w:ascii="Calibri" w:eastAsia="Calibri" w:hAnsi="Calibri" w:cs="Calibri"/>
                <w:sz w:val="15"/>
                <w:szCs w:val="15"/>
              </w:rPr>
            </w:pPr>
          </w:p>
        </w:tc>
        <w:tc>
          <w:tcPr>
            <w:tcW w:w="2700" w:type="dxa"/>
            <w:tcBorders>
              <w:top w:val="single" w:sz="4" w:space="0" w:color="000000"/>
              <w:left w:val="single" w:sz="4" w:space="0" w:color="000000"/>
              <w:bottom w:val="single" w:sz="4" w:space="0" w:color="000000"/>
              <w:right w:val="single" w:sz="4" w:space="0" w:color="000000"/>
            </w:tcBorders>
          </w:tcPr>
          <w:p w14:paraId="254139C1" w14:textId="77777777" w:rsidR="00D32D12" w:rsidRPr="00D32D12" w:rsidRDefault="00D32D12" w:rsidP="00D32D12">
            <w:pPr>
              <w:spacing w:before="5" w:line="182" w:lineRule="exact"/>
              <w:jc w:val="right"/>
              <w:rPr>
                <w:rFonts w:ascii="Calibri" w:eastAsia="Calibri" w:hAnsi="Calibri" w:cs="Calibri"/>
                <w:sz w:val="15"/>
                <w:szCs w:val="15"/>
              </w:rPr>
            </w:pPr>
          </w:p>
        </w:tc>
      </w:tr>
      <w:tr w:rsidR="00D32D12" w:rsidRPr="00D32D12" w14:paraId="19B97E2E" w14:textId="77777777" w:rsidTr="00D32D12">
        <w:trPr>
          <w:trHeight w:hRule="exact" w:val="199"/>
        </w:trPr>
        <w:tc>
          <w:tcPr>
            <w:tcW w:w="2610" w:type="dxa"/>
            <w:gridSpan w:val="2"/>
            <w:tcBorders>
              <w:top w:val="single" w:sz="4" w:space="0" w:color="000000"/>
              <w:left w:val="single" w:sz="8" w:space="0" w:color="000000"/>
              <w:bottom w:val="single" w:sz="4" w:space="0" w:color="000000"/>
              <w:right w:val="single" w:sz="8" w:space="0" w:color="000000"/>
            </w:tcBorders>
          </w:tcPr>
          <w:p w14:paraId="1A261CFB" w14:textId="77777777" w:rsidR="00D32D12" w:rsidRPr="00D32D12" w:rsidRDefault="00D32D12" w:rsidP="00D32D12">
            <w:pPr>
              <w:rPr>
                <w:sz w:val="20"/>
              </w:rPr>
            </w:pPr>
            <w:r w:rsidRPr="00D32D12">
              <w:rPr>
                <w:rFonts w:ascii="Calibri" w:eastAsia="Calibri" w:hAnsi="Calibri" w:cs="Calibri"/>
                <w:spacing w:val="-3"/>
                <w:sz w:val="20"/>
              </w:rPr>
              <w:t xml:space="preserve">WTGS </w:t>
            </w:r>
            <w:r w:rsidRPr="00D32D12">
              <w:rPr>
                <w:rFonts w:ascii="Calibri" w:eastAsia="Calibri" w:hAnsi="Calibri" w:cs="Calibri"/>
                <w:spacing w:val="-4"/>
                <w:sz w:val="20"/>
              </w:rPr>
              <w:t xml:space="preserve"> </w:t>
            </w:r>
            <w:r w:rsidRPr="00D32D12">
              <w:rPr>
                <w:rFonts w:ascii="Calibri" w:eastAsia="Calibri" w:hAnsi="Calibri" w:cs="Calibri"/>
                <w:spacing w:val="2"/>
                <w:sz w:val="20"/>
              </w:rPr>
              <w:t>XX</w:t>
            </w:r>
            <w:r w:rsidRPr="00D32D12">
              <w:rPr>
                <w:rFonts w:ascii="Calibri" w:eastAsia="Calibri" w:hAnsi="Calibri" w:cs="Calibri"/>
                <w:sz w:val="20"/>
              </w:rPr>
              <w:t>X</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14:paraId="433283C7" w14:textId="77777777" w:rsidR="00D32D12" w:rsidRPr="00D32D12" w:rsidRDefault="00D32D12" w:rsidP="00D32D12">
            <w:pPr>
              <w:spacing w:before="5" w:line="182" w:lineRule="exact"/>
              <w:jc w:val="right"/>
              <w:rPr>
                <w:rFonts w:ascii="Calibri" w:eastAsia="Calibri" w:hAnsi="Calibri" w:cs="Calibri"/>
                <w:sz w:val="15"/>
                <w:szCs w:val="15"/>
              </w:rPr>
            </w:pPr>
          </w:p>
        </w:tc>
        <w:tc>
          <w:tcPr>
            <w:tcW w:w="2700" w:type="dxa"/>
            <w:tcBorders>
              <w:top w:val="single" w:sz="4" w:space="0" w:color="000000"/>
              <w:left w:val="single" w:sz="4" w:space="0" w:color="000000"/>
              <w:bottom w:val="single" w:sz="4" w:space="0" w:color="000000"/>
              <w:right w:val="single" w:sz="4" w:space="0" w:color="000000"/>
            </w:tcBorders>
          </w:tcPr>
          <w:p w14:paraId="03F644C9" w14:textId="77777777" w:rsidR="00D32D12" w:rsidRPr="00D32D12" w:rsidRDefault="00D32D12" w:rsidP="00D32D12">
            <w:pPr>
              <w:spacing w:before="5" w:line="182" w:lineRule="exact"/>
              <w:jc w:val="right"/>
              <w:rPr>
                <w:rFonts w:ascii="Calibri" w:eastAsia="Calibri" w:hAnsi="Calibri" w:cs="Calibri"/>
                <w:sz w:val="15"/>
                <w:szCs w:val="15"/>
              </w:rPr>
            </w:pPr>
          </w:p>
        </w:tc>
      </w:tr>
      <w:tr w:rsidR="00D32D12" w:rsidRPr="00D32D12" w14:paraId="5D8AD36C" w14:textId="77777777" w:rsidTr="00D32D12">
        <w:trPr>
          <w:trHeight w:hRule="exact" w:val="204"/>
        </w:trPr>
        <w:tc>
          <w:tcPr>
            <w:tcW w:w="2610" w:type="dxa"/>
            <w:gridSpan w:val="2"/>
            <w:tcBorders>
              <w:top w:val="single" w:sz="4" w:space="0" w:color="000000"/>
              <w:left w:val="single" w:sz="8" w:space="0" w:color="000000"/>
              <w:bottom w:val="single" w:sz="8" w:space="0" w:color="000000"/>
              <w:right w:val="single" w:sz="8" w:space="0" w:color="000000"/>
            </w:tcBorders>
          </w:tcPr>
          <w:p w14:paraId="7C2A7629" w14:textId="77777777" w:rsidR="00D32D12" w:rsidRPr="00D32D12" w:rsidRDefault="00D32D12" w:rsidP="00D32D12">
            <w:pPr>
              <w:rPr>
                <w:sz w:val="20"/>
              </w:rPr>
            </w:pPr>
            <w:r w:rsidRPr="00D32D12">
              <w:rPr>
                <w:rFonts w:ascii="Calibri" w:eastAsia="Calibri" w:hAnsi="Calibri" w:cs="Calibri"/>
                <w:spacing w:val="-3"/>
                <w:sz w:val="20"/>
              </w:rPr>
              <w:t xml:space="preserve">WTGS </w:t>
            </w:r>
            <w:r w:rsidRPr="00D32D12">
              <w:rPr>
                <w:rFonts w:ascii="Calibri" w:eastAsia="Calibri" w:hAnsi="Calibri" w:cs="Calibri"/>
                <w:spacing w:val="-4"/>
                <w:sz w:val="20"/>
              </w:rPr>
              <w:t xml:space="preserve"> </w:t>
            </w:r>
            <w:r w:rsidRPr="00D32D12">
              <w:rPr>
                <w:rFonts w:ascii="Calibri" w:eastAsia="Calibri" w:hAnsi="Calibri" w:cs="Calibri"/>
                <w:spacing w:val="2"/>
                <w:sz w:val="20"/>
              </w:rPr>
              <w:t>XX</w:t>
            </w:r>
            <w:r w:rsidRPr="00D32D12">
              <w:rPr>
                <w:rFonts w:ascii="Calibri" w:eastAsia="Calibri" w:hAnsi="Calibri" w:cs="Calibri"/>
                <w:sz w:val="20"/>
              </w:rPr>
              <w:t>X</w:t>
            </w:r>
          </w:p>
        </w:tc>
        <w:tc>
          <w:tcPr>
            <w:tcW w:w="2790" w:type="dxa"/>
            <w:tcBorders>
              <w:top w:val="single" w:sz="4" w:space="0" w:color="000000"/>
              <w:left w:val="single" w:sz="4" w:space="0" w:color="000000"/>
              <w:bottom w:val="single" w:sz="8" w:space="0" w:color="000000"/>
              <w:right w:val="single" w:sz="4" w:space="0" w:color="000000"/>
            </w:tcBorders>
            <w:shd w:val="clear" w:color="auto" w:fill="auto"/>
          </w:tcPr>
          <w:p w14:paraId="0403FFBB" w14:textId="77777777" w:rsidR="00D32D12" w:rsidRPr="00D32D12" w:rsidRDefault="00D32D12" w:rsidP="00D32D12">
            <w:pPr>
              <w:spacing w:before="5" w:line="181" w:lineRule="exact"/>
              <w:jc w:val="right"/>
              <w:rPr>
                <w:rFonts w:ascii="Calibri" w:eastAsia="Calibri" w:hAnsi="Calibri" w:cs="Calibri"/>
                <w:sz w:val="15"/>
                <w:szCs w:val="15"/>
              </w:rPr>
            </w:pPr>
          </w:p>
        </w:tc>
        <w:tc>
          <w:tcPr>
            <w:tcW w:w="2700" w:type="dxa"/>
            <w:tcBorders>
              <w:top w:val="single" w:sz="4" w:space="0" w:color="000000"/>
              <w:left w:val="single" w:sz="4" w:space="0" w:color="000000"/>
              <w:bottom w:val="single" w:sz="8" w:space="0" w:color="000000"/>
              <w:right w:val="single" w:sz="4" w:space="0" w:color="000000"/>
            </w:tcBorders>
          </w:tcPr>
          <w:p w14:paraId="28764D93" w14:textId="77777777" w:rsidR="00D32D12" w:rsidRPr="00D32D12" w:rsidRDefault="00D32D12" w:rsidP="00D32D12">
            <w:pPr>
              <w:spacing w:before="5" w:line="181" w:lineRule="exact"/>
              <w:jc w:val="right"/>
              <w:rPr>
                <w:rFonts w:ascii="Calibri" w:eastAsia="Calibri" w:hAnsi="Calibri" w:cs="Calibri"/>
                <w:sz w:val="15"/>
                <w:szCs w:val="15"/>
              </w:rPr>
            </w:pPr>
          </w:p>
        </w:tc>
      </w:tr>
    </w:tbl>
    <w:p w14:paraId="31DDB9F7" w14:textId="77777777" w:rsidR="00D32D12" w:rsidRPr="00D32D12" w:rsidRDefault="00D32D12" w:rsidP="00D32D12">
      <w:pPr>
        <w:autoSpaceDE w:val="0"/>
        <w:autoSpaceDN w:val="0"/>
        <w:adjustRightInd w:val="0"/>
        <w:spacing w:before="240" w:after="240"/>
        <w:contextualSpacing/>
        <w:rPr>
          <w:rFonts w:ascii="Courier New" w:hAnsi="Courier New" w:cs="Courier New"/>
          <w:szCs w:val="24"/>
        </w:rPr>
      </w:pPr>
    </w:p>
    <w:p w14:paraId="22340981" w14:textId="77777777" w:rsidR="00D32D12" w:rsidRPr="00D32D12" w:rsidRDefault="00D32D12" w:rsidP="00D32D12">
      <w:pPr>
        <w:spacing w:after="200" w:line="276" w:lineRule="auto"/>
        <w:rPr>
          <w:rFonts w:ascii="Courier New" w:hAnsi="Courier New" w:cs="Courier New"/>
          <w:szCs w:val="24"/>
        </w:rPr>
      </w:pPr>
      <w:r w:rsidRPr="00D32D12">
        <w:rPr>
          <w:rFonts w:ascii="Courier New" w:hAnsi="Courier New" w:cs="Courier New"/>
          <w:szCs w:val="24"/>
        </w:rPr>
        <w:br w:type="page"/>
      </w:r>
    </w:p>
    <w:p w14:paraId="415D6C5C" w14:textId="77777777" w:rsidR="00D32D12" w:rsidRPr="00D32D12" w:rsidRDefault="00D32D12" w:rsidP="00D32D12">
      <w:pPr>
        <w:jc w:val="center"/>
        <w:rPr>
          <w:rFonts w:asciiTheme="minorHAnsi" w:hAnsiTheme="minorHAnsi"/>
        </w:rPr>
      </w:pPr>
      <w:r w:rsidRPr="00D32D12">
        <w:rPr>
          <w:rFonts w:asciiTheme="minorHAnsi" w:hAnsiTheme="minorHAnsi"/>
        </w:rPr>
        <w:t>Monthly PBA Report (contd.)</w:t>
      </w:r>
    </w:p>
    <w:p w14:paraId="3812DEBD" w14:textId="77777777" w:rsidR="00D32D12" w:rsidRPr="00D32D12" w:rsidRDefault="00D32D12" w:rsidP="00D32D12">
      <w:pPr>
        <w:jc w:val="center"/>
        <w:rPr>
          <w:rFonts w:asciiTheme="minorHAnsi" w:hAnsiTheme="minorHAnsi"/>
        </w:rPr>
      </w:pPr>
    </w:p>
    <w:p w14:paraId="46F7BFEB" w14:textId="77777777" w:rsidR="00D32D12" w:rsidRPr="00D32D12" w:rsidRDefault="00D32D12" w:rsidP="00D32D12">
      <w:pPr>
        <w:jc w:val="center"/>
        <w:rPr>
          <w:rFonts w:asciiTheme="minorHAnsi" w:hAnsiTheme="minorHAnsi"/>
        </w:rPr>
      </w:pPr>
      <w:r w:rsidRPr="00D32D12">
        <w:rPr>
          <w:rFonts w:asciiTheme="minorHAnsi" w:hAnsiTheme="minorHAnsi"/>
        </w:rPr>
        <w:t>Table B</w:t>
      </w:r>
    </w:p>
    <w:p w14:paraId="298A6A3F" w14:textId="77777777" w:rsidR="00D32D12" w:rsidRPr="00D32D12" w:rsidRDefault="00D32D12" w:rsidP="00D32D12">
      <w:pPr>
        <w:jc w:val="center"/>
        <w:rPr>
          <w:rFonts w:asciiTheme="minorHAnsi" w:hAnsiTheme="minorHAnsi"/>
        </w:rPr>
      </w:pPr>
      <w:r w:rsidRPr="00D32D12">
        <w:rPr>
          <w:rFonts w:asciiTheme="minorHAnsi" w:hAnsiTheme="minorHAnsi"/>
        </w:rPr>
        <w:t>(One Table B for Each WTGS)</w:t>
      </w:r>
    </w:p>
    <w:p w14:paraId="3E1ABE7D" w14:textId="77777777" w:rsidR="00D32D12" w:rsidRPr="00D32D12" w:rsidRDefault="00D32D12" w:rsidP="00D32D12">
      <w:pPr>
        <w:jc w:val="center"/>
        <w:rPr>
          <w:rFonts w:asciiTheme="minorHAnsi" w:hAnsiTheme="minorHAnsi"/>
        </w:rPr>
      </w:pPr>
      <w:r w:rsidRPr="00D32D12">
        <w:rPr>
          <w:rFonts w:asciiTheme="minorHAnsi" w:hAnsiTheme="minorHAnsi"/>
        </w:rPr>
        <w:t xml:space="preserve">Turbine </w:t>
      </w:r>
      <w:r w:rsidRPr="00D32D12">
        <w:rPr>
          <w:rFonts w:asciiTheme="minorHAnsi" w:hAnsiTheme="minorHAnsi"/>
          <w:highlight w:val="yellow"/>
        </w:rPr>
        <w:t>xxx:</w:t>
      </w:r>
      <w:r w:rsidRPr="00D32D12">
        <w:rPr>
          <w:rFonts w:asciiTheme="minorHAnsi" w:hAnsiTheme="minorHAnsi"/>
        </w:rPr>
        <w:t xml:space="preserve"> Events of Seller-Attributable Non-Performance</w:t>
      </w:r>
    </w:p>
    <w:p w14:paraId="230AA5D1" w14:textId="77777777" w:rsidR="00D32D12" w:rsidRPr="00D32D12" w:rsidRDefault="00D32D12" w:rsidP="00D32D12">
      <w:pPr>
        <w:spacing w:before="11" w:line="220" w:lineRule="exact"/>
      </w:pPr>
    </w:p>
    <w:tbl>
      <w:tblPr>
        <w:tblW w:w="9270" w:type="dxa"/>
        <w:tblInd w:w="5" w:type="dxa"/>
        <w:tblLayout w:type="fixed"/>
        <w:tblCellMar>
          <w:left w:w="0" w:type="dxa"/>
          <w:right w:w="0" w:type="dxa"/>
        </w:tblCellMar>
        <w:tblLook w:val="01E0" w:firstRow="1" w:lastRow="1" w:firstColumn="1" w:lastColumn="1" w:noHBand="0" w:noVBand="0"/>
      </w:tblPr>
      <w:tblGrid>
        <w:gridCol w:w="1260"/>
        <w:gridCol w:w="1080"/>
        <w:gridCol w:w="1080"/>
        <w:gridCol w:w="1170"/>
        <w:gridCol w:w="1170"/>
        <w:gridCol w:w="1080"/>
        <w:gridCol w:w="1350"/>
        <w:gridCol w:w="1080"/>
      </w:tblGrid>
      <w:tr w:rsidR="00D32D12" w:rsidRPr="00D32D12" w14:paraId="7AB004DD" w14:textId="77777777" w:rsidTr="00D32D12">
        <w:trPr>
          <w:trHeight w:hRule="exact" w:val="361"/>
        </w:trPr>
        <w:tc>
          <w:tcPr>
            <w:tcW w:w="1260" w:type="dxa"/>
            <w:tcBorders>
              <w:top w:val="single" w:sz="4" w:space="0" w:color="auto"/>
              <w:left w:val="single" w:sz="4" w:space="0" w:color="auto"/>
              <w:right w:val="single" w:sz="4" w:space="0" w:color="auto"/>
            </w:tcBorders>
          </w:tcPr>
          <w:p w14:paraId="6A8805AF" w14:textId="77777777" w:rsidR="00D32D12" w:rsidRPr="00D32D12" w:rsidRDefault="00D32D12" w:rsidP="00D32D12">
            <w:pPr>
              <w:jc w:val="center"/>
              <w:rPr>
                <w:rFonts w:ascii="Calibri" w:eastAsia="Calibri" w:hAnsi="Calibri" w:cs="Calibri"/>
                <w:bCs/>
                <w:szCs w:val="24"/>
              </w:rPr>
            </w:pPr>
            <w:r w:rsidRPr="00D32D12">
              <w:rPr>
                <w:rFonts w:ascii="Calibri" w:eastAsia="Calibri" w:hAnsi="Calibri" w:cs="Calibri"/>
                <w:bCs/>
                <w:szCs w:val="24"/>
              </w:rPr>
              <w:t>A</w:t>
            </w:r>
          </w:p>
        </w:tc>
        <w:tc>
          <w:tcPr>
            <w:tcW w:w="1080" w:type="dxa"/>
            <w:tcBorders>
              <w:top w:val="single" w:sz="4" w:space="0" w:color="auto"/>
              <w:left w:val="single" w:sz="4" w:space="0" w:color="auto"/>
              <w:right w:val="single" w:sz="4" w:space="0" w:color="auto"/>
            </w:tcBorders>
          </w:tcPr>
          <w:p w14:paraId="7F4F04B4" w14:textId="77777777" w:rsidR="00D32D12" w:rsidRPr="00D32D12" w:rsidRDefault="00D32D12" w:rsidP="00D32D12">
            <w:pPr>
              <w:jc w:val="center"/>
              <w:rPr>
                <w:rFonts w:ascii="Calibri" w:eastAsia="Calibri" w:hAnsi="Calibri" w:cs="Calibri"/>
                <w:bCs/>
                <w:spacing w:val="-2"/>
                <w:szCs w:val="24"/>
              </w:rPr>
            </w:pPr>
            <w:r w:rsidRPr="00D32D12">
              <w:rPr>
                <w:rFonts w:ascii="Calibri" w:eastAsia="Calibri" w:hAnsi="Calibri" w:cs="Calibri"/>
                <w:bCs/>
                <w:spacing w:val="-2"/>
                <w:szCs w:val="24"/>
              </w:rPr>
              <w:t>B</w:t>
            </w:r>
          </w:p>
        </w:tc>
        <w:tc>
          <w:tcPr>
            <w:tcW w:w="1080" w:type="dxa"/>
            <w:tcBorders>
              <w:top w:val="single" w:sz="4" w:space="0" w:color="auto"/>
              <w:left w:val="single" w:sz="4" w:space="0" w:color="auto"/>
              <w:right w:val="single" w:sz="4" w:space="0" w:color="auto"/>
            </w:tcBorders>
          </w:tcPr>
          <w:p w14:paraId="15747071" w14:textId="77777777" w:rsidR="00D32D12" w:rsidRPr="00D32D12" w:rsidRDefault="00D32D12" w:rsidP="00D32D12">
            <w:pPr>
              <w:jc w:val="center"/>
              <w:rPr>
                <w:rFonts w:ascii="Calibri" w:eastAsia="Calibri" w:hAnsi="Calibri" w:cs="Calibri"/>
                <w:bCs/>
                <w:spacing w:val="-2"/>
                <w:szCs w:val="24"/>
              </w:rPr>
            </w:pPr>
            <w:r w:rsidRPr="00D32D12">
              <w:rPr>
                <w:rFonts w:ascii="Calibri" w:eastAsia="Calibri" w:hAnsi="Calibri" w:cs="Calibri"/>
                <w:bCs/>
                <w:spacing w:val="-2"/>
                <w:szCs w:val="24"/>
              </w:rPr>
              <w:t>C</w:t>
            </w:r>
          </w:p>
        </w:tc>
        <w:tc>
          <w:tcPr>
            <w:tcW w:w="1170" w:type="dxa"/>
            <w:tcBorders>
              <w:top w:val="single" w:sz="4" w:space="0" w:color="auto"/>
              <w:left w:val="single" w:sz="4" w:space="0" w:color="auto"/>
              <w:right w:val="single" w:sz="4" w:space="0" w:color="auto"/>
            </w:tcBorders>
          </w:tcPr>
          <w:p w14:paraId="2F0A6D0D" w14:textId="77777777" w:rsidR="00D32D12" w:rsidRPr="00D32D12" w:rsidRDefault="00D32D12" w:rsidP="00D32D12">
            <w:pPr>
              <w:jc w:val="center"/>
              <w:rPr>
                <w:rFonts w:ascii="Calibri" w:eastAsia="Calibri" w:hAnsi="Calibri" w:cs="Calibri"/>
                <w:bCs/>
                <w:spacing w:val="-5"/>
                <w:w w:val="98"/>
                <w:szCs w:val="24"/>
              </w:rPr>
            </w:pPr>
            <w:r w:rsidRPr="00D32D12">
              <w:rPr>
                <w:rFonts w:ascii="Calibri" w:eastAsia="Calibri" w:hAnsi="Calibri" w:cs="Calibri"/>
                <w:bCs/>
                <w:spacing w:val="-5"/>
                <w:w w:val="98"/>
                <w:szCs w:val="24"/>
              </w:rPr>
              <w:t>D</w:t>
            </w:r>
          </w:p>
        </w:tc>
        <w:tc>
          <w:tcPr>
            <w:tcW w:w="1170" w:type="dxa"/>
            <w:tcBorders>
              <w:top w:val="single" w:sz="4" w:space="0" w:color="auto"/>
              <w:left w:val="single" w:sz="4" w:space="0" w:color="auto"/>
              <w:right w:val="single" w:sz="4" w:space="0" w:color="auto"/>
            </w:tcBorders>
          </w:tcPr>
          <w:p w14:paraId="3E0668EF" w14:textId="77777777" w:rsidR="00D32D12" w:rsidRPr="00D32D12" w:rsidRDefault="00D32D12" w:rsidP="00D32D12">
            <w:pPr>
              <w:jc w:val="center"/>
              <w:rPr>
                <w:rFonts w:ascii="Calibri" w:eastAsia="Calibri" w:hAnsi="Calibri" w:cs="Calibri"/>
                <w:bCs/>
                <w:spacing w:val="-2"/>
                <w:szCs w:val="24"/>
              </w:rPr>
            </w:pPr>
            <w:r w:rsidRPr="00D32D12">
              <w:rPr>
                <w:rFonts w:ascii="Calibri" w:eastAsia="Calibri" w:hAnsi="Calibri" w:cs="Calibri"/>
                <w:bCs/>
                <w:spacing w:val="-5"/>
                <w:w w:val="98"/>
                <w:szCs w:val="24"/>
              </w:rPr>
              <w:t>E</w:t>
            </w:r>
          </w:p>
        </w:tc>
        <w:tc>
          <w:tcPr>
            <w:tcW w:w="1080" w:type="dxa"/>
            <w:tcBorders>
              <w:top w:val="single" w:sz="4" w:space="0" w:color="auto"/>
              <w:left w:val="single" w:sz="4" w:space="0" w:color="auto"/>
              <w:right w:val="single" w:sz="4" w:space="0" w:color="auto"/>
            </w:tcBorders>
          </w:tcPr>
          <w:p w14:paraId="16F4712B" w14:textId="77777777" w:rsidR="00D32D12" w:rsidRPr="00D32D12" w:rsidRDefault="00D32D12" w:rsidP="00D32D12">
            <w:pPr>
              <w:jc w:val="center"/>
              <w:rPr>
                <w:rFonts w:ascii="Calibri" w:hAnsi="Calibri"/>
                <w:szCs w:val="24"/>
              </w:rPr>
            </w:pPr>
            <w:r w:rsidRPr="00D32D12">
              <w:rPr>
                <w:rFonts w:ascii="Calibri" w:eastAsia="Calibri" w:hAnsi="Calibri" w:cs="Calibri"/>
                <w:bCs/>
                <w:spacing w:val="-2"/>
                <w:szCs w:val="24"/>
              </w:rPr>
              <w:t>F</w:t>
            </w:r>
          </w:p>
        </w:tc>
        <w:tc>
          <w:tcPr>
            <w:tcW w:w="1350" w:type="dxa"/>
            <w:tcBorders>
              <w:top w:val="single" w:sz="4" w:space="0" w:color="auto"/>
              <w:left w:val="single" w:sz="4" w:space="0" w:color="auto"/>
              <w:right w:val="single" w:sz="4" w:space="0" w:color="auto"/>
            </w:tcBorders>
          </w:tcPr>
          <w:p w14:paraId="3AA63804" w14:textId="77777777" w:rsidR="00D32D12" w:rsidRPr="00D32D12" w:rsidRDefault="00D32D12" w:rsidP="00D32D12">
            <w:pPr>
              <w:jc w:val="center"/>
              <w:rPr>
                <w:rFonts w:ascii="Calibri" w:eastAsia="Calibri" w:hAnsi="Calibri" w:cs="Calibri"/>
                <w:bCs/>
                <w:spacing w:val="-1"/>
                <w:w w:val="98"/>
                <w:szCs w:val="24"/>
              </w:rPr>
            </w:pPr>
            <w:r w:rsidRPr="00D32D12">
              <w:rPr>
                <w:rFonts w:ascii="Calibri" w:eastAsia="Calibri" w:hAnsi="Calibri" w:cs="Calibri"/>
                <w:bCs/>
                <w:spacing w:val="-1"/>
                <w:w w:val="98"/>
                <w:szCs w:val="24"/>
              </w:rPr>
              <w:t>G</w:t>
            </w:r>
          </w:p>
        </w:tc>
        <w:tc>
          <w:tcPr>
            <w:tcW w:w="1080" w:type="dxa"/>
            <w:tcBorders>
              <w:top w:val="single" w:sz="4" w:space="0" w:color="auto"/>
              <w:left w:val="single" w:sz="4" w:space="0" w:color="auto"/>
              <w:right w:val="single" w:sz="4" w:space="0" w:color="auto"/>
            </w:tcBorders>
          </w:tcPr>
          <w:p w14:paraId="15BFD08A" w14:textId="77777777" w:rsidR="00D32D12" w:rsidRPr="00D32D12" w:rsidRDefault="00D32D12" w:rsidP="00D32D12">
            <w:pPr>
              <w:jc w:val="center"/>
              <w:rPr>
                <w:rFonts w:ascii="Calibri" w:eastAsia="Calibri" w:hAnsi="Calibri" w:cs="Calibri"/>
                <w:bCs/>
                <w:w w:val="98"/>
                <w:szCs w:val="24"/>
              </w:rPr>
            </w:pPr>
            <w:r w:rsidRPr="00D32D12">
              <w:rPr>
                <w:rFonts w:ascii="Calibri" w:eastAsia="Calibri" w:hAnsi="Calibri" w:cs="Calibri"/>
                <w:bCs/>
                <w:w w:val="98"/>
                <w:szCs w:val="24"/>
              </w:rPr>
              <w:t>H</w:t>
            </w:r>
          </w:p>
        </w:tc>
      </w:tr>
      <w:tr w:rsidR="00D32D12" w:rsidRPr="00D32D12" w14:paraId="4A950211" w14:textId="77777777" w:rsidTr="00D32D12">
        <w:trPr>
          <w:trHeight w:val="3771"/>
        </w:trPr>
        <w:tc>
          <w:tcPr>
            <w:tcW w:w="1260" w:type="dxa"/>
            <w:tcBorders>
              <w:left w:val="single" w:sz="4" w:space="0" w:color="000000"/>
              <w:right w:val="single" w:sz="4" w:space="0" w:color="000000"/>
            </w:tcBorders>
            <w:textDirection w:val="btLr"/>
          </w:tcPr>
          <w:p w14:paraId="4DB77E1B" w14:textId="77777777" w:rsidR="00D32D12" w:rsidRPr="00D32D12" w:rsidRDefault="00D32D12" w:rsidP="00D32D12">
            <w:pPr>
              <w:spacing w:before="120"/>
              <w:ind w:left="144"/>
              <w:rPr>
                <w:rFonts w:ascii="Calibri" w:eastAsia="Calibri" w:hAnsi="Calibri" w:cs="Calibri"/>
                <w:szCs w:val="24"/>
              </w:rPr>
            </w:pPr>
            <w:r w:rsidRPr="00D32D12">
              <w:rPr>
                <w:rFonts w:ascii="Calibri" w:eastAsia="Calibri" w:hAnsi="Calibri" w:cs="Calibri"/>
                <w:szCs w:val="24"/>
              </w:rPr>
              <w:t>Seller-Attributable Event No.</w:t>
            </w:r>
          </w:p>
        </w:tc>
        <w:tc>
          <w:tcPr>
            <w:tcW w:w="1080" w:type="dxa"/>
            <w:tcBorders>
              <w:left w:val="single" w:sz="4" w:space="0" w:color="000000"/>
              <w:right w:val="single" w:sz="4" w:space="0" w:color="000000"/>
            </w:tcBorders>
            <w:textDirection w:val="btLr"/>
          </w:tcPr>
          <w:p w14:paraId="136DBA56" w14:textId="77777777" w:rsidR="00D32D12" w:rsidRPr="00D32D12" w:rsidRDefault="00D32D12" w:rsidP="00D32D12">
            <w:pPr>
              <w:spacing w:before="120"/>
              <w:ind w:left="144"/>
              <w:rPr>
                <w:rFonts w:ascii="Calibri" w:eastAsia="Calibri" w:hAnsi="Calibri" w:cs="Calibri"/>
                <w:szCs w:val="24"/>
              </w:rPr>
            </w:pPr>
            <w:r w:rsidRPr="00D32D12">
              <w:rPr>
                <w:rFonts w:ascii="Calibri" w:eastAsia="Calibri" w:hAnsi="Calibri" w:cs="Calibri"/>
                <w:szCs w:val="24"/>
              </w:rPr>
              <w:t>Event Start Date</w:t>
            </w:r>
          </w:p>
        </w:tc>
        <w:tc>
          <w:tcPr>
            <w:tcW w:w="1080" w:type="dxa"/>
            <w:tcBorders>
              <w:left w:val="single" w:sz="4" w:space="0" w:color="000000"/>
              <w:right w:val="single" w:sz="4" w:space="0" w:color="000000"/>
            </w:tcBorders>
            <w:textDirection w:val="btLr"/>
          </w:tcPr>
          <w:p w14:paraId="739237A0" w14:textId="77777777" w:rsidR="00D32D12" w:rsidRPr="00D32D12" w:rsidRDefault="00D32D12" w:rsidP="00D32D12">
            <w:pPr>
              <w:spacing w:before="120"/>
              <w:ind w:left="144"/>
              <w:rPr>
                <w:rFonts w:ascii="Calibri" w:eastAsia="Calibri" w:hAnsi="Calibri" w:cs="Calibri"/>
                <w:szCs w:val="24"/>
              </w:rPr>
            </w:pPr>
            <w:r w:rsidRPr="00D32D12">
              <w:rPr>
                <w:rFonts w:ascii="Calibri" w:eastAsia="Calibri" w:hAnsi="Calibri" w:cs="Calibri"/>
                <w:szCs w:val="24"/>
              </w:rPr>
              <w:t>Event Start Time</w:t>
            </w:r>
          </w:p>
        </w:tc>
        <w:tc>
          <w:tcPr>
            <w:tcW w:w="1170" w:type="dxa"/>
            <w:tcBorders>
              <w:left w:val="single" w:sz="4" w:space="0" w:color="000000"/>
              <w:right w:val="single" w:sz="4" w:space="0" w:color="000000"/>
            </w:tcBorders>
            <w:textDirection w:val="btLr"/>
          </w:tcPr>
          <w:p w14:paraId="4B6CF2C8" w14:textId="77777777" w:rsidR="00D32D12" w:rsidRPr="00D32D12" w:rsidRDefault="00D32D12" w:rsidP="00D32D12">
            <w:pPr>
              <w:spacing w:before="120"/>
              <w:ind w:left="144"/>
              <w:rPr>
                <w:rFonts w:ascii="Calibri" w:eastAsia="Calibri" w:hAnsi="Calibri" w:cs="Calibri"/>
                <w:szCs w:val="24"/>
              </w:rPr>
            </w:pPr>
            <w:r w:rsidRPr="00D32D12">
              <w:rPr>
                <w:rFonts w:ascii="Calibri" w:eastAsia="Calibri" w:hAnsi="Calibri" w:cs="Calibri"/>
                <w:szCs w:val="24"/>
              </w:rPr>
              <w:t>Event End Date</w:t>
            </w:r>
          </w:p>
        </w:tc>
        <w:tc>
          <w:tcPr>
            <w:tcW w:w="1170" w:type="dxa"/>
            <w:tcBorders>
              <w:left w:val="single" w:sz="4" w:space="0" w:color="000000"/>
              <w:right w:val="single" w:sz="4" w:space="0" w:color="000000"/>
            </w:tcBorders>
            <w:textDirection w:val="btLr"/>
          </w:tcPr>
          <w:p w14:paraId="2DAAADA9" w14:textId="77777777" w:rsidR="00D32D12" w:rsidRPr="00D32D12" w:rsidRDefault="00D32D12" w:rsidP="00D32D12">
            <w:pPr>
              <w:spacing w:before="120"/>
              <w:ind w:left="144"/>
              <w:rPr>
                <w:rFonts w:ascii="Calibri" w:eastAsia="Calibri" w:hAnsi="Calibri" w:cs="Calibri"/>
                <w:szCs w:val="24"/>
              </w:rPr>
            </w:pPr>
            <w:r w:rsidRPr="00D32D12">
              <w:rPr>
                <w:rFonts w:ascii="Calibri" w:eastAsia="Calibri" w:hAnsi="Calibri" w:cs="Calibri"/>
                <w:szCs w:val="24"/>
              </w:rPr>
              <w:t>Event End Time</w:t>
            </w:r>
          </w:p>
        </w:tc>
        <w:tc>
          <w:tcPr>
            <w:tcW w:w="1080" w:type="dxa"/>
            <w:tcBorders>
              <w:left w:val="single" w:sz="4" w:space="0" w:color="000000"/>
              <w:right w:val="single" w:sz="4" w:space="0" w:color="000000"/>
            </w:tcBorders>
            <w:textDirection w:val="btLr"/>
          </w:tcPr>
          <w:p w14:paraId="07D4FF6B" w14:textId="77777777" w:rsidR="00D32D12" w:rsidRPr="00D32D12" w:rsidRDefault="00D32D12" w:rsidP="00D32D12">
            <w:pPr>
              <w:spacing w:before="120"/>
              <w:ind w:left="115"/>
              <w:rPr>
                <w:rFonts w:ascii="Calibri" w:hAnsi="Calibri"/>
                <w:szCs w:val="24"/>
              </w:rPr>
            </w:pPr>
            <w:r w:rsidRPr="00D32D12">
              <w:rPr>
                <w:rFonts w:ascii="Calibri" w:eastAsia="Calibri" w:hAnsi="Calibri" w:cs="Calibri"/>
                <w:szCs w:val="24"/>
              </w:rPr>
              <w:t>Number of Seconds for Event</w:t>
            </w:r>
          </w:p>
        </w:tc>
        <w:tc>
          <w:tcPr>
            <w:tcW w:w="1350" w:type="dxa"/>
            <w:tcBorders>
              <w:left w:val="single" w:sz="4" w:space="0" w:color="000000"/>
              <w:right w:val="single" w:sz="4" w:space="0" w:color="000000"/>
            </w:tcBorders>
            <w:textDirection w:val="btLr"/>
          </w:tcPr>
          <w:p w14:paraId="1157693E" w14:textId="77777777" w:rsidR="00D32D12" w:rsidRPr="00D32D12" w:rsidRDefault="00D32D12" w:rsidP="00D32D12">
            <w:pPr>
              <w:spacing w:before="120"/>
              <w:ind w:left="144"/>
              <w:rPr>
                <w:rFonts w:ascii="Calibri" w:eastAsia="Calibri" w:hAnsi="Calibri" w:cs="Calibri"/>
                <w:szCs w:val="24"/>
              </w:rPr>
            </w:pPr>
            <w:r w:rsidRPr="00D32D12">
              <w:rPr>
                <w:rFonts w:ascii="Calibri" w:eastAsia="Calibri" w:hAnsi="Calibri" w:cs="Calibri"/>
                <w:szCs w:val="24"/>
              </w:rPr>
              <w:t>Lost Production for Event</w:t>
            </w:r>
          </w:p>
          <w:p w14:paraId="616D19EE" w14:textId="77777777" w:rsidR="00D32D12" w:rsidRPr="00D32D12" w:rsidRDefault="00D32D12" w:rsidP="00D32D12">
            <w:pPr>
              <w:spacing w:before="120"/>
              <w:ind w:left="144"/>
              <w:rPr>
                <w:rFonts w:ascii="Calibri" w:eastAsia="Calibri" w:hAnsi="Calibri" w:cs="Calibri"/>
                <w:szCs w:val="24"/>
              </w:rPr>
            </w:pPr>
            <w:r w:rsidRPr="00D32D12">
              <w:rPr>
                <w:rFonts w:ascii="Calibri" w:eastAsia="Calibri" w:hAnsi="Calibri" w:cs="Calibri"/>
                <w:szCs w:val="24"/>
              </w:rPr>
              <w:t>(Equals Potential Production for Event)</w:t>
            </w:r>
          </w:p>
        </w:tc>
        <w:tc>
          <w:tcPr>
            <w:tcW w:w="1080" w:type="dxa"/>
            <w:tcBorders>
              <w:left w:val="single" w:sz="4" w:space="0" w:color="000000"/>
              <w:right w:val="single" w:sz="4" w:space="0" w:color="000000"/>
            </w:tcBorders>
            <w:textDirection w:val="btLr"/>
          </w:tcPr>
          <w:p w14:paraId="3188B852" w14:textId="77777777" w:rsidR="00D32D12" w:rsidRPr="00D32D12" w:rsidRDefault="00D32D12" w:rsidP="00D32D12">
            <w:pPr>
              <w:spacing w:before="120"/>
              <w:ind w:left="144"/>
              <w:rPr>
                <w:rFonts w:ascii="Calibri" w:hAnsi="Calibri"/>
                <w:szCs w:val="24"/>
              </w:rPr>
            </w:pPr>
            <w:r w:rsidRPr="00D32D12">
              <w:rPr>
                <w:rFonts w:ascii="Calibri" w:hAnsi="Calibri"/>
                <w:szCs w:val="24"/>
              </w:rPr>
              <w:t>Reason for Seller-Attributable</w:t>
            </w:r>
          </w:p>
          <w:p w14:paraId="6513FB1A" w14:textId="77777777" w:rsidR="00D32D12" w:rsidRPr="00D32D12" w:rsidRDefault="00D32D12" w:rsidP="00D32D12">
            <w:pPr>
              <w:ind w:left="144"/>
              <w:rPr>
                <w:rFonts w:ascii="Calibri" w:eastAsia="Calibri" w:hAnsi="Calibri" w:cs="Calibri"/>
                <w:szCs w:val="24"/>
              </w:rPr>
            </w:pPr>
            <w:r w:rsidRPr="00D32D12">
              <w:rPr>
                <w:rFonts w:ascii="Calibri" w:hAnsi="Calibri"/>
                <w:szCs w:val="24"/>
              </w:rPr>
              <w:t>Event</w:t>
            </w:r>
          </w:p>
        </w:tc>
      </w:tr>
      <w:tr w:rsidR="00D32D12" w:rsidRPr="00D32D12" w14:paraId="24264DB9" w14:textId="77777777" w:rsidTr="00D32D12">
        <w:trPr>
          <w:trHeight w:hRule="exact" w:val="280"/>
        </w:trPr>
        <w:tc>
          <w:tcPr>
            <w:tcW w:w="1260" w:type="dxa"/>
            <w:tcBorders>
              <w:top w:val="single" w:sz="4" w:space="0" w:color="000000"/>
              <w:left w:val="single" w:sz="4" w:space="0" w:color="000000"/>
              <w:bottom w:val="single" w:sz="4" w:space="0" w:color="000000"/>
              <w:right w:val="single" w:sz="4" w:space="0" w:color="000000"/>
            </w:tcBorders>
          </w:tcPr>
          <w:p w14:paraId="517D160C" w14:textId="77777777" w:rsidR="00D32D12" w:rsidRPr="00D32D12" w:rsidRDefault="00D32D12" w:rsidP="00D32D12">
            <w:pPr>
              <w:jc w:val="center"/>
              <w:rPr>
                <w:rFonts w:ascii="Calibri" w:eastAsia="Calibri" w:hAnsi="Calibri" w:cs="Calibri"/>
                <w:szCs w:val="24"/>
              </w:rPr>
            </w:pPr>
            <w:r w:rsidRPr="00D32D12">
              <w:rPr>
                <w:rFonts w:ascii="Calibri" w:eastAsia="Calibri" w:hAnsi="Calibri" w:cs="Calibri"/>
                <w:szCs w:val="24"/>
              </w:rPr>
              <w:t>1</w:t>
            </w:r>
          </w:p>
        </w:tc>
        <w:tc>
          <w:tcPr>
            <w:tcW w:w="1080" w:type="dxa"/>
            <w:tcBorders>
              <w:top w:val="single" w:sz="4" w:space="0" w:color="000000"/>
              <w:left w:val="single" w:sz="4" w:space="0" w:color="000000"/>
              <w:bottom w:val="single" w:sz="4" w:space="0" w:color="000000"/>
              <w:right w:val="single" w:sz="4" w:space="0" w:color="000000"/>
            </w:tcBorders>
          </w:tcPr>
          <w:p w14:paraId="46C3BC53" w14:textId="77777777" w:rsidR="00D32D12" w:rsidRPr="00D32D12" w:rsidRDefault="00D32D12" w:rsidP="00D32D12">
            <w:pPr>
              <w:spacing w:before="5" w:line="182" w:lineRule="exact"/>
              <w:jc w:val="right"/>
              <w:rPr>
                <w:rFonts w:ascii="Calibri" w:eastAsia="Calibri" w:hAnsi="Calibri" w:cs="Calibri"/>
                <w:sz w:val="15"/>
                <w:szCs w:val="15"/>
              </w:rPr>
            </w:pPr>
          </w:p>
        </w:tc>
        <w:tc>
          <w:tcPr>
            <w:tcW w:w="1080" w:type="dxa"/>
            <w:tcBorders>
              <w:top w:val="single" w:sz="4" w:space="0" w:color="000000"/>
              <w:left w:val="single" w:sz="4" w:space="0" w:color="000000"/>
              <w:bottom w:val="single" w:sz="4" w:space="0" w:color="000000"/>
              <w:right w:val="single" w:sz="4" w:space="0" w:color="000000"/>
            </w:tcBorders>
          </w:tcPr>
          <w:p w14:paraId="5E1CA08E" w14:textId="77777777" w:rsidR="00D32D12" w:rsidRPr="00D32D12" w:rsidRDefault="00D32D12" w:rsidP="00D32D12">
            <w:pPr>
              <w:spacing w:before="5" w:line="182" w:lineRule="exact"/>
              <w:jc w:val="right"/>
              <w:rPr>
                <w:rFonts w:ascii="Calibri" w:eastAsia="Calibri" w:hAnsi="Calibri" w:cs="Calibri"/>
                <w:sz w:val="15"/>
                <w:szCs w:val="15"/>
              </w:rPr>
            </w:pPr>
          </w:p>
        </w:tc>
        <w:tc>
          <w:tcPr>
            <w:tcW w:w="1170" w:type="dxa"/>
            <w:tcBorders>
              <w:top w:val="single" w:sz="4" w:space="0" w:color="000000"/>
              <w:left w:val="single" w:sz="4" w:space="0" w:color="000000"/>
              <w:bottom w:val="single" w:sz="4" w:space="0" w:color="000000"/>
              <w:right w:val="single" w:sz="4" w:space="0" w:color="000000"/>
            </w:tcBorders>
          </w:tcPr>
          <w:p w14:paraId="0B4850B7" w14:textId="77777777" w:rsidR="00D32D12" w:rsidRPr="00D32D12" w:rsidRDefault="00D32D12" w:rsidP="00D32D12">
            <w:pPr>
              <w:spacing w:before="5" w:line="182" w:lineRule="exact"/>
              <w:jc w:val="right"/>
              <w:rPr>
                <w:rFonts w:ascii="Calibri" w:eastAsia="Calibri" w:hAnsi="Calibri" w:cs="Calibri"/>
                <w:sz w:val="15"/>
                <w:szCs w:val="15"/>
              </w:rPr>
            </w:pPr>
          </w:p>
        </w:tc>
        <w:tc>
          <w:tcPr>
            <w:tcW w:w="1170" w:type="dxa"/>
            <w:tcBorders>
              <w:top w:val="single" w:sz="4" w:space="0" w:color="000000"/>
              <w:left w:val="single" w:sz="4" w:space="0" w:color="000000"/>
              <w:bottom w:val="single" w:sz="4" w:space="0" w:color="000000"/>
              <w:right w:val="single" w:sz="4" w:space="0" w:color="000000"/>
            </w:tcBorders>
          </w:tcPr>
          <w:p w14:paraId="704D29E2" w14:textId="77777777" w:rsidR="00D32D12" w:rsidRPr="00D32D12" w:rsidRDefault="00D32D12" w:rsidP="00D32D12">
            <w:pPr>
              <w:spacing w:before="5" w:line="182" w:lineRule="exact"/>
              <w:jc w:val="right"/>
              <w:rPr>
                <w:rFonts w:ascii="Calibri" w:eastAsia="Calibri" w:hAnsi="Calibri" w:cs="Calibri"/>
                <w:sz w:val="15"/>
                <w:szCs w:val="15"/>
              </w:rPr>
            </w:pPr>
          </w:p>
        </w:tc>
        <w:tc>
          <w:tcPr>
            <w:tcW w:w="1080" w:type="dxa"/>
            <w:tcBorders>
              <w:top w:val="single" w:sz="4" w:space="0" w:color="000000"/>
              <w:left w:val="single" w:sz="4" w:space="0" w:color="000000"/>
              <w:bottom w:val="single" w:sz="4" w:space="0" w:color="000000"/>
              <w:right w:val="single" w:sz="4" w:space="0" w:color="000000"/>
            </w:tcBorders>
          </w:tcPr>
          <w:p w14:paraId="5B4CC626" w14:textId="77777777" w:rsidR="00D32D12" w:rsidRPr="00D32D12" w:rsidRDefault="00D32D12" w:rsidP="00D32D12">
            <w:pPr>
              <w:spacing w:before="5" w:line="182" w:lineRule="exact"/>
              <w:jc w:val="right"/>
              <w:rPr>
                <w:rFonts w:ascii="Calibri" w:eastAsia="Calibri" w:hAnsi="Calibri" w:cs="Calibri"/>
                <w:sz w:val="15"/>
                <w:szCs w:val="15"/>
              </w:rPr>
            </w:pPr>
          </w:p>
        </w:tc>
        <w:tc>
          <w:tcPr>
            <w:tcW w:w="1350" w:type="dxa"/>
            <w:tcBorders>
              <w:top w:val="single" w:sz="4" w:space="0" w:color="000000"/>
              <w:left w:val="single" w:sz="4" w:space="0" w:color="000000"/>
              <w:bottom w:val="single" w:sz="4" w:space="0" w:color="000000"/>
              <w:right w:val="single" w:sz="4" w:space="0" w:color="000000"/>
            </w:tcBorders>
          </w:tcPr>
          <w:p w14:paraId="2B5A942B" w14:textId="77777777" w:rsidR="00D32D12" w:rsidRPr="00D32D12" w:rsidRDefault="00D32D12" w:rsidP="00D32D12">
            <w:pPr>
              <w:spacing w:before="5" w:line="182" w:lineRule="exact"/>
              <w:jc w:val="right"/>
              <w:rPr>
                <w:rFonts w:ascii="Calibri" w:eastAsia="Calibri" w:hAnsi="Calibri" w:cs="Calibri"/>
                <w:sz w:val="15"/>
                <w:szCs w:val="15"/>
              </w:rPr>
            </w:pPr>
          </w:p>
        </w:tc>
        <w:tc>
          <w:tcPr>
            <w:tcW w:w="1080" w:type="dxa"/>
            <w:tcBorders>
              <w:top w:val="single" w:sz="4" w:space="0" w:color="000000"/>
              <w:left w:val="single" w:sz="4" w:space="0" w:color="000000"/>
              <w:bottom w:val="single" w:sz="4" w:space="0" w:color="000000"/>
              <w:right w:val="single" w:sz="4" w:space="0" w:color="000000"/>
            </w:tcBorders>
          </w:tcPr>
          <w:p w14:paraId="4CF312D5" w14:textId="77777777" w:rsidR="00D32D12" w:rsidRPr="00D32D12" w:rsidRDefault="00D32D12" w:rsidP="00D32D12">
            <w:pPr>
              <w:spacing w:before="5" w:line="182" w:lineRule="exact"/>
              <w:jc w:val="right"/>
              <w:rPr>
                <w:rFonts w:ascii="Calibri" w:eastAsia="Calibri" w:hAnsi="Calibri" w:cs="Calibri"/>
                <w:sz w:val="15"/>
                <w:szCs w:val="15"/>
              </w:rPr>
            </w:pPr>
          </w:p>
        </w:tc>
      </w:tr>
      <w:tr w:rsidR="00D32D12" w:rsidRPr="00D32D12" w14:paraId="0B2D20AC" w14:textId="77777777" w:rsidTr="00D32D12">
        <w:trPr>
          <w:trHeight w:hRule="exact" w:val="280"/>
        </w:trPr>
        <w:tc>
          <w:tcPr>
            <w:tcW w:w="1260" w:type="dxa"/>
            <w:tcBorders>
              <w:top w:val="single" w:sz="4" w:space="0" w:color="000000"/>
              <w:left w:val="single" w:sz="4" w:space="0" w:color="000000"/>
              <w:bottom w:val="single" w:sz="4" w:space="0" w:color="000000"/>
              <w:right w:val="single" w:sz="4" w:space="0" w:color="000000"/>
            </w:tcBorders>
          </w:tcPr>
          <w:p w14:paraId="6C806B9A" w14:textId="77777777" w:rsidR="00D32D12" w:rsidRPr="00D32D12" w:rsidRDefault="00D32D12" w:rsidP="00D32D12">
            <w:pPr>
              <w:jc w:val="center"/>
              <w:rPr>
                <w:rFonts w:ascii="Calibri" w:eastAsia="Calibri" w:hAnsi="Calibri" w:cs="Calibri"/>
                <w:szCs w:val="24"/>
              </w:rPr>
            </w:pPr>
            <w:r w:rsidRPr="00D32D12">
              <w:rPr>
                <w:rFonts w:ascii="Calibri" w:eastAsia="Calibri" w:hAnsi="Calibri" w:cs="Calibri"/>
                <w:szCs w:val="24"/>
              </w:rPr>
              <w:t>2</w:t>
            </w:r>
          </w:p>
        </w:tc>
        <w:tc>
          <w:tcPr>
            <w:tcW w:w="1080" w:type="dxa"/>
            <w:tcBorders>
              <w:top w:val="single" w:sz="4" w:space="0" w:color="000000"/>
              <w:left w:val="single" w:sz="4" w:space="0" w:color="000000"/>
              <w:bottom w:val="single" w:sz="4" w:space="0" w:color="000000"/>
              <w:right w:val="single" w:sz="4" w:space="0" w:color="000000"/>
            </w:tcBorders>
          </w:tcPr>
          <w:p w14:paraId="15ACD208" w14:textId="77777777" w:rsidR="00D32D12" w:rsidRPr="00D32D12" w:rsidRDefault="00D32D12" w:rsidP="00D32D12">
            <w:pPr>
              <w:jc w:val="right"/>
              <w:rPr>
                <w:rFonts w:ascii="Calibri" w:eastAsia="Calibri" w:hAnsi="Calibri" w:cs="Calibri"/>
                <w:szCs w:val="24"/>
              </w:rPr>
            </w:pPr>
          </w:p>
        </w:tc>
        <w:tc>
          <w:tcPr>
            <w:tcW w:w="1080" w:type="dxa"/>
            <w:tcBorders>
              <w:top w:val="single" w:sz="4" w:space="0" w:color="000000"/>
              <w:left w:val="single" w:sz="4" w:space="0" w:color="000000"/>
              <w:bottom w:val="single" w:sz="4" w:space="0" w:color="000000"/>
              <w:right w:val="single" w:sz="4" w:space="0" w:color="000000"/>
            </w:tcBorders>
          </w:tcPr>
          <w:p w14:paraId="220243B7" w14:textId="77777777" w:rsidR="00D32D12" w:rsidRPr="00D32D12" w:rsidRDefault="00D32D12" w:rsidP="00D32D12">
            <w:pPr>
              <w:jc w:val="right"/>
              <w:rPr>
                <w:rFonts w:ascii="Calibri" w:eastAsia="Calibri" w:hAnsi="Calibri" w:cs="Calibri"/>
                <w:szCs w:val="24"/>
              </w:rPr>
            </w:pPr>
          </w:p>
        </w:tc>
        <w:tc>
          <w:tcPr>
            <w:tcW w:w="1170" w:type="dxa"/>
            <w:tcBorders>
              <w:top w:val="single" w:sz="4" w:space="0" w:color="000000"/>
              <w:left w:val="single" w:sz="4" w:space="0" w:color="000000"/>
              <w:bottom w:val="single" w:sz="4" w:space="0" w:color="000000"/>
              <w:right w:val="single" w:sz="4" w:space="0" w:color="000000"/>
            </w:tcBorders>
          </w:tcPr>
          <w:p w14:paraId="4BEC8FE8" w14:textId="77777777" w:rsidR="00D32D12" w:rsidRPr="00D32D12" w:rsidRDefault="00D32D12" w:rsidP="00D32D12">
            <w:pPr>
              <w:jc w:val="right"/>
              <w:rPr>
                <w:rFonts w:ascii="Calibri" w:eastAsia="Calibri" w:hAnsi="Calibri" w:cs="Calibri"/>
                <w:szCs w:val="24"/>
              </w:rPr>
            </w:pPr>
          </w:p>
        </w:tc>
        <w:tc>
          <w:tcPr>
            <w:tcW w:w="1170" w:type="dxa"/>
            <w:tcBorders>
              <w:top w:val="single" w:sz="4" w:space="0" w:color="000000"/>
              <w:left w:val="single" w:sz="4" w:space="0" w:color="000000"/>
              <w:bottom w:val="single" w:sz="4" w:space="0" w:color="000000"/>
              <w:right w:val="single" w:sz="4" w:space="0" w:color="000000"/>
            </w:tcBorders>
          </w:tcPr>
          <w:p w14:paraId="4D599B9C" w14:textId="77777777" w:rsidR="00D32D12" w:rsidRPr="00D32D12" w:rsidRDefault="00D32D12" w:rsidP="00D32D12">
            <w:pPr>
              <w:jc w:val="right"/>
              <w:rPr>
                <w:rFonts w:ascii="Calibri" w:eastAsia="Calibri" w:hAnsi="Calibri" w:cs="Calibri"/>
                <w:szCs w:val="24"/>
              </w:rPr>
            </w:pPr>
          </w:p>
        </w:tc>
        <w:tc>
          <w:tcPr>
            <w:tcW w:w="1080" w:type="dxa"/>
            <w:tcBorders>
              <w:top w:val="single" w:sz="4" w:space="0" w:color="000000"/>
              <w:left w:val="single" w:sz="4" w:space="0" w:color="000000"/>
              <w:bottom w:val="single" w:sz="4" w:space="0" w:color="000000"/>
              <w:right w:val="single" w:sz="4" w:space="0" w:color="000000"/>
            </w:tcBorders>
          </w:tcPr>
          <w:p w14:paraId="01B391D5" w14:textId="77777777" w:rsidR="00D32D12" w:rsidRPr="00D32D12" w:rsidRDefault="00D32D12" w:rsidP="00D32D12">
            <w:pPr>
              <w:jc w:val="right"/>
              <w:rPr>
                <w:rFonts w:ascii="Calibri" w:eastAsia="Calibri" w:hAnsi="Calibri" w:cs="Calibri"/>
                <w:szCs w:val="24"/>
              </w:rPr>
            </w:pPr>
          </w:p>
        </w:tc>
        <w:tc>
          <w:tcPr>
            <w:tcW w:w="1350" w:type="dxa"/>
            <w:tcBorders>
              <w:top w:val="single" w:sz="4" w:space="0" w:color="000000"/>
              <w:left w:val="single" w:sz="4" w:space="0" w:color="000000"/>
              <w:bottom w:val="single" w:sz="4" w:space="0" w:color="000000"/>
              <w:right w:val="single" w:sz="4" w:space="0" w:color="000000"/>
            </w:tcBorders>
          </w:tcPr>
          <w:p w14:paraId="60EE49E8" w14:textId="77777777" w:rsidR="00D32D12" w:rsidRPr="00D32D12" w:rsidRDefault="00D32D12" w:rsidP="00D32D12">
            <w:pPr>
              <w:jc w:val="right"/>
              <w:rPr>
                <w:rFonts w:ascii="Calibri" w:eastAsia="Calibri" w:hAnsi="Calibri" w:cs="Calibri"/>
                <w:szCs w:val="24"/>
              </w:rPr>
            </w:pPr>
          </w:p>
        </w:tc>
        <w:tc>
          <w:tcPr>
            <w:tcW w:w="1080" w:type="dxa"/>
            <w:tcBorders>
              <w:top w:val="single" w:sz="4" w:space="0" w:color="000000"/>
              <w:left w:val="single" w:sz="4" w:space="0" w:color="000000"/>
              <w:bottom w:val="single" w:sz="4" w:space="0" w:color="000000"/>
              <w:right w:val="single" w:sz="4" w:space="0" w:color="000000"/>
            </w:tcBorders>
          </w:tcPr>
          <w:p w14:paraId="30962599" w14:textId="77777777" w:rsidR="00D32D12" w:rsidRPr="00D32D12" w:rsidRDefault="00D32D12" w:rsidP="00D32D12">
            <w:pPr>
              <w:jc w:val="right"/>
              <w:rPr>
                <w:rFonts w:ascii="Calibri" w:eastAsia="Calibri" w:hAnsi="Calibri" w:cs="Calibri"/>
                <w:szCs w:val="24"/>
              </w:rPr>
            </w:pPr>
          </w:p>
        </w:tc>
      </w:tr>
      <w:tr w:rsidR="00D32D12" w:rsidRPr="00D32D12" w14:paraId="5F2DAE93" w14:textId="77777777" w:rsidTr="00D32D12">
        <w:trPr>
          <w:trHeight w:hRule="exact" w:val="280"/>
        </w:trPr>
        <w:tc>
          <w:tcPr>
            <w:tcW w:w="1260" w:type="dxa"/>
            <w:tcBorders>
              <w:top w:val="single" w:sz="4" w:space="0" w:color="000000"/>
              <w:left w:val="single" w:sz="4" w:space="0" w:color="000000"/>
              <w:bottom w:val="single" w:sz="4" w:space="0" w:color="000000"/>
              <w:right w:val="single" w:sz="4" w:space="0" w:color="000000"/>
            </w:tcBorders>
          </w:tcPr>
          <w:p w14:paraId="5D4B21E7" w14:textId="77777777" w:rsidR="00D32D12" w:rsidRPr="00D32D12" w:rsidRDefault="00D32D12" w:rsidP="00D32D12">
            <w:pPr>
              <w:jc w:val="center"/>
              <w:rPr>
                <w:rFonts w:ascii="Calibri" w:eastAsia="Calibri" w:hAnsi="Calibri" w:cs="Calibri"/>
                <w:szCs w:val="24"/>
              </w:rPr>
            </w:pPr>
            <w:r w:rsidRPr="00D32D12">
              <w:rPr>
                <w:rFonts w:ascii="Calibri" w:eastAsia="Calibri" w:hAnsi="Calibri" w:cs="Calibri"/>
                <w:szCs w:val="24"/>
              </w:rPr>
              <w:t>3</w:t>
            </w:r>
          </w:p>
        </w:tc>
        <w:tc>
          <w:tcPr>
            <w:tcW w:w="1080" w:type="dxa"/>
            <w:tcBorders>
              <w:top w:val="single" w:sz="4" w:space="0" w:color="000000"/>
              <w:left w:val="single" w:sz="4" w:space="0" w:color="000000"/>
              <w:bottom w:val="single" w:sz="4" w:space="0" w:color="000000"/>
              <w:right w:val="single" w:sz="4" w:space="0" w:color="000000"/>
            </w:tcBorders>
          </w:tcPr>
          <w:p w14:paraId="26607655" w14:textId="77777777" w:rsidR="00D32D12" w:rsidRPr="00D32D12" w:rsidRDefault="00D32D12" w:rsidP="00D32D12">
            <w:pPr>
              <w:jc w:val="right"/>
              <w:rPr>
                <w:rFonts w:ascii="Calibri" w:eastAsia="Calibri" w:hAnsi="Calibri" w:cs="Calibri"/>
                <w:szCs w:val="24"/>
              </w:rPr>
            </w:pPr>
          </w:p>
        </w:tc>
        <w:tc>
          <w:tcPr>
            <w:tcW w:w="1080" w:type="dxa"/>
            <w:tcBorders>
              <w:top w:val="single" w:sz="4" w:space="0" w:color="000000"/>
              <w:left w:val="single" w:sz="4" w:space="0" w:color="000000"/>
              <w:bottom w:val="single" w:sz="4" w:space="0" w:color="000000"/>
              <w:right w:val="single" w:sz="4" w:space="0" w:color="000000"/>
            </w:tcBorders>
          </w:tcPr>
          <w:p w14:paraId="5DA8656E" w14:textId="77777777" w:rsidR="00D32D12" w:rsidRPr="00D32D12" w:rsidRDefault="00D32D12" w:rsidP="00D32D12">
            <w:pPr>
              <w:jc w:val="right"/>
              <w:rPr>
                <w:rFonts w:ascii="Calibri" w:eastAsia="Calibri" w:hAnsi="Calibri" w:cs="Calibri"/>
                <w:szCs w:val="24"/>
              </w:rPr>
            </w:pPr>
          </w:p>
        </w:tc>
        <w:tc>
          <w:tcPr>
            <w:tcW w:w="1170" w:type="dxa"/>
            <w:tcBorders>
              <w:top w:val="single" w:sz="4" w:space="0" w:color="000000"/>
              <w:left w:val="single" w:sz="4" w:space="0" w:color="000000"/>
              <w:bottom w:val="single" w:sz="4" w:space="0" w:color="000000"/>
              <w:right w:val="single" w:sz="4" w:space="0" w:color="000000"/>
            </w:tcBorders>
          </w:tcPr>
          <w:p w14:paraId="204822E6" w14:textId="77777777" w:rsidR="00D32D12" w:rsidRPr="00D32D12" w:rsidRDefault="00D32D12" w:rsidP="00D32D12">
            <w:pPr>
              <w:jc w:val="right"/>
              <w:rPr>
                <w:rFonts w:ascii="Calibri" w:eastAsia="Calibri" w:hAnsi="Calibri" w:cs="Calibri"/>
                <w:szCs w:val="24"/>
              </w:rPr>
            </w:pPr>
          </w:p>
        </w:tc>
        <w:tc>
          <w:tcPr>
            <w:tcW w:w="1170" w:type="dxa"/>
            <w:tcBorders>
              <w:top w:val="single" w:sz="4" w:space="0" w:color="000000"/>
              <w:left w:val="single" w:sz="4" w:space="0" w:color="000000"/>
              <w:bottom w:val="single" w:sz="4" w:space="0" w:color="000000"/>
              <w:right w:val="single" w:sz="4" w:space="0" w:color="000000"/>
            </w:tcBorders>
          </w:tcPr>
          <w:p w14:paraId="0A6FA7A7" w14:textId="77777777" w:rsidR="00D32D12" w:rsidRPr="00D32D12" w:rsidRDefault="00D32D12" w:rsidP="00D32D12">
            <w:pPr>
              <w:jc w:val="right"/>
              <w:rPr>
                <w:rFonts w:ascii="Calibri" w:eastAsia="Calibri" w:hAnsi="Calibri" w:cs="Calibri"/>
                <w:szCs w:val="24"/>
              </w:rPr>
            </w:pPr>
          </w:p>
        </w:tc>
        <w:tc>
          <w:tcPr>
            <w:tcW w:w="1080" w:type="dxa"/>
            <w:tcBorders>
              <w:top w:val="single" w:sz="4" w:space="0" w:color="000000"/>
              <w:left w:val="single" w:sz="4" w:space="0" w:color="000000"/>
              <w:bottom w:val="single" w:sz="4" w:space="0" w:color="000000"/>
              <w:right w:val="single" w:sz="4" w:space="0" w:color="000000"/>
            </w:tcBorders>
          </w:tcPr>
          <w:p w14:paraId="787F59D4" w14:textId="77777777" w:rsidR="00D32D12" w:rsidRPr="00D32D12" w:rsidRDefault="00D32D12" w:rsidP="00D32D12">
            <w:pPr>
              <w:jc w:val="right"/>
              <w:rPr>
                <w:rFonts w:ascii="Calibri" w:eastAsia="Calibri" w:hAnsi="Calibri" w:cs="Calibri"/>
                <w:szCs w:val="24"/>
              </w:rPr>
            </w:pPr>
          </w:p>
        </w:tc>
        <w:tc>
          <w:tcPr>
            <w:tcW w:w="1350" w:type="dxa"/>
            <w:tcBorders>
              <w:top w:val="single" w:sz="4" w:space="0" w:color="000000"/>
              <w:left w:val="single" w:sz="4" w:space="0" w:color="000000"/>
              <w:bottom w:val="single" w:sz="4" w:space="0" w:color="000000"/>
              <w:right w:val="single" w:sz="4" w:space="0" w:color="000000"/>
            </w:tcBorders>
          </w:tcPr>
          <w:p w14:paraId="48A601A4" w14:textId="77777777" w:rsidR="00D32D12" w:rsidRPr="00D32D12" w:rsidRDefault="00D32D12" w:rsidP="00D32D12">
            <w:pPr>
              <w:jc w:val="right"/>
              <w:rPr>
                <w:rFonts w:ascii="Calibri" w:eastAsia="Calibri" w:hAnsi="Calibri" w:cs="Calibri"/>
                <w:szCs w:val="24"/>
              </w:rPr>
            </w:pPr>
          </w:p>
        </w:tc>
        <w:tc>
          <w:tcPr>
            <w:tcW w:w="1080" w:type="dxa"/>
            <w:tcBorders>
              <w:top w:val="single" w:sz="4" w:space="0" w:color="000000"/>
              <w:left w:val="single" w:sz="4" w:space="0" w:color="000000"/>
              <w:bottom w:val="single" w:sz="4" w:space="0" w:color="000000"/>
              <w:right w:val="single" w:sz="4" w:space="0" w:color="000000"/>
            </w:tcBorders>
          </w:tcPr>
          <w:p w14:paraId="2399D283" w14:textId="77777777" w:rsidR="00D32D12" w:rsidRPr="00D32D12" w:rsidRDefault="00D32D12" w:rsidP="00D32D12">
            <w:pPr>
              <w:jc w:val="right"/>
              <w:rPr>
                <w:rFonts w:ascii="Calibri" w:eastAsia="Calibri" w:hAnsi="Calibri" w:cs="Calibri"/>
                <w:szCs w:val="24"/>
              </w:rPr>
            </w:pPr>
          </w:p>
        </w:tc>
      </w:tr>
      <w:tr w:rsidR="00D32D12" w:rsidRPr="00D32D12" w14:paraId="5EB91B2F" w14:textId="77777777" w:rsidTr="00D32D12">
        <w:trPr>
          <w:trHeight w:hRule="exact" w:val="280"/>
        </w:trPr>
        <w:tc>
          <w:tcPr>
            <w:tcW w:w="1260" w:type="dxa"/>
            <w:tcBorders>
              <w:top w:val="single" w:sz="4" w:space="0" w:color="000000"/>
              <w:left w:val="single" w:sz="4" w:space="0" w:color="000000"/>
              <w:bottom w:val="single" w:sz="4" w:space="0" w:color="000000"/>
              <w:right w:val="single" w:sz="4" w:space="0" w:color="000000"/>
            </w:tcBorders>
          </w:tcPr>
          <w:p w14:paraId="768F2613" w14:textId="77777777" w:rsidR="00D32D12" w:rsidRPr="00D32D12" w:rsidRDefault="00D32D12" w:rsidP="00D32D12">
            <w:pPr>
              <w:jc w:val="center"/>
              <w:rPr>
                <w:rFonts w:ascii="Calibri" w:eastAsia="Calibri" w:hAnsi="Calibri" w:cs="Calibri"/>
                <w:szCs w:val="24"/>
              </w:rPr>
            </w:pPr>
            <w:r w:rsidRPr="00D32D12">
              <w:rPr>
                <w:rFonts w:ascii="Calibri" w:eastAsia="Calibri" w:hAnsi="Calibri" w:cs="Calibri"/>
                <w:szCs w:val="24"/>
              </w:rPr>
              <w:t>4</w:t>
            </w:r>
          </w:p>
        </w:tc>
        <w:tc>
          <w:tcPr>
            <w:tcW w:w="1080" w:type="dxa"/>
            <w:tcBorders>
              <w:top w:val="single" w:sz="4" w:space="0" w:color="000000"/>
              <w:left w:val="single" w:sz="4" w:space="0" w:color="000000"/>
              <w:bottom w:val="single" w:sz="4" w:space="0" w:color="000000"/>
              <w:right w:val="single" w:sz="4" w:space="0" w:color="000000"/>
            </w:tcBorders>
          </w:tcPr>
          <w:p w14:paraId="6CB49D96" w14:textId="77777777" w:rsidR="00D32D12" w:rsidRPr="00D32D12" w:rsidRDefault="00D32D12" w:rsidP="00D32D12">
            <w:pPr>
              <w:jc w:val="right"/>
              <w:rPr>
                <w:rFonts w:ascii="Calibri" w:eastAsia="Calibri" w:hAnsi="Calibri" w:cs="Calibri"/>
                <w:szCs w:val="24"/>
              </w:rPr>
            </w:pPr>
          </w:p>
        </w:tc>
        <w:tc>
          <w:tcPr>
            <w:tcW w:w="1080" w:type="dxa"/>
            <w:tcBorders>
              <w:top w:val="single" w:sz="4" w:space="0" w:color="000000"/>
              <w:left w:val="single" w:sz="4" w:space="0" w:color="000000"/>
              <w:bottom w:val="single" w:sz="4" w:space="0" w:color="000000"/>
              <w:right w:val="single" w:sz="4" w:space="0" w:color="000000"/>
            </w:tcBorders>
          </w:tcPr>
          <w:p w14:paraId="680E78E7" w14:textId="77777777" w:rsidR="00D32D12" w:rsidRPr="00D32D12" w:rsidRDefault="00D32D12" w:rsidP="00D32D12">
            <w:pPr>
              <w:jc w:val="right"/>
              <w:rPr>
                <w:rFonts w:ascii="Calibri" w:eastAsia="Calibri" w:hAnsi="Calibri" w:cs="Calibri"/>
                <w:szCs w:val="24"/>
              </w:rPr>
            </w:pPr>
          </w:p>
        </w:tc>
        <w:tc>
          <w:tcPr>
            <w:tcW w:w="1170" w:type="dxa"/>
            <w:tcBorders>
              <w:top w:val="single" w:sz="4" w:space="0" w:color="000000"/>
              <w:left w:val="single" w:sz="4" w:space="0" w:color="000000"/>
              <w:bottom w:val="single" w:sz="4" w:space="0" w:color="000000"/>
              <w:right w:val="single" w:sz="4" w:space="0" w:color="000000"/>
            </w:tcBorders>
          </w:tcPr>
          <w:p w14:paraId="0E41280A" w14:textId="77777777" w:rsidR="00D32D12" w:rsidRPr="00D32D12" w:rsidRDefault="00D32D12" w:rsidP="00D32D12">
            <w:pPr>
              <w:jc w:val="right"/>
              <w:rPr>
                <w:rFonts w:ascii="Calibri" w:eastAsia="Calibri" w:hAnsi="Calibri" w:cs="Calibri"/>
                <w:szCs w:val="24"/>
              </w:rPr>
            </w:pPr>
          </w:p>
        </w:tc>
        <w:tc>
          <w:tcPr>
            <w:tcW w:w="1170" w:type="dxa"/>
            <w:tcBorders>
              <w:top w:val="single" w:sz="4" w:space="0" w:color="000000"/>
              <w:left w:val="single" w:sz="4" w:space="0" w:color="000000"/>
              <w:bottom w:val="single" w:sz="4" w:space="0" w:color="000000"/>
              <w:right w:val="single" w:sz="4" w:space="0" w:color="000000"/>
            </w:tcBorders>
          </w:tcPr>
          <w:p w14:paraId="74A9AD3E" w14:textId="77777777" w:rsidR="00D32D12" w:rsidRPr="00D32D12" w:rsidRDefault="00D32D12" w:rsidP="00D32D12">
            <w:pPr>
              <w:jc w:val="right"/>
              <w:rPr>
                <w:rFonts w:ascii="Calibri" w:eastAsia="Calibri" w:hAnsi="Calibri" w:cs="Calibri"/>
                <w:szCs w:val="24"/>
              </w:rPr>
            </w:pPr>
          </w:p>
        </w:tc>
        <w:tc>
          <w:tcPr>
            <w:tcW w:w="1080" w:type="dxa"/>
            <w:tcBorders>
              <w:top w:val="single" w:sz="4" w:space="0" w:color="000000"/>
              <w:left w:val="single" w:sz="4" w:space="0" w:color="000000"/>
              <w:bottom w:val="single" w:sz="4" w:space="0" w:color="000000"/>
              <w:right w:val="single" w:sz="4" w:space="0" w:color="000000"/>
            </w:tcBorders>
          </w:tcPr>
          <w:p w14:paraId="2C682AC5" w14:textId="77777777" w:rsidR="00D32D12" w:rsidRPr="00D32D12" w:rsidRDefault="00D32D12" w:rsidP="00D32D12">
            <w:pPr>
              <w:jc w:val="right"/>
              <w:rPr>
                <w:rFonts w:ascii="Calibri" w:eastAsia="Calibri" w:hAnsi="Calibri" w:cs="Calibri"/>
                <w:szCs w:val="24"/>
              </w:rPr>
            </w:pPr>
          </w:p>
        </w:tc>
        <w:tc>
          <w:tcPr>
            <w:tcW w:w="1350" w:type="dxa"/>
            <w:tcBorders>
              <w:top w:val="single" w:sz="4" w:space="0" w:color="000000"/>
              <w:left w:val="single" w:sz="4" w:space="0" w:color="000000"/>
              <w:bottom w:val="single" w:sz="4" w:space="0" w:color="000000"/>
              <w:right w:val="single" w:sz="4" w:space="0" w:color="000000"/>
            </w:tcBorders>
          </w:tcPr>
          <w:p w14:paraId="333D9C29" w14:textId="77777777" w:rsidR="00D32D12" w:rsidRPr="00D32D12" w:rsidRDefault="00D32D12" w:rsidP="00D32D12">
            <w:pPr>
              <w:jc w:val="right"/>
              <w:rPr>
                <w:rFonts w:ascii="Calibri" w:eastAsia="Calibri" w:hAnsi="Calibri" w:cs="Calibri"/>
                <w:szCs w:val="24"/>
              </w:rPr>
            </w:pPr>
          </w:p>
        </w:tc>
        <w:tc>
          <w:tcPr>
            <w:tcW w:w="1080" w:type="dxa"/>
            <w:tcBorders>
              <w:top w:val="single" w:sz="4" w:space="0" w:color="000000"/>
              <w:left w:val="single" w:sz="4" w:space="0" w:color="000000"/>
              <w:bottom w:val="single" w:sz="4" w:space="0" w:color="000000"/>
              <w:right w:val="single" w:sz="4" w:space="0" w:color="000000"/>
            </w:tcBorders>
          </w:tcPr>
          <w:p w14:paraId="5D9CAD81" w14:textId="77777777" w:rsidR="00D32D12" w:rsidRPr="00D32D12" w:rsidRDefault="00D32D12" w:rsidP="00D32D12">
            <w:pPr>
              <w:jc w:val="right"/>
              <w:rPr>
                <w:rFonts w:ascii="Calibri" w:eastAsia="Calibri" w:hAnsi="Calibri" w:cs="Calibri"/>
                <w:szCs w:val="24"/>
              </w:rPr>
            </w:pPr>
          </w:p>
        </w:tc>
      </w:tr>
      <w:tr w:rsidR="00D32D12" w:rsidRPr="00D32D12" w14:paraId="61166353" w14:textId="77777777" w:rsidTr="00D32D12">
        <w:trPr>
          <w:trHeight w:hRule="exact" w:val="280"/>
        </w:trPr>
        <w:tc>
          <w:tcPr>
            <w:tcW w:w="1260" w:type="dxa"/>
            <w:tcBorders>
              <w:top w:val="single" w:sz="4" w:space="0" w:color="000000"/>
              <w:left w:val="single" w:sz="4" w:space="0" w:color="000000"/>
              <w:bottom w:val="single" w:sz="4" w:space="0" w:color="000000"/>
              <w:right w:val="single" w:sz="4" w:space="0" w:color="000000"/>
            </w:tcBorders>
          </w:tcPr>
          <w:p w14:paraId="7E54B46F" w14:textId="77777777" w:rsidR="00D32D12" w:rsidRPr="00D32D12" w:rsidRDefault="00D32D12" w:rsidP="00D32D12">
            <w:pPr>
              <w:jc w:val="center"/>
              <w:rPr>
                <w:rFonts w:ascii="Calibri" w:eastAsia="Calibri" w:hAnsi="Calibri" w:cs="Calibri"/>
                <w:szCs w:val="24"/>
              </w:rPr>
            </w:pPr>
            <w:r w:rsidRPr="00D32D12">
              <w:rPr>
                <w:rFonts w:ascii="Calibri" w:eastAsia="Calibri" w:hAnsi="Calibri" w:cs="Calibri"/>
                <w:szCs w:val="24"/>
              </w:rPr>
              <w:t>5</w:t>
            </w:r>
          </w:p>
        </w:tc>
        <w:tc>
          <w:tcPr>
            <w:tcW w:w="1080" w:type="dxa"/>
            <w:tcBorders>
              <w:top w:val="single" w:sz="4" w:space="0" w:color="000000"/>
              <w:left w:val="single" w:sz="4" w:space="0" w:color="000000"/>
              <w:bottom w:val="single" w:sz="4" w:space="0" w:color="000000"/>
              <w:right w:val="single" w:sz="4" w:space="0" w:color="000000"/>
            </w:tcBorders>
          </w:tcPr>
          <w:p w14:paraId="129B08C7" w14:textId="77777777" w:rsidR="00D32D12" w:rsidRPr="00D32D12" w:rsidRDefault="00D32D12" w:rsidP="00D32D12">
            <w:pPr>
              <w:jc w:val="right"/>
              <w:rPr>
                <w:rFonts w:ascii="Calibri" w:eastAsia="Calibri" w:hAnsi="Calibri" w:cs="Calibri"/>
                <w:szCs w:val="24"/>
              </w:rPr>
            </w:pPr>
          </w:p>
        </w:tc>
        <w:tc>
          <w:tcPr>
            <w:tcW w:w="1080" w:type="dxa"/>
            <w:tcBorders>
              <w:top w:val="single" w:sz="4" w:space="0" w:color="000000"/>
              <w:left w:val="single" w:sz="4" w:space="0" w:color="000000"/>
              <w:bottom w:val="single" w:sz="4" w:space="0" w:color="000000"/>
              <w:right w:val="single" w:sz="4" w:space="0" w:color="000000"/>
            </w:tcBorders>
          </w:tcPr>
          <w:p w14:paraId="60AC76E9" w14:textId="77777777" w:rsidR="00D32D12" w:rsidRPr="00D32D12" w:rsidRDefault="00D32D12" w:rsidP="00D32D12">
            <w:pPr>
              <w:jc w:val="right"/>
              <w:rPr>
                <w:rFonts w:ascii="Calibri" w:eastAsia="Calibri" w:hAnsi="Calibri" w:cs="Calibri"/>
                <w:szCs w:val="24"/>
              </w:rPr>
            </w:pPr>
          </w:p>
        </w:tc>
        <w:tc>
          <w:tcPr>
            <w:tcW w:w="1170" w:type="dxa"/>
            <w:tcBorders>
              <w:top w:val="single" w:sz="4" w:space="0" w:color="000000"/>
              <w:left w:val="single" w:sz="4" w:space="0" w:color="000000"/>
              <w:bottom w:val="single" w:sz="4" w:space="0" w:color="000000"/>
              <w:right w:val="single" w:sz="4" w:space="0" w:color="000000"/>
            </w:tcBorders>
          </w:tcPr>
          <w:p w14:paraId="535AA076" w14:textId="77777777" w:rsidR="00D32D12" w:rsidRPr="00D32D12" w:rsidRDefault="00D32D12" w:rsidP="00D32D12">
            <w:pPr>
              <w:jc w:val="right"/>
              <w:rPr>
                <w:rFonts w:ascii="Calibri" w:eastAsia="Calibri" w:hAnsi="Calibri" w:cs="Calibri"/>
                <w:szCs w:val="24"/>
              </w:rPr>
            </w:pPr>
          </w:p>
        </w:tc>
        <w:tc>
          <w:tcPr>
            <w:tcW w:w="1170" w:type="dxa"/>
            <w:tcBorders>
              <w:top w:val="single" w:sz="4" w:space="0" w:color="000000"/>
              <w:left w:val="single" w:sz="4" w:space="0" w:color="000000"/>
              <w:bottom w:val="single" w:sz="4" w:space="0" w:color="000000"/>
              <w:right w:val="single" w:sz="4" w:space="0" w:color="000000"/>
            </w:tcBorders>
          </w:tcPr>
          <w:p w14:paraId="56CAA436" w14:textId="77777777" w:rsidR="00D32D12" w:rsidRPr="00D32D12" w:rsidRDefault="00D32D12" w:rsidP="00D32D12">
            <w:pPr>
              <w:jc w:val="right"/>
              <w:rPr>
                <w:rFonts w:ascii="Calibri" w:eastAsia="Calibri" w:hAnsi="Calibri" w:cs="Calibri"/>
                <w:szCs w:val="24"/>
              </w:rPr>
            </w:pPr>
          </w:p>
        </w:tc>
        <w:tc>
          <w:tcPr>
            <w:tcW w:w="1080" w:type="dxa"/>
            <w:tcBorders>
              <w:top w:val="single" w:sz="4" w:space="0" w:color="000000"/>
              <w:left w:val="single" w:sz="4" w:space="0" w:color="000000"/>
              <w:bottom w:val="single" w:sz="4" w:space="0" w:color="000000"/>
              <w:right w:val="single" w:sz="4" w:space="0" w:color="000000"/>
            </w:tcBorders>
          </w:tcPr>
          <w:p w14:paraId="370A8130" w14:textId="77777777" w:rsidR="00D32D12" w:rsidRPr="00D32D12" w:rsidRDefault="00D32D12" w:rsidP="00D32D12">
            <w:pPr>
              <w:jc w:val="right"/>
              <w:rPr>
                <w:rFonts w:ascii="Calibri" w:eastAsia="Calibri" w:hAnsi="Calibri" w:cs="Calibri"/>
                <w:szCs w:val="24"/>
              </w:rPr>
            </w:pPr>
          </w:p>
        </w:tc>
        <w:tc>
          <w:tcPr>
            <w:tcW w:w="1350" w:type="dxa"/>
            <w:tcBorders>
              <w:top w:val="single" w:sz="4" w:space="0" w:color="000000"/>
              <w:left w:val="single" w:sz="4" w:space="0" w:color="000000"/>
              <w:bottom w:val="single" w:sz="4" w:space="0" w:color="000000"/>
              <w:right w:val="single" w:sz="4" w:space="0" w:color="000000"/>
            </w:tcBorders>
          </w:tcPr>
          <w:p w14:paraId="290AD28D" w14:textId="77777777" w:rsidR="00D32D12" w:rsidRPr="00D32D12" w:rsidRDefault="00D32D12" w:rsidP="00D32D12">
            <w:pPr>
              <w:jc w:val="right"/>
              <w:rPr>
                <w:rFonts w:ascii="Calibri" w:eastAsia="Calibri" w:hAnsi="Calibri" w:cs="Calibri"/>
                <w:szCs w:val="24"/>
              </w:rPr>
            </w:pPr>
          </w:p>
        </w:tc>
        <w:tc>
          <w:tcPr>
            <w:tcW w:w="1080" w:type="dxa"/>
            <w:tcBorders>
              <w:top w:val="single" w:sz="4" w:space="0" w:color="000000"/>
              <w:left w:val="single" w:sz="4" w:space="0" w:color="000000"/>
              <w:bottom w:val="single" w:sz="4" w:space="0" w:color="000000"/>
              <w:right w:val="single" w:sz="4" w:space="0" w:color="000000"/>
            </w:tcBorders>
          </w:tcPr>
          <w:p w14:paraId="1F3C22F9" w14:textId="77777777" w:rsidR="00D32D12" w:rsidRPr="00D32D12" w:rsidRDefault="00D32D12" w:rsidP="00D32D12">
            <w:pPr>
              <w:jc w:val="right"/>
              <w:rPr>
                <w:rFonts w:ascii="Calibri" w:eastAsia="Calibri" w:hAnsi="Calibri" w:cs="Calibri"/>
                <w:szCs w:val="24"/>
              </w:rPr>
            </w:pPr>
          </w:p>
        </w:tc>
      </w:tr>
      <w:tr w:rsidR="00D32D12" w:rsidRPr="00D32D12" w14:paraId="27269C9B" w14:textId="77777777" w:rsidTr="00D32D12">
        <w:trPr>
          <w:trHeight w:hRule="exact" w:val="280"/>
        </w:trPr>
        <w:tc>
          <w:tcPr>
            <w:tcW w:w="1260" w:type="dxa"/>
            <w:tcBorders>
              <w:top w:val="single" w:sz="4" w:space="0" w:color="000000"/>
              <w:left w:val="single" w:sz="4" w:space="0" w:color="000000"/>
              <w:bottom w:val="single" w:sz="4" w:space="0" w:color="000000"/>
              <w:right w:val="single" w:sz="4" w:space="0" w:color="000000"/>
            </w:tcBorders>
          </w:tcPr>
          <w:p w14:paraId="32ED6230" w14:textId="77777777" w:rsidR="00D32D12" w:rsidRPr="00D32D12" w:rsidRDefault="00D32D12" w:rsidP="00D32D12">
            <w:pPr>
              <w:jc w:val="center"/>
              <w:rPr>
                <w:rFonts w:ascii="Calibri" w:eastAsia="Calibri" w:hAnsi="Calibri" w:cs="Calibri"/>
                <w:szCs w:val="24"/>
              </w:rPr>
            </w:pPr>
            <w:r w:rsidRPr="00D32D12">
              <w:rPr>
                <w:rFonts w:ascii="Calibri" w:eastAsia="Calibri" w:hAnsi="Calibri" w:cs="Calibri"/>
                <w:szCs w:val="24"/>
              </w:rPr>
              <w:t>6</w:t>
            </w:r>
          </w:p>
        </w:tc>
        <w:tc>
          <w:tcPr>
            <w:tcW w:w="1080" w:type="dxa"/>
            <w:tcBorders>
              <w:top w:val="single" w:sz="4" w:space="0" w:color="000000"/>
              <w:left w:val="single" w:sz="4" w:space="0" w:color="000000"/>
              <w:bottom w:val="single" w:sz="4" w:space="0" w:color="000000"/>
              <w:right w:val="single" w:sz="4" w:space="0" w:color="000000"/>
            </w:tcBorders>
          </w:tcPr>
          <w:p w14:paraId="57DC88A7" w14:textId="77777777" w:rsidR="00D32D12" w:rsidRPr="00D32D12" w:rsidRDefault="00D32D12" w:rsidP="00D32D12">
            <w:pPr>
              <w:jc w:val="right"/>
              <w:rPr>
                <w:rFonts w:ascii="Calibri" w:eastAsia="Calibri" w:hAnsi="Calibri" w:cs="Calibri"/>
                <w:szCs w:val="24"/>
              </w:rPr>
            </w:pPr>
          </w:p>
        </w:tc>
        <w:tc>
          <w:tcPr>
            <w:tcW w:w="1080" w:type="dxa"/>
            <w:tcBorders>
              <w:top w:val="single" w:sz="4" w:space="0" w:color="000000"/>
              <w:left w:val="single" w:sz="4" w:space="0" w:color="000000"/>
              <w:bottom w:val="single" w:sz="4" w:space="0" w:color="000000"/>
              <w:right w:val="single" w:sz="4" w:space="0" w:color="000000"/>
            </w:tcBorders>
          </w:tcPr>
          <w:p w14:paraId="427357DE" w14:textId="77777777" w:rsidR="00D32D12" w:rsidRPr="00D32D12" w:rsidRDefault="00D32D12" w:rsidP="00D32D12">
            <w:pPr>
              <w:jc w:val="right"/>
              <w:rPr>
                <w:rFonts w:ascii="Calibri" w:eastAsia="Calibri" w:hAnsi="Calibri" w:cs="Calibri"/>
                <w:szCs w:val="24"/>
              </w:rPr>
            </w:pPr>
          </w:p>
        </w:tc>
        <w:tc>
          <w:tcPr>
            <w:tcW w:w="1170" w:type="dxa"/>
            <w:tcBorders>
              <w:top w:val="single" w:sz="4" w:space="0" w:color="000000"/>
              <w:left w:val="single" w:sz="4" w:space="0" w:color="000000"/>
              <w:bottom w:val="single" w:sz="4" w:space="0" w:color="000000"/>
              <w:right w:val="single" w:sz="4" w:space="0" w:color="000000"/>
            </w:tcBorders>
          </w:tcPr>
          <w:p w14:paraId="5DFEBA63" w14:textId="77777777" w:rsidR="00D32D12" w:rsidRPr="00D32D12" w:rsidRDefault="00D32D12" w:rsidP="00D32D12">
            <w:pPr>
              <w:jc w:val="right"/>
              <w:rPr>
                <w:rFonts w:ascii="Calibri" w:eastAsia="Calibri" w:hAnsi="Calibri" w:cs="Calibri"/>
                <w:szCs w:val="24"/>
              </w:rPr>
            </w:pPr>
          </w:p>
        </w:tc>
        <w:tc>
          <w:tcPr>
            <w:tcW w:w="1170" w:type="dxa"/>
            <w:tcBorders>
              <w:top w:val="single" w:sz="4" w:space="0" w:color="000000"/>
              <w:left w:val="single" w:sz="4" w:space="0" w:color="000000"/>
              <w:bottom w:val="single" w:sz="4" w:space="0" w:color="000000"/>
              <w:right w:val="single" w:sz="4" w:space="0" w:color="000000"/>
            </w:tcBorders>
          </w:tcPr>
          <w:p w14:paraId="10414089" w14:textId="77777777" w:rsidR="00D32D12" w:rsidRPr="00D32D12" w:rsidRDefault="00D32D12" w:rsidP="00D32D12">
            <w:pPr>
              <w:jc w:val="right"/>
              <w:rPr>
                <w:rFonts w:ascii="Calibri" w:eastAsia="Calibri" w:hAnsi="Calibri" w:cs="Calibri"/>
                <w:szCs w:val="24"/>
              </w:rPr>
            </w:pPr>
          </w:p>
        </w:tc>
        <w:tc>
          <w:tcPr>
            <w:tcW w:w="1080" w:type="dxa"/>
            <w:tcBorders>
              <w:top w:val="single" w:sz="4" w:space="0" w:color="000000"/>
              <w:left w:val="single" w:sz="4" w:space="0" w:color="000000"/>
              <w:bottom w:val="single" w:sz="4" w:space="0" w:color="000000"/>
              <w:right w:val="single" w:sz="4" w:space="0" w:color="000000"/>
            </w:tcBorders>
          </w:tcPr>
          <w:p w14:paraId="32556FB5" w14:textId="77777777" w:rsidR="00D32D12" w:rsidRPr="00D32D12" w:rsidRDefault="00D32D12" w:rsidP="00D32D12">
            <w:pPr>
              <w:jc w:val="right"/>
              <w:rPr>
                <w:rFonts w:ascii="Calibri" w:eastAsia="Calibri" w:hAnsi="Calibri" w:cs="Calibri"/>
                <w:szCs w:val="24"/>
              </w:rPr>
            </w:pPr>
          </w:p>
        </w:tc>
        <w:tc>
          <w:tcPr>
            <w:tcW w:w="1350" w:type="dxa"/>
            <w:tcBorders>
              <w:top w:val="single" w:sz="4" w:space="0" w:color="000000"/>
              <w:left w:val="single" w:sz="4" w:space="0" w:color="000000"/>
              <w:bottom w:val="single" w:sz="4" w:space="0" w:color="000000"/>
              <w:right w:val="single" w:sz="4" w:space="0" w:color="000000"/>
            </w:tcBorders>
          </w:tcPr>
          <w:p w14:paraId="12AB457A" w14:textId="77777777" w:rsidR="00D32D12" w:rsidRPr="00D32D12" w:rsidRDefault="00D32D12" w:rsidP="00D32D12">
            <w:pPr>
              <w:jc w:val="right"/>
              <w:rPr>
                <w:rFonts w:ascii="Calibri" w:eastAsia="Calibri" w:hAnsi="Calibri" w:cs="Calibri"/>
                <w:szCs w:val="24"/>
              </w:rPr>
            </w:pPr>
          </w:p>
        </w:tc>
        <w:tc>
          <w:tcPr>
            <w:tcW w:w="1080" w:type="dxa"/>
            <w:tcBorders>
              <w:top w:val="single" w:sz="4" w:space="0" w:color="000000"/>
              <w:left w:val="single" w:sz="4" w:space="0" w:color="000000"/>
              <w:bottom w:val="single" w:sz="4" w:space="0" w:color="000000"/>
              <w:right w:val="single" w:sz="4" w:space="0" w:color="000000"/>
            </w:tcBorders>
          </w:tcPr>
          <w:p w14:paraId="4F95212D" w14:textId="77777777" w:rsidR="00D32D12" w:rsidRPr="00D32D12" w:rsidRDefault="00D32D12" w:rsidP="00D32D12">
            <w:pPr>
              <w:jc w:val="right"/>
              <w:rPr>
                <w:rFonts w:ascii="Calibri" w:eastAsia="Calibri" w:hAnsi="Calibri" w:cs="Calibri"/>
                <w:szCs w:val="24"/>
              </w:rPr>
            </w:pPr>
          </w:p>
        </w:tc>
      </w:tr>
    </w:tbl>
    <w:p w14:paraId="0F52B74F" w14:textId="77777777" w:rsidR="00D32D12" w:rsidRPr="00D32D12" w:rsidRDefault="00D32D12" w:rsidP="00D32D12">
      <w:pPr>
        <w:autoSpaceDE w:val="0"/>
        <w:autoSpaceDN w:val="0"/>
        <w:adjustRightInd w:val="0"/>
        <w:spacing w:before="240" w:after="240"/>
        <w:contextualSpacing/>
        <w:rPr>
          <w:rFonts w:ascii="Courier New" w:hAnsi="Courier New" w:cs="Courier New"/>
          <w:szCs w:val="24"/>
        </w:rPr>
      </w:pPr>
    </w:p>
    <w:p w14:paraId="734F12BC" w14:textId="77777777" w:rsidR="00D32D12" w:rsidRPr="00D32D12" w:rsidRDefault="00D32D12" w:rsidP="00D32D12">
      <w:pPr>
        <w:spacing w:before="120"/>
        <w:rPr>
          <w:rFonts w:asciiTheme="minorHAnsi" w:hAnsiTheme="minorHAnsi"/>
          <w:szCs w:val="24"/>
        </w:rPr>
      </w:pPr>
      <w:r w:rsidRPr="00D32D12">
        <w:rPr>
          <w:rFonts w:asciiTheme="minorHAnsi" w:hAnsiTheme="minorHAnsi"/>
          <w:szCs w:val="24"/>
        </w:rPr>
        <w:t xml:space="preserve">Turbine </w:t>
      </w:r>
      <w:r w:rsidRPr="00D32D12">
        <w:rPr>
          <w:rFonts w:asciiTheme="minorHAnsi" w:hAnsiTheme="minorHAnsi"/>
          <w:szCs w:val="24"/>
          <w:highlight w:val="yellow"/>
        </w:rPr>
        <w:t>xxx:</w:t>
      </w:r>
      <w:r w:rsidRPr="00D32D12">
        <w:rPr>
          <w:rFonts w:asciiTheme="minorHAnsi" w:hAnsiTheme="minorHAnsi"/>
          <w:szCs w:val="24"/>
        </w:rPr>
        <w:t xml:space="preserve"> Total Lost Production for such Turbine during Events of</w:t>
      </w:r>
    </w:p>
    <w:p w14:paraId="3B8EA99D" w14:textId="77777777" w:rsidR="00D32D12" w:rsidRPr="00D32D12" w:rsidRDefault="00D32D12" w:rsidP="00D32D12">
      <w:pPr>
        <w:ind w:firstLine="720"/>
        <w:rPr>
          <w:rFonts w:asciiTheme="minorHAnsi" w:hAnsiTheme="minorHAnsi"/>
          <w:szCs w:val="24"/>
        </w:rPr>
      </w:pPr>
      <w:r w:rsidRPr="00D32D12">
        <w:rPr>
          <w:rFonts w:asciiTheme="minorHAnsi" w:hAnsiTheme="minorHAnsi"/>
          <w:szCs w:val="24"/>
        </w:rPr>
        <w:t>Seller-Attributable Non-Performance in month covered by Monthly</w:t>
      </w:r>
    </w:p>
    <w:p w14:paraId="6B0DB47D" w14:textId="77777777" w:rsidR="00D32D12" w:rsidRPr="00D32D12" w:rsidRDefault="00D32D12" w:rsidP="00D32D12">
      <w:pPr>
        <w:ind w:firstLine="720"/>
        <w:rPr>
          <w:rFonts w:asciiTheme="minorHAnsi" w:hAnsiTheme="minorHAnsi"/>
          <w:szCs w:val="24"/>
        </w:rPr>
      </w:pPr>
      <w:r w:rsidRPr="00D32D12">
        <w:rPr>
          <w:rFonts w:asciiTheme="minorHAnsi" w:hAnsiTheme="minorHAnsi"/>
          <w:szCs w:val="24"/>
        </w:rPr>
        <w:t>PBA Report (Sum of Column G of Table B for Turbine in Question):</w:t>
      </w:r>
      <w:r w:rsidRPr="00D32D12">
        <w:rPr>
          <w:rFonts w:asciiTheme="minorHAnsi" w:hAnsiTheme="minorHAnsi"/>
          <w:szCs w:val="24"/>
        </w:rPr>
        <w:tab/>
      </w:r>
      <w:r w:rsidRPr="00D32D12">
        <w:rPr>
          <w:rFonts w:asciiTheme="minorHAnsi" w:hAnsiTheme="minorHAnsi"/>
          <w:szCs w:val="24"/>
        </w:rPr>
        <w:tab/>
        <w:t>________</w:t>
      </w:r>
    </w:p>
    <w:p w14:paraId="07D2120E" w14:textId="77777777" w:rsidR="00D32D12" w:rsidRPr="00D32D12" w:rsidRDefault="00D32D12" w:rsidP="00D32D12">
      <w:pPr>
        <w:rPr>
          <w:rFonts w:asciiTheme="minorHAnsi" w:hAnsiTheme="minorHAnsi"/>
          <w:szCs w:val="24"/>
        </w:rPr>
      </w:pPr>
      <w:r w:rsidRPr="00D32D12">
        <w:rPr>
          <w:rFonts w:asciiTheme="minorHAnsi" w:hAnsiTheme="minorHAnsi"/>
          <w:szCs w:val="24"/>
        </w:rPr>
        <w:t xml:space="preserve">Turbine </w:t>
      </w:r>
      <w:r w:rsidRPr="00D32D12">
        <w:rPr>
          <w:rFonts w:asciiTheme="minorHAnsi" w:hAnsiTheme="minorHAnsi"/>
          <w:szCs w:val="24"/>
          <w:highlight w:val="yellow"/>
        </w:rPr>
        <w:t>xxx:</w:t>
      </w:r>
      <w:r w:rsidRPr="00D32D12">
        <w:rPr>
          <w:rFonts w:asciiTheme="minorHAnsi" w:hAnsiTheme="minorHAnsi"/>
          <w:szCs w:val="24"/>
        </w:rPr>
        <w:t xml:space="preserve"> Total Actual WTGS Production for such Turbine While Facility </w:t>
      </w:r>
    </w:p>
    <w:p w14:paraId="210B531E" w14:textId="77777777" w:rsidR="00D32D12" w:rsidRPr="00D32D12" w:rsidRDefault="00D32D12" w:rsidP="00D32D12">
      <w:pPr>
        <w:rPr>
          <w:rFonts w:asciiTheme="minorHAnsi" w:hAnsiTheme="minorHAnsi"/>
          <w:szCs w:val="24"/>
        </w:rPr>
      </w:pPr>
      <w:r w:rsidRPr="00D32D12">
        <w:rPr>
          <w:rFonts w:asciiTheme="minorHAnsi" w:hAnsiTheme="minorHAnsi"/>
          <w:szCs w:val="24"/>
        </w:rPr>
        <w:tab/>
        <w:t>is in Full Dispatch in month covered by Monthly PBA Report</w:t>
      </w:r>
    </w:p>
    <w:p w14:paraId="4A8069EF" w14:textId="77777777" w:rsidR="00D32D12" w:rsidRPr="00D32D12" w:rsidRDefault="00D32D12" w:rsidP="00D32D12">
      <w:pPr>
        <w:rPr>
          <w:rFonts w:asciiTheme="minorHAnsi" w:hAnsiTheme="minorHAnsi"/>
          <w:szCs w:val="24"/>
        </w:rPr>
      </w:pPr>
      <w:r w:rsidRPr="00D32D12">
        <w:rPr>
          <w:rFonts w:asciiTheme="minorHAnsi" w:hAnsiTheme="minorHAnsi"/>
          <w:szCs w:val="24"/>
        </w:rPr>
        <w:tab/>
        <w:t>(From Applicable Row of Column A of Table A)</w:t>
      </w:r>
      <w:r w:rsidRPr="00D32D12">
        <w:rPr>
          <w:rFonts w:asciiTheme="minorHAnsi" w:hAnsiTheme="minorHAnsi"/>
          <w:szCs w:val="24"/>
        </w:rPr>
        <w:tab/>
      </w:r>
      <w:r w:rsidRPr="00D32D12">
        <w:rPr>
          <w:rFonts w:asciiTheme="minorHAnsi" w:hAnsiTheme="minorHAnsi"/>
          <w:szCs w:val="24"/>
        </w:rPr>
        <w:tab/>
      </w:r>
      <w:r w:rsidRPr="00D32D12">
        <w:rPr>
          <w:rFonts w:asciiTheme="minorHAnsi" w:hAnsiTheme="minorHAnsi"/>
          <w:szCs w:val="24"/>
        </w:rPr>
        <w:tab/>
      </w:r>
      <w:r w:rsidRPr="00D32D12">
        <w:rPr>
          <w:rFonts w:asciiTheme="minorHAnsi" w:hAnsiTheme="minorHAnsi"/>
          <w:szCs w:val="24"/>
        </w:rPr>
        <w:tab/>
        <w:t>________</w:t>
      </w:r>
    </w:p>
    <w:p w14:paraId="3B6CCCF7" w14:textId="77777777" w:rsidR="00D32D12" w:rsidRPr="00D32D12" w:rsidRDefault="00D32D12" w:rsidP="00D32D12">
      <w:pPr>
        <w:ind w:firstLine="720"/>
        <w:rPr>
          <w:rFonts w:asciiTheme="minorHAnsi" w:hAnsiTheme="minorHAnsi"/>
          <w:szCs w:val="24"/>
        </w:rPr>
      </w:pPr>
    </w:p>
    <w:p w14:paraId="58000316" w14:textId="77777777" w:rsidR="00D32D12" w:rsidRPr="00D32D12" w:rsidRDefault="00D32D12" w:rsidP="00D32D12">
      <w:pPr>
        <w:spacing w:after="200" w:line="276" w:lineRule="auto"/>
        <w:rPr>
          <w:rFonts w:asciiTheme="minorHAnsi" w:hAnsiTheme="minorHAnsi"/>
          <w:szCs w:val="24"/>
        </w:rPr>
      </w:pPr>
      <w:r w:rsidRPr="00D32D12">
        <w:rPr>
          <w:rFonts w:asciiTheme="minorHAnsi" w:hAnsiTheme="minorHAnsi"/>
          <w:szCs w:val="24"/>
        </w:rPr>
        <w:br w:type="page"/>
      </w:r>
    </w:p>
    <w:p w14:paraId="1383374A" w14:textId="77777777" w:rsidR="00D32D12" w:rsidRPr="00D32D12" w:rsidRDefault="00D32D12" w:rsidP="00D32D12">
      <w:pPr>
        <w:ind w:right="-1152"/>
        <w:rPr>
          <w:rFonts w:asciiTheme="minorHAnsi" w:hAnsiTheme="minorHAnsi"/>
          <w:szCs w:val="24"/>
        </w:rPr>
      </w:pPr>
    </w:p>
    <w:p w14:paraId="2BECD29F" w14:textId="77777777" w:rsidR="00D32D12" w:rsidRPr="00D32D12" w:rsidRDefault="00D32D12" w:rsidP="00D32D12">
      <w:pPr>
        <w:jc w:val="center"/>
        <w:rPr>
          <w:rFonts w:asciiTheme="minorHAnsi" w:hAnsiTheme="minorHAnsi"/>
          <w:szCs w:val="24"/>
        </w:rPr>
      </w:pPr>
      <w:r w:rsidRPr="00D32D12">
        <w:rPr>
          <w:rFonts w:asciiTheme="minorHAnsi" w:hAnsiTheme="minorHAnsi"/>
          <w:szCs w:val="24"/>
        </w:rPr>
        <w:t>Monthly PBA Report (contd.)</w:t>
      </w:r>
    </w:p>
    <w:p w14:paraId="3758F534" w14:textId="77777777" w:rsidR="00D32D12" w:rsidRPr="00D32D12" w:rsidRDefault="00D32D12" w:rsidP="00D32D12">
      <w:pPr>
        <w:jc w:val="center"/>
        <w:rPr>
          <w:rFonts w:asciiTheme="minorHAnsi" w:hAnsiTheme="minorHAnsi"/>
          <w:szCs w:val="24"/>
        </w:rPr>
      </w:pPr>
      <w:r w:rsidRPr="00D32D12">
        <w:rPr>
          <w:rFonts w:asciiTheme="minorHAnsi" w:hAnsiTheme="minorHAnsi"/>
          <w:szCs w:val="24"/>
        </w:rPr>
        <w:t>Totals for Month and for PBAF LD Period</w:t>
      </w:r>
    </w:p>
    <w:p w14:paraId="6AC3A4C1" w14:textId="77777777" w:rsidR="00D32D12" w:rsidRPr="00D32D12" w:rsidRDefault="00D32D12" w:rsidP="00D32D12">
      <w:pPr>
        <w:jc w:val="center"/>
        <w:rPr>
          <w:rFonts w:asciiTheme="minorHAnsi" w:hAnsiTheme="minorHAnsi"/>
          <w:szCs w:val="24"/>
        </w:rPr>
      </w:pPr>
    </w:p>
    <w:p w14:paraId="6E946A49" w14:textId="77777777" w:rsidR="00D32D12" w:rsidRPr="00D32D12" w:rsidRDefault="00D32D12" w:rsidP="00D32D12">
      <w:pPr>
        <w:rPr>
          <w:rFonts w:asciiTheme="minorHAnsi" w:hAnsiTheme="minorHAnsi"/>
          <w:szCs w:val="24"/>
        </w:rPr>
      </w:pPr>
      <w:r w:rsidRPr="00D32D12">
        <w:rPr>
          <w:rFonts w:asciiTheme="minorHAnsi" w:hAnsiTheme="minorHAnsi"/>
          <w:szCs w:val="24"/>
        </w:rPr>
        <w:t>MONTHLY DATA FOR USE IN CALCULATING FACILITY PBAF</w:t>
      </w:r>
    </w:p>
    <w:p w14:paraId="4EBE5B1E" w14:textId="77777777" w:rsidR="00D32D12" w:rsidRPr="00D32D12" w:rsidRDefault="00D32D12" w:rsidP="00D32D12">
      <w:pPr>
        <w:rPr>
          <w:rFonts w:asciiTheme="minorHAnsi" w:hAnsiTheme="minorHAnsi"/>
          <w:szCs w:val="24"/>
        </w:rPr>
      </w:pPr>
      <w:r w:rsidRPr="00D32D12">
        <w:rPr>
          <w:rFonts w:asciiTheme="minorHAnsi" w:hAnsiTheme="minorHAnsi"/>
          <w:szCs w:val="24"/>
        </w:rPr>
        <w:t>Facility Full Dispatch Production (i.e., Total Actual WTGS Production</w:t>
      </w:r>
    </w:p>
    <w:p w14:paraId="77BA7D9D" w14:textId="77777777" w:rsidR="00D32D12" w:rsidRPr="00D32D12" w:rsidRDefault="00D32D12" w:rsidP="00D32D12">
      <w:pPr>
        <w:ind w:firstLine="720"/>
        <w:rPr>
          <w:rFonts w:asciiTheme="minorHAnsi" w:hAnsiTheme="minorHAnsi"/>
          <w:szCs w:val="24"/>
        </w:rPr>
      </w:pPr>
      <w:r w:rsidRPr="00D32D12">
        <w:rPr>
          <w:rFonts w:asciiTheme="minorHAnsi" w:hAnsiTheme="minorHAnsi"/>
          <w:szCs w:val="24"/>
        </w:rPr>
        <w:t xml:space="preserve">While Facility is in Full Dispatch) for month covered by Monthly </w:t>
      </w:r>
    </w:p>
    <w:p w14:paraId="4871E992" w14:textId="77777777" w:rsidR="00D32D12" w:rsidRPr="00D32D12" w:rsidRDefault="00D32D12" w:rsidP="00D32D12">
      <w:pPr>
        <w:ind w:firstLine="720"/>
        <w:rPr>
          <w:rFonts w:asciiTheme="minorHAnsi" w:hAnsiTheme="minorHAnsi"/>
          <w:szCs w:val="24"/>
        </w:rPr>
      </w:pPr>
      <w:r w:rsidRPr="00D32D12">
        <w:rPr>
          <w:rFonts w:asciiTheme="minorHAnsi" w:hAnsiTheme="minorHAnsi"/>
          <w:szCs w:val="24"/>
        </w:rPr>
        <w:t>PBA Report (Sum of Column A of Table A):</w:t>
      </w:r>
      <w:r w:rsidRPr="00D32D12">
        <w:rPr>
          <w:rFonts w:asciiTheme="minorHAnsi" w:hAnsiTheme="minorHAnsi"/>
          <w:szCs w:val="24"/>
        </w:rPr>
        <w:tab/>
      </w:r>
      <w:r w:rsidRPr="00D32D12">
        <w:rPr>
          <w:rFonts w:asciiTheme="minorHAnsi" w:hAnsiTheme="minorHAnsi"/>
          <w:szCs w:val="24"/>
        </w:rPr>
        <w:tab/>
      </w:r>
      <w:r w:rsidRPr="00D32D12">
        <w:rPr>
          <w:rFonts w:asciiTheme="minorHAnsi" w:hAnsiTheme="minorHAnsi"/>
          <w:szCs w:val="24"/>
        </w:rPr>
        <w:tab/>
      </w:r>
      <w:r w:rsidRPr="00D32D12">
        <w:rPr>
          <w:rFonts w:asciiTheme="minorHAnsi" w:hAnsiTheme="minorHAnsi"/>
          <w:szCs w:val="24"/>
        </w:rPr>
        <w:tab/>
      </w:r>
      <w:r w:rsidRPr="00D32D12">
        <w:rPr>
          <w:rFonts w:asciiTheme="minorHAnsi" w:hAnsiTheme="minorHAnsi"/>
          <w:szCs w:val="24"/>
        </w:rPr>
        <w:tab/>
        <w:t>________</w:t>
      </w:r>
    </w:p>
    <w:p w14:paraId="551A5157" w14:textId="77777777" w:rsidR="00D32D12" w:rsidRPr="00D32D12" w:rsidRDefault="00D32D12" w:rsidP="00D32D12">
      <w:pPr>
        <w:rPr>
          <w:rFonts w:asciiTheme="minorHAnsi" w:hAnsiTheme="minorHAnsi"/>
          <w:szCs w:val="24"/>
        </w:rPr>
      </w:pPr>
    </w:p>
    <w:p w14:paraId="6DAF657F" w14:textId="77777777" w:rsidR="00D32D12" w:rsidRPr="00D32D12" w:rsidRDefault="00D32D12" w:rsidP="00D32D12">
      <w:pPr>
        <w:rPr>
          <w:rFonts w:asciiTheme="minorHAnsi" w:hAnsiTheme="minorHAnsi"/>
          <w:szCs w:val="24"/>
        </w:rPr>
      </w:pPr>
      <w:r w:rsidRPr="00D32D12">
        <w:rPr>
          <w:rFonts w:asciiTheme="minorHAnsi" w:hAnsiTheme="minorHAnsi"/>
          <w:szCs w:val="24"/>
        </w:rPr>
        <w:t>Facility Lost Production for all events of Seller-Attributable Non-Performance</w:t>
      </w:r>
    </w:p>
    <w:p w14:paraId="7CD5B2BE" w14:textId="77777777" w:rsidR="00D32D12" w:rsidRPr="00D32D12" w:rsidRDefault="00D32D12" w:rsidP="00D32D12">
      <w:pPr>
        <w:ind w:firstLine="720"/>
        <w:rPr>
          <w:rFonts w:asciiTheme="minorHAnsi" w:hAnsiTheme="minorHAnsi"/>
          <w:szCs w:val="24"/>
        </w:rPr>
      </w:pPr>
      <w:r w:rsidRPr="00D32D12">
        <w:rPr>
          <w:rFonts w:asciiTheme="minorHAnsi" w:hAnsiTheme="minorHAnsi"/>
          <w:szCs w:val="24"/>
        </w:rPr>
        <w:t>for month covered by Monthly Report (Sum of Column G of all Table Bs):</w:t>
      </w:r>
      <w:r w:rsidRPr="00D32D12">
        <w:rPr>
          <w:rFonts w:asciiTheme="minorHAnsi" w:hAnsiTheme="minorHAnsi"/>
          <w:szCs w:val="24"/>
        </w:rPr>
        <w:tab/>
        <w:t>________</w:t>
      </w:r>
    </w:p>
    <w:p w14:paraId="2D371BBC" w14:textId="77777777" w:rsidR="00D32D12" w:rsidRPr="00D32D12" w:rsidRDefault="00D32D12" w:rsidP="00D32D12">
      <w:pPr>
        <w:rPr>
          <w:rFonts w:asciiTheme="minorHAnsi" w:hAnsiTheme="minorHAnsi"/>
          <w:szCs w:val="24"/>
        </w:rPr>
      </w:pPr>
    </w:p>
    <w:p w14:paraId="362FC6C0" w14:textId="77777777" w:rsidR="00D32D12" w:rsidRPr="00D32D12" w:rsidRDefault="00D32D12" w:rsidP="00D32D12">
      <w:pPr>
        <w:rPr>
          <w:rFonts w:asciiTheme="minorHAnsi" w:hAnsiTheme="minorHAnsi"/>
          <w:szCs w:val="24"/>
        </w:rPr>
      </w:pPr>
      <w:r w:rsidRPr="00D32D12">
        <w:rPr>
          <w:rFonts w:asciiTheme="minorHAnsi" w:hAnsiTheme="minorHAnsi"/>
          <w:szCs w:val="24"/>
        </w:rPr>
        <w:t>MONTHLY DATA FOR USE IN CALCULATING BOP EFFICIENCY RATIO</w:t>
      </w:r>
    </w:p>
    <w:p w14:paraId="61E88A37" w14:textId="77777777" w:rsidR="00D32D12" w:rsidRPr="00D32D12" w:rsidRDefault="00D32D12" w:rsidP="00D32D12">
      <w:pPr>
        <w:rPr>
          <w:rFonts w:asciiTheme="minorHAnsi" w:hAnsiTheme="minorHAnsi"/>
          <w:szCs w:val="24"/>
        </w:rPr>
      </w:pPr>
      <w:r w:rsidRPr="00D32D12">
        <w:rPr>
          <w:rFonts w:asciiTheme="minorHAnsi" w:hAnsiTheme="minorHAnsi"/>
          <w:szCs w:val="24"/>
        </w:rPr>
        <w:t>Facility Actual Production (i.e., Total of Actual WTGS Production in Both Full</w:t>
      </w:r>
    </w:p>
    <w:p w14:paraId="310B5159" w14:textId="77777777" w:rsidR="00D32D12" w:rsidRPr="00D32D12" w:rsidRDefault="00D32D12" w:rsidP="00D32D12">
      <w:pPr>
        <w:ind w:firstLine="720"/>
        <w:rPr>
          <w:rFonts w:asciiTheme="minorHAnsi" w:hAnsiTheme="minorHAnsi"/>
          <w:szCs w:val="24"/>
        </w:rPr>
      </w:pPr>
      <w:r w:rsidRPr="00D32D12">
        <w:rPr>
          <w:rFonts w:asciiTheme="minorHAnsi" w:hAnsiTheme="minorHAnsi"/>
          <w:szCs w:val="24"/>
        </w:rPr>
        <w:t>Dispatch and Partial Dispatch) for month covered by Monthly PBA</w:t>
      </w:r>
    </w:p>
    <w:p w14:paraId="1A3C965B" w14:textId="77777777" w:rsidR="00D32D12" w:rsidRPr="00D32D12" w:rsidRDefault="00D32D12" w:rsidP="00D32D12">
      <w:pPr>
        <w:ind w:firstLine="720"/>
        <w:rPr>
          <w:rFonts w:asciiTheme="minorHAnsi" w:hAnsiTheme="minorHAnsi"/>
          <w:szCs w:val="24"/>
        </w:rPr>
      </w:pPr>
      <w:r w:rsidRPr="00D32D12">
        <w:rPr>
          <w:rFonts w:asciiTheme="minorHAnsi" w:hAnsiTheme="minorHAnsi"/>
          <w:szCs w:val="24"/>
        </w:rPr>
        <w:t>Report (Sum of Columns A and B of Table A):</w:t>
      </w:r>
      <w:r w:rsidRPr="00D32D12">
        <w:rPr>
          <w:rFonts w:asciiTheme="minorHAnsi" w:hAnsiTheme="minorHAnsi"/>
          <w:szCs w:val="24"/>
        </w:rPr>
        <w:tab/>
      </w:r>
      <w:r w:rsidRPr="00D32D12">
        <w:rPr>
          <w:rFonts w:asciiTheme="minorHAnsi" w:hAnsiTheme="minorHAnsi"/>
          <w:szCs w:val="24"/>
        </w:rPr>
        <w:tab/>
      </w:r>
      <w:r w:rsidRPr="00D32D12">
        <w:rPr>
          <w:rFonts w:asciiTheme="minorHAnsi" w:hAnsiTheme="minorHAnsi"/>
          <w:szCs w:val="24"/>
        </w:rPr>
        <w:tab/>
      </w:r>
      <w:r w:rsidRPr="00D32D12">
        <w:rPr>
          <w:rFonts w:asciiTheme="minorHAnsi" w:hAnsiTheme="minorHAnsi"/>
          <w:szCs w:val="24"/>
        </w:rPr>
        <w:tab/>
        <w:t>________</w:t>
      </w:r>
    </w:p>
    <w:p w14:paraId="2160DE6D" w14:textId="77777777" w:rsidR="00D32D12" w:rsidRPr="00D32D12" w:rsidRDefault="00D32D12" w:rsidP="00D32D12">
      <w:pPr>
        <w:ind w:right="-1152"/>
        <w:rPr>
          <w:rFonts w:asciiTheme="minorHAnsi" w:hAnsiTheme="minorHAnsi" w:cs="Courier New"/>
          <w:szCs w:val="24"/>
        </w:rPr>
      </w:pPr>
    </w:p>
    <w:p w14:paraId="1C41CC5F" w14:textId="77777777" w:rsidR="00D32D12" w:rsidRPr="00D32D12" w:rsidRDefault="00D32D12" w:rsidP="00D32D12">
      <w:pPr>
        <w:ind w:right="-1152"/>
        <w:rPr>
          <w:rFonts w:asciiTheme="minorHAnsi" w:hAnsiTheme="minorHAnsi"/>
          <w:szCs w:val="24"/>
        </w:rPr>
      </w:pPr>
      <w:r w:rsidRPr="00D32D12">
        <w:rPr>
          <w:rFonts w:asciiTheme="minorHAnsi" w:hAnsiTheme="minorHAnsi" w:cs="Courier New"/>
          <w:szCs w:val="24"/>
        </w:rPr>
        <w:t xml:space="preserve">PERFORMANCE METRICS FOR PBAF LD PERIOD </w:t>
      </w:r>
      <w:r w:rsidRPr="00D32D12">
        <w:rPr>
          <w:rFonts w:asciiTheme="minorHAnsi" w:hAnsiTheme="minorHAnsi"/>
          <w:szCs w:val="24"/>
        </w:rPr>
        <w:t>(i.e., 12-month period ending</w:t>
      </w:r>
    </w:p>
    <w:p w14:paraId="234A2B03" w14:textId="77777777" w:rsidR="00D32D12" w:rsidRPr="00D32D12" w:rsidRDefault="00D32D12" w:rsidP="00D32D12">
      <w:pPr>
        <w:ind w:right="-1152"/>
        <w:rPr>
          <w:rFonts w:asciiTheme="minorHAnsi" w:hAnsiTheme="minorHAnsi"/>
          <w:szCs w:val="24"/>
        </w:rPr>
      </w:pPr>
      <w:r w:rsidRPr="00D32D12">
        <w:rPr>
          <w:rFonts w:asciiTheme="minorHAnsi" w:hAnsiTheme="minorHAnsi"/>
          <w:szCs w:val="24"/>
        </w:rPr>
        <w:t>with Month covered by Monthly PBA Report)</w:t>
      </w:r>
      <w:r w:rsidRPr="00D32D12">
        <w:rPr>
          <w:rFonts w:asciiTheme="minorHAnsi" w:hAnsiTheme="minorHAnsi"/>
          <w:szCs w:val="24"/>
        </w:rPr>
        <w:tab/>
      </w:r>
      <w:r w:rsidRPr="00D32D12">
        <w:rPr>
          <w:rFonts w:asciiTheme="minorHAnsi" w:hAnsiTheme="minorHAnsi"/>
          <w:szCs w:val="24"/>
        </w:rPr>
        <w:tab/>
      </w:r>
      <w:r w:rsidRPr="00D32D12">
        <w:rPr>
          <w:rFonts w:asciiTheme="minorHAnsi" w:hAnsiTheme="minorHAnsi"/>
          <w:szCs w:val="24"/>
        </w:rPr>
        <w:tab/>
      </w:r>
      <w:r w:rsidRPr="00D32D12">
        <w:rPr>
          <w:rFonts w:asciiTheme="minorHAnsi" w:hAnsiTheme="minorHAnsi"/>
          <w:szCs w:val="24"/>
        </w:rPr>
        <w:tab/>
      </w:r>
      <w:r w:rsidRPr="00D32D12">
        <w:rPr>
          <w:rFonts w:asciiTheme="minorHAnsi" w:hAnsiTheme="minorHAnsi"/>
          <w:szCs w:val="24"/>
        </w:rPr>
        <w:tab/>
      </w:r>
      <w:r w:rsidRPr="00D32D12">
        <w:rPr>
          <w:rFonts w:asciiTheme="minorHAnsi" w:hAnsiTheme="minorHAnsi"/>
          <w:szCs w:val="24"/>
        </w:rPr>
        <w:tab/>
      </w:r>
    </w:p>
    <w:p w14:paraId="6F60C50A" w14:textId="77777777" w:rsidR="00D32D12" w:rsidRPr="00D32D12" w:rsidRDefault="00D32D12" w:rsidP="00D32D12">
      <w:pPr>
        <w:ind w:right="-1152"/>
        <w:rPr>
          <w:rFonts w:asciiTheme="minorHAnsi" w:hAnsiTheme="minorHAnsi"/>
          <w:szCs w:val="24"/>
        </w:rPr>
      </w:pPr>
      <w:r w:rsidRPr="00D32D12">
        <w:rPr>
          <w:rFonts w:asciiTheme="minorHAnsi" w:hAnsiTheme="minorHAnsi" w:cs="Courier New"/>
          <w:szCs w:val="24"/>
        </w:rPr>
        <w:tab/>
      </w:r>
      <w:r w:rsidRPr="00D32D12">
        <w:rPr>
          <w:rFonts w:asciiTheme="minorHAnsi" w:hAnsiTheme="minorHAnsi"/>
          <w:szCs w:val="24"/>
        </w:rPr>
        <w:t xml:space="preserve">Total Facility Full Dispatch Production for the 11 months prior to </w:t>
      </w:r>
    </w:p>
    <w:p w14:paraId="6E73FE40" w14:textId="77777777" w:rsidR="00D32D12" w:rsidRPr="00D32D12" w:rsidRDefault="00D32D12" w:rsidP="00D32D12">
      <w:pPr>
        <w:ind w:right="-1152" w:firstLine="720"/>
        <w:rPr>
          <w:rFonts w:asciiTheme="minorHAnsi" w:hAnsiTheme="minorHAnsi"/>
          <w:szCs w:val="24"/>
        </w:rPr>
      </w:pPr>
      <w:r w:rsidRPr="00D32D12">
        <w:rPr>
          <w:rFonts w:asciiTheme="minorHAnsi" w:hAnsiTheme="minorHAnsi"/>
          <w:szCs w:val="24"/>
        </w:rPr>
        <w:t xml:space="preserve">   month covered by Monthly PBA Report:</w:t>
      </w:r>
      <w:r w:rsidRPr="00D32D12">
        <w:rPr>
          <w:rFonts w:asciiTheme="minorHAnsi" w:hAnsiTheme="minorHAnsi"/>
          <w:szCs w:val="24"/>
        </w:rPr>
        <w:tab/>
      </w:r>
      <w:r w:rsidRPr="00D32D12">
        <w:rPr>
          <w:rFonts w:asciiTheme="minorHAnsi" w:hAnsiTheme="minorHAnsi"/>
          <w:szCs w:val="24"/>
        </w:rPr>
        <w:tab/>
      </w:r>
      <w:r w:rsidRPr="00D32D12">
        <w:rPr>
          <w:rFonts w:asciiTheme="minorHAnsi" w:hAnsiTheme="minorHAnsi"/>
          <w:szCs w:val="24"/>
        </w:rPr>
        <w:tab/>
      </w:r>
      <w:r w:rsidRPr="00D32D12">
        <w:rPr>
          <w:rFonts w:asciiTheme="minorHAnsi" w:hAnsiTheme="minorHAnsi"/>
          <w:szCs w:val="24"/>
        </w:rPr>
        <w:tab/>
      </w:r>
      <w:r w:rsidRPr="00D32D12">
        <w:rPr>
          <w:rFonts w:asciiTheme="minorHAnsi" w:hAnsiTheme="minorHAnsi"/>
          <w:szCs w:val="24"/>
        </w:rPr>
        <w:tab/>
        <w:t>________</w:t>
      </w:r>
    </w:p>
    <w:p w14:paraId="72EDD38F" w14:textId="77777777" w:rsidR="00D32D12" w:rsidRPr="00D32D12" w:rsidRDefault="00D32D12" w:rsidP="00D32D12">
      <w:pPr>
        <w:ind w:right="-1152"/>
        <w:rPr>
          <w:rFonts w:asciiTheme="minorHAnsi" w:hAnsiTheme="minorHAnsi"/>
          <w:szCs w:val="24"/>
        </w:rPr>
      </w:pPr>
      <w:r w:rsidRPr="00D32D12">
        <w:rPr>
          <w:rFonts w:asciiTheme="minorHAnsi" w:hAnsiTheme="minorHAnsi"/>
          <w:szCs w:val="24"/>
        </w:rPr>
        <w:tab/>
        <w:t>Total Facility Lost Production for all events of Seller-Attributable</w:t>
      </w:r>
    </w:p>
    <w:p w14:paraId="28DA0DF6" w14:textId="77777777" w:rsidR="00D32D12" w:rsidRPr="00D32D12" w:rsidRDefault="00D32D12" w:rsidP="00D32D12">
      <w:pPr>
        <w:ind w:right="-1152" w:firstLine="720"/>
        <w:rPr>
          <w:rFonts w:asciiTheme="minorHAnsi" w:hAnsiTheme="minorHAnsi"/>
          <w:szCs w:val="24"/>
        </w:rPr>
      </w:pPr>
      <w:r w:rsidRPr="00D32D12">
        <w:rPr>
          <w:rFonts w:asciiTheme="minorHAnsi" w:hAnsiTheme="minorHAnsi"/>
          <w:szCs w:val="24"/>
        </w:rPr>
        <w:t xml:space="preserve">   Non-Performance for the 11 months prior to month covered</w:t>
      </w:r>
    </w:p>
    <w:p w14:paraId="50565754" w14:textId="77777777" w:rsidR="00D32D12" w:rsidRPr="00D32D12" w:rsidRDefault="00D32D12" w:rsidP="00D32D12">
      <w:pPr>
        <w:ind w:right="-1152" w:firstLine="720"/>
        <w:rPr>
          <w:rFonts w:asciiTheme="minorHAnsi" w:hAnsiTheme="minorHAnsi"/>
          <w:szCs w:val="24"/>
        </w:rPr>
      </w:pPr>
      <w:r w:rsidRPr="00D32D12">
        <w:rPr>
          <w:rFonts w:asciiTheme="minorHAnsi" w:hAnsiTheme="minorHAnsi"/>
          <w:szCs w:val="24"/>
        </w:rPr>
        <w:t xml:space="preserve">   by Monthly PBA Report:</w:t>
      </w:r>
      <w:r w:rsidRPr="00D32D12">
        <w:rPr>
          <w:rFonts w:asciiTheme="minorHAnsi" w:hAnsiTheme="minorHAnsi"/>
          <w:szCs w:val="24"/>
        </w:rPr>
        <w:tab/>
      </w:r>
      <w:r w:rsidRPr="00D32D12">
        <w:rPr>
          <w:rFonts w:asciiTheme="minorHAnsi" w:hAnsiTheme="minorHAnsi"/>
          <w:szCs w:val="24"/>
        </w:rPr>
        <w:tab/>
      </w:r>
      <w:r w:rsidRPr="00D32D12">
        <w:rPr>
          <w:rFonts w:asciiTheme="minorHAnsi" w:hAnsiTheme="minorHAnsi"/>
          <w:szCs w:val="24"/>
        </w:rPr>
        <w:tab/>
      </w:r>
      <w:r w:rsidRPr="00D32D12">
        <w:rPr>
          <w:rFonts w:asciiTheme="minorHAnsi" w:hAnsiTheme="minorHAnsi"/>
          <w:szCs w:val="24"/>
        </w:rPr>
        <w:tab/>
      </w:r>
      <w:r w:rsidRPr="00D32D12">
        <w:rPr>
          <w:rFonts w:asciiTheme="minorHAnsi" w:hAnsiTheme="minorHAnsi"/>
          <w:szCs w:val="24"/>
        </w:rPr>
        <w:tab/>
      </w:r>
      <w:r w:rsidRPr="00D32D12">
        <w:rPr>
          <w:rFonts w:asciiTheme="minorHAnsi" w:hAnsiTheme="minorHAnsi"/>
          <w:szCs w:val="24"/>
        </w:rPr>
        <w:tab/>
      </w:r>
      <w:r w:rsidRPr="00D32D12">
        <w:rPr>
          <w:rFonts w:asciiTheme="minorHAnsi" w:hAnsiTheme="minorHAnsi"/>
          <w:szCs w:val="24"/>
        </w:rPr>
        <w:tab/>
        <w:t>________</w:t>
      </w:r>
    </w:p>
    <w:p w14:paraId="1B611DDD" w14:textId="77777777" w:rsidR="00D32D12" w:rsidRPr="00D32D12" w:rsidRDefault="00D32D12" w:rsidP="00D32D12">
      <w:pPr>
        <w:ind w:right="-1152"/>
        <w:rPr>
          <w:rFonts w:asciiTheme="minorHAnsi" w:hAnsiTheme="minorHAnsi"/>
          <w:szCs w:val="24"/>
        </w:rPr>
      </w:pPr>
      <w:r w:rsidRPr="00D32D12">
        <w:rPr>
          <w:rFonts w:asciiTheme="minorHAnsi" w:hAnsiTheme="minorHAnsi" w:cs="Courier New"/>
          <w:szCs w:val="24"/>
        </w:rPr>
        <w:tab/>
      </w:r>
      <w:r w:rsidRPr="00D32D12">
        <w:rPr>
          <w:rFonts w:asciiTheme="minorHAnsi" w:hAnsiTheme="minorHAnsi"/>
          <w:szCs w:val="24"/>
        </w:rPr>
        <w:t>Facility PBAF for PBAF LD Period per following formula:</w:t>
      </w:r>
      <w:r w:rsidRPr="00D32D12">
        <w:rPr>
          <w:rFonts w:asciiTheme="minorHAnsi" w:hAnsiTheme="minorHAnsi"/>
          <w:szCs w:val="24"/>
        </w:rPr>
        <w:tab/>
      </w:r>
      <w:r w:rsidRPr="00D32D12">
        <w:rPr>
          <w:rFonts w:asciiTheme="minorHAnsi" w:hAnsiTheme="minorHAnsi"/>
          <w:szCs w:val="24"/>
        </w:rPr>
        <w:tab/>
      </w:r>
      <w:r w:rsidRPr="00D32D12">
        <w:rPr>
          <w:rFonts w:asciiTheme="minorHAnsi" w:hAnsiTheme="minorHAnsi"/>
          <w:szCs w:val="24"/>
        </w:rPr>
        <w:tab/>
        <w:t>________</w:t>
      </w:r>
    </w:p>
    <w:tbl>
      <w:tblPr>
        <w:tblStyle w:val="TableGrid212"/>
        <w:tblW w:w="7914" w:type="dxa"/>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6978"/>
      </w:tblGrid>
      <w:tr w:rsidR="00D32D12" w:rsidRPr="00D32D12" w14:paraId="380708E1" w14:textId="77777777" w:rsidTr="00D32D12">
        <w:tc>
          <w:tcPr>
            <w:tcW w:w="936" w:type="dxa"/>
          </w:tcPr>
          <w:p w14:paraId="77C373C9" w14:textId="77777777" w:rsidR="00D32D12" w:rsidRPr="00D32D12" w:rsidRDefault="00D32D12" w:rsidP="00D32D12">
            <w:pPr>
              <w:jc w:val="center"/>
              <w:rPr>
                <w:rFonts w:eastAsiaTheme="minorEastAsia" w:cs="Courier New"/>
                <w:lang w:eastAsia="zh-CN"/>
              </w:rPr>
            </w:pPr>
            <w:r w:rsidRPr="00D32D12">
              <w:rPr>
                <w:szCs w:val="24"/>
              </w:rPr>
              <w:tab/>
            </w:r>
          </w:p>
          <w:p w14:paraId="203DD152" w14:textId="77777777" w:rsidR="00D32D12" w:rsidRPr="00D32D12" w:rsidRDefault="00D32D12" w:rsidP="00D32D12">
            <w:pPr>
              <w:jc w:val="center"/>
              <w:rPr>
                <w:rFonts w:eastAsiaTheme="minorEastAsia" w:cs="Courier New"/>
                <w:lang w:eastAsia="zh-CN"/>
              </w:rPr>
            </w:pPr>
            <w:r w:rsidRPr="00D32D12">
              <w:rPr>
                <w:rFonts w:eastAsiaTheme="minorEastAsia" w:cs="Courier New"/>
                <w:lang w:eastAsia="zh-CN"/>
              </w:rPr>
              <w:t>Facility PBAF</w:t>
            </w:r>
          </w:p>
        </w:tc>
        <w:tc>
          <w:tcPr>
            <w:tcW w:w="6978" w:type="dxa"/>
          </w:tcPr>
          <w:p w14:paraId="7E93EE75" w14:textId="77777777" w:rsidR="00D32D12" w:rsidRPr="00D32D12" w:rsidRDefault="00D32D12" w:rsidP="00D32D12">
            <w:pPr>
              <w:rPr>
                <w:rFonts w:eastAsiaTheme="minorEastAsia" w:cs="Courier New"/>
                <w:lang w:eastAsia="zh-CN"/>
              </w:rPr>
            </w:pPr>
          </w:p>
          <w:p w14:paraId="0C2FFD23" w14:textId="77777777" w:rsidR="00D32D12" w:rsidRPr="00D32D12" w:rsidRDefault="00D32D12" w:rsidP="00D32D12">
            <w:pPr>
              <w:rPr>
                <w:rFonts w:eastAsiaTheme="minorEastAsia" w:cs="Courier New"/>
                <w:u w:val="single"/>
                <w:lang w:eastAsia="zh-CN"/>
              </w:rPr>
            </w:pPr>
            <w:r w:rsidRPr="00D32D12">
              <w:rPr>
                <w:rFonts w:eastAsiaTheme="minorEastAsia" w:cs="Courier New"/>
                <w:lang w:eastAsia="zh-CN"/>
              </w:rPr>
              <w:t xml:space="preserve">= 1 – </w:t>
            </w:r>
            <w:r w:rsidRPr="00D32D12">
              <w:rPr>
                <w:rFonts w:eastAsiaTheme="minorEastAsia" w:cs="Courier New"/>
                <w:u w:val="single"/>
                <w:lang w:eastAsia="zh-CN"/>
              </w:rPr>
              <w:t xml:space="preserve">                       Facility Lost Production</w:t>
            </w:r>
            <w:r w:rsidRPr="00D32D12">
              <w:rPr>
                <w:rFonts w:eastAsiaTheme="minorEastAsia" w:cs="Courier New"/>
                <w:u w:val="single"/>
                <w:lang w:eastAsia="zh-CN"/>
              </w:rPr>
              <w:tab/>
            </w:r>
            <w:r w:rsidRPr="00D32D12">
              <w:rPr>
                <w:rFonts w:eastAsiaTheme="minorEastAsia" w:cs="Courier New"/>
                <w:u w:val="single"/>
                <w:lang w:eastAsia="zh-CN"/>
              </w:rPr>
              <w:tab/>
            </w:r>
            <w:r w:rsidRPr="00D32D12">
              <w:rPr>
                <w:rFonts w:eastAsiaTheme="minorEastAsia" w:cs="Courier New"/>
                <w:u w:val="single"/>
                <w:lang w:eastAsia="zh-CN"/>
              </w:rPr>
              <w:tab/>
            </w:r>
          </w:p>
          <w:p w14:paraId="280EDA25" w14:textId="77777777" w:rsidR="00D32D12" w:rsidRPr="00D32D12" w:rsidRDefault="00D32D12" w:rsidP="00D32D12">
            <w:pPr>
              <w:rPr>
                <w:rFonts w:eastAsiaTheme="minorEastAsia" w:cs="Courier New"/>
                <w:lang w:eastAsia="zh-CN"/>
              </w:rPr>
            </w:pPr>
            <w:r w:rsidRPr="00D32D12">
              <w:rPr>
                <w:rFonts w:eastAsiaTheme="minorEastAsia" w:cs="Courier New"/>
                <w:lang w:eastAsia="zh-CN"/>
              </w:rPr>
              <w:tab/>
              <w:t>Facility Full Dispatch        +         Facility Lost </w:t>
            </w:r>
          </w:p>
          <w:p w14:paraId="5CD37A48" w14:textId="77777777" w:rsidR="00D32D12" w:rsidRPr="00D32D12" w:rsidRDefault="00D32D12" w:rsidP="00D32D12">
            <w:pPr>
              <w:spacing w:after="120"/>
              <w:rPr>
                <w:rFonts w:eastAsiaTheme="minorEastAsia" w:cs="Courier New"/>
                <w:lang w:eastAsia="zh-CN"/>
              </w:rPr>
            </w:pPr>
            <w:r w:rsidRPr="00D32D12">
              <w:rPr>
                <w:rFonts w:eastAsiaTheme="minorEastAsia" w:cs="Courier New"/>
                <w:lang w:eastAsia="zh-CN"/>
              </w:rPr>
              <w:tab/>
              <w:t xml:space="preserve">         Production </w:t>
            </w:r>
            <w:r w:rsidRPr="00D32D12">
              <w:rPr>
                <w:rFonts w:eastAsiaTheme="minorEastAsia" w:cs="Courier New"/>
                <w:lang w:eastAsia="zh-CN"/>
              </w:rPr>
              <w:tab/>
            </w:r>
            <w:r w:rsidRPr="00D32D12">
              <w:rPr>
                <w:rFonts w:eastAsiaTheme="minorEastAsia" w:cs="Courier New"/>
                <w:lang w:eastAsia="zh-CN"/>
              </w:rPr>
              <w:tab/>
              <w:t xml:space="preserve">   Production</w:t>
            </w:r>
          </w:p>
        </w:tc>
      </w:tr>
    </w:tbl>
    <w:p w14:paraId="00EC68B9" w14:textId="77777777" w:rsidR="00D32D12" w:rsidRPr="00D32D12" w:rsidRDefault="00D32D12" w:rsidP="00D32D12">
      <w:pPr>
        <w:ind w:right="-1152" w:firstLine="720"/>
        <w:rPr>
          <w:rFonts w:asciiTheme="minorHAnsi" w:hAnsiTheme="minorHAnsi"/>
          <w:szCs w:val="24"/>
        </w:rPr>
      </w:pPr>
      <w:r w:rsidRPr="00D32D12">
        <w:rPr>
          <w:rFonts w:asciiTheme="minorHAnsi" w:hAnsiTheme="minorHAnsi"/>
          <w:szCs w:val="24"/>
        </w:rPr>
        <w:t>Amount (if any) by which Facility PBAF for PBAF LD Period falls</w:t>
      </w:r>
    </w:p>
    <w:p w14:paraId="087A318A" w14:textId="77777777" w:rsidR="00D32D12" w:rsidRPr="00D32D12" w:rsidRDefault="00D32D12" w:rsidP="00D32D12">
      <w:pPr>
        <w:ind w:right="-1152" w:firstLine="720"/>
        <w:rPr>
          <w:rFonts w:asciiTheme="minorHAnsi" w:hAnsiTheme="minorHAnsi"/>
          <w:szCs w:val="24"/>
        </w:rPr>
      </w:pPr>
      <w:r w:rsidRPr="00D32D12">
        <w:rPr>
          <w:rFonts w:asciiTheme="minorHAnsi" w:hAnsiTheme="minorHAnsi"/>
          <w:szCs w:val="24"/>
        </w:rPr>
        <w:t xml:space="preserve">   below PBAF Benchmark:</w:t>
      </w:r>
      <w:r w:rsidRPr="00D32D12">
        <w:rPr>
          <w:rFonts w:asciiTheme="minorHAnsi" w:hAnsiTheme="minorHAnsi"/>
          <w:szCs w:val="24"/>
        </w:rPr>
        <w:tab/>
      </w:r>
      <w:r w:rsidRPr="00D32D12">
        <w:rPr>
          <w:rFonts w:asciiTheme="minorHAnsi" w:hAnsiTheme="minorHAnsi"/>
          <w:szCs w:val="24"/>
        </w:rPr>
        <w:tab/>
      </w:r>
      <w:r w:rsidRPr="00D32D12">
        <w:rPr>
          <w:rFonts w:asciiTheme="minorHAnsi" w:hAnsiTheme="minorHAnsi"/>
          <w:szCs w:val="24"/>
        </w:rPr>
        <w:tab/>
      </w:r>
      <w:r w:rsidRPr="00D32D12">
        <w:rPr>
          <w:rFonts w:asciiTheme="minorHAnsi" w:hAnsiTheme="minorHAnsi"/>
          <w:szCs w:val="24"/>
        </w:rPr>
        <w:tab/>
      </w:r>
      <w:r w:rsidRPr="00D32D12">
        <w:rPr>
          <w:rFonts w:asciiTheme="minorHAnsi" w:hAnsiTheme="minorHAnsi"/>
          <w:szCs w:val="24"/>
        </w:rPr>
        <w:tab/>
      </w:r>
      <w:r w:rsidRPr="00D32D12">
        <w:rPr>
          <w:rFonts w:asciiTheme="minorHAnsi" w:hAnsiTheme="minorHAnsi"/>
          <w:szCs w:val="24"/>
        </w:rPr>
        <w:tab/>
      </w:r>
      <w:r w:rsidRPr="00D32D12">
        <w:rPr>
          <w:rFonts w:asciiTheme="minorHAnsi" w:hAnsiTheme="minorHAnsi"/>
          <w:szCs w:val="24"/>
        </w:rPr>
        <w:tab/>
        <w:t>________</w:t>
      </w:r>
    </w:p>
    <w:p w14:paraId="52CB34AE" w14:textId="77777777" w:rsidR="00D32D12" w:rsidRPr="00D32D12" w:rsidRDefault="00D32D12" w:rsidP="00D32D12">
      <w:pPr>
        <w:ind w:right="-1152"/>
        <w:rPr>
          <w:rFonts w:asciiTheme="minorHAnsi" w:hAnsiTheme="minorHAnsi"/>
          <w:szCs w:val="24"/>
        </w:rPr>
      </w:pPr>
      <w:r w:rsidRPr="00D32D12">
        <w:rPr>
          <w:rFonts w:asciiTheme="minorHAnsi" w:hAnsiTheme="minorHAnsi"/>
          <w:szCs w:val="24"/>
        </w:rPr>
        <w:tab/>
        <w:t>Liquidated Damages (if any) assessed for falling below</w:t>
      </w:r>
    </w:p>
    <w:p w14:paraId="58B0C95E" w14:textId="77777777" w:rsidR="00D32D12" w:rsidRPr="00D32D12" w:rsidRDefault="00D32D12" w:rsidP="00D32D12">
      <w:pPr>
        <w:ind w:right="-1152"/>
        <w:rPr>
          <w:rFonts w:asciiTheme="minorHAnsi" w:hAnsiTheme="minorHAnsi"/>
          <w:szCs w:val="24"/>
        </w:rPr>
      </w:pPr>
      <w:r w:rsidRPr="00D32D12">
        <w:rPr>
          <w:rFonts w:asciiTheme="minorHAnsi" w:hAnsiTheme="minorHAnsi"/>
          <w:szCs w:val="24"/>
        </w:rPr>
        <w:tab/>
        <w:t xml:space="preserve">   PBAF Benchmark:</w:t>
      </w:r>
      <w:r w:rsidRPr="00D32D12">
        <w:rPr>
          <w:rFonts w:asciiTheme="minorHAnsi" w:hAnsiTheme="minorHAnsi"/>
          <w:szCs w:val="24"/>
        </w:rPr>
        <w:tab/>
      </w:r>
      <w:r w:rsidRPr="00D32D12">
        <w:rPr>
          <w:rFonts w:asciiTheme="minorHAnsi" w:hAnsiTheme="minorHAnsi"/>
          <w:szCs w:val="24"/>
        </w:rPr>
        <w:tab/>
      </w:r>
      <w:r w:rsidRPr="00D32D12">
        <w:rPr>
          <w:rFonts w:asciiTheme="minorHAnsi" w:hAnsiTheme="minorHAnsi"/>
          <w:szCs w:val="24"/>
        </w:rPr>
        <w:tab/>
      </w:r>
      <w:r w:rsidRPr="00D32D12">
        <w:rPr>
          <w:rFonts w:asciiTheme="minorHAnsi" w:hAnsiTheme="minorHAnsi"/>
          <w:szCs w:val="24"/>
        </w:rPr>
        <w:tab/>
      </w:r>
      <w:r w:rsidRPr="00D32D12">
        <w:rPr>
          <w:rFonts w:asciiTheme="minorHAnsi" w:hAnsiTheme="minorHAnsi"/>
          <w:szCs w:val="24"/>
        </w:rPr>
        <w:tab/>
      </w:r>
      <w:r w:rsidRPr="00D32D12">
        <w:rPr>
          <w:rFonts w:asciiTheme="minorHAnsi" w:hAnsiTheme="minorHAnsi"/>
          <w:szCs w:val="24"/>
        </w:rPr>
        <w:tab/>
      </w:r>
      <w:r w:rsidRPr="00D32D12">
        <w:rPr>
          <w:rFonts w:asciiTheme="minorHAnsi" w:hAnsiTheme="minorHAnsi"/>
          <w:szCs w:val="24"/>
        </w:rPr>
        <w:tab/>
      </w:r>
      <w:r w:rsidRPr="00D32D12">
        <w:rPr>
          <w:rFonts w:asciiTheme="minorHAnsi" w:hAnsiTheme="minorHAnsi"/>
          <w:szCs w:val="24"/>
        </w:rPr>
        <w:tab/>
        <w:t>________</w:t>
      </w:r>
    </w:p>
    <w:p w14:paraId="112A0EB1" w14:textId="77777777" w:rsidR="00D32D12" w:rsidRPr="00D32D12" w:rsidRDefault="00D32D12" w:rsidP="00D32D12">
      <w:pPr>
        <w:ind w:right="-1152"/>
        <w:rPr>
          <w:rFonts w:asciiTheme="minorHAnsi" w:hAnsiTheme="minorHAnsi"/>
          <w:szCs w:val="24"/>
        </w:rPr>
      </w:pPr>
      <w:r w:rsidRPr="00D32D12">
        <w:rPr>
          <w:rFonts w:asciiTheme="minorHAnsi" w:hAnsiTheme="minorHAnsi"/>
          <w:szCs w:val="24"/>
        </w:rPr>
        <w:tab/>
        <w:t>Lump Sum Payment due for month covered by Monthly PBA Report:</w:t>
      </w:r>
      <w:r w:rsidRPr="00D32D12">
        <w:rPr>
          <w:rFonts w:asciiTheme="minorHAnsi" w:hAnsiTheme="minorHAnsi"/>
          <w:szCs w:val="24"/>
        </w:rPr>
        <w:tab/>
        <w:t>________</w:t>
      </w:r>
    </w:p>
    <w:p w14:paraId="1582533A" w14:textId="77777777" w:rsidR="00D32D12" w:rsidRPr="00D32D12" w:rsidRDefault="00D32D12" w:rsidP="00D32D12">
      <w:pPr>
        <w:rPr>
          <w:rFonts w:ascii="Courier New" w:hAnsi="Courier New" w:cs="Courier New"/>
          <w:szCs w:val="24"/>
        </w:rPr>
      </w:pPr>
      <w:r w:rsidRPr="00D32D12">
        <w:rPr>
          <w:rFonts w:asciiTheme="minorHAnsi" w:hAnsiTheme="minorHAnsi"/>
        </w:rPr>
        <w:tab/>
      </w:r>
    </w:p>
    <w:p w14:paraId="43BF9104" w14:textId="77777777" w:rsidR="00D32D12" w:rsidRPr="00D32D12" w:rsidRDefault="00D32D12" w:rsidP="00D32D12">
      <w:pPr>
        <w:autoSpaceDE w:val="0"/>
        <w:autoSpaceDN w:val="0"/>
        <w:adjustRightInd w:val="0"/>
        <w:spacing w:before="240" w:after="240"/>
        <w:contextualSpacing/>
        <w:rPr>
          <w:rFonts w:ascii="Courier New" w:hAnsi="Courier New" w:cs="Courier New"/>
          <w:szCs w:val="24"/>
        </w:rPr>
      </w:pPr>
    </w:p>
    <w:p w14:paraId="4A7C09C9" w14:textId="77777777" w:rsidR="00D32D12" w:rsidRPr="00D32D12" w:rsidRDefault="00D32D12" w:rsidP="00D32D12">
      <w:pPr>
        <w:autoSpaceDE w:val="0"/>
        <w:autoSpaceDN w:val="0"/>
        <w:adjustRightInd w:val="0"/>
        <w:spacing w:after="240"/>
        <w:ind w:left="720"/>
        <w:contextualSpacing/>
        <w:rPr>
          <w:rFonts w:ascii="Courier New" w:hAnsi="Courier New" w:cs="Courier New"/>
          <w:szCs w:val="24"/>
        </w:rPr>
        <w:sectPr w:rsidR="00D32D12" w:rsidRPr="00D32D12" w:rsidSect="00D32D12">
          <w:footerReference w:type="default" r:id="rId112"/>
          <w:pgSz w:w="12240" w:h="15840"/>
          <w:pgMar w:top="1440" w:right="1440" w:bottom="1440" w:left="1440" w:header="720" w:footer="720" w:gutter="0"/>
          <w:paperSrc w:first="7" w:other="7"/>
          <w:pgNumType w:start="3"/>
          <w:cols w:space="720"/>
        </w:sectPr>
      </w:pPr>
    </w:p>
    <w:p w14:paraId="13903432" w14:textId="77777777" w:rsidR="00D32D12" w:rsidRPr="00D32D12" w:rsidRDefault="00D32D12" w:rsidP="00D32D12">
      <w:pPr>
        <w:autoSpaceDE w:val="0"/>
        <w:autoSpaceDN w:val="0"/>
        <w:adjustRightInd w:val="0"/>
        <w:spacing w:after="240"/>
        <w:ind w:left="720"/>
        <w:contextualSpacing/>
        <w:rPr>
          <w:rFonts w:ascii="Courier New" w:hAnsi="Courier New" w:cs="Courier New"/>
          <w:szCs w:val="24"/>
        </w:rPr>
      </w:pPr>
    </w:p>
    <w:p w14:paraId="1E2F2347" w14:textId="77777777" w:rsidR="00D32D12" w:rsidRPr="00D32D12" w:rsidRDefault="00D32D12" w:rsidP="00485C62">
      <w:pPr>
        <w:keepNext/>
        <w:numPr>
          <w:ilvl w:val="0"/>
          <w:numId w:val="11"/>
        </w:numPr>
        <w:autoSpaceDE w:val="0"/>
        <w:autoSpaceDN w:val="0"/>
        <w:adjustRightInd w:val="0"/>
        <w:spacing w:before="240" w:after="240"/>
        <w:rPr>
          <w:rFonts w:ascii="Courier New" w:hAnsi="Courier New" w:cs="Courier New"/>
          <w:szCs w:val="24"/>
        </w:rPr>
      </w:pPr>
      <w:r w:rsidRPr="00D32D12">
        <w:rPr>
          <w:rFonts w:ascii="Courier New" w:hAnsi="Courier New" w:cs="Courier New"/>
          <w:szCs w:val="24"/>
          <w:u w:val="single"/>
        </w:rPr>
        <w:t>Disagreements Concerning Historical Power Curve, Production-Based Availability and BOP Benchmark</w:t>
      </w:r>
      <w:r w:rsidRPr="00D32D12">
        <w:rPr>
          <w:rFonts w:ascii="Courier New" w:hAnsi="Courier New" w:cs="Courier New"/>
          <w:szCs w:val="24"/>
        </w:rPr>
        <w:t xml:space="preserve">.  </w:t>
      </w:r>
    </w:p>
    <w:p w14:paraId="11692EB7" w14:textId="77777777" w:rsidR="00D32D12" w:rsidRPr="00D32D12" w:rsidRDefault="00D32D12" w:rsidP="00D32D12">
      <w:pPr>
        <w:numPr>
          <w:ilvl w:val="1"/>
          <w:numId w:val="15"/>
        </w:numPr>
        <w:rPr>
          <w:rFonts w:ascii="Courier New" w:eastAsiaTheme="minorEastAsia" w:hAnsi="Courier New" w:cs="Courier New"/>
          <w:szCs w:val="22"/>
          <w:lang w:eastAsia="zh-CN"/>
        </w:rPr>
      </w:pPr>
      <w:r w:rsidRPr="00D32D12">
        <w:rPr>
          <w:rFonts w:ascii="Courier New" w:eastAsiaTheme="minorEastAsia" w:hAnsi="Courier New" w:cs="Courier New"/>
          <w:szCs w:val="22"/>
          <w:u w:val="single"/>
          <w:lang w:eastAsia="zh-CN"/>
        </w:rPr>
        <w:t>Notice of Disagreement With Determination of Historical Power Curve</w:t>
      </w:r>
      <w:r w:rsidRPr="00D32D12">
        <w:rPr>
          <w:rFonts w:ascii="Courier New" w:eastAsiaTheme="minorEastAsia" w:hAnsi="Courier New" w:cs="Courier New"/>
          <w:szCs w:val="22"/>
          <w:lang w:eastAsia="zh-CN"/>
        </w:rPr>
        <w:t xml:space="preserve">.  Within ten (10) Business Days after each Power Curve Calculation Date, Seller shall provide written notice to Company of the Historical Power Curve for each WTGS for such Contract Year as provided in </w:t>
      </w:r>
      <w:r w:rsidRPr="00D32D12">
        <w:rPr>
          <w:rFonts w:ascii="Courier New" w:eastAsiaTheme="minorEastAsia" w:hAnsi="Courier New" w:cs="Courier New"/>
          <w:szCs w:val="22"/>
          <w:u w:val="single"/>
          <w:lang w:eastAsia="zh-CN"/>
        </w:rPr>
        <w:t>Section 4(c)(iv)</w:t>
      </w:r>
      <w:r w:rsidRPr="00D32D12">
        <w:rPr>
          <w:rFonts w:ascii="Courier New" w:eastAsiaTheme="minorEastAsia" w:hAnsi="Courier New" w:cs="Courier New"/>
          <w:szCs w:val="22"/>
          <w:lang w:eastAsia="zh-CN"/>
        </w:rPr>
        <w:t xml:space="preserve"> (Determination of Historical Power Curve) of this </w:t>
      </w:r>
      <w:r w:rsidRPr="00D32D12">
        <w:rPr>
          <w:rFonts w:ascii="Courier New" w:eastAsiaTheme="minorEastAsia" w:hAnsi="Courier New" w:cs="Courier New"/>
          <w:szCs w:val="22"/>
          <w:u w:val="single"/>
          <w:lang w:eastAsia="zh-CN"/>
        </w:rPr>
        <w:t>Attachment T</w:t>
      </w:r>
      <w:r w:rsidRPr="00D32D12">
        <w:rPr>
          <w:rFonts w:ascii="Courier New" w:eastAsiaTheme="minorEastAsia" w:hAnsi="Courier New" w:cs="Courier New"/>
          <w:szCs w:val="22"/>
          <w:lang w:eastAsia="zh-CN"/>
        </w:rPr>
        <w:t xml:space="preserve"> (Calculation and Reporting of Production-Based Availability and Dispute Resolution by Independent PBA Evaluator).  Within thirty (30) Days after Company's receipt of Seller's written notice of the Historical Power Curve for each WTGS, Company shall provide written notice to Seller of any disagreement with any such determination ("</w:t>
      </w:r>
      <w:r w:rsidRPr="00D32D12">
        <w:rPr>
          <w:rFonts w:ascii="Courier New" w:eastAsiaTheme="minorEastAsia" w:hAnsi="Courier New" w:cs="Courier New"/>
          <w:szCs w:val="22"/>
          <w:u w:val="single"/>
          <w:lang w:eastAsia="zh-CN"/>
        </w:rPr>
        <w:t>HPC Disagreement</w:t>
      </w:r>
      <w:r w:rsidRPr="00D32D12">
        <w:rPr>
          <w:rFonts w:ascii="Courier New" w:eastAsiaTheme="minorEastAsia" w:hAnsi="Courier New" w:cs="Courier New"/>
          <w:szCs w:val="22"/>
          <w:lang w:eastAsia="zh-CN"/>
        </w:rPr>
        <w:t>").  Together with any such notice of disagreement ("</w:t>
      </w:r>
      <w:r w:rsidRPr="00D32D12">
        <w:rPr>
          <w:rFonts w:ascii="Courier New" w:eastAsiaTheme="minorEastAsia" w:hAnsi="Courier New" w:cs="Courier New"/>
          <w:szCs w:val="22"/>
          <w:u w:val="single"/>
          <w:lang w:eastAsia="zh-CN"/>
        </w:rPr>
        <w:t>Notice of HPC Disagreement</w:t>
      </w:r>
      <w:r w:rsidRPr="00D32D12">
        <w:rPr>
          <w:rFonts w:ascii="Courier New" w:eastAsiaTheme="minorEastAsia" w:hAnsi="Courier New" w:cs="Courier New"/>
          <w:szCs w:val="22"/>
          <w:lang w:eastAsia="zh-CN"/>
        </w:rPr>
        <w:t xml:space="preserve">"), the Company shall include its own calculations and other support of its position.  If Company fails to provide a Notice of HPC Disagreement within said 30-Day period, the Historical Power Curve for each WTGS for such Contract Year as calculated by the Seller pursuant to the aforesaid </w:t>
      </w:r>
      <w:r w:rsidRPr="00D32D12">
        <w:rPr>
          <w:rFonts w:ascii="Courier New" w:eastAsiaTheme="minorEastAsia" w:hAnsi="Courier New" w:cs="Courier New"/>
          <w:szCs w:val="22"/>
          <w:u w:val="single"/>
          <w:lang w:eastAsia="zh-CN"/>
        </w:rPr>
        <w:t xml:space="preserve">Section 4(c)(iv) </w:t>
      </w:r>
      <w:r w:rsidRPr="00D32D12">
        <w:rPr>
          <w:rFonts w:ascii="Courier New" w:eastAsiaTheme="minorEastAsia" w:hAnsi="Courier New" w:cs="Courier New"/>
          <w:szCs w:val="22"/>
          <w:lang w:eastAsia="zh-CN"/>
        </w:rPr>
        <w:t>(Determination of Historical Power Curve) shall be deemed to be accepted by Company and shall no longer be subject to dispute by Company or Seller.</w:t>
      </w:r>
    </w:p>
    <w:p w14:paraId="0B31E6BE" w14:textId="77777777" w:rsidR="00D32D12" w:rsidRPr="00D32D12" w:rsidRDefault="00D32D12" w:rsidP="00D32D12">
      <w:pPr>
        <w:ind w:left="1440"/>
        <w:rPr>
          <w:rFonts w:ascii="Courier New" w:eastAsiaTheme="minorEastAsia" w:hAnsi="Courier New" w:cs="Courier New"/>
          <w:szCs w:val="22"/>
          <w:lang w:eastAsia="zh-CN"/>
        </w:rPr>
      </w:pPr>
    </w:p>
    <w:p w14:paraId="146DCCB6" w14:textId="77777777" w:rsidR="00D32D12" w:rsidRPr="00D32D12" w:rsidRDefault="00D32D12" w:rsidP="00D32D12">
      <w:pPr>
        <w:numPr>
          <w:ilvl w:val="1"/>
          <w:numId w:val="15"/>
        </w:numPr>
        <w:rPr>
          <w:rFonts w:ascii="Courier New" w:eastAsiaTheme="minorEastAsia" w:hAnsi="Courier New" w:cs="Courier New"/>
          <w:szCs w:val="22"/>
          <w:lang w:eastAsia="zh-CN"/>
        </w:rPr>
      </w:pPr>
      <w:r w:rsidRPr="00D32D12">
        <w:rPr>
          <w:rFonts w:ascii="Courier New" w:eastAsiaTheme="minorEastAsia" w:hAnsi="Courier New" w:cs="Courier New"/>
          <w:szCs w:val="22"/>
          <w:u w:val="single"/>
          <w:lang w:eastAsia="zh-CN"/>
        </w:rPr>
        <w:t>Notice of Disagreement With PBA Report</w:t>
      </w:r>
      <w:r w:rsidRPr="00D32D12">
        <w:rPr>
          <w:rFonts w:ascii="Courier New" w:eastAsiaTheme="minorEastAsia" w:hAnsi="Courier New" w:cs="Courier New"/>
          <w:szCs w:val="22"/>
          <w:lang w:eastAsia="zh-CN"/>
        </w:rPr>
        <w:t xml:space="preserve">.  Within five (5) Business Days following the close of the calendar month in question, Seller shall provide to Company the PBA Report for such calendar month and for the PBAF LD Period ending with such calendar month as provided in </w:t>
      </w:r>
      <w:r w:rsidRPr="00D32D12">
        <w:rPr>
          <w:rFonts w:ascii="Courier New" w:eastAsiaTheme="minorEastAsia" w:hAnsi="Courier New" w:cs="Courier New"/>
          <w:szCs w:val="22"/>
          <w:u w:val="single"/>
          <w:lang w:eastAsia="zh-CN"/>
        </w:rPr>
        <w:t>Section 6</w:t>
      </w:r>
      <w:r w:rsidRPr="00D32D12">
        <w:rPr>
          <w:rFonts w:ascii="Courier New" w:eastAsiaTheme="minorEastAsia" w:hAnsi="Courier New" w:cs="Courier New"/>
          <w:szCs w:val="22"/>
          <w:lang w:eastAsia="zh-CN"/>
        </w:rPr>
        <w:t xml:space="preserve"> (PBA Report) of this </w:t>
      </w:r>
      <w:r w:rsidRPr="00D32D12">
        <w:rPr>
          <w:rFonts w:ascii="Courier New" w:eastAsiaTheme="minorEastAsia" w:hAnsi="Courier New" w:cs="Courier New"/>
          <w:szCs w:val="22"/>
          <w:u w:val="single"/>
          <w:lang w:eastAsia="zh-CN"/>
        </w:rPr>
        <w:t>Attachment T</w:t>
      </w:r>
      <w:r w:rsidRPr="00D32D12">
        <w:rPr>
          <w:rFonts w:ascii="Courier New" w:eastAsiaTheme="minorEastAsia" w:hAnsi="Courier New" w:cs="Courier New"/>
          <w:szCs w:val="22"/>
          <w:lang w:eastAsia="zh-CN"/>
        </w:rPr>
        <w:t xml:space="preserve"> (Calculation Reporting of Production-Based Availability and Dispute Resolution by Independent PBA Evaluator).  Within ten (10) Business Days after Company's receipt of a PBA Report, Company shall provide written notice to Seller of any disagreement with any matter concerning such PBA Report, including (i) for the calendar month in question, the data on Actual WTGS Production and the calculation of Potential Production for each WTGS in any of the underlying information categories of the Seller-Attributable Non-Generation information category and the resultant Lost Production for such WTGS and (ii) Seller's calculation of the Facility PBAF for the PBAF LD Period ending with such calendar month ("</w:t>
      </w:r>
      <w:r w:rsidRPr="00D32D12">
        <w:rPr>
          <w:rFonts w:ascii="Courier New" w:eastAsiaTheme="minorEastAsia" w:hAnsi="Courier New" w:cs="Courier New"/>
          <w:szCs w:val="22"/>
          <w:u w:val="single"/>
          <w:lang w:eastAsia="zh-CN"/>
        </w:rPr>
        <w:t>PBA Disagreement</w:t>
      </w:r>
      <w:r w:rsidRPr="00D32D12">
        <w:rPr>
          <w:rFonts w:ascii="Courier New" w:eastAsiaTheme="minorEastAsia" w:hAnsi="Courier New" w:cs="Courier New"/>
          <w:szCs w:val="22"/>
          <w:lang w:eastAsia="zh-CN"/>
        </w:rPr>
        <w:t>").  Together with any such notice of disagreement ("</w:t>
      </w:r>
      <w:r w:rsidRPr="00D32D12">
        <w:rPr>
          <w:rFonts w:ascii="Courier New" w:eastAsiaTheme="minorEastAsia" w:hAnsi="Courier New" w:cs="Courier New"/>
          <w:szCs w:val="22"/>
          <w:u w:val="single"/>
          <w:lang w:eastAsia="zh-CN"/>
        </w:rPr>
        <w:t>Notice of PBA Disagreement</w:t>
      </w:r>
      <w:r w:rsidRPr="00D32D12">
        <w:rPr>
          <w:rFonts w:ascii="Courier New" w:eastAsiaTheme="minorEastAsia" w:hAnsi="Courier New" w:cs="Courier New"/>
          <w:szCs w:val="22"/>
          <w:lang w:eastAsia="zh-CN"/>
        </w:rPr>
        <w:t>"), the Company shall include its own calculations and other support for its position.  If Company fails to provide a Notice of PBA Disagreement within said 10-Business Day period, the PBA Report provided by Seller shall be deemed to be accepted by Company and shall no longer be subject to dispute by Company or Seller.</w:t>
      </w:r>
    </w:p>
    <w:p w14:paraId="535312BF" w14:textId="77777777" w:rsidR="00D32D12" w:rsidRPr="00D32D12" w:rsidRDefault="00D32D12" w:rsidP="00D32D12">
      <w:pPr>
        <w:ind w:left="1440"/>
        <w:rPr>
          <w:rFonts w:ascii="Courier New" w:eastAsiaTheme="minorEastAsia" w:hAnsi="Courier New" w:cs="Courier New"/>
          <w:szCs w:val="22"/>
          <w:lang w:eastAsia="zh-CN"/>
        </w:rPr>
      </w:pPr>
    </w:p>
    <w:p w14:paraId="3502FECE" w14:textId="77777777" w:rsidR="00D32D12" w:rsidRPr="00D32D12" w:rsidRDefault="00D32D12" w:rsidP="00D32D12">
      <w:pPr>
        <w:numPr>
          <w:ilvl w:val="1"/>
          <w:numId w:val="15"/>
        </w:numPr>
        <w:rPr>
          <w:rFonts w:ascii="Courier New" w:eastAsiaTheme="minorEastAsia" w:hAnsi="Courier New" w:cs="Courier New"/>
          <w:szCs w:val="22"/>
          <w:lang w:eastAsia="zh-CN"/>
        </w:rPr>
      </w:pPr>
      <w:r w:rsidRPr="00D32D12">
        <w:rPr>
          <w:rFonts w:ascii="Courier New" w:eastAsiaTheme="minorEastAsia" w:hAnsi="Courier New" w:cs="Courier New"/>
          <w:szCs w:val="22"/>
          <w:u w:val="single"/>
          <w:lang w:eastAsia="zh-CN"/>
        </w:rPr>
        <w:t>Notice of Disagreement With BOP Benchmark Determination</w:t>
      </w:r>
      <w:r w:rsidRPr="00D32D12">
        <w:rPr>
          <w:rFonts w:ascii="Courier New" w:eastAsiaTheme="minorEastAsia" w:hAnsi="Courier New" w:cs="Courier New"/>
          <w:szCs w:val="22"/>
          <w:lang w:eastAsia="zh-CN"/>
        </w:rPr>
        <w:t xml:space="preserve">.  If Seller disagrees with either (i) the BOP Benchmark derived by Company from, as applicable, the IE Energy Assessment Report, the Initial OEPR or any Subsequent OEPR or (ii) Company's claim that it is unable to reasonably derive a BOP Benchmark from, as applicable, the IE Energy Assessment Report or any written clarification issued by an OEPR Evaluator pursuant to either </w:t>
      </w:r>
      <w:r w:rsidRPr="00D32D12">
        <w:rPr>
          <w:rFonts w:ascii="Courier New" w:eastAsiaTheme="minorEastAsia" w:hAnsi="Courier New" w:cs="Courier New"/>
          <w:szCs w:val="22"/>
          <w:u w:val="single"/>
          <w:lang w:eastAsia="zh-CN"/>
        </w:rPr>
        <w:t>Section 2.6(b)(ii)</w:t>
      </w:r>
      <w:r w:rsidRPr="00D32D12">
        <w:rPr>
          <w:rFonts w:ascii="Courier New" w:eastAsiaTheme="minorEastAsia" w:hAnsi="Courier New" w:cs="Courier New"/>
          <w:szCs w:val="22"/>
          <w:lang w:eastAsia="zh-CN"/>
        </w:rPr>
        <w:t xml:space="preserve"> (Commencing With the Third Contract Year) or </w:t>
      </w:r>
      <w:r w:rsidRPr="00D32D12">
        <w:rPr>
          <w:rFonts w:ascii="Courier New" w:eastAsiaTheme="minorEastAsia" w:hAnsi="Courier New" w:cs="Courier New"/>
          <w:szCs w:val="22"/>
          <w:u w:val="single"/>
          <w:lang w:eastAsia="zh-CN"/>
        </w:rPr>
        <w:t>Section 2.6(b)(iii)</w:t>
      </w:r>
      <w:r w:rsidRPr="00D32D12">
        <w:rPr>
          <w:rFonts w:ascii="Courier New" w:eastAsiaTheme="minorEastAsia" w:hAnsi="Courier New" w:cs="Courier New"/>
          <w:szCs w:val="22"/>
          <w:lang w:eastAsia="zh-CN"/>
        </w:rPr>
        <w:t xml:space="preserve"> (Commencing With the First Subsequent OEPR and Thereafter) of this Agreement, Seller shall, within thirty (30) Days after receipt of Company's written notice of the BOP Benchmark pursuant to </w:t>
      </w:r>
      <w:r w:rsidRPr="00D32D12">
        <w:rPr>
          <w:rFonts w:ascii="Courier New" w:eastAsiaTheme="minorEastAsia" w:hAnsi="Courier New" w:cs="Courier New"/>
          <w:szCs w:val="22"/>
          <w:u w:val="single"/>
          <w:lang w:eastAsia="zh-CN"/>
        </w:rPr>
        <w:t>Section 2.6(b)</w:t>
      </w:r>
      <w:r w:rsidRPr="00D32D12">
        <w:rPr>
          <w:rFonts w:ascii="Courier New" w:eastAsiaTheme="minorEastAsia" w:hAnsi="Courier New" w:cs="Courier New"/>
          <w:szCs w:val="22"/>
          <w:lang w:eastAsia="zh-CN"/>
        </w:rPr>
        <w:t xml:space="preserve"> (Determination of BOP Benchmark) of this Agreement, provide written notice to Company of Seller’s disagreement with either (i)the BOP Benchmark derived by Company as aforesaid or (ii) Company's claim that it is unable to reasonably derive a BOP Benchmark ("</w:t>
      </w:r>
      <w:r w:rsidRPr="00D32D12">
        <w:rPr>
          <w:rFonts w:ascii="Courier New" w:eastAsiaTheme="minorEastAsia" w:hAnsi="Courier New" w:cs="Courier New"/>
          <w:szCs w:val="22"/>
          <w:u w:val="single"/>
          <w:lang w:eastAsia="zh-CN"/>
        </w:rPr>
        <w:t>BOP Benchmark Disagreement</w:t>
      </w:r>
      <w:r w:rsidRPr="00D32D12">
        <w:rPr>
          <w:rFonts w:ascii="Courier New" w:eastAsiaTheme="minorEastAsia" w:hAnsi="Courier New" w:cs="Courier New"/>
          <w:szCs w:val="22"/>
          <w:lang w:eastAsia="zh-CN"/>
        </w:rPr>
        <w:t>").  Together with such notice of disagreement ("</w:t>
      </w:r>
      <w:r w:rsidRPr="00D32D12">
        <w:rPr>
          <w:rFonts w:ascii="Courier New" w:eastAsiaTheme="minorEastAsia" w:hAnsi="Courier New" w:cs="Courier New"/>
          <w:szCs w:val="22"/>
          <w:u w:val="single"/>
          <w:lang w:eastAsia="zh-CN"/>
        </w:rPr>
        <w:t>Notice of BOP Benchmark Disagreement</w:t>
      </w:r>
      <w:r w:rsidRPr="00D32D12">
        <w:rPr>
          <w:rFonts w:ascii="Courier New" w:eastAsiaTheme="minorEastAsia" w:hAnsi="Courier New" w:cs="Courier New"/>
          <w:szCs w:val="22"/>
          <w:lang w:eastAsia="zh-CN"/>
        </w:rPr>
        <w:t xml:space="preserve">"), the Seller shall include its own calculation and other support for its position.  If Seller fails to provide such notice within such 30-Day period, the BOP Benchmark designated in Company's written notice shall be deemed to be accepted by Seller and shall no longer be subject to dispute by Company or Seller.  For avoidance of doubt, if Company claims that it is unable to reasonably derive a BOP Benchmark from, as applicable, the IE Energy Assessment Report or any written clarification issued by an OEPR Evaluator, Company shall be deemed to have designated a BOP Benchmark of </w:t>
      </w:r>
      <w:r w:rsidRPr="00D32D12">
        <w:rPr>
          <w:rFonts w:ascii="Courier New" w:eastAsiaTheme="minorEastAsia" w:hAnsi="Courier New" w:cs="Courier New"/>
          <w:b/>
          <w:szCs w:val="22"/>
          <w:lang w:eastAsia="zh-CN"/>
        </w:rPr>
        <w:t>97%</w:t>
      </w:r>
      <w:r w:rsidRPr="00D32D12">
        <w:rPr>
          <w:rFonts w:ascii="Courier New" w:eastAsiaTheme="minorEastAsia" w:hAnsi="Courier New" w:cs="Courier New"/>
          <w:szCs w:val="22"/>
          <w:lang w:eastAsia="zh-CN"/>
        </w:rPr>
        <w:t>.</w:t>
      </w:r>
    </w:p>
    <w:p w14:paraId="4EF6015F" w14:textId="77777777" w:rsidR="00D32D12" w:rsidRPr="00D32D12" w:rsidRDefault="00D32D12" w:rsidP="00D32D12">
      <w:pPr>
        <w:ind w:left="1440"/>
        <w:rPr>
          <w:rFonts w:ascii="Courier New" w:eastAsiaTheme="minorEastAsia" w:hAnsi="Courier New" w:cs="Courier New"/>
          <w:szCs w:val="22"/>
          <w:lang w:eastAsia="zh-CN"/>
        </w:rPr>
      </w:pPr>
    </w:p>
    <w:p w14:paraId="4E9F7FDD" w14:textId="77777777" w:rsidR="00D32D12" w:rsidRPr="00D32D12" w:rsidRDefault="00D32D12" w:rsidP="00D32D12">
      <w:pPr>
        <w:numPr>
          <w:ilvl w:val="1"/>
          <w:numId w:val="15"/>
        </w:numPr>
        <w:rPr>
          <w:rFonts w:ascii="Courier New" w:eastAsiaTheme="minorEastAsia" w:hAnsi="Courier New" w:cs="Courier New"/>
          <w:szCs w:val="22"/>
          <w:lang w:eastAsia="zh-CN"/>
        </w:rPr>
      </w:pPr>
      <w:r w:rsidRPr="00D32D12">
        <w:rPr>
          <w:rFonts w:ascii="Courier New" w:eastAsiaTheme="minorEastAsia" w:hAnsi="Courier New" w:cs="Courier New"/>
          <w:szCs w:val="22"/>
          <w:u w:val="single"/>
          <w:lang w:eastAsia="zh-CN"/>
        </w:rPr>
        <w:t>Submission of HPC Disagreement to Independent PBA Evaluator</w:t>
      </w:r>
      <w:r w:rsidRPr="00D32D12">
        <w:rPr>
          <w:rFonts w:ascii="Courier New" w:eastAsiaTheme="minorEastAsia" w:hAnsi="Courier New" w:cs="Courier New"/>
          <w:szCs w:val="22"/>
          <w:lang w:eastAsia="zh-CN"/>
        </w:rPr>
        <w:t xml:space="preserve">.  Upon issuance of a Notice of HPC Disagreement, the Parties shall review the Historical Power Curve(s) in question together with such Notice of HPC Disagreement and attempt to resolve such HPC Disagreement.  If the Parties are able to agree on a resolution of such HPC Disagreement, the resulting Historical Power Curve for each WTGS for such Contract Year shall be set forth in a writing executed by both Parties, following which such Historical Power Curve for such WTGS for such Contract Year shall be deemed to be the Historical Power Curve for such WTGS for such Contract Year under this Agreement and shall no longer be subject to dispute by either Party.  If the Parties are unable to agree on a written resolution of such HPC Disagreement within thirty (30) Days after Company's issuance of such notice of disagreement, either Party may submit the unresolved HPC Disagreement to an Independent PBA Evaluator for resolution.  If, within five (5) Business Days following the expiration of said 30-Day period, neither Party has submitted such HPC Disagreement to an Independent PBA Evaluator, the Historical Power Curve for each WTGS for such Contract Year as calculated by Seller pursuant to </w:t>
      </w:r>
      <w:r w:rsidRPr="00D32D12">
        <w:rPr>
          <w:rFonts w:ascii="Courier New" w:eastAsiaTheme="minorEastAsia" w:hAnsi="Courier New" w:cs="Courier New"/>
          <w:szCs w:val="22"/>
          <w:u w:val="single"/>
          <w:lang w:eastAsia="zh-CN"/>
        </w:rPr>
        <w:t>Section 4(c)(iv)</w:t>
      </w:r>
      <w:r w:rsidRPr="00D32D12">
        <w:rPr>
          <w:rFonts w:ascii="Courier New" w:eastAsiaTheme="minorEastAsia" w:hAnsi="Courier New" w:cs="Courier New"/>
          <w:szCs w:val="22"/>
          <w:lang w:eastAsia="zh-CN"/>
        </w:rPr>
        <w:t xml:space="preserve"> (Determination of Historical Power Curve) of this </w:t>
      </w:r>
      <w:r w:rsidRPr="00D32D12">
        <w:rPr>
          <w:rFonts w:ascii="Courier New" w:eastAsiaTheme="minorEastAsia" w:hAnsi="Courier New" w:cs="Courier New"/>
          <w:szCs w:val="22"/>
          <w:u w:val="single"/>
          <w:lang w:eastAsia="zh-CN"/>
        </w:rPr>
        <w:t>Attachment T</w:t>
      </w:r>
      <w:r w:rsidRPr="00D32D12">
        <w:rPr>
          <w:rFonts w:ascii="Courier New" w:eastAsiaTheme="minorEastAsia" w:hAnsi="Courier New" w:cs="Courier New"/>
          <w:szCs w:val="22"/>
          <w:lang w:eastAsia="zh-CN"/>
        </w:rPr>
        <w:t xml:space="preserve"> (Calculation and Reporting of Production-Based Availability and Dispute Resolution by Independent PBA Evaluator) shall be deemed to be accepted by Company and shall no longer be subject to dispute by Company or Seller.</w:t>
      </w:r>
    </w:p>
    <w:p w14:paraId="57F91FC5" w14:textId="77777777" w:rsidR="00D32D12" w:rsidRPr="00D32D12" w:rsidRDefault="00D32D12" w:rsidP="00D32D12">
      <w:pPr>
        <w:ind w:left="1440"/>
        <w:rPr>
          <w:rFonts w:ascii="Courier New" w:eastAsiaTheme="minorEastAsia" w:hAnsi="Courier New" w:cs="Courier New"/>
          <w:szCs w:val="22"/>
          <w:lang w:eastAsia="zh-CN"/>
        </w:rPr>
      </w:pPr>
    </w:p>
    <w:p w14:paraId="0B44A448" w14:textId="77777777" w:rsidR="00D32D12" w:rsidRPr="00D32D12" w:rsidRDefault="00D32D12" w:rsidP="00D32D12">
      <w:pPr>
        <w:numPr>
          <w:ilvl w:val="1"/>
          <w:numId w:val="15"/>
        </w:numPr>
        <w:rPr>
          <w:rFonts w:ascii="Courier New" w:eastAsiaTheme="minorEastAsia" w:hAnsi="Courier New" w:cs="Courier New"/>
          <w:szCs w:val="22"/>
          <w:lang w:eastAsia="zh-CN"/>
        </w:rPr>
      </w:pPr>
      <w:r w:rsidRPr="00D32D12">
        <w:rPr>
          <w:rFonts w:ascii="Courier New" w:eastAsiaTheme="minorEastAsia" w:hAnsi="Courier New" w:cs="Courier New"/>
          <w:szCs w:val="22"/>
          <w:u w:val="single"/>
          <w:lang w:eastAsia="zh-CN"/>
        </w:rPr>
        <w:t>Submission of PBA Disagreement to Independent PBA Evaluator</w:t>
      </w:r>
      <w:r w:rsidRPr="00D32D12">
        <w:rPr>
          <w:rFonts w:ascii="Courier New" w:eastAsiaTheme="minorEastAsia" w:hAnsi="Courier New" w:cs="Courier New"/>
          <w:szCs w:val="22"/>
          <w:lang w:eastAsia="zh-CN"/>
        </w:rPr>
        <w:t xml:space="preserve">.  Upon issuance of a Notice of PBA Disagreement, the Parties shall review the contents of the PBA Report(s) together with such Notice of PBA Disagreement and attempt to resolve such PBA Disagreement.  If the Parties are able to agree on a resolution of any PBA Disagreement, the resulting corrected PBAF Report(s) in question shall be set forth in a writing executed by both Parties, following which (i) such corrected PBA Reports shall no longer be subject to dispute by either Party and (ii) to the extent such resolution of such PBA Disagreement affects future PBA Reports, such future PBA Reports shall be prepared in a manner consistent with such resolution.   If the Parties are unable to resolve such PBA Disagreement within thirty (30) Days after Company's issuance of such notice of PBA Disagreement, either Party may, within five (5) Business Days after the end of such 30-Day period, submit the unresolved PBA Disagreement to an Independent PBA Evaluator for resolution.  Notwithstanding anything to the contrary in this </w:t>
      </w:r>
      <w:r w:rsidRPr="00D32D12">
        <w:rPr>
          <w:rFonts w:ascii="Courier New" w:eastAsiaTheme="minorEastAsia" w:hAnsi="Courier New" w:cs="Courier New"/>
          <w:szCs w:val="22"/>
          <w:u w:val="single"/>
          <w:lang w:eastAsia="zh-CN"/>
        </w:rPr>
        <w:t>Section 7(e)</w:t>
      </w:r>
      <w:r w:rsidRPr="00D32D12">
        <w:rPr>
          <w:rFonts w:ascii="Courier New" w:eastAsiaTheme="minorEastAsia" w:hAnsi="Courier New" w:cs="Courier New"/>
          <w:szCs w:val="22"/>
          <w:lang w:eastAsia="zh-CN"/>
        </w:rPr>
        <w:t xml:space="preserve"> (Submission of PBA Disagreement to Independent PBA Evaluator), once the Historical Power Curve has been (i) deemed to be accepted by Company pursuant to </w:t>
      </w:r>
      <w:r w:rsidRPr="00D32D12">
        <w:rPr>
          <w:rFonts w:ascii="Courier New" w:eastAsiaTheme="minorEastAsia" w:hAnsi="Courier New" w:cs="Courier New"/>
          <w:szCs w:val="22"/>
          <w:u w:val="single"/>
          <w:lang w:eastAsia="zh-CN"/>
        </w:rPr>
        <w:t>Section 7(a)</w:t>
      </w:r>
      <w:r w:rsidRPr="00D32D12">
        <w:rPr>
          <w:rFonts w:ascii="Courier New" w:eastAsiaTheme="minorEastAsia" w:hAnsi="Courier New" w:cs="Courier New"/>
          <w:szCs w:val="22"/>
          <w:lang w:eastAsia="zh-CN"/>
        </w:rPr>
        <w:t xml:space="preserve"> (Notice of Disagreement With Determination of Historical Power Curve) of this </w:t>
      </w:r>
      <w:r w:rsidRPr="00D32D12">
        <w:rPr>
          <w:rFonts w:ascii="Courier New" w:eastAsiaTheme="minorEastAsia" w:hAnsi="Courier New" w:cs="Courier New"/>
          <w:szCs w:val="22"/>
          <w:u w:val="single"/>
          <w:lang w:eastAsia="zh-CN"/>
        </w:rPr>
        <w:t>Attachment T</w:t>
      </w:r>
      <w:r w:rsidRPr="00D32D12">
        <w:rPr>
          <w:rFonts w:ascii="Courier New" w:eastAsiaTheme="minorEastAsia" w:hAnsi="Courier New" w:cs="Courier New"/>
          <w:szCs w:val="22"/>
          <w:lang w:eastAsia="zh-CN"/>
        </w:rPr>
        <w:t xml:space="preserve"> (Calculation and Reporting of Production-Based Availability and Dispute Resolution by Independent PBA Evaluator), (ii) resolved pursuant to </w:t>
      </w:r>
      <w:r w:rsidRPr="00D32D12">
        <w:rPr>
          <w:rFonts w:ascii="Courier New" w:eastAsiaTheme="minorEastAsia" w:hAnsi="Courier New" w:cs="Courier New"/>
          <w:szCs w:val="22"/>
          <w:u w:val="single"/>
          <w:lang w:eastAsia="zh-CN"/>
        </w:rPr>
        <w:t>Section 7(d)</w:t>
      </w:r>
      <w:r w:rsidRPr="00D32D12">
        <w:rPr>
          <w:rFonts w:ascii="Courier New" w:eastAsiaTheme="minorEastAsia" w:hAnsi="Courier New" w:cs="Courier New"/>
          <w:szCs w:val="22"/>
          <w:lang w:eastAsia="zh-CN"/>
        </w:rPr>
        <w:t xml:space="preserve"> (Submission of HPC Disagreement to Independent PBA), or (iii) resolved pursuant to </w:t>
      </w:r>
      <w:r w:rsidRPr="00D32D12">
        <w:rPr>
          <w:rFonts w:ascii="Courier New" w:eastAsiaTheme="minorEastAsia" w:hAnsi="Courier New" w:cs="Courier New"/>
          <w:szCs w:val="22"/>
          <w:u w:val="single"/>
          <w:lang w:eastAsia="zh-CN"/>
        </w:rPr>
        <w:t>Section 7(j)</w:t>
      </w:r>
      <w:r w:rsidRPr="00D32D12">
        <w:rPr>
          <w:rFonts w:ascii="Courier New" w:eastAsiaTheme="minorEastAsia" w:hAnsi="Courier New" w:cs="Courier New"/>
          <w:szCs w:val="22"/>
          <w:lang w:eastAsia="zh-CN"/>
        </w:rPr>
        <w:t xml:space="preserve"> (Written Decision of Independent PBA Evaluator) of this </w:t>
      </w:r>
      <w:r w:rsidRPr="00D32D12">
        <w:rPr>
          <w:rFonts w:ascii="Courier New" w:eastAsiaTheme="minorEastAsia" w:hAnsi="Courier New" w:cs="Courier New"/>
          <w:szCs w:val="22"/>
          <w:u w:val="single"/>
          <w:lang w:eastAsia="zh-CN"/>
        </w:rPr>
        <w:t>Attachment T</w:t>
      </w:r>
      <w:r w:rsidRPr="00D32D12">
        <w:rPr>
          <w:rFonts w:ascii="Courier New" w:eastAsiaTheme="minorEastAsia" w:hAnsi="Courier New" w:cs="Courier New"/>
          <w:szCs w:val="22"/>
          <w:lang w:eastAsia="zh-CN"/>
        </w:rPr>
        <w:t xml:space="preserve"> (Calculation and Reporting of Production-Based Availability and Dispute Resolution by Independent PBA Evaluator), the issue of the Historical Power Curve may not be reopened by either Party in the guise of a PBA Disagreement.</w:t>
      </w:r>
    </w:p>
    <w:p w14:paraId="635F1E38" w14:textId="77777777" w:rsidR="00D32D12" w:rsidRPr="00D32D12" w:rsidRDefault="00D32D12" w:rsidP="00D32D12">
      <w:pPr>
        <w:ind w:left="1440"/>
        <w:rPr>
          <w:rFonts w:ascii="Courier New" w:eastAsiaTheme="minorEastAsia" w:hAnsi="Courier New" w:cs="Courier New"/>
          <w:szCs w:val="22"/>
          <w:lang w:eastAsia="zh-CN"/>
        </w:rPr>
      </w:pPr>
    </w:p>
    <w:p w14:paraId="53172FCC" w14:textId="77777777" w:rsidR="00D32D12" w:rsidRPr="00D32D12" w:rsidRDefault="00D32D12" w:rsidP="00D32D12">
      <w:pPr>
        <w:numPr>
          <w:ilvl w:val="1"/>
          <w:numId w:val="15"/>
        </w:numPr>
        <w:rPr>
          <w:rFonts w:ascii="Courier New" w:eastAsiaTheme="minorEastAsia" w:hAnsi="Courier New" w:cs="Courier New"/>
          <w:szCs w:val="22"/>
          <w:lang w:eastAsia="zh-CN"/>
        </w:rPr>
      </w:pPr>
      <w:r w:rsidRPr="00D32D12">
        <w:rPr>
          <w:rFonts w:ascii="Courier New" w:eastAsiaTheme="minorEastAsia" w:hAnsi="Courier New" w:cs="Courier New"/>
          <w:szCs w:val="22"/>
          <w:u w:val="single"/>
          <w:lang w:eastAsia="zh-CN"/>
        </w:rPr>
        <w:t>Submission of BOP Benchmark Disagreement to Independent PBA Evaluator</w:t>
      </w:r>
      <w:r w:rsidRPr="00D32D12">
        <w:rPr>
          <w:rFonts w:ascii="Courier New" w:eastAsiaTheme="minorEastAsia" w:hAnsi="Courier New" w:cs="Courier New"/>
          <w:szCs w:val="22"/>
          <w:lang w:eastAsia="zh-CN"/>
        </w:rPr>
        <w:t xml:space="preserve">.  Upon issuance of a notice of BOP Benchmark Disagreement, the Parties shall review, as applicable, the IE Energy Assessment Report, the Initial OEPR and any written clarification thereof issued by the OEPR Evaluator who prepared the Initial OEPR, and any Subsequent OEPR and any written clarification thereof issued by the OEPR Evaluator who prepared the Subsequent OEPR, together with such notice of BOP Benchmark Disagreement, and attempt to resolve such BOP Benchmark Disagreement.  If the Parties are able to agree on a resolution of any BOP Benchmark Disagreement, the resulting corrected BOP Benchmark shall be set forth in writing executed by both Parties, following which such corrected BOP Benchmark shall constitute the BOP Benchmark for the Contract Years in question.  If the Parties are unable to resolve such BOP Benchmark Disagreement within thirty (30) Days after Seller's issuance of such notice of BOP Benchmark Disagreement, either Party may, within five (5) Business Days after the end of such 30-Day period, submit the unresolved BOP Benchmark Disagreement to an Independent PBA Evaluator for resolution.  The authority of the Independent PBA shall be limited to deciding the following issues: </w:t>
      </w:r>
    </w:p>
    <w:p w14:paraId="3B917CB3" w14:textId="77777777" w:rsidR="00D32D12" w:rsidRPr="00D32D12" w:rsidRDefault="00D32D12" w:rsidP="00D32D12">
      <w:pPr>
        <w:ind w:left="2160"/>
        <w:contextualSpacing/>
        <w:rPr>
          <w:rFonts w:ascii="Courier New" w:eastAsiaTheme="minorEastAsia" w:hAnsi="Courier New" w:cs="Courier New"/>
          <w:szCs w:val="22"/>
          <w:lang w:eastAsia="zh-CN"/>
        </w:rPr>
      </w:pPr>
    </w:p>
    <w:p w14:paraId="5769C5D4" w14:textId="77777777" w:rsidR="00D32D12" w:rsidRPr="00D32D12" w:rsidRDefault="00D32D12" w:rsidP="00D32D12">
      <w:pPr>
        <w:numPr>
          <w:ilvl w:val="0"/>
          <w:numId w:val="45"/>
        </w:numPr>
        <w:ind w:left="3600" w:hanging="432"/>
        <w:contextualSpacing/>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If Company derived a BOP Benchmark from, as applicable, the IE Energy Assessment, the Initial OEPR and/or any written clarification issued by the OEPR Evaluator who prepared the Initial OEPR or a Subsequent OEPR and/or any written clarification issued by the OEPR Evaluator who prepared such Subsequent OEPR, the authority of the Independent PBA Evaluator shall be limited to deciding:</w:t>
      </w:r>
    </w:p>
    <w:p w14:paraId="0FD737F3" w14:textId="77777777" w:rsidR="00D32D12" w:rsidRPr="00D32D12" w:rsidRDefault="00D32D12" w:rsidP="00D32D12">
      <w:pPr>
        <w:ind w:left="3600"/>
        <w:contextualSpacing/>
        <w:rPr>
          <w:rFonts w:ascii="Courier New" w:eastAsiaTheme="minorEastAsia" w:hAnsi="Courier New" w:cs="Courier New"/>
          <w:szCs w:val="22"/>
          <w:lang w:eastAsia="zh-CN"/>
        </w:rPr>
      </w:pPr>
    </w:p>
    <w:p w14:paraId="4E8A2843" w14:textId="77777777" w:rsidR="00D32D12" w:rsidRPr="00D32D12" w:rsidRDefault="00D32D12" w:rsidP="00D32D12">
      <w:pPr>
        <w:numPr>
          <w:ilvl w:val="0"/>
          <w:numId w:val="46"/>
        </w:numPr>
        <w:ind w:left="4320" w:hanging="720"/>
        <w:contextualSpacing/>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Is the BOP Benchmark derived by Company reasonably supported by the document from which it was derived as aforesaid?; and</w:t>
      </w:r>
    </w:p>
    <w:p w14:paraId="25377B04" w14:textId="77777777" w:rsidR="00D32D12" w:rsidRPr="00D32D12" w:rsidRDefault="00D32D12" w:rsidP="00D32D12">
      <w:pPr>
        <w:rPr>
          <w:rFonts w:ascii="Courier New" w:eastAsiaTheme="minorEastAsia" w:hAnsi="Courier New" w:cs="Courier New"/>
          <w:szCs w:val="22"/>
          <w:lang w:eastAsia="zh-CN"/>
        </w:rPr>
      </w:pPr>
    </w:p>
    <w:p w14:paraId="5C7718C6" w14:textId="77777777" w:rsidR="00D32D12" w:rsidRPr="00D32D12" w:rsidRDefault="00D32D12" w:rsidP="00D32D12">
      <w:pPr>
        <w:ind w:left="4320" w:hanging="720"/>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(bb)</w:t>
      </w:r>
      <w:r w:rsidRPr="00D32D12">
        <w:rPr>
          <w:rFonts w:ascii="Courier New" w:eastAsiaTheme="minorEastAsia" w:hAnsi="Courier New" w:cs="Courier New"/>
          <w:szCs w:val="22"/>
          <w:lang w:eastAsia="zh-CN"/>
        </w:rPr>
        <w:tab/>
        <w:t>If not, what is the BOP Benchmark that is best supported by such document?</w:t>
      </w:r>
    </w:p>
    <w:p w14:paraId="5FFE5957" w14:textId="77777777" w:rsidR="00D32D12" w:rsidRPr="00D32D12" w:rsidRDefault="00D32D12" w:rsidP="00D32D12">
      <w:pPr>
        <w:ind w:left="4320"/>
        <w:contextualSpacing/>
        <w:rPr>
          <w:rFonts w:ascii="Courier New" w:eastAsiaTheme="minorEastAsia" w:hAnsi="Courier New" w:cs="Courier New"/>
          <w:szCs w:val="22"/>
          <w:lang w:eastAsia="zh-CN"/>
        </w:rPr>
      </w:pPr>
    </w:p>
    <w:p w14:paraId="3BB650A6" w14:textId="77777777" w:rsidR="00D32D12" w:rsidRPr="00D32D12" w:rsidRDefault="00D32D12" w:rsidP="00D32D12">
      <w:pPr>
        <w:numPr>
          <w:ilvl w:val="0"/>
          <w:numId w:val="45"/>
        </w:numPr>
        <w:ind w:left="3600" w:hanging="432"/>
        <w:contextualSpacing/>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If Company claimed that is was unable to reasonably derive a BOP Benchmark from, as applicable, the IE Energy Assessment, the Initial OEPR and/or written clarification issued by the OEPR Evaluator who prepared the Initial OEPR or a Subsequent OEPR and/or any written clarification issued by the OEPR Evaluator who prepared such Subsequent OEPR, the authority of the Independent PBA Evaluator shall be limited to deciding:</w:t>
      </w:r>
    </w:p>
    <w:p w14:paraId="5C40B550" w14:textId="77777777" w:rsidR="00D32D12" w:rsidRPr="00D32D12" w:rsidRDefault="00D32D12" w:rsidP="00D32D12">
      <w:pPr>
        <w:ind w:left="3600"/>
        <w:contextualSpacing/>
        <w:rPr>
          <w:rFonts w:ascii="Courier New" w:eastAsiaTheme="minorEastAsia" w:hAnsi="Courier New" w:cs="Courier New"/>
          <w:szCs w:val="22"/>
          <w:lang w:eastAsia="zh-CN"/>
        </w:rPr>
      </w:pPr>
    </w:p>
    <w:p w14:paraId="3978A311" w14:textId="77777777" w:rsidR="00D32D12" w:rsidRPr="00D32D12" w:rsidRDefault="00D32D12" w:rsidP="00D32D12">
      <w:pPr>
        <w:ind w:left="4320" w:hanging="720"/>
        <w:contextualSpacing/>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(aa)</w:t>
      </w:r>
      <w:r w:rsidRPr="00D32D12">
        <w:rPr>
          <w:rFonts w:ascii="Courier New" w:eastAsiaTheme="minorEastAsia" w:hAnsi="Courier New" w:cs="Courier New"/>
          <w:szCs w:val="22"/>
          <w:lang w:eastAsia="zh-CN"/>
        </w:rPr>
        <w:tab/>
        <w:t>Was Company correct in claiming that a BOP Benchmark cannot be reasonably derived from the document in question?; and</w:t>
      </w:r>
    </w:p>
    <w:p w14:paraId="64149752" w14:textId="77777777" w:rsidR="00D32D12" w:rsidRPr="00D32D12" w:rsidRDefault="00D32D12" w:rsidP="00D32D12">
      <w:pPr>
        <w:ind w:left="4320" w:hanging="720"/>
        <w:contextualSpacing/>
        <w:rPr>
          <w:rFonts w:ascii="Courier New" w:eastAsiaTheme="minorEastAsia" w:hAnsi="Courier New" w:cs="Courier New"/>
          <w:szCs w:val="22"/>
          <w:lang w:eastAsia="zh-CN"/>
        </w:rPr>
      </w:pPr>
    </w:p>
    <w:p w14:paraId="04FDFDF5" w14:textId="77777777" w:rsidR="00D32D12" w:rsidRPr="00D32D12" w:rsidRDefault="00D32D12" w:rsidP="00D32D12">
      <w:pPr>
        <w:ind w:left="4320" w:hanging="720"/>
        <w:contextualSpacing/>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(bb) If Company was not correct, what is the BOP Benchmark that is best supported by such document?</w:t>
      </w:r>
    </w:p>
    <w:p w14:paraId="1F045954" w14:textId="77777777" w:rsidR="00D32D12" w:rsidRPr="00D32D12" w:rsidRDefault="00D32D12" w:rsidP="00D32D12">
      <w:pPr>
        <w:ind w:left="4320" w:hanging="720"/>
        <w:contextualSpacing/>
        <w:rPr>
          <w:rFonts w:ascii="Courier New" w:eastAsiaTheme="minorEastAsia" w:hAnsi="Courier New" w:cs="Courier New"/>
          <w:szCs w:val="22"/>
          <w:lang w:eastAsia="zh-CN"/>
        </w:rPr>
      </w:pPr>
    </w:p>
    <w:p w14:paraId="04E39D46" w14:textId="77777777" w:rsidR="00D32D12" w:rsidRPr="00D32D12" w:rsidRDefault="00D32D12" w:rsidP="00D32D12">
      <w:pPr>
        <w:ind w:left="1440"/>
        <w:contextualSpacing/>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 xml:space="preserve">For avoidance of doubt, because </w:t>
      </w:r>
      <w:r w:rsidRPr="00D32D12">
        <w:rPr>
          <w:rFonts w:ascii="Courier New" w:eastAsiaTheme="minorEastAsia" w:hAnsi="Courier New" w:cs="Courier New"/>
          <w:b/>
          <w:szCs w:val="22"/>
          <w:lang w:eastAsia="zh-CN"/>
        </w:rPr>
        <w:t>97%</w:t>
      </w:r>
      <w:r w:rsidRPr="00D32D12">
        <w:rPr>
          <w:rFonts w:ascii="Courier New" w:eastAsiaTheme="minorEastAsia" w:hAnsi="Courier New" w:cs="Courier New"/>
          <w:szCs w:val="22"/>
          <w:lang w:eastAsia="zh-CN"/>
        </w:rPr>
        <w:t xml:space="preserve"> is the BOP Benchmark that shall apply to any Contract Year for which a BOP Benchmark cannot be reasonably be derived from the applicable document as aforesaid, the Independent PBA Evaluator shall </w:t>
      </w:r>
      <w:r w:rsidRPr="00D32D12">
        <w:rPr>
          <w:rFonts w:ascii="Courier New" w:eastAsiaTheme="minorEastAsia" w:hAnsi="Courier New" w:cs="Courier New"/>
          <w:szCs w:val="22"/>
          <w:u w:val="single"/>
          <w:lang w:eastAsia="zh-CN"/>
        </w:rPr>
        <w:t>not</w:t>
      </w:r>
      <w:r w:rsidRPr="00D32D12">
        <w:rPr>
          <w:rFonts w:ascii="Courier New" w:eastAsiaTheme="minorEastAsia" w:hAnsi="Courier New" w:cs="Courier New"/>
          <w:szCs w:val="22"/>
          <w:lang w:eastAsia="zh-CN"/>
        </w:rPr>
        <w:t xml:space="preserve"> have the authority to resolve a BOP Benchmark Dispute by performing an independent evaluation of the Facility to estimate, among other things, BOP electrical losses, in order to arrive at an independent determination of BOP efficiency.</w:t>
      </w:r>
    </w:p>
    <w:p w14:paraId="2B152AEC" w14:textId="77777777" w:rsidR="00D32D12" w:rsidRPr="00D32D12" w:rsidRDefault="00D32D12" w:rsidP="00D32D12">
      <w:pPr>
        <w:ind w:left="1440"/>
        <w:rPr>
          <w:rFonts w:ascii="Courier New" w:eastAsiaTheme="minorEastAsia" w:hAnsi="Courier New" w:cs="Courier New"/>
          <w:szCs w:val="22"/>
          <w:lang w:eastAsia="zh-CN"/>
        </w:rPr>
      </w:pPr>
    </w:p>
    <w:p w14:paraId="661C64D1" w14:textId="77777777" w:rsidR="00D32D12" w:rsidRPr="00D32D12" w:rsidRDefault="00D32D12" w:rsidP="00D32D12">
      <w:pPr>
        <w:numPr>
          <w:ilvl w:val="1"/>
          <w:numId w:val="15"/>
        </w:numPr>
        <w:rPr>
          <w:rFonts w:ascii="Courier New" w:eastAsiaTheme="minorEastAsia" w:hAnsi="Courier New" w:cs="Courier New"/>
          <w:szCs w:val="22"/>
          <w:lang w:eastAsia="zh-CN"/>
        </w:rPr>
      </w:pPr>
      <w:r w:rsidRPr="00D32D12">
        <w:rPr>
          <w:rFonts w:ascii="Courier New" w:eastAsiaTheme="minorEastAsia" w:hAnsi="Courier New" w:cs="Courier New"/>
          <w:szCs w:val="22"/>
          <w:u w:val="single"/>
          <w:lang w:eastAsia="zh-CN"/>
        </w:rPr>
        <w:t>Appointment of Independent PBA Evaluator</w:t>
      </w:r>
      <w:r w:rsidRPr="00D32D12">
        <w:rPr>
          <w:rFonts w:ascii="Courier New" w:eastAsiaTheme="minorEastAsia" w:hAnsi="Courier New" w:cs="Courier New"/>
          <w:szCs w:val="22"/>
          <w:lang w:eastAsia="zh-CN"/>
        </w:rPr>
        <w:t>.  If either Party decides to submit an unresolved HPC Disagreement, unresolved PBA Disagreement or an unresolved BOP Benchmark Disagreement to an Independent PBA Evaluator, it shall provide written notice to that effect (the "</w:t>
      </w:r>
      <w:r w:rsidRPr="00D32D12">
        <w:rPr>
          <w:rFonts w:ascii="Courier New" w:eastAsiaTheme="minorEastAsia" w:hAnsi="Courier New" w:cs="Courier New"/>
          <w:szCs w:val="22"/>
          <w:u w:val="single"/>
          <w:lang w:eastAsia="zh-CN"/>
        </w:rPr>
        <w:t>Submission Notice</w:t>
      </w:r>
      <w:r w:rsidRPr="00D32D12">
        <w:rPr>
          <w:rFonts w:ascii="Courier New" w:eastAsiaTheme="minorEastAsia" w:hAnsi="Courier New" w:cs="Courier New"/>
          <w:szCs w:val="22"/>
          <w:lang w:eastAsia="zh-CN"/>
        </w:rPr>
        <w:t>") to the other Party, which notice shall designate which of the engineering firms on the OEPR Consultants List is to act as the Independent PBA Evaluator for purposes of resolving such dispute; provided, however, for purposes of facilitating consistency in the resolution of PBA Disagreements, all PBA Disagreements arising out of any one or more of the twelve (12) PBA Reports issued for a given Contract Year shall be submitted to the same Independent PBA Evaluator unless such Independent PBA Evaluator declines to accept any such submission(s).  A Submission Notice must be provided within whichever of the following time periods is applicable:</w:t>
      </w:r>
    </w:p>
    <w:p w14:paraId="6A5491E5" w14:textId="77777777" w:rsidR="00D32D12" w:rsidRPr="00D32D12" w:rsidRDefault="00D32D12" w:rsidP="00D32D12">
      <w:pPr>
        <w:ind w:left="1440"/>
        <w:rPr>
          <w:rFonts w:ascii="Courier New" w:eastAsiaTheme="minorEastAsia" w:hAnsi="Courier New" w:cs="Courier New"/>
          <w:szCs w:val="22"/>
          <w:lang w:eastAsia="zh-CN"/>
        </w:rPr>
      </w:pPr>
    </w:p>
    <w:p w14:paraId="496DF494" w14:textId="77777777" w:rsidR="00D32D12" w:rsidRPr="00D32D12" w:rsidRDefault="00D32D12" w:rsidP="00181F9C">
      <w:pPr>
        <w:numPr>
          <w:ilvl w:val="2"/>
          <w:numId w:val="15"/>
        </w:numPr>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 xml:space="preserve">For any HPC Disagreement, within the 5-Business Day period provided in </w:t>
      </w:r>
      <w:r w:rsidRPr="00D32D12">
        <w:rPr>
          <w:rFonts w:ascii="Courier New" w:eastAsiaTheme="minorEastAsia" w:hAnsi="Courier New" w:cs="Courier New"/>
          <w:szCs w:val="22"/>
          <w:u w:val="single"/>
          <w:lang w:eastAsia="zh-CN"/>
        </w:rPr>
        <w:t>Section 7(d)</w:t>
      </w:r>
      <w:r w:rsidRPr="00D32D12">
        <w:rPr>
          <w:rFonts w:ascii="Courier New" w:eastAsiaTheme="minorEastAsia" w:hAnsi="Courier New" w:cs="Courier New"/>
          <w:szCs w:val="22"/>
          <w:lang w:eastAsia="zh-CN"/>
        </w:rPr>
        <w:t xml:space="preserve"> (Submission of HPC Disagreement to Independent PBA Evaluator);</w:t>
      </w:r>
    </w:p>
    <w:p w14:paraId="1A4CAB4F" w14:textId="77777777" w:rsidR="00D32D12" w:rsidRPr="00D32D12" w:rsidRDefault="00D32D12" w:rsidP="00D32D12">
      <w:pPr>
        <w:ind w:left="3600"/>
        <w:rPr>
          <w:rFonts w:ascii="Courier New" w:eastAsiaTheme="minorEastAsia" w:hAnsi="Courier New" w:cs="Courier New"/>
          <w:szCs w:val="22"/>
          <w:lang w:eastAsia="zh-CN"/>
        </w:rPr>
      </w:pPr>
    </w:p>
    <w:p w14:paraId="0A54AB80" w14:textId="77777777" w:rsidR="00D32D12" w:rsidRPr="00D32D12" w:rsidRDefault="00D32D12" w:rsidP="00D32D12">
      <w:pPr>
        <w:numPr>
          <w:ilvl w:val="2"/>
          <w:numId w:val="15"/>
        </w:numPr>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 xml:space="preserve">for any PBA Disagreement, within the 5-Business Day period provided in </w:t>
      </w:r>
      <w:r w:rsidRPr="00D32D12">
        <w:rPr>
          <w:rFonts w:ascii="Courier New" w:eastAsiaTheme="minorEastAsia" w:hAnsi="Courier New" w:cs="Courier New"/>
          <w:szCs w:val="22"/>
          <w:u w:val="single"/>
          <w:lang w:eastAsia="zh-CN"/>
        </w:rPr>
        <w:t>Section 7(e)</w:t>
      </w:r>
      <w:r w:rsidRPr="00D32D12">
        <w:rPr>
          <w:rFonts w:ascii="Courier New" w:eastAsiaTheme="minorEastAsia" w:hAnsi="Courier New" w:cs="Courier New"/>
          <w:szCs w:val="22"/>
          <w:lang w:eastAsia="zh-CN"/>
        </w:rPr>
        <w:t xml:space="preserve"> (Submission of PBA Disagreement to Independent PBA Evaluator); and</w:t>
      </w:r>
    </w:p>
    <w:p w14:paraId="6D441102" w14:textId="77777777" w:rsidR="00D32D12" w:rsidRPr="00D32D12" w:rsidRDefault="00D32D12" w:rsidP="00D32D12">
      <w:pPr>
        <w:ind w:left="3600"/>
        <w:rPr>
          <w:rFonts w:ascii="Courier New" w:eastAsiaTheme="minorEastAsia" w:hAnsi="Courier New" w:cs="Courier New"/>
          <w:szCs w:val="22"/>
          <w:lang w:eastAsia="zh-CN"/>
        </w:rPr>
      </w:pPr>
    </w:p>
    <w:p w14:paraId="674D6CD0" w14:textId="77777777" w:rsidR="00D32D12" w:rsidRPr="00D32D12" w:rsidRDefault="00D32D12" w:rsidP="00D32D12">
      <w:pPr>
        <w:numPr>
          <w:ilvl w:val="2"/>
          <w:numId w:val="15"/>
        </w:numPr>
        <w:ind w:hanging="864"/>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 xml:space="preserve">for any BOP Benchmark Disagreement, within the 5-Business Day period provided in </w:t>
      </w:r>
      <w:r w:rsidRPr="00D32D12">
        <w:rPr>
          <w:rFonts w:ascii="Courier New" w:eastAsiaTheme="minorEastAsia" w:hAnsi="Courier New" w:cs="Courier New"/>
          <w:szCs w:val="22"/>
          <w:u w:val="single"/>
          <w:lang w:eastAsia="zh-CN"/>
        </w:rPr>
        <w:t>Section 7(f)</w:t>
      </w:r>
      <w:r w:rsidRPr="00D32D12">
        <w:rPr>
          <w:rFonts w:ascii="Courier New" w:eastAsiaTheme="minorEastAsia" w:hAnsi="Courier New" w:cs="Courier New"/>
          <w:szCs w:val="22"/>
          <w:lang w:eastAsia="zh-CN"/>
        </w:rPr>
        <w:t xml:space="preserve"> (Submission of BOP Benchmark Disagreement to Independent PBA Evaluator). </w:t>
      </w:r>
    </w:p>
    <w:p w14:paraId="205467C4" w14:textId="77777777" w:rsidR="00D32D12" w:rsidRPr="00D32D12" w:rsidRDefault="00D32D12" w:rsidP="00D32D12">
      <w:pPr>
        <w:ind w:left="3600"/>
        <w:rPr>
          <w:rFonts w:ascii="Courier New" w:eastAsiaTheme="minorEastAsia" w:hAnsi="Courier New" w:cs="Courier New"/>
          <w:szCs w:val="22"/>
          <w:lang w:eastAsia="zh-CN"/>
        </w:rPr>
      </w:pPr>
    </w:p>
    <w:p w14:paraId="611D9BE0" w14:textId="77777777" w:rsidR="00D32D12" w:rsidRPr="00D32D12" w:rsidRDefault="00D32D12" w:rsidP="00D32D12">
      <w:pPr>
        <w:ind w:left="1440"/>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The Parties shall each pay fifty percent (50%) of the fees and expenses charged by the Independent PBA Evaluator.</w:t>
      </w:r>
    </w:p>
    <w:p w14:paraId="47F1B9C4" w14:textId="77777777" w:rsidR="00D32D12" w:rsidRPr="00D32D12" w:rsidRDefault="00D32D12" w:rsidP="00D32D12">
      <w:pPr>
        <w:ind w:left="3600"/>
        <w:rPr>
          <w:rFonts w:ascii="Courier New" w:eastAsiaTheme="minorEastAsia" w:hAnsi="Courier New" w:cs="Courier New"/>
          <w:szCs w:val="22"/>
          <w:lang w:eastAsia="zh-CN"/>
        </w:rPr>
      </w:pPr>
    </w:p>
    <w:p w14:paraId="1F70626E" w14:textId="77777777" w:rsidR="00D32D12" w:rsidRPr="00D32D12" w:rsidRDefault="00D32D12" w:rsidP="00D32D12">
      <w:pPr>
        <w:numPr>
          <w:ilvl w:val="1"/>
          <w:numId w:val="15"/>
        </w:numPr>
        <w:rPr>
          <w:rFonts w:ascii="Courier New" w:eastAsiaTheme="minorEastAsia" w:hAnsi="Courier New" w:cs="Courier New"/>
          <w:szCs w:val="22"/>
          <w:lang w:eastAsia="zh-CN"/>
        </w:rPr>
      </w:pPr>
      <w:r w:rsidRPr="00D32D12">
        <w:rPr>
          <w:rFonts w:ascii="Courier New" w:eastAsiaTheme="minorEastAsia" w:hAnsi="Courier New" w:cs="Courier New"/>
          <w:szCs w:val="22"/>
          <w:u w:val="single"/>
          <w:lang w:eastAsia="zh-CN"/>
        </w:rPr>
        <w:t>Eligibility for Appointment as Independent PBA Evaluator</w:t>
      </w:r>
      <w:r w:rsidRPr="00D32D12">
        <w:rPr>
          <w:rFonts w:ascii="Courier New" w:eastAsiaTheme="minorEastAsia" w:hAnsi="Courier New" w:cs="Courier New"/>
          <w:szCs w:val="22"/>
          <w:lang w:eastAsia="zh-CN"/>
        </w:rPr>
        <w:t xml:space="preserve">.  Both Parties agree that the engineering firms listed in </w:t>
      </w:r>
      <w:r w:rsidRPr="00D32D12">
        <w:rPr>
          <w:rFonts w:ascii="Courier New" w:eastAsiaTheme="minorEastAsia" w:hAnsi="Courier New" w:cs="Courier New"/>
          <w:szCs w:val="22"/>
          <w:u w:val="single"/>
          <w:lang w:eastAsia="zh-CN"/>
        </w:rPr>
        <w:t>Section 4(h)</w:t>
      </w:r>
      <w:r w:rsidRPr="00D32D12">
        <w:rPr>
          <w:rFonts w:ascii="Courier New" w:eastAsiaTheme="minorEastAsia" w:hAnsi="Courier New" w:cs="Courier New"/>
          <w:szCs w:val="22"/>
          <w:lang w:eastAsia="zh-CN"/>
        </w:rPr>
        <w:t xml:space="preserve"> of </w:t>
      </w:r>
      <w:r w:rsidRPr="00D32D12">
        <w:rPr>
          <w:rFonts w:ascii="Courier New" w:eastAsiaTheme="minorEastAsia" w:hAnsi="Courier New" w:cs="Courier New"/>
          <w:szCs w:val="22"/>
          <w:u w:val="single"/>
          <w:lang w:eastAsia="zh-CN"/>
        </w:rPr>
        <w:t>Attachment U</w:t>
      </w:r>
      <w:r w:rsidRPr="00D32D12">
        <w:rPr>
          <w:rFonts w:ascii="Courier New" w:eastAsiaTheme="minorEastAsia" w:hAnsi="Courier New" w:cs="Courier New"/>
          <w:szCs w:val="22"/>
          <w:lang w:eastAsia="zh-CN"/>
        </w:rPr>
        <w:t xml:space="preserve"> (Calculation and Adjustment of Net Energy Potential) are fully qualified to serve as Independent PBA Evaluator.  Prior to the end of any Contract Year, either Party may remove a particular consultant from the OEPR Consultants List by giving written notice of such removal to the other Party, which removal (i) will have effect as of January 31</w:t>
      </w:r>
      <w:r w:rsidRPr="00D32D12">
        <w:rPr>
          <w:rFonts w:ascii="Courier New" w:eastAsiaTheme="minorEastAsia" w:hAnsi="Courier New" w:cs="Courier New"/>
          <w:szCs w:val="22"/>
          <w:vertAlign w:val="superscript"/>
          <w:lang w:eastAsia="zh-CN"/>
        </w:rPr>
        <w:t>st</w:t>
      </w:r>
      <w:r w:rsidRPr="00D32D12">
        <w:rPr>
          <w:rFonts w:ascii="Courier New" w:eastAsiaTheme="minorEastAsia" w:hAnsi="Courier New" w:cs="Courier New"/>
          <w:szCs w:val="22"/>
          <w:lang w:eastAsia="zh-CN"/>
        </w:rPr>
        <w:t xml:space="preserve"> of the immediately following Contract Year but (ii) will not divest such Independent PBA Evaluator of its authority to decide any disagreements submitted to such Independent PBA Evaluator on or before such January 31</w:t>
      </w:r>
      <w:r w:rsidRPr="00D32D12">
        <w:rPr>
          <w:rFonts w:ascii="Courier New" w:eastAsiaTheme="minorEastAsia" w:hAnsi="Courier New" w:cs="Courier New"/>
          <w:szCs w:val="22"/>
          <w:vertAlign w:val="superscript"/>
          <w:lang w:eastAsia="zh-CN"/>
        </w:rPr>
        <w:t>st</w:t>
      </w:r>
      <w:r w:rsidRPr="00D32D12">
        <w:rPr>
          <w:rFonts w:ascii="Courier New" w:eastAsiaTheme="minorEastAsia" w:hAnsi="Courier New" w:cs="Courier New"/>
          <w:szCs w:val="22"/>
          <w:lang w:eastAsia="zh-CN"/>
        </w:rPr>
        <w:t>.  However, neither Party may remove a name or names from the OEPR Consultants List without approval of the other Party if such removal would leave the list without any names.  Proposed additions to the OEPR Consultants List shall automatically become effective thirty (30) Days after notice is received by the other Party unless written objection is made by such other Party within said thirty (30) Day period.  By written agreement between the Parties, a new name or names may be added to the OEPR Consultants List at any time.</w:t>
      </w:r>
    </w:p>
    <w:p w14:paraId="357CE1B7" w14:textId="77777777" w:rsidR="00D32D12" w:rsidRPr="00D32D12" w:rsidRDefault="00D32D12" w:rsidP="00D32D12">
      <w:pPr>
        <w:ind w:left="1440"/>
        <w:rPr>
          <w:rFonts w:ascii="Courier New" w:eastAsiaTheme="minorEastAsia" w:hAnsi="Courier New" w:cs="Courier New"/>
          <w:szCs w:val="22"/>
          <w:lang w:eastAsia="zh-CN"/>
        </w:rPr>
      </w:pPr>
    </w:p>
    <w:p w14:paraId="12EBF576" w14:textId="77777777" w:rsidR="00D32D12" w:rsidRPr="00D32D12" w:rsidRDefault="00D32D12" w:rsidP="00D32D12">
      <w:pPr>
        <w:numPr>
          <w:ilvl w:val="1"/>
          <w:numId w:val="15"/>
        </w:numPr>
        <w:rPr>
          <w:rFonts w:ascii="Courier New" w:eastAsiaTheme="minorEastAsia" w:hAnsi="Courier New" w:cs="Courier New"/>
          <w:szCs w:val="22"/>
          <w:lang w:eastAsia="zh-CN"/>
        </w:rPr>
      </w:pPr>
      <w:r w:rsidRPr="00D32D12">
        <w:rPr>
          <w:rFonts w:ascii="Courier New" w:eastAsiaTheme="minorEastAsia" w:hAnsi="Courier New" w:cs="Courier New"/>
          <w:szCs w:val="22"/>
          <w:u w:val="single"/>
          <w:lang w:eastAsia="zh-CN"/>
        </w:rPr>
        <w:t>Participation of Parties</w:t>
      </w:r>
      <w:r w:rsidRPr="00D32D12">
        <w:rPr>
          <w:rFonts w:ascii="Courier New" w:eastAsiaTheme="minorEastAsia" w:hAnsi="Courier New" w:cs="Courier New"/>
          <w:szCs w:val="22"/>
          <w:lang w:eastAsia="zh-CN"/>
        </w:rPr>
        <w:t xml:space="preserve">.  Promptly following the issuance of a Submission Notice as provided in </w:t>
      </w:r>
      <w:r w:rsidRPr="00D32D12">
        <w:rPr>
          <w:rFonts w:ascii="Courier New" w:eastAsiaTheme="minorEastAsia" w:hAnsi="Courier New" w:cs="Courier New"/>
          <w:szCs w:val="22"/>
          <w:u w:val="single"/>
          <w:lang w:eastAsia="zh-CN"/>
        </w:rPr>
        <w:t>Section 7(g)</w:t>
      </w:r>
      <w:r w:rsidRPr="00D32D12">
        <w:rPr>
          <w:rFonts w:ascii="Courier New" w:eastAsiaTheme="minorEastAsia" w:hAnsi="Courier New" w:cs="Courier New"/>
          <w:szCs w:val="22"/>
          <w:lang w:eastAsia="zh-CN"/>
        </w:rPr>
        <w:t xml:space="preserve"> (Appointment of Independent PBA Evaluator) of this </w:t>
      </w:r>
      <w:r w:rsidRPr="00D32D12">
        <w:rPr>
          <w:rFonts w:ascii="Courier New" w:eastAsiaTheme="minorEastAsia" w:hAnsi="Courier New" w:cs="Courier New"/>
          <w:szCs w:val="22"/>
          <w:u w:val="single"/>
          <w:lang w:eastAsia="zh-CN"/>
        </w:rPr>
        <w:t>Attachment T</w:t>
      </w:r>
      <w:r w:rsidRPr="00D32D12">
        <w:rPr>
          <w:rFonts w:ascii="Courier New" w:eastAsiaTheme="minorEastAsia" w:hAnsi="Courier New" w:cs="Courier New"/>
          <w:szCs w:val="22"/>
          <w:lang w:eastAsia="zh-CN"/>
        </w:rPr>
        <w:t xml:space="preserve"> (Calculation and Reporting of Production-Based Availability and Dispute Resolution by Independent PBA Evaluator), Seller and Company shall provide the Independent PBA Evaluator which such data as they consider to be material to the resolution of the disputed issue(s).  Seller and Company shall also provide such additional data and information as the Independent PBA Evaluator may reasonably request.  The Parties shall assist the Independent PBA Evaluator throughout the process of resolving such dispute, including making key personnel and records available to the Independent PBA Evaluator, but neither Party shall be entitled to participate in any meetings with personnel of the other Party or review of the other Party's records.  However, the Independent PBA Evaluator will have the right to conduct meetings, hearing or oral arguments in which both Parties are represented.</w:t>
      </w:r>
    </w:p>
    <w:p w14:paraId="01346A64" w14:textId="77777777" w:rsidR="00D32D12" w:rsidRPr="00D32D12" w:rsidRDefault="00D32D12" w:rsidP="00D32D12">
      <w:pPr>
        <w:ind w:left="1440"/>
        <w:rPr>
          <w:rFonts w:ascii="Courier New" w:eastAsiaTheme="minorEastAsia" w:hAnsi="Courier New" w:cs="Courier New"/>
          <w:szCs w:val="22"/>
          <w:lang w:eastAsia="zh-CN"/>
        </w:rPr>
      </w:pPr>
    </w:p>
    <w:p w14:paraId="52E22C7C" w14:textId="77777777" w:rsidR="00D32D12" w:rsidRPr="00D32D12" w:rsidRDefault="00D32D12" w:rsidP="00D32D12">
      <w:pPr>
        <w:numPr>
          <w:ilvl w:val="1"/>
          <w:numId w:val="15"/>
        </w:numPr>
        <w:rPr>
          <w:rFonts w:ascii="Courier New" w:eastAsiaTheme="minorEastAsia" w:hAnsi="Courier New" w:cs="Courier New"/>
          <w:szCs w:val="22"/>
          <w:lang w:eastAsia="zh-CN"/>
        </w:rPr>
      </w:pPr>
      <w:r w:rsidRPr="00D32D12">
        <w:rPr>
          <w:rFonts w:ascii="Courier New" w:eastAsiaTheme="minorEastAsia" w:hAnsi="Courier New" w:cs="Courier New"/>
          <w:szCs w:val="22"/>
          <w:u w:val="single"/>
          <w:lang w:eastAsia="zh-CN"/>
        </w:rPr>
        <w:t>Written Decision of Independent PBA Evaluator</w:t>
      </w:r>
      <w:r w:rsidRPr="00D32D12">
        <w:rPr>
          <w:rFonts w:ascii="Courier New" w:eastAsiaTheme="minorEastAsia" w:hAnsi="Courier New" w:cs="Courier New"/>
          <w:szCs w:val="22"/>
          <w:lang w:eastAsia="zh-CN"/>
        </w:rPr>
        <w:t xml:space="preserve">.  The terms of engagement with the Independent PBA Evaluator shall require the Independent PBA Evaluator to issue its written decision resolving the disputed issues submitted to it within the applicable time period set forth below, which time periods are subject to any tolling that may be applicable pursuant to </w:t>
      </w:r>
      <w:r w:rsidRPr="00D32D12">
        <w:rPr>
          <w:rFonts w:ascii="Courier New" w:eastAsiaTheme="minorEastAsia" w:hAnsi="Courier New" w:cs="Courier New"/>
          <w:szCs w:val="22"/>
          <w:u w:val="single"/>
          <w:lang w:eastAsia="zh-CN"/>
        </w:rPr>
        <w:t>Section 7(k)</w:t>
      </w:r>
      <w:r w:rsidRPr="00D32D12">
        <w:rPr>
          <w:rFonts w:ascii="Courier New" w:eastAsiaTheme="minorEastAsia" w:hAnsi="Courier New" w:cs="Courier New"/>
          <w:szCs w:val="22"/>
          <w:lang w:eastAsia="zh-CN"/>
        </w:rPr>
        <w:t xml:space="preserve"> (Sequence to Resolving Inter-related Disagreements) of this </w:t>
      </w:r>
      <w:r w:rsidRPr="00D32D12">
        <w:rPr>
          <w:rFonts w:ascii="Courier New" w:eastAsiaTheme="minorEastAsia" w:hAnsi="Courier New" w:cs="Courier New"/>
          <w:szCs w:val="22"/>
          <w:u w:val="single"/>
          <w:lang w:eastAsia="zh-CN"/>
        </w:rPr>
        <w:t>Attachment T</w:t>
      </w:r>
      <w:r w:rsidRPr="00D32D12">
        <w:rPr>
          <w:rFonts w:ascii="Courier New" w:eastAsiaTheme="minorEastAsia" w:hAnsi="Courier New" w:cs="Courier New"/>
          <w:szCs w:val="22"/>
          <w:lang w:eastAsia="zh-CN"/>
        </w:rPr>
        <w:t xml:space="preserve"> (Calculation and Reporting of Production-Based Availability and Dispute Resolution by Independent PBA Evaluator): </w:t>
      </w:r>
    </w:p>
    <w:p w14:paraId="49D166B1" w14:textId="77777777" w:rsidR="00D32D12" w:rsidRPr="00D32D12" w:rsidRDefault="00D32D12" w:rsidP="00D32D12">
      <w:pPr>
        <w:ind w:left="3600"/>
        <w:contextualSpacing/>
        <w:rPr>
          <w:rFonts w:ascii="Courier New" w:eastAsiaTheme="minorEastAsia" w:hAnsi="Courier New" w:cs="Courier New"/>
          <w:szCs w:val="22"/>
          <w:lang w:eastAsia="zh-CN"/>
        </w:rPr>
      </w:pPr>
    </w:p>
    <w:p w14:paraId="015D6AD9" w14:textId="77777777" w:rsidR="00D32D12" w:rsidRPr="00D32D12" w:rsidRDefault="00D32D12" w:rsidP="00181F9C">
      <w:pPr>
        <w:numPr>
          <w:ilvl w:val="0"/>
          <w:numId w:val="47"/>
        </w:numPr>
        <w:ind w:left="3600" w:hanging="720"/>
        <w:contextualSpacing/>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as measured from the issuance of the Submission Notice: (aa) for a HPC Disagreement, thirty (30) Days; (bb) for a PBA Disagreement, ninety (90) Days; and (cc) for a BOP Benchmark Disagreement, thirty (30) Days; or</w:t>
      </w:r>
    </w:p>
    <w:p w14:paraId="77D8B270" w14:textId="77777777" w:rsidR="00D32D12" w:rsidRPr="00D32D12" w:rsidRDefault="00D32D12" w:rsidP="00181F9C">
      <w:pPr>
        <w:ind w:left="3600" w:hanging="720"/>
        <w:contextualSpacing/>
        <w:rPr>
          <w:rFonts w:ascii="Courier New" w:eastAsiaTheme="minorEastAsia" w:hAnsi="Courier New" w:cs="Courier New"/>
          <w:szCs w:val="22"/>
          <w:lang w:eastAsia="zh-CN"/>
        </w:rPr>
      </w:pPr>
    </w:p>
    <w:p w14:paraId="4F4267F3" w14:textId="77777777" w:rsidR="00D32D12" w:rsidRPr="00D32D12" w:rsidRDefault="00D32D12" w:rsidP="00181F9C">
      <w:pPr>
        <w:numPr>
          <w:ilvl w:val="0"/>
          <w:numId w:val="47"/>
        </w:numPr>
        <w:ind w:left="3600" w:hanging="720"/>
        <w:contextualSpacing/>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such other time period as the Parties may agree in writing.</w:t>
      </w:r>
    </w:p>
    <w:p w14:paraId="419AC4D9" w14:textId="77777777" w:rsidR="00D32D12" w:rsidRPr="00D32D12" w:rsidRDefault="00D32D12" w:rsidP="00D32D12">
      <w:pPr>
        <w:ind w:left="3600"/>
        <w:contextualSpacing/>
        <w:rPr>
          <w:rFonts w:ascii="Courier New" w:eastAsiaTheme="minorEastAsia" w:hAnsi="Courier New" w:cs="Courier New"/>
          <w:szCs w:val="22"/>
          <w:lang w:eastAsia="zh-CN"/>
        </w:rPr>
      </w:pPr>
    </w:p>
    <w:p w14:paraId="697E7E10" w14:textId="77777777" w:rsidR="00D32D12" w:rsidRPr="00D32D12" w:rsidRDefault="00D32D12" w:rsidP="00D32D12">
      <w:pPr>
        <w:ind w:left="1440"/>
        <w:contextualSpacing/>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 xml:space="preserve">Unless otherwise agreed by the Parties in writing: (i) for a HPC Disagreement, the written decision of the Independent PBA Evaluator shall set forth the Historical Power Curve for each WTGS in question for the Contract Year in question; (ii) for a PBA Disagreement, the written decision of the Independent PBA Evaluator shall set forth (aa) for the calendar month in question, the correct data as determined by such Independent PBA Evaluator for Actual WTGS Production while in Full Dispatch and Actual WTGS Production While in Partial Dispatch for each WTGS that was in dispute and the correct calculation as determined by such Independent PBA Evaluator for any Potential Production and resulting Lost Production that was in dispute and (bb) for the PBAF LD Period ending with the calendar month in question, the Facility PBAF for such PBAF LD Period as determined by such Independent PBA Evaluator if such Facility PBAF was in dispute; and (iii) for a BOP Benchmark Disagreement, the written decision shall: (aa) confirm that the BOP Benchmark derived by the Company was reasonably derived and state that such percentage constitutes the BOP Benchmark; or (bb) confirm the Company's conclusion that it is unable to reasonably derive a BOP Benchmark and state that </w:t>
      </w:r>
      <w:r w:rsidRPr="00D32D12">
        <w:rPr>
          <w:rFonts w:ascii="Courier New" w:eastAsiaTheme="minorEastAsia" w:hAnsi="Courier New" w:cs="Courier New"/>
          <w:b/>
          <w:szCs w:val="22"/>
          <w:lang w:eastAsia="zh-CN"/>
        </w:rPr>
        <w:t>97%</w:t>
      </w:r>
      <w:r w:rsidRPr="00D32D12">
        <w:rPr>
          <w:rFonts w:ascii="Courier New" w:eastAsiaTheme="minorEastAsia" w:hAnsi="Courier New" w:cs="Courier New"/>
          <w:szCs w:val="22"/>
          <w:lang w:eastAsia="zh-CN"/>
        </w:rPr>
        <w:t xml:space="preserve"> is the BOP Benchmark; or (cc) disagree with the Company's conclusion that it is unable to reasonably derive a BOP Benchmark, state the percentage that is the best-supported BOP Benchmark, and state that such percentage constitutes the BOP Benchmark.  </w:t>
      </w:r>
    </w:p>
    <w:p w14:paraId="34B725B9" w14:textId="77777777" w:rsidR="00D32D12" w:rsidRPr="00D32D12" w:rsidRDefault="00D32D12" w:rsidP="00D32D12">
      <w:pPr>
        <w:ind w:left="1440"/>
        <w:rPr>
          <w:rFonts w:ascii="Courier New" w:eastAsiaTheme="minorEastAsia" w:hAnsi="Courier New" w:cs="Courier New"/>
          <w:szCs w:val="22"/>
          <w:lang w:eastAsia="zh-CN"/>
        </w:rPr>
      </w:pPr>
    </w:p>
    <w:p w14:paraId="712EF1FC" w14:textId="77777777" w:rsidR="00D32D12" w:rsidRPr="00D32D12" w:rsidRDefault="00D32D12" w:rsidP="00D32D12">
      <w:pPr>
        <w:numPr>
          <w:ilvl w:val="1"/>
          <w:numId w:val="15"/>
        </w:numPr>
        <w:rPr>
          <w:rFonts w:ascii="Courier New" w:eastAsiaTheme="minorEastAsia" w:hAnsi="Courier New" w:cs="Courier New"/>
          <w:szCs w:val="22"/>
          <w:lang w:eastAsia="zh-CN"/>
        </w:rPr>
      </w:pPr>
      <w:r w:rsidRPr="00D32D12">
        <w:rPr>
          <w:rFonts w:ascii="Courier New" w:eastAsiaTheme="minorEastAsia" w:hAnsi="Courier New" w:cs="Courier New"/>
          <w:szCs w:val="22"/>
          <w:u w:val="single"/>
          <w:lang w:eastAsia="zh-CN"/>
        </w:rPr>
        <w:t>Sequence for Resolving Interrelated Disagreements</w:t>
      </w:r>
      <w:r w:rsidRPr="00D32D12">
        <w:rPr>
          <w:rFonts w:ascii="Courier New" w:eastAsiaTheme="minorEastAsia" w:hAnsi="Courier New" w:cs="Courier New"/>
          <w:szCs w:val="22"/>
          <w:lang w:eastAsia="zh-CN"/>
        </w:rPr>
        <w:t>.</w:t>
      </w:r>
    </w:p>
    <w:p w14:paraId="31065133" w14:textId="77777777" w:rsidR="00D32D12" w:rsidRPr="00D32D12" w:rsidRDefault="00D32D12" w:rsidP="00D32D12">
      <w:pPr>
        <w:ind w:left="1440"/>
        <w:rPr>
          <w:rFonts w:ascii="Courier New" w:eastAsiaTheme="minorEastAsia" w:hAnsi="Courier New" w:cs="Courier New"/>
          <w:szCs w:val="22"/>
          <w:lang w:eastAsia="zh-CN"/>
        </w:rPr>
      </w:pPr>
    </w:p>
    <w:p w14:paraId="5A65E6B8" w14:textId="77777777" w:rsidR="00D32D12" w:rsidRPr="00D32D12" w:rsidRDefault="00D32D12" w:rsidP="00181F9C">
      <w:pPr>
        <w:numPr>
          <w:ilvl w:val="0"/>
          <w:numId w:val="48"/>
        </w:numPr>
        <w:ind w:left="3600" w:hanging="720"/>
        <w:contextualSpacing/>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 xml:space="preserve">If a HPC Disagreement is unresolved at the time a PBA Disagreement is submitted to an Independent PBA Evaluator pursuant to </w:t>
      </w:r>
      <w:r w:rsidRPr="00D32D12">
        <w:rPr>
          <w:rFonts w:ascii="Courier New" w:eastAsiaTheme="minorEastAsia" w:hAnsi="Courier New" w:cs="Courier New"/>
          <w:szCs w:val="22"/>
          <w:u w:val="single"/>
          <w:lang w:eastAsia="zh-CN"/>
        </w:rPr>
        <w:t>Section 7(g)</w:t>
      </w:r>
      <w:r w:rsidRPr="00D32D12">
        <w:rPr>
          <w:rFonts w:ascii="Courier New" w:eastAsiaTheme="minorEastAsia" w:hAnsi="Courier New" w:cs="Courier New"/>
          <w:szCs w:val="22"/>
          <w:lang w:eastAsia="zh-CN"/>
        </w:rPr>
        <w:t xml:space="preserve"> (Appointment of Independent PBA Evaluator) of this </w:t>
      </w:r>
      <w:r w:rsidRPr="00D32D12">
        <w:rPr>
          <w:rFonts w:ascii="Courier New" w:eastAsiaTheme="minorEastAsia" w:hAnsi="Courier New" w:cs="Courier New"/>
          <w:szCs w:val="22"/>
          <w:u w:val="single"/>
          <w:lang w:eastAsia="zh-CN"/>
        </w:rPr>
        <w:t>Attachment T</w:t>
      </w:r>
      <w:r w:rsidRPr="00D32D12">
        <w:rPr>
          <w:rFonts w:ascii="Courier New" w:eastAsiaTheme="minorEastAsia" w:hAnsi="Courier New" w:cs="Courier New"/>
          <w:szCs w:val="22"/>
          <w:lang w:eastAsia="zh-CN"/>
        </w:rPr>
        <w:t xml:space="preserve"> (Calculation and Reporting of Production-Based Availability and Dispute Resolution by PBA Evaluator), and the resolution of such HPC Disagreement is necessary to the resolution of such PBA Disagreement, the time period for an Independent PBA Evaluator to issue its written decision resolving such PBA Disagreement shall be tolled until the resolution of such HPC Disagreement pursuant to either </w:t>
      </w:r>
      <w:r w:rsidRPr="00D32D12">
        <w:rPr>
          <w:rFonts w:ascii="Courier New" w:eastAsiaTheme="minorEastAsia" w:hAnsi="Courier New" w:cs="Courier New"/>
          <w:szCs w:val="22"/>
          <w:u w:val="single"/>
          <w:lang w:eastAsia="zh-CN"/>
        </w:rPr>
        <w:t>Section 7(d)</w:t>
      </w:r>
      <w:r w:rsidRPr="00D32D12">
        <w:rPr>
          <w:rFonts w:ascii="Courier New" w:eastAsiaTheme="minorEastAsia" w:hAnsi="Courier New" w:cs="Courier New"/>
          <w:szCs w:val="22"/>
          <w:lang w:eastAsia="zh-CN"/>
        </w:rPr>
        <w:t xml:space="preserve"> (Submission of HPC Disagreement to Independent PBA Evaluator) or </w:t>
      </w:r>
      <w:r w:rsidRPr="00D32D12">
        <w:rPr>
          <w:rFonts w:ascii="Courier New" w:eastAsiaTheme="minorEastAsia" w:hAnsi="Courier New" w:cs="Courier New"/>
          <w:szCs w:val="22"/>
          <w:u w:val="single"/>
          <w:lang w:eastAsia="zh-CN"/>
        </w:rPr>
        <w:t xml:space="preserve">Section 7(j) </w:t>
      </w:r>
      <w:r w:rsidRPr="00D32D12">
        <w:rPr>
          <w:rFonts w:ascii="Courier New" w:eastAsiaTheme="minorEastAsia" w:hAnsi="Courier New" w:cs="Courier New"/>
          <w:szCs w:val="22"/>
          <w:lang w:eastAsia="zh-CN"/>
        </w:rPr>
        <w:t xml:space="preserve">(Written Decision of Independent PBA Evaluator) of this </w:t>
      </w:r>
      <w:r w:rsidRPr="00D32D12">
        <w:rPr>
          <w:rFonts w:ascii="Courier New" w:eastAsiaTheme="minorEastAsia" w:hAnsi="Courier New" w:cs="Courier New"/>
          <w:szCs w:val="22"/>
          <w:u w:val="single"/>
          <w:lang w:eastAsia="zh-CN"/>
        </w:rPr>
        <w:t>Attachment T</w:t>
      </w:r>
      <w:r w:rsidRPr="00D32D12">
        <w:rPr>
          <w:rFonts w:ascii="Courier New" w:eastAsiaTheme="minorEastAsia" w:hAnsi="Courier New" w:cs="Courier New"/>
          <w:szCs w:val="22"/>
          <w:lang w:eastAsia="zh-CN"/>
        </w:rPr>
        <w:t xml:space="preserve"> (Calculation and Reporting of Production-Based Availability and Dispute Resolution by Independent PBA Evaluator).  </w:t>
      </w:r>
    </w:p>
    <w:p w14:paraId="12510ED7" w14:textId="77777777" w:rsidR="00D32D12" w:rsidRPr="00D32D12" w:rsidRDefault="00D32D12" w:rsidP="00D32D12">
      <w:pPr>
        <w:ind w:left="3600"/>
        <w:contextualSpacing/>
        <w:rPr>
          <w:rFonts w:ascii="Courier New" w:eastAsiaTheme="minorEastAsia" w:hAnsi="Courier New" w:cs="Courier New"/>
          <w:szCs w:val="22"/>
          <w:lang w:eastAsia="zh-CN"/>
        </w:rPr>
      </w:pPr>
    </w:p>
    <w:p w14:paraId="4AB31A75" w14:textId="77777777" w:rsidR="00D32D12" w:rsidRPr="00D32D12" w:rsidRDefault="00D32D12" w:rsidP="00D32D12">
      <w:pPr>
        <w:numPr>
          <w:ilvl w:val="0"/>
          <w:numId w:val="48"/>
        </w:numPr>
        <w:ind w:left="3600" w:hanging="720"/>
        <w:contextualSpacing/>
        <w:rPr>
          <w:rFonts w:ascii="Courier New" w:eastAsiaTheme="minorEastAsia" w:hAnsi="Courier New" w:cs="Courier New"/>
          <w:szCs w:val="22"/>
          <w:lang w:eastAsia="zh-CN"/>
        </w:rPr>
      </w:pPr>
      <w:r w:rsidRPr="00D32D12">
        <w:rPr>
          <w:rFonts w:ascii="Courier New" w:eastAsiaTheme="minorEastAsia" w:hAnsi="Courier New" w:cs="Courier New"/>
          <w:szCs w:val="22"/>
          <w:lang w:eastAsia="zh-CN"/>
        </w:rPr>
        <w:t xml:space="preserve">If at the time a PBA Disagreement is submitted to an Independent PBA Evaluator pursuant to </w:t>
      </w:r>
      <w:r w:rsidRPr="00D32D12">
        <w:rPr>
          <w:rFonts w:ascii="Courier New" w:eastAsiaTheme="minorEastAsia" w:hAnsi="Courier New" w:cs="Courier New"/>
          <w:szCs w:val="22"/>
          <w:u w:val="single"/>
          <w:lang w:eastAsia="zh-CN"/>
        </w:rPr>
        <w:t>Section 7(g)</w:t>
      </w:r>
      <w:r w:rsidRPr="00D32D12">
        <w:rPr>
          <w:rFonts w:ascii="Courier New" w:eastAsiaTheme="minorEastAsia" w:hAnsi="Courier New" w:cs="Courier New"/>
          <w:szCs w:val="22"/>
          <w:lang w:eastAsia="zh-CN"/>
        </w:rPr>
        <w:t xml:space="preserve"> (Appointment of Independent PBA Evaluator) of this </w:t>
      </w:r>
      <w:r w:rsidRPr="00D32D12">
        <w:rPr>
          <w:rFonts w:ascii="Courier New" w:eastAsiaTheme="minorEastAsia" w:hAnsi="Courier New" w:cs="Courier New"/>
          <w:szCs w:val="22"/>
          <w:u w:val="single"/>
          <w:lang w:eastAsia="zh-CN"/>
        </w:rPr>
        <w:t>Attachment T</w:t>
      </w:r>
      <w:r w:rsidRPr="00D32D12">
        <w:rPr>
          <w:rFonts w:ascii="Courier New" w:eastAsiaTheme="minorEastAsia" w:hAnsi="Courier New" w:cs="Courier New"/>
          <w:szCs w:val="22"/>
          <w:lang w:eastAsia="zh-CN"/>
        </w:rPr>
        <w:t xml:space="preserve"> (Calculation and Reporting of Production-Based Availability and Dispute Resolution by Independent PBA Evaluator) there are one or more other unresolved PBA Disagreements concerning calendar months that fall within the PBAF LD Period in question that are pending before a different Independent PBA Evaluator, and the resolution of such other PBA Disagreement(s) is necessary to the resolution of the PBA Disagreement that has been newly submitted to a new Independent PBA Evaluator as aforesaid, the time period for such new Independent PBA Evaluator to issue its written decision resolving such newly submitted PBA Disagreement shall be tolled until the resolution of such pending PBA Disagreement(s).  For avoidance of doubt, it is the intent of the Parties that disagreements over data and calculations concerning production-based availability for a given calendar month shall (i) not be subject to resolution twice and (ii) once resolved, shall not be reopened.</w:t>
      </w:r>
    </w:p>
    <w:p w14:paraId="540AD7DD" w14:textId="77777777" w:rsidR="00D32D12" w:rsidRPr="00D32D12" w:rsidRDefault="00D32D12" w:rsidP="00D32D12">
      <w:pPr>
        <w:numPr>
          <w:ilvl w:val="1"/>
          <w:numId w:val="15"/>
        </w:numPr>
        <w:spacing w:before="240" w:after="240"/>
        <w:rPr>
          <w:rFonts w:ascii="Courier New" w:hAnsi="Courier New" w:cs="Courier New"/>
          <w:szCs w:val="24"/>
        </w:rPr>
      </w:pPr>
      <w:r w:rsidRPr="00D32D12">
        <w:rPr>
          <w:rFonts w:ascii="Courier New" w:eastAsiaTheme="minorEastAsia" w:hAnsi="Courier New" w:cs="Courier New"/>
          <w:szCs w:val="22"/>
          <w:u w:val="single"/>
          <w:lang w:eastAsia="zh-CN"/>
        </w:rPr>
        <w:t>Final, Conclusive and Binding</w:t>
      </w:r>
      <w:r w:rsidRPr="00D32D12">
        <w:rPr>
          <w:rFonts w:ascii="Courier New" w:eastAsiaTheme="minorEastAsia" w:hAnsi="Courier New" w:cs="Courier New"/>
          <w:szCs w:val="22"/>
          <w:lang w:eastAsia="zh-CN"/>
        </w:rPr>
        <w:t xml:space="preserve">.  The Parties acknowledge the inherent uncertainty in calculating Production-Based Availability, the Historical Power Curve and the BOP Benchmark, and hereby assume the risk of such uncertainty and waive any right to dispute the qualification of the person or entity appointed as the Independent PBA Evaluator pursuant to </w:t>
      </w:r>
      <w:r w:rsidRPr="00D32D12">
        <w:rPr>
          <w:rFonts w:ascii="Courier New" w:eastAsiaTheme="minorEastAsia" w:hAnsi="Courier New" w:cs="Courier New"/>
          <w:szCs w:val="22"/>
          <w:u w:val="single"/>
          <w:lang w:eastAsia="zh-CN"/>
        </w:rPr>
        <w:t>Section 7(g)</w:t>
      </w:r>
      <w:r w:rsidRPr="00D32D12">
        <w:rPr>
          <w:rFonts w:ascii="Courier New" w:eastAsiaTheme="minorEastAsia" w:hAnsi="Courier New" w:cs="Courier New"/>
          <w:szCs w:val="22"/>
          <w:lang w:eastAsia="zh-CN"/>
        </w:rPr>
        <w:t xml:space="preserve"> (Appointment of Independent PBA Evaluator) of this </w:t>
      </w:r>
      <w:r w:rsidRPr="00D32D12">
        <w:rPr>
          <w:rFonts w:ascii="Courier New" w:eastAsiaTheme="minorEastAsia" w:hAnsi="Courier New" w:cs="Courier New"/>
          <w:szCs w:val="22"/>
          <w:u w:val="single"/>
          <w:lang w:eastAsia="zh-CN"/>
        </w:rPr>
        <w:t>Attachment T</w:t>
      </w:r>
      <w:r w:rsidRPr="00D32D12">
        <w:rPr>
          <w:rFonts w:ascii="Courier New" w:eastAsiaTheme="minorEastAsia" w:hAnsi="Courier New" w:cs="Courier New"/>
          <w:szCs w:val="22"/>
          <w:lang w:eastAsia="zh-CN"/>
        </w:rPr>
        <w:t xml:space="preserve"> (Calculation and Reporting of Production-Based Availability and Dispute Resolution by Independent PBA Evaluator) and/or the appropriateness of the methodology used by Independent PBA Evaluator in resolving such HPC Disagreement, PBA Disagreement or BOP Benchmark Disagreement.  Without limitation to the generality of the preceding sentence, the decision of the Independent PBA Evaluator as to each HPC Disagreement, PBA Disagreement and BOP Benchmark Disagreement submitted to an Independent PBA Evaluator shall be final, conclusive and binding upon Company and Seller and shall not be subject to further dispute under </w:t>
      </w:r>
      <w:r w:rsidRPr="00D32D12">
        <w:rPr>
          <w:rFonts w:ascii="Courier New" w:eastAsiaTheme="minorEastAsia" w:hAnsi="Courier New" w:cs="Courier New"/>
          <w:szCs w:val="22"/>
          <w:u w:val="single"/>
          <w:lang w:eastAsia="zh-CN"/>
        </w:rPr>
        <w:t>Article 28</w:t>
      </w:r>
      <w:r w:rsidRPr="00D32D12">
        <w:rPr>
          <w:rFonts w:ascii="Courier New" w:eastAsiaTheme="minorEastAsia" w:hAnsi="Courier New" w:cs="Courier New"/>
          <w:szCs w:val="22"/>
          <w:lang w:eastAsia="zh-CN"/>
        </w:rPr>
        <w:t xml:space="preserve"> (Dispute Resolution) of the Agreement.</w:t>
      </w:r>
    </w:p>
    <w:p w14:paraId="3F081F90" w14:textId="77777777" w:rsidR="00D32D12" w:rsidRPr="00D32D12" w:rsidRDefault="00D32D12" w:rsidP="00485C62">
      <w:pPr>
        <w:numPr>
          <w:ilvl w:val="0"/>
          <w:numId w:val="16"/>
        </w:numPr>
        <w:spacing w:before="240" w:after="240"/>
        <w:ind w:left="720"/>
        <w:rPr>
          <w:rFonts w:ascii="Courier New" w:hAnsi="Courier New" w:cs="Courier New"/>
          <w:szCs w:val="24"/>
        </w:rPr>
      </w:pPr>
      <w:r w:rsidRPr="00D32D12">
        <w:rPr>
          <w:rFonts w:ascii="Courier New" w:hAnsi="Courier New" w:cs="Courier New"/>
          <w:szCs w:val="24"/>
          <w:u w:val="single"/>
        </w:rPr>
        <w:t>Periodic Review of Method of Calculating and Reporting Production-Based Availability</w:t>
      </w:r>
      <w:r w:rsidRPr="00D32D12">
        <w:rPr>
          <w:rFonts w:ascii="Courier New" w:hAnsi="Courier New" w:cs="Courier New"/>
          <w:szCs w:val="24"/>
        </w:rPr>
        <w:t>.  At least once per Contract Year, Company shall review the method of calculating and reporting Production-Based Availability under this Agreement method to determine if other variables should be incorporated into the Facility PBAF calculation.</w:t>
      </w:r>
    </w:p>
    <w:p w14:paraId="35AFAED4" w14:textId="77777777" w:rsidR="00D32D12" w:rsidRPr="00D32D12" w:rsidRDefault="00D32D12" w:rsidP="00485C62">
      <w:pPr>
        <w:numPr>
          <w:ilvl w:val="0"/>
          <w:numId w:val="16"/>
        </w:numPr>
        <w:spacing w:before="240" w:after="240"/>
        <w:ind w:left="720" w:right="-720"/>
        <w:rPr>
          <w:rFonts w:ascii="Courier New" w:hAnsi="Courier New" w:cs="Courier New"/>
          <w:szCs w:val="24"/>
        </w:rPr>
      </w:pPr>
      <w:r w:rsidRPr="00D32D12">
        <w:rPr>
          <w:rFonts w:ascii="Courier New" w:hAnsi="Courier New" w:cs="Courier New"/>
          <w:szCs w:val="24"/>
          <w:u w:val="single"/>
        </w:rPr>
        <w:t>Future Changes in Reporting Requirements</w:t>
      </w:r>
      <w:r w:rsidRPr="00D32D12">
        <w:rPr>
          <w:rFonts w:ascii="Courier New" w:hAnsi="Courier New" w:cs="Courier New"/>
          <w:szCs w:val="24"/>
        </w:rPr>
        <w:t>. Seller shall reasonably cooperate with any Company requested revisions to the PBA Report to include additional data that may be necessary from time to time to enable Company to comply with any new reporting requirements directed by the PUC or otherwise imposed under applicable Laws.</w:t>
      </w:r>
    </w:p>
    <w:p w14:paraId="2FD2DADA" w14:textId="77777777" w:rsidR="00D32D12" w:rsidRPr="00DE769A" w:rsidRDefault="00DE769A" w:rsidP="00DE769A">
      <w:pPr>
        <w:ind w:left="1152" w:right="1152"/>
        <w:rPr>
          <w:rFonts w:ascii="Courier New" w:eastAsiaTheme="minorEastAsia" w:hAnsi="Courier New" w:cs="Courier New"/>
          <w:szCs w:val="22"/>
          <w:lang w:eastAsia="zh-CN"/>
        </w:rPr>
      </w:pPr>
      <w:r w:rsidRPr="00DE769A">
        <w:rPr>
          <w:rFonts w:ascii="Courier New" w:hAnsi="Courier New" w:cs="Courier New"/>
          <w:b/>
        </w:rPr>
        <w:t xml:space="preserve">DRAFTING NOTE: IN RESPONSE TO COMMENTS RECEIVED FROM STAKEHOLDERS ON THE AVAILABILITY FACTOR CALCULATION IN THE PV PPA, THE COMPANY EXPRESSED ITS WILLINGNESS TO DISCUSS CLARIFICATIONS TO THOSE PROVISIONS SO LONG AS SUCH CLARIFICATIONS ARE CONSISTENT WITH (1) THE CONCEPT THAT THE IPP IS GENERALLY RESPONSIBLE FOR THE AVAILABILITY OF ITS FACILITY AND (2) THE PROVISIONS ARE CONSISTENT ACROSS ALL OF THE COMPANY'S RDG PV PPAs.  COMPANY IS WILLING TO DISCUSS CLARIFICATIONS TO THE PBAF CALCULATION IN ITS RDG WIND PPAs, SUBJECT TO THOSE SAME TWO CONDITIONS.  IN PARTICULAR, COMPANY </w:t>
      </w:r>
      <w:r w:rsidR="007863E4">
        <w:rPr>
          <w:rFonts w:ascii="Courier New" w:hAnsi="Courier New" w:cs="Courier New"/>
          <w:b/>
        </w:rPr>
        <w:t>IS</w:t>
      </w:r>
      <w:r w:rsidRPr="00DE769A">
        <w:rPr>
          <w:rFonts w:ascii="Courier New" w:hAnsi="Courier New" w:cs="Courier New"/>
          <w:b/>
        </w:rPr>
        <w:t xml:space="preserve"> CONSIDER</w:t>
      </w:r>
      <w:r w:rsidR="007863E4">
        <w:rPr>
          <w:rFonts w:ascii="Courier New" w:hAnsi="Courier New" w:cs="Courier New"/>
          <w:b/>
        </w:rPr>
        <w:t>ING</w:t>
      </w:r>
      <w:r w:rsidRPr="00DE769A">
        <w:rPr>
          <w:rFonts w:ascii="Courier New" w:hAnsi="Courier New" w:cs="Courier New"/>
          <w:b/>
        </w:rPr>
        <w:t xml:space="preserve"> THE APPROPRIATENESS OF INCLUDING BOTH THE PRODUCTION AND THE LOST OUTPUT FROM PARTIAL DISPATCH SCENARIOS IN THE PBAF CALCULATION.</w:t>
      </w:r>
    </w:p>
    <w:p w14:paraId="47229CE2" w14:textId="77777777" w:rsidR="007F3984" w:rsidRPr="007F3984" w:rsidRDefault="007F3984" w:rsidP="007F3984">
      <w:pPr>
        <w:rPr>
          <w:rFonts w:eastAsiaTheme="minorEastAsia" w:cstheme="minorBidi"/>
          <w:szCs w:val="22"/>
          <w:lang w:eastAsia="zh-CN"/>
        </w:rPr>
      </w:pPr>
    </w:p>
    <w:p w14:paraId="15E97314" w14:textId="77777777" w:rsidR="00B85C6A" w:rsidRPr="00B85C6A" w:rsidRDefault="00B85C6A" w:rsidP="007F3984">
      <w:pPr>
        <w:spacing w:before="240" w:after="240"/>
        <w:ind w:left="720" w:right="-720"/>
        <w:rPr>
          <w:rFonts w:ascii="Courier New" w:hAnsi="Courier New" w:cs="Courier New"/>
          <w:szCs w:val="24"/>
        </w:rPr>
      </w:pPr>
    </w:p>
    <w:p w14:paraId="77CB31A4" w14:textId="77777777" w:rsidR="007046BA" w:rsidRDefault="007046BA">
      <w:pPr>
        <w:ind w:right="-720"/>
        <w:rPr>
          <w:rFonts w:ascii="Courier New" w:hAnsi="Courier New" w:cs="Courier New"/>
          <w:szCs w:val="24"/>
        </w:rPr>
        <w:sectPr w:rsidR="007046BA" w:rsidSect="00D03A91">
          <w:headerReference w:type="default" r:id="rId113"/>
          <w:footerReference w:type="default" r:id="rId114"/>
          <w:pgSz w:w="12240" w:h="15840"/>
          <w:pgMar w:top="1008" w:right="1440" w:bottom="576" w:left="1440" w:header="720" w:footer="691" w:gutter="0"/>
          <w:paperSrc w:first="7" w:other="7"/>
          <w:pgNumType w:start="29"/>
          <w:cols w:space="720"/>
        </w:sectPr>
      </w:pPr>
    </w:p>
    <w:p w14:paraId="493C4A27" w14:textId="77777777" w:rsidR="007046BA" w:rsidRDefault="00FE6D6F">
      <w:pPr>
        <w:ind w:right="-720"/>
        <w:jc w:val="center"/>
        <w:rPr>
          <w:rFonts w:ascii="Courier New" w:hAnsi="Courier New" w:cs="Courier New"/>
          <w:szCs w:val="24"/>
        </w:rPr>
      </w:pPr>
      <w:r>
        <w:rPr>
          <w:rFonts w:ascii="Courier New" w:hAnsi="Courier New" w:cs="Courier New"/>
          <w:szCs w:val="24"/>
        </w:rPr>
        <w:t>ATTACHMENT U</w:t>
      </w:r>
      <w:r>
        <w:rPr>
          <w:rFonts w:ascii="Courier New" w:hAnsi="Courier New" w:cs="Courier New"/>
          <w:szCs w:val="24"/>
        </w:rPr>
        <w:br/>
      </w:r>
      <w:r>
        <w:rPr>
          <w:rFonts w:ascii="Courier New" w:hAnsi="Courier New" w:cs="Courier New"/>
          <w:szCs w:val="24"/>
          <w:u w:val="single"/>
        </w:rPr>
        <w:t>CALCULATION AND ADJUSTMENT OF NET ENERGY POTENTIAL</w:t>
      </w:r>
    </w:p>
    <w:p w14:paraId="28F59176" w14:textId="77777777" w:rsidR="007046BA" w:rsidRDefault="007046BA">
      <w:pPr>
        <w:ind w:right="-720"/>
        <w:jc w:val="center"/>
        <w:rPr>
          <w:rFonts w:ascii="Courier New" w:hAnsi="Courier New" w:cs="Courier New"/>
          <w:szCs w:val="24"/>
        </w:rPr>
      </w:pPr>
    </w:p>
    <w:p w14:paraId="6FDA26CB" w14:textId="77777777" w:rsidR="00E35C2C" w:rsidRPr="00E35C2C" w:rsidRDefault="00E35C2C" w:rsidP="00BE4B25">
      <w:pPr>
        <w:numPr>
          <w:ilvl w:val="0"/>
          <w:numId w:val="36"/>
        </w:numPr>
        <w:spacing w:before="120"/>
        <w:ind w:left="648"/>
        <w:rPr>
          <w:rFonts w:ascii="Courier New" w:eastAsiaTheme="minorEastAsia" w:hAnsi="Courier New" w:cs="Courier New"/>
          <w:szCs w:val="24"/>
        </w:rPr>
      </w:pPr>
      <w:r w:rsidRPr="00E35C2C">
        <w:rPr>
          <w:rFonts w:ascii="Courier New" w:eastAsiaTheme="minorEastAsia" w:hAnsi="Courier New" w:cs="Courier New"/>
          <w:szCs w:val="24"/>
          <w:u w:val="single"/>
        </w:rPr>
        <w:t>Net Energy Potential</w:t>
      </w:r>
      <w:r w:rsidRPr="00E35C2C">
        <w:rPr>
          <w:rFonts w:ascii="Courier New" w:eastAsiaTheme="minorEastAsia" w:hAnsi="Courier New" w:cs="Courier New"/>
          <w:szCs w:val="24"/>
        </w:rPr>
        <w:t xml:space="preserve">.  </w:t>
      </w:r>
    </w:p>
    <w:p w14:paraId="1F0F2C2A" w14:textId="77777777" w:rsidR="00E35C2C" w:rsidRPr="00E35C2C" w:rsidRDefault="00E35C2C" w:rsidP="00E35C2C">
      <w:pPr>
        <w:ind w:left="360"/>
        <w:rPr>
          <w:rFonts w:ascii="Courier New" w:eastAsiaTheme="minorEastAsia" w:hAnsi="Courier New" w:cs="Courier New"/>
          <w:szCs w:val="24"/>
        </w:rPr>
      </w:pPr>
    </w:p>
    <w:p w14:paraId="241E08D2" w14:textId="77777777" w:rsidR="00E35C2C" w:rsidRPr="00E35C2C" w:rsidRDefault="00E35C2C" w:rsidP="00BE4B25">
      <w:pPr>
        <w:numPr>
          <w:ilvl w:val="0"/>
          <w:numId w:val="37"/>
        </w:numPr>
        <w:spacing w:before="240"/>
        <w:ind w:hanging="720"/>
        <w:rPr>
          <w:rFonts w:ascii="Courier New" w:eastAsiaTheme="minorEastAsia" w:hAnsi="Courier New" w:cs="Courier New"/>
          <w:b/>
          <w:szCs w:val="24"/>
        </w:rPr>
      </w:pPr>
      <w:r w:rsidRPr="00E35C2C">
        <w:rPr>
          <w:rFonts w:ascii="Courier New" w:eastAsiaTheme="minorEastAsia" w:hAnsi="Courier New" w:cs="Courier New"/>
          <w:szCs w:val="24"/>
          <w:u w:val="single"/>
        </w:rPr>
        <w:t>Net Energy Potential and the Intent of the Parties</w:t>
      </w:r>
      <w:r w:rsidRPr="00E35C2C">
        <w:rPr>
          <w:rFonts w:ascii="Courier New" w:eastAsiaTheme="minorEastAsia" w:hAnsi="Courier New" w:cs="Courier New"/>
          <w:szCs w:val="24"/>
        </w:rPr>
        <w:t xml:space="preserve">.  The essence of this Agreement is that Company is paying to Seller a Lump Sum Payment in exchange for Company's right to dispatch, subject to Renewable Resource Variability, the </w:t>
      </w:r>
      <w:r w:rsidR="00BF4620">
        <w:rPr>
          <w:rFonts w:ascii="Courier New" w:eastAsiaTheme="minorEastAsia" w:hAnsi="Courier New" w:cs="Courier New"/>
          <w:szCs w:val="24"/>
        </w:rPr>
        <w:t>Facility's</w:t>
      </w:r>
      <w:r w:rsidRPr="00E35C2C">
        <w:rPr>
          <w:rFonts w:ascii="Courier New" w:eastAsiaTheme="minorEastAsia" w:hAnsi="Courier New" w:cs="Courier New"/>
          <w:szCs w:val="24"/>
        </w:rPr>
        <w:t xml:space="preserve"> Net Energy Potential.  Under this Agreement, "Net Energy Potential": (i) constitutes an estimated single number with a P-Value of 95 for annual Net Energy that could be produced by the Facility based on the estimated long-term monthly and annual total of such production over a period of ten years; (ii) is subject to adjustment from time to time as provided in this </w:t>
      </w:r>
      <w:r w:rsidRPr="00E35C2C">
        <w:rPr>
          <w:rFonts w:ascii="Courier New" w:eastAsiaTheme="minorEastAsia" w:hAnsi="Courier New" w:cs="Courier New"/>
          <w:szCs w:val="24"/>
          <w:u w:val="single"/>
        </w:rPr>
        <w:t>Attachment U</w:t>
      </w:r>
      <w:r w:rsidRPr="00E35C2C">
        <w:rPr>
          <w:rFonts w:ascii="Courier New" w:eastAsiaTheme="minorEastAsia" w:hAnsi="Courier New" w:cs="Courier New"/>
          <w:szCs w:val="24"/>
        </w:rPr>
        <w:t xml:space="preserve"> (Calculation and Adjustment of Net Energy Potential); and (iii) as so adjusted, provides a basis for calculating and adjusting the Lump Sum Payment, as provided in </w:t>
      </w:r>
      <w:r w:rsidRPr="00E35C2C">
        <w:rPr>
          <w:rFonts w:ascii="Courier New" w:eastAsiaTheme="minorEastAsia" w:hAnsi="Courier New" w:cs="Courier New"/>
          <w:szCs w:val="24"/>
          <w:u w:val="single"/>
        </w:rPr>
        <w:t>Section 3</w:t>
      </w:r>
      <w:r w:rsidRPr="00E35C2C">
        <w:rPr>
          <w:rFonts w:ascii="Courier New" w:eastAsiaTheme="minorEastAsia" w:hAnsi="Courier New" w:cs="Courier New"/>
          <w:szCs w:val="24"/>
        </w:rPr>
        <w:t xml:space="preserve"> (Calculation of Lump Sum Payment) of </w:t>
      </w:r>
      <w:r w:rsidRPr="00E35C2C">
        <w:rPr>
          <w:rFonts w:ascii="Courier New" w:eastAsiaTheme="minorEastAsia" w:hAnsi="Courier New" w:cs="Courier New"/>
          <w:szCs w:val="24"/>
          <w:u w:val="single"/>
        </w:rPr>
        <w:t>Attachment J</w:t>
      </w:r>
      <w:r w:rsidRPr="00E35C2C">
        <w:rPr>
          <w:rFonts w:ascii="Courier New" w:eastAsiaTheme="minorEastAsia" w:hAnsi="Courier New" w:cs="Courier New"/>
          <w:szCs w:val="24"/>
        </w:rPr>
        <w:t xml:space="preserve"> (Company Payments for Energy and Dispatchability) to this Agreement.  </w:t>
      </w:r>
      <w:r w:rsidRPr="00E35C2C">
        <w:rPr>
          <w:rFonts w:ascii="Courier New" w:eastAsiaTheme="minorEastAsia" w:hAnsi="Courier New" w:cs="Courier New"/>
          <w:szCs w:val="22"/>
          <w:lang w:eastAsia="zh-CN"/>
        </w:rPr>
        <w:t>It is the intent of the Parties that the estimate of Net Energy Potential, as calculated and adjusted as foresaid, should reflect the following risk allocation between the Parties under this Agreement:</w:t>
      </w:r>
    </w:p>
    <w:p w14:paraId="2F4537A8" w14:textId="77777777" w:rsidR="00E35C2C" w:rsidRPr="00E35C2C" w:rsidRDefault="00E35C2C" w:rsidP="00E35C2C">
      <w:pPr>
        <w:rPr>
          <w:rFonts w:ascii="Courier New" w:eastAsiaTheme="minorEastAsia" w:hAnsi="Courier New" w:cs="Courier New"/>
          <w:szCs w:val="22"/>
          <w:lang w:eastAsia="zh-CN"/>
        </w:rPr>
      </w:pPr>
    </w:p>
    <w:p w14:paraId="0D74F9EE" w14:textId="77777777" w:rsidR="00E35C2C" w:rsidRPr="00E35C2C" w:rsidRDefault="00E35C2C" w:rsidP="00914AD6">
      <w:pPr>
        <w:ind w:left="2016" w:hanging="576"/>
        <w:rPr>
          <w:rFonts w:ascii="Courier New" w:eastAsiaTheme="minorEastAsia" w:hAnsi="Courier New" w:cs="Courier New"/>
          <w:szCs w:val="22"/>
          <w:lang w:eastAsia="zh-CN"/>
        </w:rPr>
      </w:pPr>
      <w:r w:rsidRPr="00E35C2C">
        <w:rPr>
          <w:rFonts w:ascii="Courier New" w:eastAsiaTheme="minorEastAsia" w:hAnsi="Courier New" w:cs="Courier New"/>
          <w:szCs w:val="22"/>
          <w:lang w:eastAsia="zh-CN"/>
        </w:rPr>
        <w:t>(i) Seller has assumed the risk of downward adjustment to the Net Energy Potential (and hence the Lump Sum Payment) to account for any of the following circumstances:</w:t>
      </w:r>
    </w:p>
    <w:p w14:paraId="5BA4E764" w14:textId="77777777" w:rsidR="00E35C2C" w:rsidRPr="00E35C2C" w:rsidRDefault="00E35C2C" w:rsidP="00E35C2C">
      <w:pPr>
        <w:ind w:left="1440" w:hanging="576"/>
        <w:rPr>
          <w:rFonts w:ascii="Courier New" w:eastAsiaTheme="minorEastAsia" w:hAnsi="Courier New" w:cs="Courier New"/>
          <w:szCs w:val="22"/>
          <w:lang w:eastAsia="zh-CN"/>
        </w:rPr>
      </w:pPr>
    </w:p>
    <w:p w14:paraId="604DCF8D" w14:textId="77777777" w:rsidR="00E35C2C" w:rsidRPr="00E35C2C" w:rsidRDefault="0086473C" w:rsidP="0086473C">
      <w:pPr>
        <w:ind w:left="2880" w:hanging="720"/>
        <w:contextualSpacing/>
        <w:rPr>
          <w:rFonts w:ascii="Courier New" w:eastAsiaTheme="minorEastAsia" w:hAnsi="Courier New" w:cs="Courier New"/>
          <w:szCs w:val="22"/>
          <w:lang w:eastAsia="zh-CN"/>
        </w:rPr>
      </w:pPr>
      <w:r>
        <w:rPr>
          <w:rFonts w:ascii="Courier New" w:eastAsiaTheme="minorEastAsia" w:hAnsi="Courier New" w:cs="Courier New"/>
          <w:szCs w:val="22"/>
          <w:lang w:eastAsia="zh-CN"/>
        </w:rPr>
        <w:t>(aa)</w:t>
      </w:r>
      <w:r>
        <w:rPr>
          <w:rFonts w:ascii="Courier New" w:eastAsiaTheme="minorEastAsia" w:hAnsi="Courier New" w:cs="Courier New"/>
          <w:szCs w:val="22"/>
          <w:lang w:eastAsia="zh-CN"/>
        </w:rPr>
        <w:tab/>
      </w:r>
      <w:r w:rsidR="00E35C2C" w:rsidRPr="00E35C2C">
        <w:rPr>
          <w:rFonts w:ascii="Courier New" w:eastAsiaTheme="minorEastAsia" w:hAnsi="Courier New" w:cs="Courier New"/>
          <w:szCs w:val="22"/>
          <w:lang w:eastAsia="zh-CN"/>
        </w:rPr>
        <w:t xml:space="preserve">if the Renewable Resource Baseline </w:t>
      </w:r>
      <w:r w:rsidR="00566BE5" w:rsidRPr="00566BE5">
        <w:rPr>
          <w:rFonts w:ascii="Courier New" w:eastAsiaTheme="minorEastAsia" w:hAnsi="Courier New" w:cs="Courier New"/>
          <w:szCs w:val="24"/>
        </w:rPr>
        <w:t xml:space="preserve">(as estimated on the basis of the </w:t>
      </w:r>
      <w:r w:rsidR="00541399">
        <w:rPr>
          <w:rFonts w:ascii="Courier New" w:eastAsiaTheme="minorEastAsia" w:hAnsi="Courier New" w:cs="Courier New"/>
          <w:szCs w:val="24"/>
        </w:rPr>
        <w:t>typical</w:t>
      </w:r>
      <w:r w:rsidR="00566BE5" w:rsidRPr="00566BE5">
        <w:rPr>
          <w:rFonts w:ascii="Courier New" w:eastAsiaTheme="minorEastAsia" w:hAnsi="Courier New" w:cs="Courier New"/>
          <w:szCs w:val="24"/>
        </w:rPr>
        <w:t xml:space="preserve"> meteorological year as derived from the Site's measured meteorological data)</w:t>
      </w:r>
      <w:r w:rsidR="00E35C2C" w:rsidRPr="00E35C2C">
        <w:rPr>
          <w:rFonts w:ascii="Courier New" w:eastAsiaTheme="minorEastAsia" w:hAnsi="Courier New" w:cs="Courier New"/>
          <w:szCs w:val="22"/>
          <w:lang w:eastAsia="zh-CN"/>
        </w:rPr>
        <w:t xml:space="preserve">is lower than Seller had assumed when it submitted its </w:t>
      </w:r>
      <w:r w:rsidR="00E35C2C" w:rsidRPr="00E35C2C">
        <w:rPr>
          <w:rFonts w:ascii="Courier New" w:eastAsiaTheme="minorEastAsia" w:hAnsi="Courier New" w:cs="Courier New"/>
          <w:b/>
          <w:szCs w:val="22"/>
          <w:lang w:eastAsia="zh-CN"/>
        </w:rPr>
        <w:t>[Response to RFP]</w:t>
      </w:r>
      <w:r w:rsidR="00E35C2C" w:rsidRPr="00E35C2C">
        <w:rPr>
          <w:rFonts w:ascii="Courier New" w:eastAsiaTheme="minorEastAsia" w:hAnsi="Courier New" w:cs="Courier New"/>
          <w:szCs w:val="22"/>
          <w:lang w:eastAsia="zh-CN"/>
        </w:rPr>
        <w:t>;</w:t>
      </w:r>
    </w:p>
    <w:p w14:paraId="24204777" w14:textId="77777777" w:rsidR="00E35C2C" w:rsidRPr="00E35C2C" w:rsidRDefault="00E35C2C" w:rsidP="00E35C2C">
      <w:pPr>
        <w:ind w:left="2074"/>
        <w:contextualSpacing/>
        <w:rPr>
          <w:rFonts w:ascii="Courier New" w:eastAsiaTheme="minorEastAsia" w:hAnsi="Courier New" w:cs="Courier New"/>
          <w:szCs w:val="22"/>
          <w:lang w:eastAsia="zh-CN"/>
        </w:rPr>
      </w:pPr>
    </w:p>
    <w:p w14:paraId="056261A6" w14:textId="77777777" w:rsidR="00E35C2C" w:rsidRPr="00E35C2C" w:rsidRDefault="00E35C2C" w:rsidP="005F7CC6">
      <w:pPr>
        <w:ind w:left="2880" w:hanging="720"/>
        <w:contextualSpacing/>
        <w:rPr>
          <w:rFonts w:ascii="Courier New" w:eastAsiaTheme="minorEastAsia" w:hAnsi="Courier New" w:cs="Courier New"/>
          <w:szCs w:val="22"/>
          <w:lang w:eastAsia="zh-CN"/>
        </w:rPr>
      </w:pPr>
      <w:r w:rsidRPr="00E35C2C">
        <w:rPr>
          <w:rFonts w:ascii="Courier New" w:eastAsiaTheme="minorEastAsia" w:hAnsi="Courier New" w:cs="Courier New"/>
          <w:szCs w:val="22"/>
          <w:lang w:eastAsia="zh-CN"/>
        </w:rPr>
        <w:t>(bb)</w:t>
      </w:r>
      <w:r w:rsidRPr="00E35C2C">
        <w:rPr>
          <w:rFonts w:ascii="Courier New" w:eastAsiaTheme="minorEastAsia" w:hAnsi="Courier New" w:cs="Courier New"/>
          <w:szCs w:val="22"/>
          <w:lang w:eastAsia="zh-CN"/>
        </w:rPr>
        <w:tab/>
        <w:t xml:space="preserve">if the as-built design and construction of the Facility is not as efficient in generating electrical energy and delivering such electric energy to the Point of Interconnection as Seller had assumed when it submitted its </w:t>
      </w:r>
      <w:r w:rsidRPr="00E35C2C">
        <w:rPr>
          <w:rFonts w:ascii="Courier New" w:eastAsiaTheme="minorEastAsia" w:hAnsi="Courier New" w:cs="Courier New"/>
          <w:b/>
          <w:szCs w:val="22"/>
          <w:lang w:eastAsia="zh-CN"/>
        </w:rPr>
        <w:t>[Response to RFP]</w:t>
      </w:r>
      <w:r w:rsidRPr="00E35C2C">
        <w:rPr>
          <w:rFonts w:ascii="Courier New" w:eastAsiaTheme="minorEastAsia" w:hAnsi="Courier New" w:cs="Courier New"/>
          <w:szCs w:val="22"/>
          <w:lang w:eastAsia="zh-CN"/>
        </w:rPr>
        <w:t>; and</w:t>
      </w:r>
    </w:p>
    <w:p w14:paraId="2A48C05F" w14:textId="77777777" w:rsidR="00E35C2C" w:rsidRPr="00E35C2C" w:rsidRDefault="00E35C2C" w:rsidP="00E35C2C">
      <w:pPr>
        <w:ind w:left="2880" w:hanging="720"/>
        <w:contextualSpacing/>
        <w:rPr>
          <w:rFonts w:ascii="Courier New" w:eastAsiaTheme="minorEastAsia" w:hAnsi="Courier New" w:cs="Courier New"/>
          <w:szCs w:val="22"/>
          <w:lang w:eastAsia="zh-CN"/>
        </w:rPr>
      </w:pPr>
    </w:p>
    <w:p w14:paraId="4408D6A7" w14:textId="77777777" w:rsidR="00E35C2C" w:rsidRPr="00E35C2C" w:rsidRDefault="00E35C2C" w:rsidP="00E35C2C">
      <w:pPr>
        <w:ind w:left="2880" w:hanging="720"/>
        <w:contextualSpacing/>
        <w:rPr>
          <w:rFonts w:ascii="Courier New" w:eastAsiaTheme="minorEastAsia" w:hAnsi="Courier New" w:cs="Courier New"/>
          <w:szCs w:val="22"/>
          <w:lang w:eastAsia="zh-CN"/>
        </w:rPr>
      </w:pPr>
      <w:r w:rsidRPr="00E35C2C">
        <w:rPr>
          <w:rFonts w:ascii="Courier New" w:eastAsiaTheme="minorEastAsia" w:hAnsi="Courier New" w:cs="Courier New"/>
          <w:szCs w:val="22"/>
          <w:lang w:eastAsia="zh-CN"/>
        </w:rPr>
        <w:t>(cc)</w:t>
      </w:r>
      <w:r w:rsidRPr="00E35C2C">
        <w:rPr>
          <w:rFonts w:ascii="Courier New" w:eastAsiaTheme="minorEastAsia" w:hAnsi="Courier New" w:cs="Courier New"/>
          <w:szCs w:val="22"/>
          <w:lang w:eastAsia="zh-CN"/>
        </w:rPr>
        <w:tab/>
        <w:t xml:space="preserve">if the </w:t>
      </w:r>
      <w:r w:rsidR="00BF4620">
        <w:rPr>
          <w:rFonts w:ascii="Courier New" w:eastAsiaTheme="minorEastAsia" w:hAnsi="Courier New" w:cs="Courier New"/>
          <w:szCs w:val="22"/>
          <w:lang w:eastAsia="zh-CN"/>
        </w:rPr>
        <w:t>Facility's</w:t>
      </w:r>
      <w:r w:rsidRPr="00E35C2C">
        <w:rPr>
          <w:rFonts w:ascii="Courier New" w:eastAsiaTheme="minorEastAsia" w:hAnsi="Courier New" w:cs="Courier New"/>
          <w:szCs w:val="22"/>
          <w:lang w:eastAsia="zh-CN"/>
        </w:rPr>
        <w:t xml:space="preserve"> level of operational efficiency is below the standard of comparable facilities;</w:t>
      </w:r>
    </w:p>
    <w:p w14:paraId="221F8BDA" w14:textId="77777777" w:rsidR="00E35C2C" w:rsidRPr="00E35C2C" w:rsidRDefault="00E35C2C" w:rsidP="00E35C2C">
      <w:pPr>
        <w:ind w:left="1440" w:hanging="720"/>
        <w:rPr>
          <w:rFonts w:ascii="Courier New" w:eastAsiaTheme="minorEastAsia" w:hAnsi="Courier New" w:cs="Courier New"/>
          <w:szCs w:val="22"/>
          <w:lang w:eastAsia="zh-CN"/>
        </w:rPr>
      </w:pPr>
    </w:p>
    <w:p w14:paraId="2F44F31A" w14:textId="77777777" w:rsidR="00E35C2C" w:rsidRPr="00E35C2C" w:rsidRDefault="00E35C2C" w:rsidP="00E35C2C">
      <w:pPr>
        <w:ind w:left="2160" w:hanging="720"/>
        <w:rPr>
          <w:rFonts w:ascii="Courier New" w:eastAsiaTheme="minorEastAsia" w:hAnsi="Courier New" w:cs="Courier New"/>
          <w:szCs w:val="22"/>
          <w:lang w:eastAsia="zh-CN"/>
        </w:rPr>
      </w:pPr>
      <w:r w:rsidRPr="00E35C2C">
        <w:rPr>
          <w:rFonts w:ascii="Courier New" w:eastAsiaTheme="minorEastAsia" w:hAnsi="Courier New" w:cs="Courier New"/>
          <w:szCs w:val="22"/>
          <w:lang w:eastAsia="zh-CN"/>
        </w:rPr>
        <w:t>(ii) Company has assumed the risk of the following (</w:t>
      </w:r>
      <w:r w:rsidRPr="00E35C2C">
        <w:rPr>
          <w:rFonts w:ascii="Courier New" w:eastAsiaTheme="minorEastAsia" w:hAnsi="Courier New" w:cs="Courier New"/>
          <w:szCs w:val="22"/>
          <w:u w:val="single"/>
          <w:lang w:eastAsia="zh-CN"/>
        </w:rPr>
        <w:t>i.e.</w:t>
      </w:r>
      <w:r w:rsidRPr="00E35C2C">
        <w:rPr>
          <w:rFonts w:ascii="Courier New" w:eastAsiaTheme="minorEastAsia" w:hAnsi="Courier New" w:cs="Courier New"/>
          <w:szCs w:val="22"/>
          <w:lang w:eastAsia="zh-CN"/>
        </w:rPr>
        <w:t xml:space="preserve">, the following are to be disregarded for purposes of estimating Net Energy Potential (and hence the Lump Sum Payment)): </w:t>
      </w:r>
    </w:p>
    <w:p w14:paraId="032EFC2C" w14:textId="77777777" w:rsidR="00E35C2C" w:rsidRPr="00E35C2C" w:rsidRDefault="00E35C2C" w:rsidP="00E35C2C">
      <w:pPr>
        <w:ind w:left="1440" w:hanging="720"/>
        <w:rPr>
          <w:rFonts w:ascii="Courier New" w:eastAsiaTheme="minorEastAsia" w:hAnsi="Courier New" w:cs="Courier New"/>
          <w:szCs w:val="22"/>
          <w:lang w:eastAsia="zh-CN"/>
        </w:rPr>
      </w:pPr>
    </w:p>
    <w:p w14:paraId="3C8CE1A7" w14:textId="77777777" w:rsidR="00E35C2C" w:rsidRPr="00E35C2C" w:rsidRDefault="00E35C2C" w:rsidP="00E35C2C">
      <w:pPr>
        <w:ind w:left="2880" w:hanging="720"/>
        <w:contextualSpacing/>
        <w:rPr>
          <w:rFonts w:ascii="Courier New" w:eastAsiaTheme="minorEastAsia" w:hAnsi="Courier New" w:cs="Courier New"/>
          <w:szCs w:val="22"/>
          <w:lang w:eastAsia="zh-CN"/>
        </w:rPr>
      </w:pPr>
      <w:r w:rsidRPr="00E35C2C">
        <w:rPr>
          <w:rFonts w:ascii="Courier New" w:eastAsiaTheme="minorEastAsia" w:hAnsi="Courier New" w:cs="Courier New"/>
          <w:szCs w:val="22"/>
          <w:lang w:eastAsia="zh-CN"/>
        </w:rPr>
        <w:t>(aa)</w:t>
      </w:r>
      <w:r w:rsidRPr="00E35C2C">
        <w:rPr>
          <w:rFonts w:ascii="Courier New" w:eastAsiaTheme="minorEastAsia" w:hAnsi="Courier New" w:cs="Courier New"/>
          <w:szCs w:val="22"/>
          <w:lang w:eastAsia="zh-CN"/>
        </w:rPr>
        <w:tab/>
        <w:t>Renewable Resource Variability; and</w:t>
      </w:r>
    </w:p>
    <w:p w14:paraId="03B989F5" w14:textId="77777777" w:rsidR="00E35C2C" w:rsidRPr="00E35C2C" w:rsidRDefault="00E35C2C" w:rsidP="00E35C2C">
      <w:pPr>
        <w:ind w:left="2880"/>
        <w:contextualSpacing/>
        <w:rPr>
          <w:rFonts w:ascii="Courier New" w:eastAsiaTheme="minorEastAsia" w:hAnsi="Courier New" w:cs="Courier New"/>
          <w:szCs w:val="22"/>
          <w:lang w:eastAsia="zh-CN"/>
        </w:rPr>
      </w:pPr>
    </w:p>
    <w:p w14:paraId="7FEE2EA7" w14:textId="77777777" w:rsidR="00E35C2C" w:rsidRPr="00E35C2C" w:rsidRDefault="00E35C2C" w:rsidP="00E35C2C">
      <w:pPr>
        <w:ind w:left="2880" w:hanging="720"/>
        <w:contextualSpacing/>
        <w:rPr>
          <w:rFonts w:ascii="Courier New" w:eastAsiaTheme="minorEastAsia" w:hAnsi="Courier New" w:cs="Courier New"/>
          <w:szCs w:val="24"/>
        </w:rPr>
      </w:pPr>
      <w:r w:rsidRPr="00E35C2C">
        <w:rPr>
          <w:rFonts w:ascii="Courier New" w:eastAsiaTheme="minorEastAsia" w:hAnsi="Courier New" w:cs="Courier New"/>
          <w:szCs w:val="22"/>
          <w:lang w:eastAsia="zh-CN"/>
        </w:rPr>
        <w:t>(bb)</w:t>
      </w:r>
      <w:r w:rsidRPr="00E35C2C">
        <w:rPr>
          <w:rFonts w:ascii="Courier New" w:eastAsiaTheme="minorEastAsia" w:hAnsi="Courier New" w:cs="Courier New"/>
          <w:szCs w:val="22"/>
          <w:lang w:eastAsia="zh-CN"/>
        </w:rPr>
        <w:tab/>
        <w:t>the possibility that, at any given moment, Company does not need to dispatch any or all of the electric energy that the Facility is then capable of generating and delivering to the Point of Interconnection</w:t>
      </w:r>
      <w:r w:rsidRPr="00E35C2C">
        <w:rPr>
          <w:rFonts w:ascii="Courier New" w:eastAsiaTheme="minorEastAsia" w:hAnsi="Courier New" w:cs="Courier New"/>
          <w:szCs w:val="24"/>
        </w:rPr>
        <w:t>.</w:t>
      </w:r>
    </w:p>
    <w:p w14:paraId="6F80B4C7" w14:textId="77777777" w:rsidR="00E35C2C" w:rsidRPr="00E35C2C" w:rsidRDefault="00E35C2C" w:rsidP="00E35C2C">
      <w:pPr>
        <w:spacing w:after="240"/>
        <w:ind w:left="1440"/>
        <w:contextualSpacing/>
        <w:rPr>
          <w:rFonts w:ascii="Courier New" w:eastAsiaTheme="minorEastAsia" w:hAnsi="Courier New" w:cs="Courier New"/>
          <w:szCs w:val="24"/>
        </w:rPr>
      </w:pPr>
    </w:p>
    <w:p w14:paraId="37A416BA" w14:textId="77777777" w:rsidR="00E35C2C" w:rsidRPr="00E35C2C" w:rsidRDefault="00E35C2C" w:rsidP="00E35C2C">
      <w:pPr>
        <w:spacing w:after="240"/>
        <w:ind w:left="1440"/>
        <w:contextualSpacing/>
        <w:rPr>
          <w:rFonts w:ascii="Courier New" w:eastAsiaTheme="minorEastAsia" w:hAnsi="Courier New" w:cs="Courier New"/>
          <w:szCs w:val="24"/>
        </w:rPr>
      </w:pPr>
      <w:r w:rsidRPr="00E35C2C">
        <w:rPr>
          <w:rFonts w:ascii="Courier New" w:eastAsiaTheme="minorEastAsia" w:hAnsi="Courier New" w:cs="Courier New"/>
          <w:szCs w:val="24"/>
        </w:rPr>
        <w:t xml:space="preserve">The foregoing is not intended as an exhaustive list of the risks assumed by either Party under this Agreement or as a limitation on the circumstances that an OEPR Evaluator, in its professional judgment, may decide to take into account in preparing its OEPR under </w:t>
      </w:r>
      <w:r w:rsidRPr="00E35C2C">
        <w:rPr>
          <w:rFonts w:ascii="Courier New" w:eastAsiaTheme="minorEastAsia" w:hAnsi="Courier New" w:cs="Courier New"/>
          <w:szCs w:val="24"/>
          <w:u w:val="single"/>
        </w:rPr>
        <w:t>Section 5(f)</w:t>
      </w:r>
      <w:r w:rsidRPr="00E35C2C">
        <w:rPr>
          <w:rFonts w:ascii="Courier New" w:eastAsiaTheme="minorEastAsia" w:hAnsi="Courier New" w:cs="Courier New"/>
          <w:szCs w:val="24"/>
        </w:rPr>
        <w:t xml:space="preserve"> (Terms of Engagement) of this </w:t>
      </w:r>
      <w:r w:rsidRPr="00E35C2C">
        <w:rPr>
          <w:rFonts w:ascii="Courier New" w:eastAsiaTheme="minorEastAsia" w:hAnsi="Courier New" w:cs="Courier New"/>
          <w:szCs w:val="24"/>
          <w:u w:val="single"/>
        </w:rPr>
        <w:t>Attachment U</w:t>
      </w:r>
      <w:r w:rsidRPr="00E35C2C">
        <w:rPr>
          <w:rFonts w:ascii="Courier New" w:eastAsiaTheme="minorEastAsia" w:hAnsi="Courier New" w:cs="Courier New"/>
          <w:szCs w:val="24"/>
        </w:rPr>
        <w:t xml:space="preserve"> (Calculation and Adjustment of Net Energy Potential).</w:t>
      </w:r>
    </w:p>
    <w:p w14:paraId="2D08AEB8" w14:textId="77777777" w:rsidR="00E35C2C" w:rsidRPr="00E35C2C" w:rsidRDefault="00E35C2C" w:rsidP="00E35C2C">
      <w:pPr>
        <w:spacing w:after="240"/>
        <w:ind w:left="1440"/>
        <w:contextualSpacing/>
        <w:rPr>
          <w:rFonts w:ascii="Courier New" w:eastAsiaTheme="minorEastAsia" w:hAnsi="Courier New" w:cs="Courier New"/>
          <w:szCs w:val="24"/>
        </w:rPr>
      </w:pPr>
    </w:p>
    <w:p w14:paraId="412397D2" w14:textId="77777777" w:rsidR="00E35C2C" w:rsidRPr="00E35C2C" w:rsidRDefault="00E35C2C" w:rsidP="00E35C2C">
      <w:pPr>
        <w:spacing w:after="240"/>
        <w:ind w:left="1440" w:hanging="720"/>
        <w:rPr>
          <w:rFonts w:ascii="Courier New" w:eastAsiaTheme="minorEastAsia" w:hAnsi="Courier New" w:cs="Courier New"/>
          <w:szCs w:val="24"/>
        </w:rPr>
      </w:pPr>
      <w:r w:rsidRPr="00E35C2C">
        <w:rPr>
          <w:rFonts w:ascii="Courier New" w:eastAsiaTheme="minorEastAsia" w:hAnsi="Courier New" w:cs="Courier New"/>
          <w:szCs w:val="24"/>
        </w:rPr>
        <w:t>(b)</w:t>
      </w:r>
      <w:r w:rsidRPr="00E35C2C">
        <w:rPr>
          <w:rFonts w:ascii="Courier New" w:eastAsiaTheme="minorEastAsia" w:hAnsi="Courier New" w:cs="Courier New"/>
          <w:szCs w:val="24"/>
        </w:rPr>
        <w:tab/>
      </w:r>
      <w:r w:rsidRPr="00E35C2C">
        <w:rPr>
          <w:rFonts w:ascii="Courier New" w:eastAsiaTheme="minorEastAsia" w:hAnsi="Courier New" w:cs="Courier New"/>
          <w:szCs w:val="24"/>
          <w:u w:val="single"/>
        </w:rPr>
        <w:t>NEP RFP Projection</w:t>
      </w:r>
      <w:r w:rsidRPr="00E35C2C">
        <w:rPr>
          <w:rFonts w:ascii="Courier New" w:eastAsiaTheme="minorEastAsia" w:hAnsi="Courier New" w:cs="Courier New"/>
          <w:szCs w:val="24"/>
        </w:rPr>
        <w:t xml:space="preserve">.  In its response to RFP, the Seller projected that the Facility would have a Net Energy Potential (as defined in this Agreement) of MWh </w:t>
      </w:r>
      <w:r w:rsidRPr="00E35C2C">
        <w:rPr>
          <w:rFonts w:ascii="Courier New" w:eastAsiaTheme="minorEastAsia" w:hAnsi="Courier New" w:cs="Courier New"/>
          <w:szCs w:val="24"/>
          <w:highlight w:val="yellow"/>
        </w:rPr>
        <w:t>___</w:t>
      </w:r>
      <w:r w:rsidRPr="00E35C2C">
        <w:rPr>
          <w:rFonts w:ascii="Courier New" w:eastAsiaTheme="minorEastAsia" w:hAnsi="Courier New" w:cs="Courier New"/>
          <w:szCs w:val="24"/>
        </w:rPr>
        <w:t xml:space="preserve">, and Company relied on Seller's NEP RFP Projection in deciding to contract with Seller in lieu of other developers.  Among the fundamentals of the bargain evidenced in this Agreement is that there will be consequences to Seller if (i) the IE Energy Assessment does not support the NEP RFP Projection and/or (ii) the operational performance of the Facility indicates a Net Energy Potential that is below the applicable thresholds set forth in this </w:t>
      </w:r>
      <w:r w:rsidRPr="00E35C2C">
        <w:rPr>
          <w:rFonts w:ascii="Courier New" w:eastAsiaTheme="minorEastAsia" w:hAnsi="Courier New" w:cs="Courier New"/>
          <w:szCs w:val="24"/>
          <w:u w:val="single"/>
        </w:rPr>
        <w:t>Attachment U</w:t>
      </w:r>
      <w:r w:rsidRPr="00E35C2C">
        <w:rPr>
          <w:rFonts w:ascii="Courier New" w:eastAsiaTheme="minorEastAsia" w:hAnsi="Courier New" w:cs="Courier New"/>
          <w:szCs w:val="24"/>
        </w:rPr>
        <w:t xml:space="preserve"> (Calculation and Adjustment of Net Energy Potential).</w:t>
      </w:r>
    </w:p>
    <w:p w14:paraId="0D841800" w14:textId="77777777" w:rsidR="00E35C2C" w:rsidRPr="00E35C2C" w:rsidRDefault="00E35C2C" w:rsidP="00E35C2C">
      <w:pPr>
        <w:spacing w:after="240"/>
        <w:ind w:left="1440" w:hanging="720"/>
        <w:rPr>
          <w:rFonts w:ascii="Courier New" w:eastAsiaTheme="minorEastAsia" w:hAnsi="Courier New" w:cs="Courier New"/>
          <w:sz w:val="22"/>
          <w:szCs w:val="24"/>
        </w:rPr>
      </w:pPr>
      <w:r w:rsidRPr="00E35C2C">
        <w:rPr>
          <w:rFonts w:ascii="Courier New" w:eastAsiaTheme="minorEastAsia" w:hAnsi="Courier New" w:cs="Courier New"/>
          <w:sz w:val="22"/>
          <w:szCs w:val="24"/>
        </w:rPr>
        <w:t>(c)</w:t>
      </w:r>
      <w:r w:rsidRPr="00E35C2C">
        <w:rPr>
          <w:rFonts w:ascii="Courier New" w:eastAsiaTheme="minorEastAsia" w:hAnsi="Courier New" w:cs="Courier New"/>
          <w:sz w:val="22"/>
          <w:szCs w:val="24"/>
        </w:rPr>
        <w:tab/>
      </w:r>
      <w:r w:rsidRPr="00E35C2C">
        <w:rPr>
          <w:rFonts w:ascii="Courier New" w:eastAsiaTheme="minorEastAsia" w:hAnsi="Courier New" w:cs="Courier New"/>
          <w:szCs w:val="24"/>
          <w:u w:val="single"/>
        </w:rPr>
        <w:t>NEP IE Estimate and Company-Designated NEP Estimate</w:t>
      </w:r>
      <w:r w:rsidRPr="00E35C2C">
        <w:rPr>
          <w:rFonts w:ascii="Courier New" w:eastAsiaTheme="minorEastAsia" w:hAnsi="Courier New" w:cs="Courier New"/>
          <w:szCs w:val="24"/>
        </w:rPr>
        <w:t xml:space="preserve">.  The Seller shall require the Facility Lender to provide Company with a copy of the IE Energy Assessment Report.  Notwithstanding any other provision of this Agreement to the contrary, Company shall have no obligation to co-operate with the Facility Lender or execute any documents in connection with the Financing Documents unless (i) Company has received a copy of the IE Energy Assessment Report and (ii) the Facility Lender represents to Company that the IE Energy Assessment Report is the latest energy assessment prepared for the Facility Lender as part of the Facility Lender's due diligence leading up to the Facility Lender's legally binding commitment to provide a specific amount of financing for the Project as evidenced by the Facility Lender's execution of the Financing Documents.  If the two conditions set forth in the preceding sentence are not satisfied, or if the IE Energy Assessment Report fails to provide a NEP IE Estimate that is consistent with the requirements of this Agreement, Company shall have the option, exercisable by written notice to Seller issued no later than </w:t>
      </w:r>
      <w:r w:rsidRPr="00E35C2C">
        <w:rPr>
          <w:rFonts w:ascii="Courier New" w:eastAsiaTheme="minorEastAsia" w:hAnsi="Courier New" w:cs="Courier New"/>
          <w:b/>
          <w:szCs w:val="24"/>
        </w:rPr>
        <w:t>[30]</w:t>
      </w:r>
      <w:r w:rsidRPr="00E35C2C">
        <w:rPr>
          <w:rFonts w:ascii="Courier New" w:eastAsiaTheme="minorEastAsia" w:hAnsi="Courier New" w:cs="Courier New"/>
          <w:szCs w:val="24"/>
        </w:rPr>
        <w:t xml:space="preserve"> Days, or such longer period as the Parties may agree in writing, following the first to occur of Company's receipt of (i) the IE Energy Assessment Report or (ii) notice that Company will not be provided with a copy of the IE Energy Assessment Report, to (aa) designate such Company-Designated NEP Estimate as Company, in its sole discretion, determines to be reasonable in light of the information then available to Company or (bb) declare this Agreement null and void.  In connection with Company's decision as to whether to designate a Company-Designated NEP Estimate, Company shall have the right to require Seller to pay for an energy assessment to be performed by an independent engineer selected by Company.  In such case, the aforesaid 30-Day period for Company's decision to designate a Company-Designated NEP Estimate or to declare this Agreement null and void shall be tolled for the time necessary to prepare such assessment. If Company fails, within the aforesaid 30-Day period as such period may be tolled as provided in the preceding sentence, to either designate a Company-Designated NEP Estimate or to declare this Agreement null and void, the NEP RFP Projection shall constitute the First NEP Benchmark, unless the Parties agree in writing on a lower First NEP Benchmark.</w:t>
      </w:r>
    </w:p>
    <w:p w14:paraId="1F998122" w14:textId="77777777" w:rsidR="00E35C2C" w:rsidRPr="00E35C2C" w:rsidRDefault="00E35C2C" w:rsidP="00E35C2C">
      <w:pPr>
        <w:spacing w:after="240"/>
        <w:ind w:left="1440" w:hanging="720"/>
        <w:rPr>
          <w:rFonts w:ascii="Courier New" w:eastAsiaTheme="minorEastAsia" w:hAnsi="Courier New" w:cs="Courier New"/>
          <w:szCs w:val="24"/>
        </w:rPr>
      </w:pPr>
      <w:r w:rsidRPr="00E35C2C">
        <w:rPr>
          <w:rFonts w:ascii="Courier New" w:eastAsiaTheme="minorEastAsia" w:hAnsi="Courier New" w:cs="Courier New"/>
          <w:szCs w:val="24"/>
        </w:rPr>
        <w:t>(d)</w:t>
      </w:r>
      <w:r w:rsidRPr="00E35C2C">
        <w:rPr>
          <w:rFonts w:ascii="Courier New" w:eastAsiaTheme="minorEastAsia" w:hAnsi="Courier New" w:cs="Courier New"/>
          <w:szCs w:val="24"/>
        </w:rPr>
        <w:tab/>
      </w:r>
      <w:r w:rsidRPr="00E35C2C">
        <w:rPr>
          <w:rFonts w:ascii="Courier New" w:eastAsiaTheme="minorEastAsia" w:hAnsi="Courier New" w:cs="Courier New"/>
          <w:szCs w:val="24"/>
          <w:u w:val="single"/>
        </w:rPr>
        <w:t>NEP IE Estimate, Liquidated Damages and Seller's Null and Void Right</w:t>
      </w:r>
      <w:r w:rsidRPr="00E35C2C">
        <w:rPr>
          <w:rFonts w:ascii="Courier New" w:eastAsiaTheme="minorEastAsia" w:hAnsi="Courier New" w:cs="Courier New"/>
          <w:szCs w:val="24"/>
        </w:rPr>
        <w:t xml:space="preserve">.  If the NEP IE Estimate is </w:t>
      </w:r>
      <w:r w:rsidRPr="00E35C2C">
        <w:rPr>
          <w:rFonts w:ascii="Courier New" w:eastAsiaTheme="minorEastAsia" w:hAnsi="Courier New" w:cs="Courier New"/>
          <w:szCs w:val="24"/>
          <w:u w:val="single"/>
        </w:rPr>
        <w:t>higher</w:t>
      </w:r>
      <w:r w:rsidRPr="00E35C2C">
        <w:rPr>
          <w:rFonts w:ascii="Courier New" w:eastAsiaTheme="minorEastAsia" w:hAnsi="Courier New" w:cs="Courier New"/>
          <w:szCs w:val="24"/>
        </w:rPr>
        <w:t xml:space="preserve"> than the NEP RFP Projection, the NEP RFP Projection shall constitute the First NEP Benchmark.  In any other case, Seller shall have the option to declare this Agreement null and void by written notice to Company as follows:</w:t>
      </w:r>
    </w:p>
    <w:p w14:paraId="5EFBB39E" w14:textId="77777777" w:rsidR="00E35C2C" w:rsidRPr="00914AD6" w:rsidRDefault="00E35C2C" w:rsidP="00BE4B25">
      <w:pPr>
        <w:pStyle w:val="ListParagraph"/>
        <w:numPr>
          <w:ilvl w:val="0"/>
          <w:numId w:val="74"/>
        </w:numPr>
        <w:spacing w:after="240"/>
        <w:ind w:left="2160" w:hanging="720"/>
        <w:rPr>
          <w:rFonts w:ascii="Courier New" w:eastAsiaTheme="minorEastAsia" w:hAnsi="Courier New" w:cs="Courier New"/>
          <w:szCs w:val="24"/>
        </w:rPr>
      </w:pPr>
      <w:r w:rsidRPr="00914AD6">
        <w:rPr>
          <w:rFonts w:ascii="Courier New" w:eastAsiaTheme="minorEastAsia" w:hAnsi="Courier New" w:cs="Courier New"/>
          <w:szCs w:val="24"/>
        </w:rPr>
        <w:t xml:space="preserve">if (aa) the NEP IE Estimate is </w:t>
      </w:r>
      <w:r w:rsidRPr="00914AD6">
        <w:rPr>
          <w:rFonts w:ascii="Courier New" w:eastAsiaTheme="minorEastAsia" w:hAnsi="Courier New" w:cs="Courier New"/>
          <w:szCs w:val="24"/>
          <w:u w:val="single"/>
        </w:rPr>
        <w:t>lower</w:t>
      </w:r>
      <w:r w:rsidRPr="00914AD6">
        <w:rPr>
          <w:rFonts w:ascii="Courier New" w:eastAsiaTheme="minorEastAsia" w:hAnsi="Courier New" w:cs="Courier New"/>
          <w:szCs w:val="24"/>
        </w:rPr>
        <w:t xml:space="preserve"> than the NEP RFP Projection and (bb) Seller issues its null and void notice to Company not later than </w:t>
      </w:r>
      <w:r w:rsidRPr="00914AD6">
        <w:rPr>
          <w:rFonts w:ascii="Courier New" w:eastAsiaTheme="minorEastAsia" w:hAnsi="Courier New" w:cs="Courier New"/>
          <w:b/>
          <w:szCs w:val="24"/>
        </w:rPr>
        <w:t>[30]</w:t>
      </w:r>
      <w:r w:rsidRPr="00914AD6">
        <w:rPr>
          <w:rFonts w:ascii="Courier New" w:eastAsiaTheme="minorEastAsia" w:hAnsi="Courier New" w:cs="Courier New"/>
          <w:szCs w:val="24"/>
        </w:rPr>
        <w:t xml:space="preserve"> Days after issuance of the IE Energy Assessment Report; or</w:t>
      </w:r>
    </w:p>
    <w:p w14:paraId="79268C10" w14:textId="77777777" w:rsidR="00E35C2C" w:rsidRPr="00E35C2C" w:rsidRDefault="00E35C2C" w:rsidP="00BE4B25">
      <w:pPr>
        <w:numPr>
          <w:ilvl w:val="0"/>
          <w:numId w:val="75"/>
        </w:numPr>
        <w:spacing w:after="240"/>
        <w:ind w:left="2160" w:hanging="720"/>
        <w:rPr>
          <w:rFonts w:ascii="Courier New" w:eastAsiaTheme="minorEastAsia" w:hAnsi="Courier New" w:cs="Courier New"/>
          <w:szCs w:val="24"/>
        </w:rPr>
      </w:pPr>
      <w:r w:rsidRPr="00E35C2C">
        <w:rPr>
          <w:rFonts w:ascii="Courier New" w:eastAsiaTheme="minorEastAsia" w:hAnsi="Courier New" w:cs="Courier New"/>
          <w:szCs w:val="24"/>
        </w:rPr>
        <w:t xml:space="preserve">if (aa) Company exercises its right to designate a Company-Designated NEP Estimate under </w:t>
      </w:r>
      <w:r w:rsidRPr="00E35C2C">
        <w:rPr>
          <w:rFonts w:ascii="Courier New" w:eastAsiaTheme="minorEastAsia" w:hAnsi="Courier New" w:cs="Courier New"/>
          <w:szCs w:val="24"/>
          <w:u w:val="single"/>
        </w:rPr>
        <w:t>Section 1(c)</w:t>
      </w:r>
      <w:r w:rsidRPr="00E35C2C">
        <w:rPr>
          <w:rFonts w:ascii="Courier New" w:eastAsiaTheme="minorEastAsia" w:hAnsi="Courier New" w:cs="Courier New"/>
          <w:szCs w:val="24"/>
        </w:rPr>
        <w:t xml:space="preserve"> of this </w:t>
      </w:r>
      <w:r w:rsidRPr="00E35C2C">
        <w:rPr>
          <w:rFonts w:ascii="Courier New" w:eastAsiaTheme="minorEastAsia" w:hAnsi="Courier New" w:cs="Courier New"/>
          <w:szCs w:val="24"/>
          <w:u w:val="single"/>
        </w:rPr>
        <w:t>Attachment U</w:t>
      </w:r>
      <w:r w:rsidRPr="00E35C2C">
        <w:rPr>
          <w:rFonts w:ascii="Courier New" w:eastAsiaTheme="minorEastAsia" w:hAnsi="Courier New" w:cs="Courier New"/>
          <w:szCs w:val="24"/>
        </w:rPr>
        <w:t xml:space="preserve"> (Calculation and Adjustment of Net Energy Potential), (bb) such Company-Designated NEP Estimate is </w:t>
      </w:r>
      <w:r w:rsidRPr="00E35C2C">
        <w:rPr>
          <w:rFonts w:ascii="Courier New" w:eastAsiaTheme="minorEastAsia" w:hAnsi="Courier New" w:cs="Courier New"/>
          <w:szCs w:val="24"/>
          <w:u w:val="single"/>
        </w:rPr>
        <w:t>lower</w:t>
      </w:r>
      <w:r w:rsidRPr="00E35C2C">
        <w:rPr>
          <w:rFonts w:ascii="Courier New" w:eastAsiaTheme="minorEastAsia" w:hAnsi="Courier New" w:cs="Courier New"/>
          <w:szCs w:val="24"/>
        </w:rPr>
        <w:t xml:space="preserve"> than the NEP RFP Projection, and (cc) Seller issues its null and void notice to Company not later than </w:t>
      </w:r>
      <w:r w:rsidRPr="00E35C2C">
        <w:rPr>
          <w:rFonts w:ascii="Courier New" w:eastAsiaTheme="minorEastAsia" w:hAnsi="Courier New" w:cs="Courier New"/>
          <w:b/>
          <w:szCs w:val="24"/>
        </w:rPr>
        <w:t>[30]</w:t>
      </w:r>
      <w:r w:rsidRPr="00E35C2C">
        <w:rPr>
          <w:rFonts w:ascii="Courier New" w:eastAsiaTheme="minorEastAsia" w:hAnsi="Courier New" w:cs="Courier New"/>
          <w:szCs w:val="24"/>
        </w:rPr>
        <w:t xml:space="preserve"> Days after Company's notice of the Company-Designated NEP Estimate.  </w:t>
      </w:r>
    </w:p>
    <w:p w14:paraId="56D82F95" w14:textId="77777777" w:rsidR="00E35C2C" w:rsidRPr="00E35C2C" w:rsidRDefault="00E35C2C" w:rsidP="00E35C2C">
      <w:pPr>
        <w:spacing w:after="240"/>
        <w:ind w:left="1440"/>
        <w:rPr>
          <w:rFonts w:ascii="Courier New" w:eastAsiaTheme="minorEastAsia" w:hAnsi="Courier New" w:cs="Courier New"/>
          <w:szCs w:val="24"/>
        </w:rPr>
      </w:pPr>
      <w:r w:rsidRPr="00E35C2C">
        <w:rPr>
          <w:rFonts w:ascii="Courier New" w:eastAsiaTheme="minorEastAsia" w:hAnsi="Courier New" w:cs="Courier New"/>
          <w:szCs w:val="24"/>
        </w:rPr>
        <w:t xml:space="preserve">If Seller fails to declare this Agreement null and void under the conditions set forth in either clause (i) or clause (ii) above, then: (x) the NEP IE Estimate or the Company-Designated NEP Estimate, as applicable, shall thereafter constitute the First NEP Benchmark and (y) Seller shall,  within five (5) Business Days following the expiration of the applicable 30-Day period for the issuance of Seller's null and void notice, pay liquidated damages equal to </w:t>
      </w:r>
      <w:r w:rsidRPr="00E35C2C">
        <w:rPr>
          <w:rFonts w:ascii="Courier New" w:eastAsiaTheme="minorEastAsia" w:hAnsi="Courier New" w:cs="Courier New"/>
          <w:b/>
          <w:szCs w:val="24"/>
        </w:rPr>
        <w:t>[$10]</w:t>
      </w:r>
      <w:r w:rsidRPr="00E35C2C">
        <w:rPr>
          <w:rFonts w:ascii="Courier New" w:eastAsiaTheme="minorEastAsia" w:hAnsi="Courier New" w:cs="Courier New"/>
          <w:szCs w:val="24"/>
        </w:rPr>
        <w:t xml:space="preserve"> for every MWh by which the NEP RFP Projection exceeds the First NEP Benchmark. </w:t>
      </w:r>
    </w:p>
    <w:p w14:paraId="3EA64504" w14:textId="77777777" w:rsidR="00E35C2C" w:rsidRPr="00E35C2C" w:rsidRDefault="00E35C2C" w:rsidP="00BE4B25">
      <w:pPr>
        <w:widowControl w:val="0"/>
        <w:numPr>
          <w:ilvl w:val="1"/>
          <w:numId w:val="35"/>
        </w:numPr>
        <w:spacing w:before="240"/>
        <w:ind w:left="720" w:hanging="360"/>
        <w:contextualSpacing/>
        <w:rPr>
          <w:rFonts w:ascii="Courier New" w:eastAsiaTheme="minorEastAsia" w:hAnsi="Courier New" w:cs="Courier New"/>
          <w:szCs w:val="24"/>
        </w:rPr>
      </w:pPr>
      <w:r w:rsidRPr="00E35C2C">
        <w:rPr>
          <w:rFonts w:ascii="Courier New" w:eastAsiaTheme="minorEastAsia" w:hAnsi="Courier New" w:cs="Courier New"/>
          <w:szCs w:val="24"/>
          <w:u w:val="single"/>
          <w:lang w:eastAsia="zh-CN"/>
        </w:rPr>
        <w:t>Initial OEPR</w:t>
      </w:r>
      <w:r w:rsidRPr="00E35C2C">
        <w:rPr>
          <w:rFonts w:ascii="Courier New" w:eastAsiaTheme="minorEastAsia" w:hAnsi="Courier New" w:cs="Courier New"/>
          <w:szCs w:val="24"/>
          <w:lang w:eastAsia="zh-CN"/>
        </w:rPr>
        <w:t xml:space="preserve">.  Following the first Day of the calendar month following the calendar month during which there occurs the second anniversary of the Commercial Operations Date, the Initial OEPR shall be prepared pursuant to the process set forth in </w:t>
      </w:r>
      <w:r w:rsidRPr="00E35C2C">
        <w:rPr>
          <w:rFonts w:ascii="Courier New" w:eastAsiaTheme="minorEastAsia" w:hAnsi="Courier New" w:cs="Courier New"/>
          <w:szCs w:val="24"/>
          <w:u w:val="single"/>
          <w:lang w:eastAsia="zh-CN"/>
        </w:rPr>
        <w:t>Section 4</w:t>
      </w:r>
      <w:r w:rsidRPr="00E35C2C">
        <w:rPr>
          <w:rFonts w:ascii="Courier New" w:eastAsiaTheme="minorEastAsia" w:hAnsi="Courier New" w:cs="Courier New"/>
          <w:szCs w:val="24"/>
          <w:lang w:eastAsia="zh-CN"/>
        </w:rPr>
        <w:t xml:space="preserve"> (Preparation of OEPR) of this </w:t>
      </w:r>
      <w:r w:rsidRPr="00E35C2C">
        <w:rPr>
          <w:rFonts w:ascii="Courier New" w:eastAsiaTheme="minorEastAsia" w:hAnsi="Courier New" w:cs="Courier New"/>
          <w:szCs w:val="24"/>
          <w:u w:val="single"/>
          <w:lang w:eastAsia="zh-CN"/>
        </w:rPr>
        <w:t>Attachment U</w:t>
      </w:r>
      <w:r w:rsidRPr="00E35C2C">
        <w:rPr>
          <w:rFonts w:ascii="Courier New" w:eastAsiaTheme="minorEastAsia" w:hAnsi="Courier New" w:cs="Courier New"/>
          <w:szCs w:val="24"/>
          <w:lang w:eastAsia="zh-CN"/>
        </w:rPr>
        <w:t xml:space="preserve"> (Calculation and Adjustment of Net Energy Potential) and the Initial NEP OEPR Estimate shall be as set forth in or derived from the Initial OEPR, as more full set forth in </w:t>
      </w:r>
      <w:r w:rsidRPr="00E35C2C">
        <w:rPr>
          <w:rFonts w:ascii="Courier New" w:eastAsiaTheme="minorEastAsia" w:hAnsi="Courier New" w:cs="Courier New"/>
          <w:szCs w:val="24"/>
          <w:u w:val="single"/>
          <w:lang w:eastAsia="zh-CN"/>
        </w:rPr>
        <w:t>Section 4(e)</w:t>
      </w:r>
      <w:r w:rsidRPr="00E35C2C">
        <w:rPr>
          <w:rFonts w:ascii="Courier New" w:eastAsiaTheme="minorEastAsia" w:hAnsi="Courier New" w:cs="Courier New"/>
          <w:szCs w:val="24"/>
          <w:lang w:eastAsia="zh-CN"/>
        </w:rPr>
        <w:t xml:space="preserve"> (Terms of Engagement) of this </w:t>
      </w:r>
      <w:r w:rsidRPr="00E35C2C">
        <w:rPr>
          <w:rFonts w:ascii="Courier New" w:eastAsiaTheme="minorEastAsia" w:hAnsi="Courier New" w:cs="Courier New"/>
          <w:szCs w:val="24"/>
          <w:u w:val="single"/>
          <w:lang w:eastAsia="zh-CN"/>
        </w:rPr>
        <w:t>Attachment U</w:t>
      </w:r>
      <w:r w:rsidRPr="00E35C2C">
        <w:rPr>
          <w:rFonts w:ascii="Courier New" w:eastAsiaTheme="minorEastAsia" w:hAnsi="Courier New" w:cs="Courier New"/>
          <w:szCs w:val="24"/>
          <w:lang w:eastAsia="zh-CN"/>
        </w:rPr>
        <w:t xml:space="preserve"> (Calculation and Adjustment of Net Energy Potential).  </w:t>
      </w:r>
      <w:r w:rsidRPr="00E35C2C">
        <w:rPr>
          <w:rFonts w:ascii="Courier New" w:eastAsiaTheme="minorEastAsia" w:hAnsi="Courier New" w:cs="Courier New"/>
          <w:szCs w:val="24"/>
        </w:rPr>
        <w:t xml:space="preserve">If the Initial NEP OEPR Estimate differs from the First NEP Benchmark, the Lump Sum Payment shall be recalculated and adjusted as provided in </w:t>
      </w:r>
      <w:r w:rsidRPr="00E35C2C">
        <w:rPr>
          <w:rFonts w:ascii="Courier New" w:eastAsiaTheme="minorEastAsia" w:hAnsi="Courier New" w:cs="Courier New"/>
          <w:szCs w:val="24"/>
          <w:u w:val="single"/>
        </w:rPr>
        <w:t>Section 3.ii</w:t>
      </w:r>
      <w:r w:rsidRPr="00E35C2C">
        <w:rPr>
          <w:rFonts w:ascii="Courier New" w:eastAsiaTheme="minorEastAsia" w:hAnsi="Courier New" w:cs="Courier New"/>
          <w:szCs w:val="24"/>
        </w:rPr>
        <w:t xml:space="preserve"> </w:t>
      </w:r>
      <w:r w:rsidR="002D0CF8">
        <w:rPr>
          <w:rFonts w:ascii="Courier New" w:eastAsiaTheme="minorEastAsia" w:hAnsi="Courier New" w:cs="Courier New"/>
          <w:szCs w:val="24"/>
        </w:rPr>
        <w:t xml:space="preserve">(Lump Sum Payment During Second Benchmark Period) </w:t>
      </w:r>
      <w:r w:rsidRPr="00E35C2C">
        <w:rPr>
          <w:rFonts w:ascii="Courier New" w:eastAsiaTheme="minorEastAsia" w:hAnsi="Courier New" w:cs="Courier New"/>
          <w:szCs w:val="24"/>
        </w:rPr>
        <w:t xml:space="preserve">of </w:t>
      </w:r>
      <w:r w:rsidRPr="00E35C2C">
        <w:rPr>
          <w:rFonts w:ascii="Courier New" w:eastAsiaTheme="minorEastAsia" w:hAnsi="Courier New" w:cs="Courier New"/>
          <w:szCs w:val="24"/>
          <w:u w:val="single"/>
        </w:rPr>
        <w:t>Attachment J</w:t>
      </w:r>
      <w:r w:rsidRPr="00E35C2C">
        <w:rPr>
          <w:rFonts w:ascii="Courier New" w:eastAsiaTheme="minorEastAsia" w:hAnsi="Courier New" w:cs="Courier New"/>
          <w:szCs w:val="24"/>
        </w:rPr>
        <w:t xml:space="preserve"> (Company Payments for Energy and Dispatchability) to this Agreement.</w:t>
      </w:r>
    </w:p>
    <w:p w14:paraId="0BB274C9" w14:textId="77777777" w:rsidR="00E35C2C" w:rsidRPr="00E35C2C" w:rsidRDefault="00E35C2C" w:rsidP="00BE4B25">
      <w:pPr>
        <w:keepNext/>
        <w:numPr>
          <w:ilvl w:val="0"/>
          <w:numId w:val="75"/>
        </w:numPr>
        <w:spacing w:before="240"/>
        <w:ind w:left="720"/>
        <w:rPr>
          <w:rFonts w:ascii="Courier New" w:eastAsiaTheme="minorEastAsia" w:hAnsi="Courier New" w:cs="Courier New"/>
          <w:b/>
          <w:szCs w:val="24"/>
        </w:rPr>
      </w:pPr>
      <w:r w:rsidRPr="00E35C2C">
        <w:rPr>
          <w:rFonts w:ascii="Courier New" w:eastAsiaTheme="minorEastAsia" w:hAnsi="Courier New" w:cs="Courier New"/>
          <w:szCs w:val="24"/>
          <w:u w:val="single"/>
        </w:rPr>
        <w:t>Subsequent OEPRs</w:t>
      </w:r>
      <w:r w:rsidRPr="00E35C2C">
        <w:rPr>
          <w:rFonts w:ascii="Courier New" w:eastAsiaTheme="minorEastAsia" w:hAnsi="Courier New" w:cs="Courier New"/>
          <w:b/>
          <w:szCs w:val="24"/>
        </w:rPr>
        <w:t>.</w:t>
      </w:r>
    </w:p>
    <w:p w14:paraId="5836FDB0" w14:textId="77777777" w:rsidR="00E35C2C" w:rsidRPr="00E35C2C" w:rsidRDefault="00E35C2C" w:rsidP="00E35C2C">
      <w:pPr>
        <w:spacing w:before="240"/>
        <w:ind w:left="1440" w:hanging="720"/>
        <w:rPr>
          <w:rFonts w:ascii="Courier New" w:eastAsiaTheme="minorEastAsia" w:hAnsi="Courier New" w:cs="Courier New"/>
          <w:b/>
          <w:szCs w:val="24"/>
          <w:highlight w:val="yellow"/>
        </w:rPr>
      </w:pPr>
      <w:r w:rsidRPr="00E35C2C">
        <w:rPr>
          <w:rFonts w:ascii="Courier New" w:eastAsiaTheme="minorEastAsia" w:hAnsi="Courier New" w:cs="Courier New"/>
          <w:szCs w:val="24"/>
        </w:rPr>
        <w:t>(a)</w:t>
      </w:r>
      <w:r w:rsidRPr="00E35C2C">
        <w:rPr>
          <w:rFonts w:ascii="Courier New" w:eastAsiaTheme="minorEastAsia" w:hAnsi="Courier New" w:cs="Courier New"/>
          <w:szCs w:val="24"/>
        </w:rPr>
        <w:tab/>
      </w:r>
      <w:r w:rsidRPr="00E35C2C">
        <w:rPr>
          <w:rFonts w:ascii="Courier New" w:eastAsiaTheme="minorEastAsia" w:hAnsi="Courier New" w:cs="Courier New"/>
          <w:szCs w:val="24"/>
          <w:u w:val="single"/>
        </w:rPr>
        <w:t>Required Subsequent OEPR</w:t>
      </w:r>
      <w:r w:rsidRPr="00E35C2C">
        <w:rPr>
          <w:rFonts w:ascii="Courier New" w:eastAsiaTheme="minorEastAsia" w:hAnsi="Courier New" w:cs="Courier New"/>
          <w:szCs w:val="24"/>
        </w:rPr>
        <w:t>.  If Seller makes any changes to the Facility that involve (i) replacing any step-up transformer(s) or (ii) making any other changes (</w:t>
      </w:r>
      <w:r w:rsidRPr="00E35C2C">
        <w:rPr>
          <w:rFonts w:ascii="Courier New" w:eastAsiaTheme="minorEastAsia" w:hAnsi="Courier New" w:cs="Courier New"/>
          <w:szCs w:val="24"/>
          <w:u w:val="single"/>
        </w:rPr>
        <w:t>e.g.</w:t>
      </w:r>
      <w:r w:rsidRPr="00E35C2C">
        <w:rPr>
          <w:rFonts w:ascii="Courier New" w:eastAsiaTheme="minorEastAsia" w:hAnsi="Courier New" w:cs="Courier New"/>
          <w:szCs w:val="24"/>
        </w:rPr>
        <w:t>, changing the characteristics of the Facility equipment or the specification</w:t>
      </w:r>
      <w:r w:rsidR="00724857">
        <w:rPr>
          <w:rFonts w:ascii="Courier New" w:eastAsiaTheme="minorEastAsia" w:hAnsi="Courier New" w:cs="Courier New"/>
          <w:szCs w:val="24"/>
        </w:rPr>
        <w:t>s</w:t>
      </w:r>
      <w:r w:rsidRPr="00E35C2C">
        <w:rPr>
          <w:rFonts w:ascii="Courier New" w:eastAsiaTheme="minorEastAsia" w:hAnsi="Courier New" w:cs="Courier New"/>
          <w:szCs w:val="24"/>
        </w:rPr>
        <w:t xml:space="preserve"> used in the IRS) that Company reasonably determines require an updated IRS, then Seller shall also be required to have a subsequent OEPR prepared as of the first Day of the calendar month following the second anniversary of the date such change to the Facility was completed.</w:t>
      </w:r>
    </w:p>
    <w:p w14:paraId="50AF2B65" w14:textId="77777777" w:rsidR="00E35C2C" w:rsidRPr="00E35C2C" w:rsidRDefault="00E35C2C" w:rsidP="00BE4B25">
      <w:pPr>
        <w:numPr>
          <w:ilvl w:val="0"/>
          <w:numId w:val="40"/>
        </w:numPr>
        <w:spacing w:before="240"/>
        <w:ind w:hanging="720"/>
        <w:rPr>
          <w:rFonts w:ascii="Courier New" w:eastAsiaTheme="minorEastAsia" w:hAnsi="Courier New" w:cs="Courier New"/>
          <w:b/>
          <w:szCs w:val="24"/>
        </w:rPr>
      </w:pPr>
      <w:r w:rsidRPr="00E35C2C">
        <w:rPr>
          <w:rFonts w:ascii="Courier New" w:eastAsiaTheme="minorEastAsia" w:hAnsi="Courier New" w:cs="Courier New"/>
          <w:szCs w:val="24"/>
          <w:u w:val="single"/>
        </w:rPr>
        <w:t>Voluntary Subsequent OEPR</w:t>
      </w:r>
      <w:r w:rsidRPr="00E35C2C">
        <w:rPr>
          <w:rFonts w:ascii="Courier New" w:eastAsiaTheme="minorEastAsia" w:hAnsi="Courier New" w:cs="Courier New"/>
          <w:szCs w:val="24"/>
        </w:rPr>
        <w:t xml:space="preserve">.  Without limitation to the generality of </w:t>
      </w:r>
      <w:r w:rsidRPr="00E35C2C">
        <w:rPr>
          <w:rFonts w:ascii="Courier New" w:eastAsiaTheme="minorEastAsia" w:hAnsi="Courier New" w:cs="Courier New"/>
          <w:szCs w:val="24"/>
          <w:u w:val="single"/>
        </w:rPr>
        <w:t>Section 3(a)</w:t>
      </w:r>
      <w:r w:rsidRPr="00E35C2C">
        <w:rPr>
          <w:rFonts w:ascii="Courier New" w:eastAsiaTheme="minorEastAsia" w:hAnsi="Courier New" w:cs="Courier New"/>
          <w:szCs w:val="24"/>
        </w:rPr>
        <w:t xml:space="preserve"> (Required Subsequent OEPR) of this </w:t>
      </w:r>
      <w:r w:rsidRPr="00E35C2C">
        <w:rPr>
          <w:rFonts w:ascii="Courier New" w:eastAsiaTheme="minorEastAsia" w:hAnsi="Courier New" w:cs="Courier New"/>
          <w:szCs w:val="24"/>
          <w:u w:val="single"/>
        </w:rPr>
        <w:t>Attachment U</w:t>
      </w:r>
      <w:r w:rsidRPr="00E35C2C">
        <w:rPr>
          <w:rFonts w:ascii="Courier New" w:eastAsiaTheme="minorEastAsia" w:hAnsi="Courier New" w:cs="Courier New"/>
          <w:szCs w:val="24"/>
        </w:rPr>
        <w:t xml:space="preserve"> (Calculation and Adjustment of Net Energy Potential), if the Seller makes any changes to the Facility (</w:t>
      </w:r>
      <w:r w:rsidRPr="00E35C2C">
        <w:rPr>
          <w:rFonts w:ascii="Courier New" w:eastAsiaTheme="minorEastAsia" w:hAnsi="Courier New" w:cs="Courier New"/>
          <w:szCs w:val="24"/>
          <w:u w:val="single"/>
        </w:rPr>
        <w:t>e.g.</w:t>
      </w:r>
      <w:r w:rsidRPr="00E35C2C">
        <w:rPr>
          <w:rFonts w:ascii="Courier New" w:eastAsiaTheme="minorEastAsia" w:hAnsi="Courier New" w:cs="Courier New"/>
          <w:szCs w:val="24"/>
        </w:rPr>
        <w:t xml:space="preserve">, replacing original equipment) that does not trigger a required Subsequent OEPR but which changes Seller has reasonable grounds to believe will improve the </w:t>
      </w:r>
      <w:r w:rsidR="00BF4620">
        <w:rPr>
          <w:rFonts w:ascii="Courier New" w:eastAsiaTheme="minorEastAsia" w:hAnsi="Courier New" w:cs="Courier New"/>
          <w:szCs w:val="24"/>
        </w:rPr>
        <w:t>Facility's</w:t>
      </w:r>
      <w:r w:rsidRPr="00E35C2C">
        <w:rPr>
          <w:rFonts w:ascii="Courier New" w:eastAsiaTheme="minorEastAsia" w:hAnsi="Courier New" w:cs="Courier New"/>
          <w:szCs w:val="24"/>
        </w:rPr>
        <w:t xml:space="preserve"> Net Energy Potential, Seller shall have a one-time option, exercisable by written notice to Company issued not less than [</w:t>
      </w:r>
      <w:r w:rsidRPr="00E35C2C">
        <w:rPr>
          <w:rFonts w:ascii="Courier New" w:eastAsiaTheme="minorEastAsia" w:hAnsi="Courier New" w:cs="Courier New"/>
          <w:b/>
          <w:szCs w:val="24"/>
        </w:rPr>
        <w:t>120</w:t>
      </w:r>
      <w:r w:rsidRPr="00E35C2C">
        <w:rPr>
          <w:rFonts w:ascii="Courier New" w:eastAsiaTheme="minorEastAsia" w:hAnsi="Courier New" w:cs="Courier New"/>
          <w:szCs w:val="24"/>
        </w:rPr>
        <w:t>] Days prior to the Applicable NEP Verification Date, of having a subsequent OEPR prepared as of a date no sooner than 24 months following completion of the then most recent OEPR.</w:t>
      </w:r>
    </w:p>
    <w:p w14:paraId="6B208F17" w14:textId="77777777" w:rsidR="00E35C2C" w:rsidRPr="00E35C2C" w:rsidRDefault="00E35C2C" w:rsidP="00BE4B25">
      <w:pPr>
        <w:numPr>
          <w:ilvl w:val="0"/>
          <w:numId w:val="40"/>
        </w:numPr>
        <w:spacing w:before="240"/>
        <w:ind w:hanging="720"/>
        <w:rPr>
          <w:rFonts w:ascii="Courier New" w:eastAsiaTheme="minorEastAsia" w:hAnsi="Courier New" w:cs="Courier New"/>
          <w:b/>
          <w:szCs w:val="24"/>
        </w:rPr>
      </w:pPr>
      <w:r w:rsidRPr="00E35C2C">
        <w:rPr>
          <w:rFonts w:ascii="Courier New" w:eastAsiaTheme="minorEastAsia" w:hAnsi="Courier New" w:cs="Courier New"/>
          <w:szCs w:val="24"/>
          <w:u w:val="single"/>
        </w:rPr>
        <w:t>Subsequent OEPR and Adjustment to Lump Sum Payment</w:t>
      </w:r>
      <w:r w:rsidRPr="00E35C2C">
        <w:rPr>
          <w:rFonts w:ascii="Courier New" w:eastAsiaTheme="minorEastAsia" w:hAnsi="Courier New" w:cs="Courier New"/>
          <w:szCs w:val="24"/>
        </w:rPr>
        <w:t xml:space="preserve">.  If the Subsequent NEP OEPR Estimate differs from the Most Recent Prior NEP Benchmark, the Lump Sum Payment shall be recalculated and adjusted as provided in </w:t>
      </w:r>
      <w:r w:rsidRPr="00E35C2C">
        <w:rPr>
          <w:rFonts w:ascii="Courier New" w:eastAsiaTheme="minorEastAsia" w:hAnsi="Courier New" w:cs="Courier New"/>
          <w:szCs w:val="24"/>
          <w:u w:val="single"/>
        </w:rPr>
        <w:t>Section 3.iii</w:t>
      </w:r>
      <w:r w:rsidRPr="00E35C2C">
        <w:rPr>
          <w:rFonts w:ascii="Courier New" w:eastAsiaTheme="minorEastAsia" w:hAnsi="Courier New" w:cs="Courier New"/>
          <w:szCs w:val="24"/>
        </w:rPr>
        <w:t xml:space="preserve"> </w:t>
      </w:r>
      <w:r w:rsidR="002D0CF8">
        <w:rPr>
          <w:rFonts w:ascii="Courier New" w:eastAsiaTheme="minorEastAsia" w:hAnsi="Courier New" w:cs="Courier New"/>
          <w:szCs w:val="24"/>
        </w:rPr>
        <w:t xml:space="preserve">(Lump Sum Payment </w:t>
      </w:r>
      <w:r w:rsidR="00B31F8C">
        <w:rPr>
          <w:rFonts w:ascii="Courier New" w:eastAsiaTheme="minorEastAsia" w:hAnsi="Courier New" w:cs="Courier New"/>
          <w:szCs w:val="24"/>
        </w:rPr>
        <w:t>Following</w:t>
      </w:r>
      <w:r w:rsidR="002D0CF8">
        <w:rPr>
          <w:rFonts w:ascii="Courier New" w:eastAsiaTheme="minorEastAsia" w:hAnsi="Courier New" w:cs="Courier New"/>
          <w:szCs w:val="24"/>
        </w:rPr>
        <w:t xml:space="preserve"> Second Benchmark Period) </w:t>
      </w:r>
      <w:r w:rsidRPr="00E35C2C">
        <w:rPr>
          <w:rFonts w:ascii="Courier New" w:eastAsiaTheme="minorEastAsia" w:hAnsi="Courier New" w:cs="Courier New"/>
        </w:rPr>
        <w:t xml:space="preserve">of </w:t>
      </w:r>
      <w:r w:rsidRPr="00E35C2C">
        <w:rPr>
          <w:rFonts w:ascii="Courier New" w:eastAsiaTheme="minorEastAsia" w:hAnsi="Courier New" w:cs="Courier New"/>
          <w:u w:val="single"/>
        </w:rPr>
        <w:t>Attachment J</w:t>
      </w:r>
      <w:r w:rsidRPr="00E35C2C">
        <w:rPr>
          <w:rFonts w:ascii="Courier New" w:eastAsiaTheme="minorEastAsia" w:hAnsi="Courier New" w:cs="Courier New"/>
        </w:rPr>
        <w:t xml:space="preserve"> (Company Payment for Energy and Dispatchability) to this Agreement</w:t>
      </w:r>
      <w:r w:rsidRPr="00E35C2C">
        <w:rPr>
          <w:rFonts w:ascii="Courier New" w:eastAsiaTheme="minorEastAsia" w:hAnsi="Courier New" w:cs="Courier New"/>
          <w:szCs w:val="24"/>
        </w:rPr>
        <w:t>.</w:t>
      </w:r>
    </w:p>
    <w:p w14:paraId="5B1E578B" w14:textId="77777777" w:rsidR="00E35C2C" w:rsidRPr="00E35C2C" w:rsidRDefault="00E35C2C" w:rsidP="00BE4B25">
      <w:pPr>
        <w:numPr>
          <w:ilvl w:val="0"/>
          <w:numId w:val="39"/>
        </w:numPr>
        <w:spacing w:before="240"/>
        <w:rPr>
          <w:rFonts w:ascii="Courier New" w:eastAsiaTheme="minorEastAsia" w:hAnsi="Courier New" w:cs="Courier New"/>
          <w:szCs w:val="24"/>
        </w:rPr>
      </w:pPr>
      <w:r w:rsidRPr="00E35C2C">
        <w:rPr>
          <w:rFonts w:ascii="Courier New" w:eastAsiaTheme="minorEastAsia" w:hAnsi="Courier New" w:cs="Courier New"/>
          <w:szCs w:val="24"/>
          <w:u w:val="single"/>
        </w:rPr>
        <w:t>Preparation of OEPR</w:t>
      </w:r>
      <w:r w:rsidRPr="00E35C2C">
        <w:rPr>
          <w:rFonts w:ascii="Courier New" w:eastAsiaTheme="minorEastAsia" w:hAnsi="Courier New" w:cs="Courier New"/>
          <w:szCs w:val="24"/>
        </w:rPr>
        <w:t>.  The following provisions apply to the Initial OEPR and any Subsequent OEPR:</w:t>
      </w:r>
    </w:p>
    <w:p w14:paraId="361168CE" w14:textId="77777777" w:rsidR="00E35C2C" w:rsidRPr="00E35C2C" w:rsidRDefault="00E35C2C" w:rsidP="00E35C2C">
      <w:pPr>
        <w:ind w:left="720" w:hanging="720"/>
        <w:rPr>
          <w:rFonts w:ascii="Courier New" w:eastAsiaTheme="minorEastAsia" w:hAnsi="Courier New" w:cs="Courier New"/>
          <w:szCs w:val="24"/>
        </w:rPr>
      </w:pPr>
    </w:p>
    <w:p w14:paraId="54EE8399" w14:textId="77777777" w:rsidR="00E35C2C" w:rsidRPr="00E35C2C" w:rsidRDefault="00E35C2C" w:rsidP="00BE4B25">
      <w:pPr>
        <w:numPr>
          <w:ilvl w:val="0"/>
          <w:numId w:val="49"/>
        </w:numPr>
        <w:ind w:hanging="720"/>
        <w:rPr>
          <w:rFonts w:ascii="Courier New" w:eastAsiaTheme="minorEastAsia" w:hAnsi="Courier New" w:cs="Courier New"/>
          <w:b/>
          <w:szCs w:val="24"/>
        </w:rPr>
      </w:pPr>
      <w:r w:rsidRPr="00E35C2C">
        <w:rPr>
          <w:rFonts w:ascii="Courier New" w:eastAsiaTheme="minorEastAsia" w:hAnsi="Courier New" w:cs="Courier New"/>
          <w:szCs w:val="24"/>
          <w:u w:val="single"/>
        </w:rPr>
        <w:t>Selection of OEPR Evaluator</w:t>
      </w:r>
      <w:r w:rsidRPr="00E35C2C">
        <w:rPr>
          <w:rFonts w:ascii="Courier New" w:eastAsiaTheme="minorEastAsia" w:hAnsi="Courier New" w:cs="Courier New"/>
          <w:szCs w:val="24"/>
        </w:rPr>
        <w:t xml:space="preserve">.  No later than </w:t>
      </w:r>
      <w:r w:rsidRPr="00E35C2C">
        <w:rPr>
          <w:rFonts w:ascii="Courier New" w:eastAsiaTheme="minorEastAsia" w:hAnsi="Courier New" w:cs="Courier New"/>
          <w:b/>
          <w:szCs w:val="24"/>
        </w:rPr>
        <w:t>[90]</w:t>
      </w:r>
      <w:r w:rsidRPr="00E35C2C">
        <w:rPr>
          <w:rFonts w:ascii="Courier New" w:eastAsiaTheme="minorEastAsia" w:hAnsi="Courier New" w:cs="Courier New"/>
          <w:szCs w:val="24"/>
        </w:rPr>
        <w:t xml:space="preserve"> Days prior to the Applicable NEP Verification Date, Company shall select from the engineering firms listed on the OEPR Consultants List an independent engineer (the "</w:t>
      </w:r>
      <w:r w:rsidRPr="00E35C2C">
        <w:rPr>
          <w:rFonts w:ascii="Courier New" w:eastAsiaTheme="minorEastAsia" w:hAnsi="Courier New" w:cs="Courier New"/>
          <w:szCs w:val="24"/>
          <w:u w:val="single"/>
        </w:rPr>
        <w:t>OEPR Evaluator</w:t>
      </w:r>
      <w:r w:rsidRPr="00E35C2C">
        <w:rPr>
          <w:rFonts w:ascii="Courier New" w:eastAsiaTheme="minorEastAsia" w:hAnsi="Courier New" w:cs="Courier New"/>
          <w:szCs w:val="24"/>
        </w:rPr>
        <w:t>") to prepare an operational energy production report ("</w:t>
      </w:r>
      <w:r w:rsidRPr="00E35C2C">
        <w:rPr>
          <w:rFonts w:ascii="Courier New" w:eastAsiaTheme="minorEastAsia" w:hAnsi="Courier New" w:cs="Courier New"/>
          <w:szCs w:val="24"/>
          <w:u w:val="single"/>
        </w:rPr>
        <w:t>OEPR</w:t>
      </w:r>
      <w:r w:rsidRPr="00E35C2C">
        <w:rPr>
          <w:rFonts w:ascii="Courier New" w:eastAsiaTheme="minorEastAsia" w:hAnsi="Courier New" w:cs="Courier New"/>
          <w:szCs w:val="24"/>
        </w:rPr>
        <w:t xml:space="preserve">").  </w:t>
      </w:r>
    </w:p>
    <w:p w14:paraId="5D3B5979" w14:textId="77777777" w:rsidR="00E35C2C" w:rsidRPr="00E35C2C" w:rsidRDefault="00E35C2C" w:rsidP="00BE4B25">
      <w:pPr>
        <w:numPr>
          <w:ilvl w:val="0"/>
          <w:numId w:val="49"/>
        </w:numPr>
        <w:spacing w:before="240"/>
        <w:ind w:hanging="720"/>
        <w:rPr>
          <w:rFonts w:ascii="Courier New" w:eastAsiaTheme="minorEastAsia" w:hAnsi="Courier New" w:cs="Courier New"/>
          <w:szCs w:val="24"/>
        </w:rPr>
      </w:pPr>
      <w:r w:rsidRPr="00E35C2C">
        <w:rPr>
          <w:rFonts w:ascii="Courier New" w:hAnsi="Courier New" w:cs="Courier New"/>
          <w:szCs w:val="24"/>
          <w:u w:val="single"/>
        </w:rPr>
        <w:t>Eligibility for Appointment as OEPR Evaluator</w:t>
      </w:r>
      <w:r w:rsidRPr="00E35C2C">
        <w:rPr>
          <w:rFonts w:ascii="Courier New" w:hAnsi="Courier New" w:cs="Courier New"/>
          <w:szCs w:val="24"/>
        </w:rPr>
        <w:t xml:space="preserve">.  Both Parties agree that the engineering firms listed in </w:t>
      </w:r>
      <w:r w:rsidRPr="00E35C2C">
        <w:rPr>
          <w:rFonts w:ascii="Courier New" w:hAnsi="Courier New" w:cs="Courier New"/>
          <w:szCs w:val="24"/>
          <w:u w:val="single"/>
        </w:rPr>
        <w:t>Section 4(h)</w:t>
      </w:r>
      <w:r w:rsidRPr="00E35C2C">
        <w:rPr>
          <w:rFonts w:ascii="Courier New" w:hAnsi="Courier New" w:cs="Courier New"/>
          <w:szCs w:val="24"/>
        </w:rPr>
        <w:t xml:space="preserve"> of this </w:t>
      </w:r>
      <w:r w:rsidRPr="00E35C2C">
        <w:rPr>
          <w:rFonts w:ascii="Courier New" w:hAnsi="Courier New" w:cs="Courier New"/>
          <w:szCs w:val="24"/>
          <w:u w:val="single"/>
        </w:rPr>
        <w:t>Attachment U</w:t>
      </w:r>
      <w:r w:rsidRPr="00E35C2C">
        <w:rPr>
          <w:rFonts w:ascii="Courier New" w:hAnsi="Courier New" w:cs="Courier New"/>
          <w:szCs w:val="24"/>
        </w:rPr>
        <w:t xml:space="preserve"> (Calculation and Adjustment of Net Energy Potential) are fully qualified to prepare the OEPR.  </w:t>
      </w:r>
      <w:r w:rsidRPr="00E35C2C">
        <w:rPr>
          <w:rFonts w:ascii="Courier New" w:eastAsiaTheme="minorEastAsia" w:hAnsi="Courier New" w:cs="Courier New"/>
          <w:szCs w:val="22"/>
          <w:lang w:eastAsia="zh-CN"/>
        </w:rPr>
        <w:t>Prior to the end of any Contract Year, either Party may remove a particular consultant from the OEPR Consultants List by giving written notice of such removal to the other Party, which removal (i) will have effect as of January 31</w:t>
      </w:r>
      <w:r w:rsidRPr="00E35C2C">
        <w:rPr>
          <w:rFonts w:ascii="Courier New" w:eastAsiaTheme="minorEastAsia" w:hAnsi="Courier New" w:cs="Courier New"/>
          <w:szCs w:val="22"/>
          <w:vertAlign w:val="superscript"/>
          <w:lang w:eastAsia="zh-CN"/>
        </w:rPr>
        <w:t>st</w:t>
      </w:r>
      <w:r w:rsidRPr="00E35C2C">
        <w:rPr>
          <w:rFonts w:ascii="Courier New" w:eastAsiaTheme="minorEastAsia" w:hAnsi="Courier New" w:cs="Courier New"/>
          <w:szCs w:val="22"/>
          <w:lang w:eastAsia="zh-CN"/>
        </w:rPr>
        <w:t xml:space="preserve"> of the immediately following Contract Year but (ii) will not divest such OEPR Evaluator of its authority to prepare any OEPR for which it was selected on or before such January 31</w:t>
      </w:r>
      <w:r w:rsidRPr="00E35C2C">
        <w:rPr>
          <w:rFonts w:ascii="Courier New" w:eastAsiaTheme="minorEastAsia" w:hAnsi="Courier New" w:cs="Courier New"/>
          <w:szCs w:val="22"/>
          <w:vertAlign w:val="superscript"/>
          <w:lang w:eastAsia="zh-CN"/>
        </w:rPr>
        <w:t>st</w:t>
      </w:r>
      <w:r w:rsidRPr="00E35C2C">
        <w:rPr>
          <w:rFonts w:ascii="Courier New" w:eastAsiaTheme="minorEastAsia" w:hAnsi="Courier New" w:cs="Courier New"/>
          <w:szCs w:val="22"/>
          <w:lang w:eastAsia="zh-CN"/>
        </w:rPr>
        <w:t>.  However, neither Party may remove a name or names from the OEPR Consultants List without approval of the other Party if such removal would leave the list without any names.  Proposed additions to the OEPR Consultants List shall automatically become effective thirty (30) Days after notice is received by the other Party unless written objection is made by such other Party within said thirty (30) Day period.  By written agreement between the Parties, a new name or names may be added to the OEPR Consultants List at any time.</w:t>
      </w:r>
    </w:p>
    <w:p w14:paraId="48E46F71" w14:textId="77777777" w:rsidR="00E35C2C" w:rsidRPr="00E35C2C" w:rsidRDefault="00E35C2C" w:rsidP="00BE4B25">
      <w:pPr>
        <w:numPr>
          <w:ilvl w:val="0"/>
          <w:numId w:val="49"/>
        </w:numPr>
        <w:spacing w:before="240"/>
        <w:ind w:hanging="720"/>
        <w:rPr>
          <w:rFonts w:ascii="Courier New" w:eastAsiaTheme="minorEastAsia" w:hAnsi="Courier New" w:cs="Courier New"/>
          <w:szCs w:val="24"/>
        </w:rPr>
      </w:pPr>
      <w:r w:rsidRPr="00E35C2C">
        <w:rPr>
          <w:rFonts w:ascii="Courier New" w:eastAsiaTheme="minorEastAsia" w:hAnsi="Courier New" w:cs="Courier New"/>
          <w:szCs w:val="24"/>
          <w:u w:val="single"/>
        </w:rPr>
        <w:t>OEPR Period of Record</w:t>
      </w:r>
      <w:r w:rsidRPr="00E35C2C">
        <w:rPr>
          <w:rFonts w:ascii="Courier New" w:eastAsiaTheme="minorEastAsia" w:hAnsi="Courier New" w:cs="Courier New"/>
          <w:szCs w:val="24"/>
        </w:rPr>
        <w:t>.  It is the intent of the Parties that the OEPR shall be prepared using measured meteorological and production data from the OEPR Period of Record.  However, although the OEPR Period of Record is a twelve-month period, the Parties acknowledge that, in certain circumstances (</w:t>
      </w:r>
      <w:r w:rsidRPr="00E35C2C">
        <w:rPr>
          <w:rFonts w:ascii="Courier New" w:eastAsiaTheme="minorEastAsia" w:hAnsi="Courier New" w:cs="Courier New"/>
          <w:szCs w:val="24"/>
          <w:u w:val="single"/>
        </w:rPr>
        <w:t>e.g.</w:t>
      </w:r>
      <w:r w:rsidRPr="00E35C2C">
        <w:rPr>
          <w:rFonts w:ascii="Courier New" w:eastAsiaTheme="minorEastAsia" w:hAnsi="Courier New" w:cs="Courier New"/>
          <w:szCs w:val="24"/>
        </w:rPr>
        <w:t>, Force Majeure), there may not be twelve months of data available for the OEPR Period of Record.  In such case, (i) it is the intent of the Parties that the OEPR be prepared using such measured meteorological and production data that is available from the OEPR Period of Record and (ii) Parties may, be written agreement, direct the OEPR Evaluator to use such additional data outside of the OEPR Period of Record as the Parties may agree.  The preceding sentence does not constitute a limitation on the professional judgment of the OEPR Evaluator as to the appropriateness of using measured meteorological and/or production from outside of the OEPR Period of Record.</w:t>
      </w:r>
    </w:p>
    <w:p w14:paraId="7E941EE2" w14:textId="77777777" w:rsidR="00E35C2C" w:rsidRPr="00E35C2C" w:rsidRDefault="00E35C2C" w:rsidP="00BE4B25">
      <w:pPr>
        <w:numPr>
          <w:ilvl w:val="0"/>
          <w:numId w:val="49"/>
        </w:numPr>
        <w:spacing w:before="240"/>
        <w:ind w:hanging="720"/>
        <w:rPr>
          <w:rFonts w:ascii="Courier New" w:eastAsiaTheme="minorEastAsia" w:hAnsi="Courier New" w:cs="Courier New"/>
          <w:b/>
          <w:szCs w:val="24"/>
        </w:rPr>
      </w:pPr>
      <w:r w:rsidRPr="00E35C2C">
        <w:rPr>
          <w:rFonts w:ascii="Courier New" w:eastAsiaTheme="minorEastAsia" w:hAnsi="Courier New" w:cs="Courier New"/>
          <w:szCs w:val="24"/>
          <w:u w:val="single"/>
        </w:rPr>
        <w:t>Participation of Parties</w:t>
      </w:r>
      <w:r w:rsidRPr="00E35C2C">
        <w:rPr>
          <w:rFonts w:ascii="Courier New" w:eastAsiaTheme="minorEastAsia" w:hAnsi="Courier New" w:cs="Courier New"/>
          <w:szCs w:val="24"/>
        </w:rPr>
        <w:t>.  Promptly following the Applicable NEP Verification Date, Seller and Company shall provide the OEPR Evaluator which such data from the OEPR Period of Record as they consider to be material to the preparation of the OEPR.  Seller and Company shall also provide such additional data and information as the OEPR Evaluator may reasonably request.  The Parties shall assist the OEPR Evaluator throughout the process of preparing the OEPR, including making key personnel and records available to the OEPR Evaluator, but neither Party shall be entitled to participate in any meetings with personnel of the other Party or review of the other Party's records.  However, the OEPR Evaluator will have the right to conduct meetings, hearing or oral arguments in which both Parties are represented.</w:t>
      </w:r>
    </w:p>
    <w:p w14:paraId="1371C654" w14:textId="77777777" w:rsidR="00E35C2C" w:rsidRPr="00E35C2C" w:rsidRDefault="00E35C2C" w:rsidP="00BE4B25">
      <w:pPr>
        <w:numPr>
          <w:ilvl w:val="0"/>
          <w:numId w:val="49"/>
        </w:numPr>
        <w:spacing w:before="240"/>
        <w:ind w:hanging="720"/>
        <w:rPr>
          <w:rFonts w:ascii="Courier New" w:eastAsiaTheme="minorEastAsia" w:hAnsi="Courier New" w:cs="Courier New"/>
          <w:szCs w:val="22"/>
          <w:lang w:eastAsia="zh-CN"/>
        </w:rPr>
      </w:pPr>
      <w:r w:rsidRPr="00E35C2C">
        <w:rPr>
          <w:rFonts w:ascii="Courier New" w:eastAsiaTheme="minorEastAsia" w:hAnsi="Courier New" w:cs="Courier New"/>
          <w:szCs w:val="24"/>
          <w:u w:val="single"/>
        </w:rPr>
        <w:t>Terms of Engagement</w:t>
      </w:r>
      <w:r w:rsidRPr="00E35C2C">
        <w:rPr>
          <w:rFonts w:ascii="Courier New" w:eastAsiaTheme="minorEastAsia" w:hAnsi="Courier New" w:cs="Courier New"/>
          <w:szCs w:val="24"/>
        </w:rPr>
        <w:t xml:space="preserve">.  The terms of engagement with the OEPR Evaluator must be acceptable to Company and shall, among other things, require the OEPR to provide (i) an estimated single number with a P-Value of 95 for annual Net Energy that could be produced by the Facility based on the estimated long-term monthly and annual total of such production over a period of ten years and (ii) a BOP Benchmark for purposes of allowing the Parties to evaluate the BOP Efficiency Ratio as provided in </w:t>
      </w:r>
      <w:r w:rsidRPr="00E35C2C">
        <w:rPr>
          <w:rFonts w:ascii="Courier New" w:eastAsiaTheme="minorEastAsia" w:hAnsi="Courier New" w:cs="Courier New"/>
          <w:szCs w:val="24"/>
          <w:u w:val="single"/>
        </w:rPr>
        <w:t>Section 2.6(c)</w:t>
      </w:r>
      <w:r w:rsidRPr="00E35C2C">
        <w:rPr>
          <w:rFonts w:ascii="Courier New" w:eastAsiaTheme="minorEastAsia" w:hAnsi="Courier New" w:cs="Courier New"/>
          <w:szCs w:val="24"/>
        </w:rPr>
        <w:t xml:space="preserve"> (BOP Benchmark and Liquidated Damages) of this Agreement.  The provisions of this </w:t>
      </w:r>
      <w:r w:rsidRPr="00E35C2C">
        <w:rPr>
          <w:rFonts w:ascii="Courier New" w:eastAsiaTheme="minorEastAsia" w:hAnsi="Courier New" w:cs="Courier New"/>
          <w:szCs w:val="24"/>
          <w:u w:val="single"/>
        </w:rPr>
        <w:t>Attachment U</w:t>
      </w:r>
      <w:r w:rsidRPr="00E35C2C">
        <w:rPr>
          <w:rFonts w:ascii="Courier New" w:eastAsiaTheme="minorEastAsia" w:hAnsi="Courier New" w:cs="Courier New"/>
          <w:szCs w:val="24"/>
        </w:rPr>
        <w:t xml:space="preserve"> (Calculation and Adjustment of Net Energy Potential) do not impose a limit on the OEPR's professional judgment as to what other estimates (if any) to include in the OEPR.  Without limiting the professional judgment of the OEPR Evaluator in estimating the Net Energy Potential and BOP Benchmark, the following is a general description of how the Parties anticipate that the OEPR Evaluator will proceed:</w:t>
      </w:r>
    </w:p>
    <w:p w14:paraId="0ED25285" w14:textId="77777777" w:rsidR="00E35C2C" w:rsidRPr="00E35C2C" w:rsidRDefault="00E35C2C" w:rsidP="00E35C2C">
      <w:pPr>
        <w:ind w:left="1440" w:right="1152"/>
        <w:rPr>
          <w:rFonts w:ascii="Courier New" w:eastAsiaTheme="minorEastAsia" w:hAnsi="Courier New" w:cs="Courier New"/>
          <w:szCs w:val="24"/>
        </w:rPr>
      </w:pPr>
    </w:p>
    <w:p w14:paraId="35B46F2A" w14:textId="77777777" w:rsidR="00E35C2C" w:rsidRPr="00E35C2C" w:rsidRDefault="00E35C2C" w:rsidP="00E35C2C">
      <w:pPr>
        <w:ind w:left="2160" w:right="1440"/>
        <w:rPr>
          <w:rFonts w:ascii="Courier New" w:eastAsiaTheme="minorEastAsia" w:hAnsi="Courier New" w:cs="Courier New"/>
          <w:szCs w:val="24"/>
        </w:rPr>
      </w:pPr>
      <w:r w:rsidRPr="00E35C2C">
        <w:rPr>
          <w:rFonts w:ascii="Courier New" w:eastAsiaTheme="minorEastAsia" w:hAnsi="Courier New" w:cs="Courier New"/>
          <w:szCs w:val="24"/>
        </w:rPr>
        <w:t xml:space="preserve">The purpose of an OEPR is to implement the intent of the Parties as set forth in </w:t>
      </w:r>
      <w:r w:rsidRPr="00E35C2C">
        <w:rPr>
          <w:rFonts w:ascii="Courier New" w:eastAsiaTheme="minorEastAsia" w:hAnsi="Courier New" w:cs="Courier New"/>
          <w:szCs w:val="24"/>
          <w:u w:val="single"/>
        </w:rPr>
        <w:t>Section 1(a)</w:t>
      </w:r>
      <w:r w:rsidRPr="00E35C2C">
        <w:rPr>
          <w:rFonts w:ascii="Courier New" w:eastAsiaTheme="minorEastAsia" w:hAnsi="Courier New" w:cs="Courier New"/>
          <w:szCs w:val="24"/>
        </w:rPr>
        <w:t xml:space="preserve"> (Net Energy Potential and the Intent of the Parties) of this </w:t>
      </w:r>
      <w:r w:rsidRPr="00E35C2C">
        <w:rPr>
          <w:rFonts w:ascii="Courier New" w:eastAsiaTheme="minorEastAsia" w:hAnsi="Courier New" w:cs="Courier New"/>
          <w:szCs w:val="24"/>
          <w:u w:val="single"/>
        </w:rPr>
        <w:t>Attachment U</w:t>
      </w:r>
      <w:r w:rsidRPr="00E35C2C">
        <w:rPr>
          <w:rFonts w:ascii="Courier New" w:eastAsiaTheme="minorEastAsia" w:hAnsi="Courier New" w:cs="Courier New"/>
          <w:szCs w:val="24"/>
        </w:rPr>
        <w:t xml:space="preserve"> (Calculation and Adjustment of Net Energy Potential) by evaluating (i) whether, when the </w:t>
      </w:r>
      <w:r w:rsidRPr="00F44DC8">
        <w:rPr>
          <w:rFonts w:ascii="Courier New" w:eastAsiaTheme="minorEastAsia" w:hAnsi="Courier New" w:cs="Courier New"/>
          <w:szCs w:val="24"/>
        </w:rPr>
        <w:t xml:space="preserve">Renewable Resource Baseline (as estimated by the OEPR Evaluator on the basis of the </w:t>
      </w:r>
      <w:r w:rsidR="00541399">
        <w:rPr>
          <w:rFonts w:ascii="Courier New" w:eastAsiaTheme="minorEastAsia" w:hAnsi="Courier New" w:cs="Courier New"/>
          <w:szCs w:val="24"/>
        </w:rPr>
        <w:t>typical</w:t>
      </w:r>
      <w:r w:rsidRPr="00F44DC8">
        <w:rPr>
          <w:rFonts w:ascii="Courier New" w:eastAsiaTheme="minorEastAsia" w:hAnsi="Courier New" w:cs="Courier New"/>
          <w:szCs w:val="24"/>
        </w:rPr>
        <w:t xml:space="preserve"> meteorological year as derived from the Site's measured meteorological data) is present and all WTGS(s) are in </w:t>
      </w:r>
      <w:r w:rsidR="00541399">
        <w:rPr>
          <w:rFonts w:ascii="Courier New" w:eastAsiaTheme="minorEastAsia" w:hAnsi="Courier New" w:cs="Courier New"/>
          <w:szCs w:val="24"/>
        </w:rPr>
        <w:t>Full Dispatch</w:t>
      </w:r>
      <w:r w:rsidRPr="00F44DC8">
        <w:rPr>
          <w:rFonts w:ascii="Courier New" w:eastAsiaTheme="minorEastAsia" w:hAnsi="Courier New" w:cs="Courier New"/>
          <w:szCs w:val="24"/>
        </w:rPr>
        <w:t>,</w:t>
      </w:r>
      <w:r w:rsidRPr="00E35C2C">
        <w:rPr>
          <w:rFonts w:ascii="Courier New" w:eastAsiaTheme="minorEastAsia" w:hAnsi="Courier New" w:cs="Courier New"/>
          <w:szCs w:val="24"/>
        </w:rPr>
        <w:t xml:space="preserve"> the Facility is capable of doing what the Parties expected the Facility to do: </w:t>
      </w:r>
      <w:r w:rsidRPr="00E35C2C">
        <w:rPr>
          <w:rFonts w:ascii="Courier New" w:eastAsiaTheme="minorEastAsia" w:hAnsi="Courier New" w:cs="Courier New"/>
          <w:szCs w:val="24"/>
          <w:u w:val="single"/>
        </w:rPr>
        <w:t>i.e.</w:t>
      </w:r>
      <w:r w:rsidRPr="00E35C2C">
        <w:rPr>
          <w:rFonts w:ascii="Courier New" w:eastAsiaTheme="minorEastAsia" w:hAnsi="Courier New" w:cs="Courier New"/>
          <w:szCs w:val="24"/>
        </w:rPr>
        <w:t>, generating and delivering to the Point of Interconnection electric energy in an amount consistent with the then applicable Net Energy Potential of the Facility (</w:t>
      </w:r>
      <w:r w:rsidRPr="00E35C2C">
        <w:rPr>
          <w:rFonts w:ascii="Courier New" w:eastAsiaTheme="minorEastAsia" w:hAnsi="Courier New" w:cs="Courier New"/>
          <w:szCs w:val="24"/>
          <w:u w:val="single"/>
        </w:rPr>
        <w:t>i.e.</w:t>
      </w:r>
      <w:r w:rsidRPr="00E35C2C">
        <w:rPr>
          <w:rFonts w:ascii="Courier New" w:eastAsiaTheme="minorEastAsia" w:hAnsi="Courier New" w:cs="Courier New"/>
          <w:szCs w:val="24"/>
        </w:rPr>
        <w:t xml:space="preserve">, </w:t>
      </w:r>
      <w:r w:rsidR="002D0CF8">
        <w:rPr>
          <w:rFonts w:ascii="Courier New" w:eastAsiaTheme="minorEastAsia" w:hAnsi="Courier New" w:cs="Courier New"/>
          <w:szCs w:val="24"/>
        </w:rPr>
        <w:t xml:space="preserve">the estimate of Net Energy Potential then being used to calculate the monthly Lump Sum Payment pursuant to </w:t>
      </w:r>
      <w:r w:rsidR="002D0CF8">
        <w:rPr>
          <w:rFonts w:ascii="Courier New" w:eastAsiaTheme="minorEastAsia" w:hAnsi="Courier New" w:cs="Courier New"/>
          <w:szCs w:val="24"/>
          <w:u w:val="single"/>
        </w:rPr>
        <w:t>Section 3</w:t>
      </w:r>
      <w:r w:rsidR="00F00931">
        <w:rPr>
          <w:rFonts w:ascii="Courier New" w:eastAsiaTheme="minorEastAsia" w:hAnsi="Courier New" w:cs="Courier New"/>
          <w:szCs w:val="24"/>
        </w:rPr>
        <w:t xml:space="preserve"> (Calculation of Lump S</w:t>
      </w:r>
      <w:r w:rsidR="002D0CF8">
        <w:rPr>
          <w:rFonts w:ascii="Courier New" w:eastAsiaTheme="minorEastAsia" w:hAnsi="Courier New" w:cs="Courier New"/>
          <w:szCs w:val="24"/>
        </w:rPr>
        <w:t xml:space="preserve">um Payment) of </w:t>
      </w:r>
      <w:r w:rsidR="002D0CF8">
        <w:rPr>
          <w:rFonts w:ascii="Courier New" w:eastAsiaTheme="minorEastAsia" w:hAnsi="Courier New" w:cs="Courier New"/>
          <w:szCs w:val="24"/>
          <w:u w:val="single"/>
        </w:rPr>
        <w:t>Attachment J</w:t>
      </w:r>
      <w:r w:rsidR="002D0CF8">
        <w:rPr>
          <w:rFonts w:ascii="Courier New" w:eastAsiaTheme="minorEastAsia" w:hAnsi="Courier New" w:cs="Courier New"/>
          <w:szCs w:val="24"/>
        </w:rPr>
        <w:t xml:space="preserve"> (Company Payments for Energy and Dispatchability) to this Agreement</w:t>
      </w:r>
      <w:r w:rsidR="00B31F8C">
        <w:rPr>
          <w:rFonts w:ascii="Courier New" w:eastAsiaTheme="minorEastAsia" w:hAnsi="Courier New" w:cs="Courier New"/>
          <w:szCs w:val="24"/>
        </w:rPr>
        <w:t>)</w:t>
      </w:r>
      <w:r w:rsidRPr="00E35C2C">
        <w:rPr>
          <w:rFonts w:ascii="Courier New" w:eastAsiaTheme="minorEastAsia" w:hAnsi="Courier New" w:cs="Courier New"/>
          <w:szCs w:val="24"/>
        </w:rPr>
        <w:t>; and (ii) if the Facility is not doing what the parties expected in this regard, identifying a new estimated single number with a P-Value of 95 for annual Net Energy that could be generated and delivered by the Facility based on the estimated long-term monthly and annual total of such production over a period of the next ten years.</w:t>
      </w:r>
    </w:p>
    <w:p w14:paraId="66197699" w14:textId="77777777" w:rsidR="00E35C2C" w:rsidRPr="00E35C2C" w:rsidRDefault="00E35C2C" w:rsidP="00E35C2C">
      <w:pPr>
        <w:ind w:left="2160" w:right="1440"/>
        <w:rPr>
          <w:rFonts w:ascii="Courier New" w:eastAsiaTheme="minorEastAsia" w:hAnsi="Courier New" w:cs="Courier New"/>
          <w:szCs w:val="24"/>
        </w:rPr>
      </w:pPr>
    </w:p>
    <w:p w14:paraId="79E7AB56" w14:textId="77777777" w:rsidR="00E35C2C" w:rsidRPr="00E35C2C" w:rsidRDefault="00E35C2C" w:rsidP="00E35C2C">
      <w:pPr>
        <w:ind w:left="2160" w:right="1440"/>
        <w:rPr>
          <w:rFonts w:ascii="Courier New" w:eastAsiaTheme="minorEastAsia" w:hAnsi="Courier New" w:cs="Courier New"/>
          <w:b/>
          <w:szCs w:val="24"/>
        </w:rPr>
      </w:pPr>
      <w:r w:rsidRPr="00E35C2C">
        <w:rPr>
          <w:rFonts w:ascii="Courier New" w:eastAsiaTheme="minorEastAsia" w:hAnsi="Courier New" w:cs="Courier New"/>
          <w:szCs w:val="24"/>
        </w:rPr>
        <w:t>At a high level, the analysis relies on reported Actual Output (i.e., energy delivered to the Point of Interconnection) during the OEPR Period of Record and reported Facility Actual Production (i.e., energy production measured at the WTGS(s)) during the OEPR Period of Record to estimate Facility performance over a future evaluation period of ten years.</w:t>
      </w:r>
      <w:r w:rsidRPr="00E35C2C">
        <w:rPr>
          <w:rFonts w:ascii="Courier New" w:eastAsiaTheme="minorEastAsia" w:hAnsi="Courier New" w:cs="Courier New"/>
          <w:b/>
          <w:szCs w:val="24"/>
        </w:rPr>
        <w:t xml:space="preserve">  </w:t>
      </w:r>
      <w:r w:rsidRPr="00E35C2C">
        <w:rPr>
          <w:rFonts w:ascii="Courier New" w:eastAsiaTheme="minorEastAsia" w:hAnsi="Courier New" w:cs="Courier New"/>
          <w:szCs w:val="24"/>
        </w:rPr>
        <w:t>The data from the OEPR Period of Record are first quality screened and evaluated.  One-time events are assessed and removed from the record where appropriate.  Values for potential energy are then calculated from the reported Facility Actual Production by adjusting for 100% availability and undispatched energy.  Suitable long-term reference data sets are then identified by analyzing the reference for Density-Adjusted Wind Speeds and the normalized values for potential energy production of the WTG(s) over the OEPR Period of Record.  Relationships between selected long-term reference wind speed data sets and normalized values for potential energy production of the WTGS(s) are used to calculate long-term values for such on a monthly and annual basis.  Finally, estimates of future Facility availability (taking into account anticipated maintenance) and losses (such as blade degradation and BOP losses) are applied to the value for potential energy at the WTGS(s) in order to calculate the Net Energy Potential.  For this purpose, no reductions are made for future estimates of energy that Company may choose not to dispatch.  If a copy of the IE Energy Assessment Report is available to the OEPR Evaluator, the OEPR Evaluator should review such Report before commencing preparation of the OEPR and evaluate whether it is appropriate for the OEPR Evaluator to take into account any of the work reflected in the IE Energy Assessment Report.</w:t>
      </w:r>
    </w:p>
    <w:p w14:paraId="47A507B0" w14:textId="77777777" w:rsidR="00E35C2C" w:rsidRPr="00E35C2C" w:rsidRDefault="00E35C2C" w:rsidP="00BE4B25">
      <w:pPr>
        <w:numPr>
          <w:ilvl w:val="0"/>
          <w:numId w:val="49"/>
        </w:numPr>
        <w:spacing w:before="240"/>
        <w:ind w:hanging="720"/>
        <w:rPr>
          <w:rFonts w:ascii="Courier New" w:eastAsiaTheme="minorEastAsia" w:hAnsi="Courier New" w:cs="Courier New"/>
          <w:szCs w:val="24"/>
        </w:rPr>
      </w:pPr>
      <w:r w:rsidRPr="00E35C2C">
        <w:rPr>
          <w:rFonts w:ascii="Courier New" w:eastAsiaTheme="minorEastAsia" w:hAnsi="Courier New" w:cs="Courier New"/>
          <w:szCs w:val="24"/>
          <w:u w:val="single"/>
        </w:rPr>
        <w:t>Timeline and Fees</w:t>
      </w:r>
      <w:r w:rsidRPr="00E35C2C">
        <w:rPr>
          <w:rFonts w:ascii="Courier New" w:eastAsiaTheme="minorEastAsia" w:hAnsi="Courier New" w:cs="Courier New"/>
          <w:szCs w:val="24"/>
        </w:rPr>
        <w:t xml:space="preserve">.  The terms of engagement with the OEPR Evaluator shall require the OEPR Evaluator to issue the OEPR with </w:t>
      </w:r>
      <w:r w:rsidR="00724857">
        <w:rPr>
          <w:rFonts w:ascii="Courier New" w:eastAsiaTheme="minorEastAsia" w:hAnsi="Courier New" w:cs="Courier New"/>
          <w:szCs w:val="24"/>
        </w:rPr>
        <w:t>30</w:t>
      </w:r>
      <w:r w:rsidRPr="00E35C2C">
        <w:rPr>
          <w:rFonts w:ascii="Courier New" w:eastAsiaTheme="minorEastAsia" w:hAnsi="Courier New" w:cs="Courier New"/>
          <w:szCs w:val="24"/>
        </w:rPr>
        <w:t xml:space="preserve"> Days following the NEP Applicable Verification Date.  The Parties shall each pay fifty percent (50%) of the fees and expenses charged by the OEPR Evaluator in connection with the Initial OEPR.  Seller shall pay all of the fees and expenses charged by the OEPR Evaluator in connection with any Subsequent OEPR.</w:t>
      </w:r>
    </w:p>
    <w:p w14:paraId="2124D81C" w14:textId="77777777" w:rsidR="00E35C2C" w:rsidRPr="00E35C2C" w:rsidRDefault="00E35C2C" w:rsidP="00BE4B25">
      <w:pPr>
        <w:numPr>
          <w:ilvl w:val="0"/>
          <w:numId w:val="49"/>
        </w:numPr>
        <w:spacing w:before="240"/>
        <w:ind w:hanging="720"/>
        <w:rPr>
          <w:rFonts w:ascii="Courier New" w:eastAsiaTheme="minorEastAsia" w:hAnsi="Courier New" w:cs="Courier New"/>
          <w:szCs w:val="24"/>
        </w:rPr>
      </w:pPr>
      <w:r w:rsidRPr="00E35C2C">
        <w:rPr>
          <w:rFonts w:ascii="Courier New" w:eastAsiaTheme="minorEastAsia" w:hAnsi="Courier New" w:cs="Courier New"/>
          <w:szCs w:val="24"/>
          <w:u w:val="single"/>
        </w:rPr>
        <w:t>Final, Binding and Conclusive</w:t>
      </w:r>
      <w:r w:rsidRPr="00E35C2C">
        <w:rPr>
          <w:rFonts w:ascii="Courier New" w:eastAsiaTheme="minorEastAsia" w:hAnsi="Courier New" w:cs="Courier New"/>
          <w:szCs w:val="24"/>
        </w:rPr>
        <w:t xml:space="preserve">.  The Parties acknowledge the inherent uncertainty in estimating the Net Energy Potential and hereby assume the risk of such uncertainty and waive any right to dispute any of the qualification of the person or entity appointed as the OEPR Evaluator pursuant to </w:t>
      </w:r>
      <w:r w:rsidRPr="00E35C2C">
        <w:rPr>
          <w:rFonts w:ascii="Courier New" w:eastAsiaTheme="minorEastAsia" w:hAnsi="Courier New" w:cs="Courier New"/>
          <w:szCs w:val="24"/>
          <w:u w:val="single"/>
        </w:rPr>
        <w:t>Section 4(a)</w:t>
      </w:r>
      <w:r w:rsidRPr="00E35C2C">
        <w:rPr>
          <w:rFonts w:ascii="Courier New" w:eastAsiaTheme="minorEastAsia" w:hAnsi="Courier New" w:cs="Courier New"/>
          <w:szCs w:val="24"/>
        </w:rPr>
        <w:t xml:space="preserve"> (Selection of OEPR Evaluator) and </w:t>
      </w:r>
      <w:r w:rsidRPr="00E35C2C">
        <w:rPr>
          <w:rFonts w:ascii="Courier New" w:eastAsiaTheme="minorEastAsia" w:hAnsi="Courier New" w:cs="Courier New"/>
          <w:szCs w:val="24"/>
          <w:u w:val="single"/>
        </w:rPr>
        <w:t>Section 4(b)</w:t>
      </w:r>
      <w:r w:rsidRPr="00E35C2C">
        <w:rPr>
          <w:rFonts w:ascii="Courier New" w:eastAsiaTheme="minorEastAsia" w:hAnsi="Courier New" w:cs="Courier New"/>
          <w:szCs w:val="24"/>
        </w:rPr>
        <w:t xml:space="preserve"> (Eligibility for Appointment as OEPR Evaluator) of this </w:t>
      </w:r>
      <w:r w:rsidRPr="00E35C2C">
        <w:rPr>
          <w:rFonts w:ascii="Courier New" w:eastAsiaTheme="minorEastAsia" w:hAnsi="Courier New" w:cs="Courier New"/>
          <w:szCs w:val="24"/>
          <w:u w:val="single"/>
        </w:rPr>
        <w:t>Attachment U</w:t>
      </w:r>
      <w:r w:rsidRPr="00E35C2C">
        <w:rPr>
          <w:rFonts w:ascii="Courier New" w:eastAsiaTheme="minorEastAsia" w:hAnsi="Courier New" w:cs="Courier New"/>
          <w:szCs w:val="24"/>
        </w:rPr>
        <w:t xml:space="preserve"> (Calculation and Adjustment of Net Energy Potential) of this Agreement, the appropriateness of the methodology used by OEPR Evaluator in preparing the OEPR, and/or the NEP OEPR Estimate.  Without limitation to the generality of the preceding sentence, the determination of the NEP OEPR Estimate in the OEPR or (as more fully set forth in the definition of NEP OEPR Estimate) on the basis of the OEPR, shall be final, conclusive and binding upon Company and Seller</w:t>
      </w:r>
      <w:r w:rsidRPr="00E35C2C">
        <w:rPr>
          <w:rFonts w:ascii="Courier New" w:eastAsiaTheme="minorEastAsia" w:hAnsi="Courier New" w:cs="Courier New"/>
          <w:szCs w:val="22"/>
          <w:lang w:eastAsia="zh-CN"/>
        </w:rPr>
        <w:t xml:space="preserve"> and shall not be subject to further dispute under </w:t>
      </w:r>
      <w:r w:rsidRPr="00E35C2C">
        <w:rPr>
          <w:rFonts w:ascii="Courier New" w:eastAsiaTheme="minorEastAsia" w:hAnsi="Courier New" w:cs="Courier New"/>
          <w:szCs w:val="22"/>
          <w:u w:val="single"/>
          <w:lang w:eastAsia="zh-CN"/>
        </w:rPr>
        <w:t>Article 28</w:t>
      </w:r>
      <w:r w:rsidRPr="00E35C2C">
        <w:rPr>
          <w:rFonts w:ascii="Courier New" w:eastAsiaTheme="minorEastAsia" w:hAnsi="Courier New" w:cs="Courier New"/>
          <w:szCs w:val="22"/>
          <w:lang w:eastAsia="zh-CN"/>
        </w:rPr>
        <w:t xml:space="preserve"> (Dispute Resolution) of the Agreement</w:t>
      </w:r>
      <w:r w:rsidRPr="00E35C2C">
        <w:rPr>
          <w:rFonts w:ascii="Courier New" w:eastAsiaTheme="minorEastAsia" w:hAnsi="Courier New" w:cs="Courier New"/>
          <w:szCs w:val="24"/>
        </w:rPr>
        <w:t>.</w:t>
      </w:r>
    </w:p>
    <w:p w14:paraId="1D83769A" w14:textId="77777777" w:rsidR="00E35C2C" w:rsidRPr="00E35C2C" w:rsidRDefault="00E35C2C" w:rsidP="00BE4B25">
      <w:pPr>
        <w:numPr>
          <w:ilvl w:val="0"/>
          <w:numId w:val="49"/>
        </w:numPr>
        <w:spacing w:before="240"/>
        <w:ind w:hanging="720"/>
        <w:rPr>
          <w:rFonts w:ascii="Courier New" w:eastAsiaTheme="minorEastAsia" w:hAnsi="Courier New" w:cs="Courier New"/>
          <w:szCs w:val="24"/>
        </w:rPr>
      </w:pPr>
      <w:r w:rsidRPr="00E35C2C">
        <w:rPr>
          <w:rFonts w:ascii="Courier New" w:eastAsiaTheme="minorEastAsia" w:hAnsi="Courier New" w:cs="Courier New"/>
          <w:szCs w:val="24"/>
          <w:u w:val="single"/>
        </w:rPr>
        <w:t>Acceptable Persons and Entities</w:t>
      </w:r>
      <w:r w:rsidRPr="00E35C2C">
        <w:rPr>
          <w:rFonts w:ascii="Courier New" w:eastAsiaTheme="minorEastAsia" w:hAnsi="Courier New" w:cs="Courier New"/>
          <w:szCs w:val="24"/>
        </w:rPr>
        <w:t xml:space="preserve">.  The following are acceptable as an OEPR Evaluator, subject to such additions or deletions effectuated by the Parties as provided in </w:t>
      </w:r>
      <w:r w:rsidRPr="00E35C2C">
        <w:rPr>
          <w:rFonts w:ascii="Courier New" w:eastAsiaTheme="minorEastAsia" w:hAnsi="Courier New" w:cs="Courier New"/>
          <w:szCs w:val="24"/>
          <w:u w:val="single"/>
        </w:rPr>
        <w:t xml:space="preserve">Section </w:t>
      </w:r>
      <w:r w:rsidR="006E5E0E">
        <w:rPr>
          <w:rFonts w:ascii="Courier New" w:eastAsiaTheme="minorEastAsia" w:hAnsi="Courier New" w:cs="Courier New"/>
          <w:szCs w:val="24"/>
          <w:u w:val="single"/>
        </w:rPr>
        <w:t>7</w:t>
      </w:r>
      <w:r w:rsidRPr="00E35C2C">
        <w:rPr>
          <w:rFonts w:ascii="Courier New" w:eastAsiaTheme="minorEastAsia" w:hAnsi="Courier New" w:cs="Courier New"/>
          <w:szCs w:val="24"/>
          <w:u w:val="single"/>
        </w:rPr>
        <w:t>(</w:t>
      </w:r>
      <w:r w:rsidR="006E5E0E">
        <w:rPr>
          <w:rFonts w:ascii="Courier New" w:eastAsiaTheme="minorEastAsia" w:hAnsi="Courier New" w:cs="Courier New"/>
          <w:szCs w:val="24"/>
          <w:u w:val="single"/>
        </w:rPr>
        <w:t>h</w:t>
      </w:r>
      <w:r w:rsidRPr="00E35C2C">
        <w:rPr>
          <w:rFonts w:ascii="Courier New" w:eastAsiaTheme="minorEastAsia" w:hAnsi="Courier New" w:cs="Courier New"/>
          <w:szCs w:val="24"/>
          <w:u w:val="single"/>
        </w:rPr>
        <w:t>)</w:t>
      </w:r>
      <w:r w:rsidRPr="00E35C2C">
        <w:rPr>
          <w:rFonts w:ascii="Courier New" w:eastAsiaTheme="minorEastAsia" w:hAnsi="Courier New" w:cs="Courier New"/>
          <w:szCs w:val="24"/>
        </w:rPr>
        <w:t xml:space="preserve"> (Eligibility for Appointment as Independent PBA Evaluator) of </w:t>
      </w:r>
      <w:r w:rsidRPr="00E35C2C">
        <w:rPr>
          <w:rFonts w:ascii="Courier New" w:eastAsiaTheme="minorEastAsia" w:hAnsi="Courier New" w:cs="Courier New"/>
          <w:szCs w:val="24"/>
          <w:u w:val="single"/>
        </w:rPr>
        <w:t>Attachment T</w:t>
      </w:r>
      <w:r w:rsidRPr="00E35C2C">
        <w:rPr>
          <w:rFonts w:ascii="Courier New" w:eastAsiaTheme="minorEastAsia" w:hAnsi="Courier New" w:cs="Courier New"/>
          <w:szCs w:val="24"/>
        </w:rPr>
        <w:t xml:space="preserve"> (Calculation and Reporting of Production-Based Availability and Dispute Resolution by Independent PBA Evaluator) to this Agreement and </w:t>
      </w:r>
      <w:r w:rsidRPr="00E35C2C">
        <w:rPr>
          <w:rFonts w:ascii="Courier New" w:eastAsiaTheme="minorEastAsia" w:hAnsi="Courier New" w:cs="Courier New"/>
          <w:szCs w:val="24"/>
          <w:u w:val="single"/>
        </w:rPr>
        <w:t>Section 4(b)</w:t>
      </w:r>
      <w:r w:rsidRPr="00E35C2C">
        <w:rPr>
          <w:rFonts w:ascii="Courier New" w:eastAsiaTheme="minorEastAsia" w:hAnsi="Courier New" w:cs="Courier New"/>
          <w:szCs w:val="24"/>
        </w:rPr>
        <w:t xml:space="preserve"> (Eligibility for Appointment as OEPR Evaluator) of this </w:t>
      </w:r>
      <w:r w:rsidRPr="00E35C2C">
        <w:rPr>
          <w:rFonts w:ascii="Courier New" w:eastAsiaTheme="minorEastAsia" w:hAnsi="Courier New" w:cs="Courier New"/>
          <w:szCs w:val="24"/>
          <w:u w:val="single"/>
        </w:rPr>
        <w:t>Attachment U</w:t>
      </w:r>
      <w:r w:rsidRPr="00E35C2C">
        <w:rPr>
          <w:rFonts w:ascii="Courier New" w:eastAsiaTheme="minorEastAsia" w:hAnsi="Courier New" w:cs="Courier New"/>
          <w:szCs w:val="24"/>
        </w:rPr>
        <w:t xml:space="preserve"> (Calculation and Adjustment of Net Energy Potential):</w:t>
      </w:r>
    </w:p>
    <w:p w14:paraId="5769AFE9" w14:textId="77777777" w:rsidR="00E35C2C" w:rsidRPr="00E35C2C" w:rsidRDefault="00E35C2C" w:rsidP="00E35C2C">
      <w:pPr>
        <w:spacing w:before="240"/>
        <w:ind w:left="2160"/>
        <w:rPr>
          <w:rFonts w:ascii="Courier New" w:eastAsiaTheme="minorEastAsia" w:hAnsi="Courier New" w:cs="Courier New"/>
          <w:szCs w:val="24"/>
        </w:rPr>
      </w:pPr>
      <w:r w:rsidRPr="00E35C2C">
        <w:rPr>
          <w:rFonts w:ascii="Courier New" w:eastAsiaTheme="minorEastAsia" w:hAnsi="Courier New" w:cs="Courier New"/>
          <w:szCs w:val="24"/>
        </w:rPr>
        <w:t>DNV GL</w:t>
      </w:r>
    </w:p>
    <w:p w14:paraId="0C8E5FCE" w14:textId="77777777" w:rsidR="00E35C2C" w:rsidRPr="00E35C2C" w:rsidRDefault="00E35C2C" w:rsidP="00E35C2C">
      <w:pPr>
        <w:spacing w:before="240"/>
        <w:ind w:left="2160"/>
        <w:rPr>
          <w:rFonts w:ascii="Courier New" w:eastAsiaTheme="minorEastAsia" w:hAnsi="Courier New" w:cs="Courier New"/>
          <w:szCs w:val="24"/>
        </w:rPr>
      </w:pPr>
      <w:r w:rsidRPr="00E35C2C">
        <w:rPr>
          <w:rFonts w:ascii="Courier New" w:eastAsiaTheme="minorEastAsia" w:hAnsi="Courier New" w:cs="Courier New"/>
          <w:szCs w:val="24"/>
        </w:rPr>
        <w:t>AWS Truepower</w:t>
      </w:r>
    </w:p>
    <w:p w14:paraId="4CFE135D" w14:textId="77777777" w:rsidR="007046BA" w:rsidRDefault="007046BA">
      <w:pPr>
        <w:ind w:right="-720"/>
        <w:rPr>
          <w:rFonts w:ascii="Courier New" w:hAnsi="Courier New" w:cs="Courier New"/>
          <w:szCs w:val="24"/>
        </w:rPr>
      </w:pPr>
    </w:p>
    <w:p w14:paraId="6BC40CF7" w14:textId="77777777" w:rsidR="007046BA" w:rsidRDefault="007046BA">
      <w:pPr>
        <w:ind w:right="-720"/>
        <w:rPr>
          <w:rFonts w:ascii="Courier New" w:hAnsi="Courier New" w:cs="Courier New"/>
          <w:szCs w:val="24"/>
        </w:rPr>
        <w:sectPr w:rsidR="007046BA" w:rsidSect="0051237E">
          <w:headerReference w:type="default" r:id="rId115"/>
          <w:footerReference w:type="default" r:id="rId116"/>
          <w:pgSz w:w="12240" w:h="15840"/>
          <w:pgMar w:top="1440" w:right="864" w:bottom="1440" w:left="1440" w:header="720" w:footer="720" w:gutter="0"/>
          <w:paperSrc w:first="15" w:other="15"/>
          <w:pgNumType w:start="1"/>
          <w:cols w:space="720"/>
        </w:sectPr>
      </w:pPr>
    </w:p>
    <w:p w14:paraId="5B3254FE" w14:textId="77777777" w:rsidR="007046BA" w:rsidRDefault="00FE6D6F">
      <w:pPr>
        <w:ind w:right="-720"/>
        <w:jc w:val="center"/>
        <w:rPr>
          <w:rFonts w:ascii="Courier New" w:hAnsi="Courier New" w:cs="Courier New"/>
          <w:szCs w:val="24"/>
          <w:u w:val="single"/>
        </w:rPr>
      </w:pPr>
      <w:r>
        <w:rPr>
          <w:rFonts w:ascii="Courier New" w:hAnsi="Courier New" w:cs="Courier New"/>
          <w:caps/>
          <w:szCs w:val="24"/>
          <w:u w:val="single"/>
        </w:rPr>
        <w:t>Attachment</w:t>
      </w:r>
      <w:r>
        <w:rPr>
          <w:rFonts w:ascii="Courier New" w:hAnsi="Courier New" w:cs="Courier New"/>
          <w:szCs w:val="24"/>
          <w:u w:val="single"/>
        </w:rPr>
        <w:t xml:space="preserve"> V</w:t>
      </w:r>
      <w:r>
        <w:rPr>
          <w:b/>
          <w:caps/>
        </w:rPr>
        <w:br/>
        <w:t>SUMMARY OF MAINTENANCE AND INSPECTION PERFORMED</w:t>
      </w:r>
    </w:p>
    <w:p w14:paraId="34F37874" w14:textId="77777777" w:rsidR="007046BA" w:rsidRDefault="00FE6D6F">
      <w:pPr>
        <w:jc w:val="center"/>
        <w:rPr>
          <w:rFonts w:eastAsia="MS Mincho"/>
          <w:b/>
          <w:szCs w:val="24"/>
          <w:lang w:eastAsia="ja-JP"/>
        </w:rPr>
      </w:pPr>
      <w:r>
        <w:rPr>
          <w:rFonts w:eastAsia="MS Mincho"/>
          <w:b/>
          <w:szCs w:val="24"/>
          <w:lang w:eastAsia="ja-JP"/>
        </w:rPr>
        <w:t>IN PRIOR CALENDAR YEAR</w:t>
      </w:r>
    </w:p>
    <w:p w14:paraId="7B60CE5B" w14:textId="77777777" w:rsidR="007046BA" w:rsidRDefault="007046BA">
      <w:pPr>
        <w:jc w:val="center"/>
        <w:rPr>
          <w:rFonts w:eastAsia="MS Mincho"/>
          <w:szCs w:val="24"/>
          <w:lang w:eastAsia="ja-JP"/>
        </w:rPr>
      </w:pPr>
    </w:p>
    <w:p w14:paraId="4BD97F8E" w14:textId="77777777" w:rsidR="007046BA" w:rsidRDefault="00FE6D6F">
      <w:pPr>
        <w:jc w:val="center"/>
        <w:rPr>
          <w:rFonts w:eastAsia="MS Mincho"/>
          <w:szCs w:val="24"/>
          <w:lang w:eastAsia="ja-JP"/>
        </w:rPr>
      </w:pPr>
      <w:r>
        <w:rPr>
          <w:rFonts w:eastAsia="MS Mincho"/>
          <w:szCs w:val="24"/>
          <w:lang w:eastAsia="ja-JP"/>
        </w:rPr>
        <w:t xml:space="preserve">(See </w:t>
      </w:r>
      <w:r>
        <w:rPr>
          <w:rFonts w:eastAsia="MS Mincho"/>
          <w:szCs w:val="24"/>
          <w:u w:val="single"/>
          <w:lang w:eastAsia="ja-JP"/>
        </w:rPr>
        <w:t>Article 5</w:t>
      </w:r>
      <w:r>
        <w:rPr>
          <w:rFonts w:eastAsia="MS Mincho"/>
          <w:szCs w:val="24"/>
          <w:lang w:eastAsia="ja-JP"/>
        </w:rPr>
        <w:t>)</w:t>
      </w:r>
    </w:p>
    <w:p w14:paraId="71FF4638" w14:textId="77777777" w:rsidR="007046BA" w:rsidRDefault="007046BA">
      <w:pPr>
        <w:rPr>
          <w:rFonts w:eastAsia="MS Mincho"/>
          <w:szCs w:val="24"/>
          <w:lang w:eastAsia="ja-JP"/>
        </w:rPr>
      </w:pPr>
    </w:p>
    <w:p w14:paraId="6935D82A" w14:textId="77777777" w:rsidR="007046BA" w:rsidRDefault="007046BA">
      <w:pPr>
        <w:rPr>
          <w:rFonts w:eastAsia="MS Mincho"/>
          <w:szCs w:val="24"/>
          <w:lang w:eastAsia="ja-JP"/>
        </w:rPr>
      </w:pPr>
    </w:p>
    <w:p w14:paraId="51B2ACD5" w14:textId="77777777" w:rsidR="007046BA" w:rsidRDefault="00FE6D6F">
      <w:pPr>
        <w:rPr>
          <w:rFonts w:eastAsia="MS Mincho"/>
          <w:szCs w:val="24"/>
          <w:lang w:eastAsia="ja-JP"/>
        </w:rPr>
      </w:pPr>
      <w:r>
        <w:rPr>
          <w:rFonts w:eastAsia="MS Mincho"/>
          <w:szCs w:val="24"/>
          <w:lang w:eastAsia="ja-JP"/>
        </w:rPr>
        <w:t>DATE WORK ORDER SUBMITTED:  06/28/96</w:t>
      </w:r>
    </w:p>
    <w:p w14:paraId="4E9D3E98" w14:textId="77777777" w:rsidR="007046BA" w:rsidRDefault="00FE6D6F">
      <w:pPr>
        <w:rPr>
          <w:rFonts w:eastAsia="MS Mincho"/>
          <w:szCs w:val="24"/>
          <w:lang w:eastAsia="ja-JP"/>
        </w:rPr>
      </w:pPr>
      <w:r>
        <w:rPr>
          <w:rFonts w:eastAsia="MS Mincho"/>
          <w:szCs w:val="24"/>
          <w:lang w:eastAsia="ja-JP"/>
        </w:rPr>
        <w:t>WO#:  11451</w:t>
      </w:r>
    </w:p>
    <w:p w14:paraId="0177378C" w14:textId="77777777" w:rsidR="007046BA" w:rsidRDefault="00FE6D6F">
      <w:pPr>
        <w:rPr>
          <w:rFonts w:eastAsia="MS Mincho"/>
          <w:szCs w:val="24"/>
          <w:lang w:eastAsia="ja-JP"/>
        </w:rPr>
      </w:pPr>
      <w:r>
        <w:rPr>
          <w:rFonts w:eastAsia="MS Mincho"/>
          <w:szCs w:val="24"/>
          <w:lang w:eastAsia="ja-JP"/>
        </w:rPr>
        <w:t>EQUIPMENT #:  1CCF-TNK-1</w:t>
      </w:r>
    </w:p>
    <w:p w14:paraId="559A9FAB" w14:textId="77777777" w:rsidR="007046BA" w:rsidRDefault="00FE6D6F">
      <w:pPr>
        <w:rPr>
          <w:rFonts w:eastAsia="MS Mincho"/>
          <w:szCs w:val="24"/>
          <w:lang w:eastAsia="ja-JP"/>
        </w:rPr>
      </w:pPr>
      <w:r>
        <w:rPr>
          <w:rFonts w:eastAsia="MS Mincho"/>
          <w:szCs w:val="24"/>
          <w:lang w:eastAsia="ja-JP"/>
        </w:rPr>
        <w:t>EQUIPMENT DESCRIPTION:  AMMONIA STORAGE TANK 1</w:t>
      </w:r>
    </w:p>
    <w:p w14:paraId="27EC4A9A" w14:textId="77777777" w:rsidR="007046BA" w:rsidRDefault="00FE6D6F">
      <w:pPr>
        <w:rPr>
          <w:rFonts w:eastAsia="MS Mincho"/>
          <w:szCs w:val="24"/>
          <w:lang w:eastAsia="ja-JP"/>
        </w:rPr>
      </w:pPr>
      <w:r>
        <w:rPr>
          <w:rFonts w:eastAsia="MS Mincho"/>
          <w:szCs w:val="24"/>
          <w:lang w:eastAsia="ja-JP"/>
        </w:rPr>
        <w:t>PROBLEM DESCRIPTION:  PURCHASE EMERGENCY ADAPTER FITTINGS FOR UNLOADING GASPRO TANKS TO STORAGE TANK</w:t>
      </w:r>
    </w:p>
    <w:p w14:paraId="2EF6AEF8" w14:textId="77777777" w:rsidR="007046BA" w:rsidRDefault="007046BA">
      <w:pPr>
        <w:rPr>
          <w:rFonts w:eastAsia="MS Mincho"/>
          <w:szCs w:val="24"/>
          <w:lang w:eastAsia="ja-JP"/>
        </w:rPr>
      </w:pPr>
    </w:p>
    <w:p w14:paraId="48A31C56" w14:textId="77777777" w:rsidR="007046BA" w:rsidRDefault="00FE6D6F">
      <w:pPr>
        <w:rPr>
          <w:rFonts w:eastAsia="MS Mincho"/>
          <w:szCs w:val="24"/>
          <w:lang w:eastAsia="ja-JP"/>
        </w:rPr>
      </w:pPr>
      <w:r>
        <w:rPr>
          <w:rFonts w:eastAsia="MS Mincho"/>
          <w:szCs w:val="24"/>
          <w:lang w:eastAsia="ja-JP"/>
        </w:rPr>
        <w:t>WORK PERFORMED:  PURCHASED THE NEW ADAPTERS AND VERIFIED THEIR OPERATION.</w:t>
      </w:r>
    </w:p>
    <w:p w14:paraId="3482EA95" w14:textId="77777777" w:rsidR="007046BA" w:rsidRDefault="007046BA">
      <w:pPr>
        <w:rPr>
          <w:rFonts w:eastAsia="MS Mincho"/>
          <w:szCs w:val="24"/>
          <w:lang w:eastAsia="ja-JP"/>
        </w:rPr>
      </w:pPr>
    </w:p>
    <w:p w14:paraId="1D6E19B7" w14:textId="77777777" w:rsidR="007046BA" w:rsidRDefault="00FE6D6F">
      <w:pPr>
        <w:rPr>
          <w:rFonts w:eastAsia="MS Mincho"/>
          <w:szCs w:val="24"/>
          <w:lang w:eastAsia="ja-JP"/>
        </w:rPr>
      </w:pPr>
      <w:r>
        <w:rPr>
          <w:rFonts w:eastAsia="MS Mincho"/>
          <w:szCs w:val="24"/>
          <w:lang w:eastAsia="ja-JP"/>
        </w:rPr>
        <w:t>COMPLETION DATE:  06/28/96</w:t>
      </w:r>
    </w:p>
    <w:p w14:paraId="23DD552D" w14:textId="77777777" w:rsidR="007046BA" w:rsidRDefault="00FE6D6F">
      <w:pPr>
        <w:rPr>
          <w:rFonts w:eastAsia="MS Mincho"/>
          <w:szCs w:val="24"/>
          <w:lang w:eastAsia="ja-JP"/>
        </w:rPr>
      </w:pPr>
      <w:r>
        <w:rPr>
          <w:rFonts w:eastAsia="MS Mincho"/>
          <w:szCs w:val="24"/>
          <w:lang w:eastAsia="ja-JP"/>
        </w:rPr>
        <w:t>WORK ORDER COMPLETED BY:  AA</w:t>
      </w:r>
    </w:p>
    <w:p w14:paraId="7D197510" w14:textId="77777777" w:rsidR="007046BA" w:rsidRDefault="007046BA">
      <w:pPr>
        <w:rPr>
          <w:rFonts w:eastAsia="MS Mincho"/>
          <w:szCs w:val="24"/>
          <w:lang w:eastAsia="ja-JP"/>
        </w:rPr>
      </w:pPr>
    </w:p>
    <w:p w14:paraId="54ACDF39" w14:textId="77777777" w:rsidR="007046BA" w:rsidRDefault="00FE6D6F">
      <w:pPr>
        <w:rPr>
          <w:rFonts w:eastAsia="MS Mincho"/>
          <w:szCs w:val="24"/>
          <w:lang w:eastAsia="ja-JP"/>
        </w:rPr>
      </w:pPr>
      <w:r>
        <w:rPr>
          <w:rFonts w:eastAsia="MS Mincho"/>
          <w:szCs w:val="24"/>
          <w:lang w:eastAsia="ja-JP"/>
        </w:rPr>
        <w:t>------------END OF CURRENT WORK ORDER------------</w:t>
      </w:r>
    </w:p>
    <w:p w14:paraId="06FC63A7" w14:textId="77777777" w:rsidR="007046BA" w:rsidRDefault="007046BA">
      <w:pPr>
        <w:rPr>
          <w:rFonts w:eastAsia="MS Mincho"/>
          <w:szCs w:val="24"/>
          <w:lang w:eastAsia="ja-JP"/>
        </w:rPr>
      </w:pPr>
    </w:p>
    <w:p w14:paraId="1B87BE42" w14:textId="77777777" w:rsidR="007046BA" w:rsidRDefault="00FE6D6F">
      <w:pPr>
        <w:rPr>
          <w:rFonts w:eastAsia="MS Mincho"/>
          <w:szCs w:val="24"/>
          <w:lang w:eastAsia="ja-JP"/>
        </w:rPr>
      </w:pPr>
      <w:r>
        <w:rPr>
          <w:rFonts w:eastAsia="MS Mincho"/>
          <w:szCs w:val="24"/>
          <w:lang w:eastAsia="ja-JP"/>
        </w:rPr>
        <w:t>DATE WORK ORDER SUBMITTED:  05/19/96</w:t>
      </w:r>
    </w:p>
    <w:p w14:paraId="419AB37B" w14:textId="77777777" w:rsidR="007046BA" w:rsidRDefault="00FE6D6F">
      <w:pPr>
        <w:rPr>
          <w:rFonts w:eastAsia="MS Mincho"/>
          <w:szCs w:val="24"/>
          <w:lang w:eastAsia="ja-JP"/>
        </w:rPr>
      </w:pPr>
      <w:r>
        <w:rPr>
          <w:rFonts w:eastAsia="MS Mincho"/>
          <w:szCs w:val="24"/>
          <w:lang w:eastAsia="ja-JP"/>
        </w:rPr>
        <w:t>WO#:  11136</w:t>
      </w:r>
    </w:p>
    <w:p w14:paraId="66E456CA" w14:textId="77777777" w:rsidR="007046BA" w:rsidRDefault="00FE6D6F">
      <w:pPr>
        <w:rPr>
          <w:rFonts w:eastAsia="MS Mincho"/>
          <w:szCs w:val="24"/>
          <w:lang w:eastAsia="ja-JP"/>
        </w:rPr>
      </w:pPr>
      <w:r>
        <w:rPr>
          <w:rFonts w:eastAsia="MS Mincho"/>
          <w:szCs w:val="24"/>
          <w:lang w:eastAsia="ja-JP"/>
        </w:rPr>
        <w:t>EQUIPMENT #:  1WSA-BV-12</w:t>
      </w:r>
    </w:p>
    <w:p w14:paraId="60E26CCE" w14:textId="77777777" w:rsidR="007046BA" w:rsidRDefault="00FE6D6F">
      <w:pPr>
        <w:rPr>
          <w:rFonts w:eastAsia="MS Mincho"/>
          <w:szCs w:val="24"/>
          <w:lang w:eastAsia="ja-JP"/>
        </w:rPr>
      </w:pPr>
      <w:r>
        <w:rPr>
          <w:rFonts w:eastAsia="MS Mincho"/>
          <w:szCs w:val="24"/>
          <w:lang w:eastAsia="ja-JP"/>
        </w:rPr>
        <w:t>EQUIPMENT DESCRIPTION:  MAKE-UP PI ISOLATION</w:t>
      </w:r>
    </w:p>
    <w:p w14:paraId="69750A7A" w14:textId="77777777" w:rsidR="007046BA" w:rsidRDefault="00FE6D6F">
      <w:pPr>
        <w:rPr>
          <w:rFonts w:eastAsia="MS Mincho"/>
          <w:szCs w:val="24"/>
          <w:lang w:eastAsia="ja-JP"/>
        </w:rPr>
      </w:pPr>
      <w:r>
        <w:rPr>
          <w:rFonts w:eastAsia="MS Mincho"/>
          <w:szCs w:val="24"/>
          <w:lang w:eastAsia="ja-JP"/>
        </w:rPr>
        <w:t>PROGRAM DESCRIPTION:  ‘D’ MAKE-UP PUMP PI ISOLATION FITTING LEAKING ON SPOOL SIDE</w:t>
      </w:r>
    </w:p>
    <w:p w14:paraId="4A1FDCE3" w14:textId="77777777" w:rsidR="007046BA" w:rsidRDefault="007046BA">
      <w:pPr>
        <w:rPr>
          <w:rFonts w:eastAsia="MS Mincho"/>
          <w:szCs w:val="24"/>
          <w:lang w:eastAsia="ja-JP"/>
        </w:rPr>
      </w:pPr>
    </w:p>
    <w:p w14:paraId="4369BFE4" w14:textId="77777777" w:rsidR="007046BA" w:rsidRDefault="00FE6D6F">
      <w:pPr>
        <w:rPr>
          <w:rFonts w:eastAsia="MS Mincho"/>
          <w:szCs w:val="24"/>
          <w:lang w:eastAsia="ja-JP"/>
        </w:rPr>
      </w:pPr>
      <w:r>
        <w:rPr>
          <w:rFonts w:eastAsia="MS Mincho"/>
          <w:szCs w:val="24"/>
          <w:lang w:eastAsia="ja-JP"/>
        </w:rPr>
        <w:t>WORK PERFORMED:  REMOVED AND REPLACED FITTINGS AND FLANGES WITH STAINLESS STEEL.  THIS WORK WAS DONE DURING PUMP OVERHAUL ON WO 1374.  JH</w:t>
      </w:r>
    </w:p>
    <w:p w14:paraId="4AF355FC" w14:textId="77777777" w:rsidR="007046BA" w:rsidRDefault="007046BA">
      <w:pPr>
        <w:rPr>
          <w:rFonts w:eastAsia="MS Mincho"/>
          <w:szCs w:val="24"/>
          <w:lang w:eastAsia="ja-JP"/>
        </w:rPr>
      </w:pPr>
    </w:p>
    <w:p w14:paraId="74367B50" w14:textId="77777777" w:rsidR="007046BA" w:rsidRDefault="00FE6D6F">
      <w:pPr>
        <w:rPr>
          <w:rFonts w:eastAsia="MS Mincho"/>
          <w:szCs w:val="24"/>
          <w:lang w:eastAsia="ja-JP"/>
        </w:rPr>
      </w:pPr>
      <w:r>
        <w:rPr>
          <w:rFonts w:eastAsia="MS Mincho"/>
          <w:szCs w:val="24"/>
          <w:lang w:eastAsia="ja-JP"/>
        </w:rPr>
        <w:t>COMPLETION DATE:  06/28/96</w:t>
      </w:r>
    </w:p>
    <w:p w14:paraId="692592F0" w14:textId="77777777" w:rsidR="007046BA" w:rsidRDefault="00FE6D6F">
      <w:pPr>
        <w:rPr>
          <w:rFonts w:eastAsia="MS Mincho"/>
          <w:szCs w:val="24"/>
          <w:lang w:eastAsia="ja-JP"/>
        </w:rPr>
      </w:pPr>
      <w:r>
        <w:rPr>
          <w:rFonts w:eastAsia="MS Mincho"/>
          <w:szCs w:val="24"/>
          <w:lang w:eastAsia="ja-JP"/>
        </w:rPr>
        <w:t>WORK ORDER COMPLETED BY:  BB</w:t>
      </w:r>
    </w:p>
    <w:p w14:paraId="6182EA29" w14:textId="77777777" w:rsidR="007046BA" w:rsidRDefault="007046BA">
      <w:pPr>
        <w:rPr>
          <w:rFonts w:eastAsia="MS Mincho"/>
          <w:szCs w:val="24"/>
          <w:lang w:eastAsia="ja-JP"/>
        </w:rPr>
      </w:pPr>
    </w:p>
    <w:p w14:paraId="71131379" w14:textId="77777777" w:rsidR="007046BA" w:rsidRDefault="00FE6D6F">
      <w:pPr>
        <w:ind w:right="-720"/>
        <w:jc w:val="center"/>
        <w:rPr>
          <w:rFonts w:ascii="Courier New" w:hAnsi="Courier New" w:cs="Courier New"/>
          <w:szCs w:val="24"/>
          <w:u w:val="single"/>
        </w:rPr>
        <w:sectPr w:rsidR="007046BA" w:rsidSect="0051237E">
          <w:footerReference w:type="default" r:id="rId117"/>
          <w:pgSz w:w="12240" w:h="15840"/>
          <w:pgMar w:top="1440" w:right="864" w:bottom="1440" w:left="1440" w:header="720" w:footer="720" w:gutter="0"/>
          <w:paperSrc w:first="15" w:other="15"/>
          <w:pgNumType w:start="1"/>
          <w:cols w:space="720"/>
        </w:sectPr>
      </w:pPr>
      <w:r>
        <w:rPr>
          <w:rFonts w:eastAsia="MS Mincho"/>
          <w:szCs w:val="24"/>
          <w:lang w:eastAsia="ja-JP"/>
        </w:rPr>
        <w:t>------------END OF CURRENT WORK ORDER-----------</w:t>
      </w:r>
    </w:p>
    <w:p w14:paraId="03DF0B56" w14:textId="77777777" w:rsidR="007046BA" w:rsidRDefault="00FE6D6F" w:rsidP="00656A2B">
      <w:pPr>
        <w:pStyle w:val="TOC1"/>
        <w:rPr>
          <w:rFonts w:asciiTheme="minorHAnsi" w:eastAsiaTheme="minorEastAsia" w:hAnsiTheme="minorHAnsi" w:cstheme="minorBidi"/>
          <w:sz w:val="22"/>
          <w:szCs w:val="22"/>
        </w:rPr>
      </w:pPr>
      <w:r>
        <w:fldChar w:fldCharType="begin"/>
      </w:r>
      <w:r>
        <w:instrText xml:space="preserve"> TOC \o "1-1" \h \z \u </w:instrText>
      </w:r>
      <w:r>
        <w:fldChar w:fldCharType="separate"/>
      </w:r>
      <w:hyperlink w:anchor="_Toc478735255" w:history="1">
        <w:r>
          <w:rPr>
            <w:rStyle w:val="Hyperlink"/>
          </w:rPr>
          <w:t>ARTICLE 1 PARALLEL OPERATION</w:t>
        </w:r>
        <w:r>
          <w:rPr>
            <w:webHidden/>
          </w:rPr>
          <w:tab/>
        </w:r>
        <w:r>
          <w:rPr>
            <w:webHidden/>
          </w:rPr>
          <w:fldChar w:fldCharType="begin"/>
        </w:r>
        <w:r>
          <w:rPr>
            <w:webHidden/>
          </w:rPr>
          <w:instrText xml:space="preserve"> PAGEREF _Toc478735255 \h </w:instrText>
        </w:r>
        <w:r>
          <w:rPr>
            <w:webHidden/>
          </w:rPr>
        </w:r>
        <w:r>
          <w:rPr>
            <w:webHidden/>
          </w:rPr>
          <w:fldChar w:fldCharType="separate"/>
        </w:r>
        <w:r w:rsidR="00AC27B4">
          <w:rPr>
            <w:webHidden/>
          </w:rPr>
          <w:t>3</w:t>
        </w:r>
        <w:r>
          <w:rPr>
            <w:webHidden/>
          </w:rPr>
          <w:fldChar w:fldCharType="end"/>
        </w:r>
      </w:hyperlink>
    </w:p>
    <w:p w14:paraId="1EC297D1" w14:textId="77777777" w:rsidR="007046BA" w:rsidRDefault="00CB65D4" w:rsidP="00656A2B">
      <w:pPr>
        <w:pStyle w:val="TOC1"/>
        <w:rPr>
          <w:rFonts w:asciiTheme="minorHAnsi" w:eastAsiaTheme="minorEastAsia" w:hAnsiTheme="minorHAnsi" w:cstheme="minorBidi"/>
          <w:sz w:val="22"/>
          <w:szCs w:val="22"/>
        </w:rPr>
      </w:pPr>
      <w:hyperlink w:anchor="_Toc478735256" w:history="1">
        <w:r w:rsidR="00FE6D6F">
          <w:rPr>
            <w:rStyle w:val="Hyperlink"/>
            <w:rFonts w:cs="Times New Roman"/>
          </w:rPr>
          <w:t>ARTICLE 2</w:t>
        </w:r>
        <w:r w:rsidR="00FE6D6F">
          <w:rPr>
            <w:rStyle w:val="Hyperlink"/>
          </w:rPr>
          <w:t xml:space="preserve"> PURCHASE AND SALE OF ENERGY</w:t>
        </w:r>
        <w:r w:rsidR="0007256D">
          <w:rPr>
            <w:rStyle w:val="Hyperlink"/>
          </w:rPr>
          <w:t xml:space="preserve"> AND DISPATCHABILITY</w:t>
        </w:r>
        <w:r w:rsidR="00FE6D6F">
          <w:rPr>
            <w:rStyle w:val="Hyperlink"/>
          </w:rPr>
          <w:t>; RATE  FOR PURCHASE AND SALE; BILLING AND PAYMENT</w:t>
        </w:r>
        <w:r w:rsidR="00FE6D6F">
          <w:rPr>
            <w:webHidden/>
          </w:rPr>
          <w:tab/>
        </w:r>
        <w:r w:rsidR="00FE6D6F">
          <w:rPr>
            <w:webHidden/>
          </w:rPr>
          <w:fldChar w:fldCharType="begin"/>
        </w:r>
        <w:r w:rsidR="00FE6D6F">
          <w:rPr>
            <w:webHidden/>
          </w:rPr>
          <w:instrText xml:space="preserve"> PAGEREF _Toc478735256 \h </w:instrText>
        </w:r>
        <w:r w:rsidR="00FE6D6F">
          <w:rPr>
            <w:webHidden/>
          </w:rPr>
        </w:r>
        <w:r w:rsidR="00FE6D6F">
          <w:rPr>
            <w:webHidden/>
          </w:rPr>
          <w:fldChar w:fldCharType="separate"/>
        </w:r>
        <w:r w:rsidR="00AC27B4">
          <w:rPr>
            <w:webHidden/>
          </w:rPr>
          <w:t>4</w:t>
        </w:r>
        <w:r w:rsidR="00FE6D6F">
          <w:rPr>
            <w:webHidden/>
          </w:rPr>
          <w:fldChar w:fldCharType="end"/>
        </w:r>
      </w:hyperlink>
    </w:p>
    <w:p w14:paraId="2A4701E5" w14:textId="77777777" w:rsidR="007046BA" w:rsidRDefault="00CB65D4" w:rsidP="00656A2B">
      <w:pPr>
        <w:pStyle w:val="TOC1"/>
        <w:rPr>
          <w:rFonts w:asciiTheme="minorHAnsi" w:eastAsiaTheme="minorEastAsia" w:hAnsiTheme="minorHAnsi" w:cstheme="minorBidi"/>
          <w:sz w:val="22"/>
          <w:szCs w:val="22"/>
        </w:rPr>
      </w:pPr>
      <w:hyperlink w:anchor="_Toc478735257" w:history="1">
        <w:r w:rsidR="00FE6D6F">
          <w:rPr>
            <w:rStyle w:val="Hyperlink"/>
            <w:rFonts w:cs="Times New Roman"/>
          </w:rPr>
          <w:t>ARTICLE 3</w:t>
        </w:r>
        <w:r w:rsidR="00FE6D6F">
          <w:rPr>
            <w:rStyle w:val="Hyperlink"/>
          </w:rPr>
          <w:t xml:space="preserve"> FACILITY OWNED AND/OR OPERATED BY SELLER</w:t>
        </w:r>
        <w:r w:rsidR="00FE6D6F">
          <w:rPr>
            <w:webHidden/>
          </w:rPr>
          <w:tab/>
        </w:r>
        <w:r w:rsidR="00FE6D6F">
          <w:rPr>
            <w:webHidden/>
          </w:rPr>
          <w:fldChar w:fldCharType="begin"/>
        </w:r>
        <w:r w:rsidR="00FE6D6F">
          <w:rPr>
            <w:webHidden/>
          </w:rPr>
          <w:instrText xml:space="preserve"> PAGEREF _Toc478735257 \h </w:instrText>
        </w:r>
        <w:r w:rsidR="00FE6D6F">
          <w:rPr>
            <w:webHidden/>
          </w:rPr>
        </w:r>
        <w:r w:rsidR="00FE6D6F">
          <w:rPr>
            <w:webHidden/>
          </w:rPr>
          <w:fldChar w:fldCharType="separate"/>
        </w:r>
        <w:r w:rsidR="00AC27B4">
          <w:rPr>
            <w:webHidden/>
          </w:rPr>
          <w:t>19</w:t>
        </w:r>
        <w:r w:rsidR="00FE6D6F">
          <w:rPr>
            <w:webHidden/>
          </w:rPr>
          <w:fldChar w:fldCharType="end"/>
        </w:r>
      </w:hyperlink>
    </w:p>
    <w:p w14:paraId="01208749" w14:textId="77777777" w:rsidR="007046BA" w:rsidRDefault="00CB65D4" w:rsidP="00656A2B">
      <w:pPr>
        <w:pStyle w:val="TOC1"/>
        <w:rPr>
          <w:rFonts w:asciiTheme="minorHAnsi" w:eastAsiaTheme="minorEastAsia" w:hAnsiTheme="minorHAnsi" w:cstheme="minorBidi"/>
          <w:sz w:val="22"/>
          <w:szCs w:val="22"/>
        </w:rPr>
      </w:pPr>
      <w:hyperlink w:anchor="_Toc478735258" w:history="1">
        <w:r w:rsidR="00FE6D6F">
          <w:rPr>
            <w:rStyle w:val="Hyperlink"/>
            <w:rFonts w:cs="Times New Roman"/>
          </w:rPr>
          <w:t>ARTICLE 4</w:t>
        </w:r>
        <w:r w:rsidR="00FE6D6F">
          <w:rPr>
            <w:rStyle w:val="Hyperlink"/>
          </w:rPr>
          <w:t xml:space="preserve"> COMPANY-OWNED INTERCONNECTION FACILITIES</w:t>
        </w:r>
        <w:r w:rsidR="00FE6D6F">
          <w:rPr>
            <w:webHidden/>
          </w:rPr>
          <w:tab/>
        </w:r>
        <w:r w:rsidR="00FE6D6F">
          <w:rPr>
            <w:webHidden/>
          </w:rPr>
          <w:fldChar w:fldCharType="begin"/>
        </w:r>
        <w:r w:rsidR="00FE6D6F">
          <w:rPr>
            <w:webHidden/>
          </w:rPr>
          <w:instrText xml:space="preserve"> PAGEREF _Toc478735258 \h </w:instrText>
        </w:r>
        <w:r w:rsidR="00FE6D6F">
          <w:rPr>
            <w:webHidden/>
          </w:rPr>
        </w:r>
        <w:r w:rsidR="00FE6D6F">
          <w:rPr>
            <w:webHidden/>
          </w:rPr>
          <w:fldChar w:fldCharType="separate"/>
        </w:r>
        <w:r w:rsidR="00AC27B4">
          <w:rPr>
            <w:webHidden/>
          </w:rPr>
          <w:t>25</w:t>
        </w:r>
        <w:r w:rsidR="00FE6D6F">
          <w:rPr>
            <w:webHidden/>
          </w:rPr>
          <w:fldChar w:fldCharType="end"/>
        </w:r>
      </w:hyperlink>
    </w:p>
    <w:p w14:paraId="57F2ADDF" w14:textId="77777777" w:rsidR="007046BA" w:rsidRDefault="00CB65D4" w:rsidP="00656A2B">
      <w:pPr>
        <w:pStyle w:val="TOC1"/>
        <w:rPr>
          <w:rFonts w:asciiTheme="minorHAnsi" w:eastAsiaTheme="minorEastAsia" w:hAnsiTheme="minorHAnsi" w:cstheme="minorBidi"/>
          <w:sz w:val="22"/>
          <w:szCs w:val="22"/>
        </w:rPr>
      </w:pPr>
      <w:hyperlink w:anchor="_Toc478735259" w:history="1">
        <w:r w:rsidR="00FE6D6F">
          <w:rPr>
            <w:rStyle w:val="Hyperlink"/>
            <w:rFonts w:cs="Times New Roman"/>
          </w:rPr>
          <w:t>ARTICLE 5</w:t>
        </w:r>
        <w:r w:rsidR="00FE6D6F">
          <w:rPr>
            <w:rStyle w:val="Hyperlink"/>
          </w:rPr>
          <w:t xml:space="preserve"> Mainte</w:t>
        </w:r>
        <w:r w:rsidR="004E7DEF">
          <w:rPr>
            <w:rStyle w:val="Hyperlink"/>
          </w:rPr>
          <w:t>n</w:t>
        </w:r>
        <w:r w:rsidR="00FE6D6F">
          <w:rPr>
            <w:rStyle w:val="Hyperlink"/>
          </w:rPr>
          <w:t>ance Records and SCHEDULING</w:t>
        </w:r>
        <w:r w:rsidR="00FE6D6F">
          <w:rPr>
            <w:webHidden/>
          </w:rPr>
          <w:tab/>
        </w:r>
        <w:r w:rsidR="00FE6D6F">
          <w:rPr>
            <w:webHidden/>
          </w:rPr>
          <w:fldChar w:fldCharType="begin"/>
        </w:r>
        <w:r w:rsidR="00FE6D6F">
          <w:rPr>
            <w:webHidden/>
          </w:rPr>
          <w:instrText xml:space="preserve"> PAGEREF _Toc478735259 \h </w:instrText>
        </w:r>
        <w:r w:rsidR="00FE6D6F">
          <w:rPr>
            <w:webHidden/>
          </w:rPr>
        </w:r>
        <w:r w:rsidR="00FE6D6F">
          <w:rPr>
            <w:webHidden/>
          </w:rPr>
          <w:fldChar w:fldCharType="separate"/>
        </w:r>
        <w:r w:rsidR="00AC27B4">
          <w:rPr>
            <w:webHidden/>
          </w:rPr>
          <w:t>26</w:t>
        </w:r>
        <w:r w:rsidR="00FE6D6F">
          <w:rPr>
            <w:webHidden/>
          </w:rPr>
          <w:fldChar w:fldCharType="end"/>
        </w:r>
      </w:hyperlink>
    </w:p>
    <w:p w14:paraId="14052041" w14:textId="77777777" w:rsidR="007046BA" w:rsidRDefault="00CB65D4" w:rsidP="00656A2B">
      <w:pPr>
        <w:pStyle w:val="TOC1"/>
        <w:rPr>
          <w:rFonts w:asciiTheme="minorHAnsi" w:eastAsiaTheme="minorEastAsia" w:hAnsiTheme="minorHAnsi" w:cstheme="minorBidi"/>
          <w:sz w:val="22"/>
          <w:szCs w:val="22"/>
        </w:rPr>
      </w:pPr>
      <w:hyperlink w:anchor="_Toc478735260" w:history="1">
        <w:r w:rsidR="00FE6D6F">
          <w:rPr>
            <w:rStyle w:val="Hyperlink"/>
            <w:rFonts w:cs="Times New Roman"/>
          </w:rPr>
          <w:t>ARTICLE 6</w:t>
        </w:r>
        <w:r w:rsidR="00FE6D6F">
          <w:rPr>
            <w:rStyle w:val="Hyperlink"/>
          </w:rPr>
          <w:t xml:space="preserve"> FORECASTING</w:t>
        </w:r>
        <w:r w:rsidR="00FE6D6F">
          <w:rPr>
            <w:webHidden/>
          </w:rPr>
          <w:tab/>
        </w:r>
        <w:r w:rsidR="00FE6D6F">
          <w:rPr>
            <w:webHidden/>
          </w:rPr>
          <w:fldChar w:fldCharType="begin"/>
        </w:r>
        <w:r w:rsidR="00FE6D6F">
          <w:rPr>
            <w:webHidden/>
          </w:rPr>
          <w:instrText xml:space="preserve"> PAGEREF _Toc478735260 \h </w:instrText>
        </w:r>
        <w:r w:rsidR="00FE6D6F">
          <w:rPr>
            <w:webHidden/>
          </w:rPr>
        </w:r>
        <w:r w:rsidR="00FE6D6F">
          <w:rPr>
            <w:webHidden/>
          </w:rPr>
          <w:fldChar w:fldCharType="separate"/>
        </w:r>
        <w:r w:rsidR="00AC27B4">
          <w:rPr>
            <w:webHidden/>
          </w:rPr>
          <w:t>30</w:t>
        </w:r>
        <w:r w:rsidR="00FE6D6F">
          <w:rPr>
            <w:webHidden/>
          </w:rPr>
          <w:fldChar w:fldCharType="end"/>
        </w:r>
      </w:hyperlink>
    </w:p>
    <w:p w14:paraId="23B30D32" w14:textId="77777777" w:rsidR="007046BA" w:rsidRDefault="00CB65D4" w:rsidP="00656A2B">
      <w:pPr>
        <w:pStyle w:val="TOC1"/>
        <w:rPr>
          <w:rFonts w:asciiTheme="minorHAnsi" w:eastAsiaTheme="minorEastAsia" w:hAnsiTheme="minorHAnsi" w:cstheme="minorBidi"/>
          <w:sz w:val="22"/>
          <w:szCs w:val="22"/>
        </w:rPr>
      </w:pPr>
      <w:hyperlink w:anchor="_Toc478735261" w:history="1">
        <w:r w:rsidR="00FE6D6F">
          <w:rPr>
            <w:rStyle w:val="Hyperlink"/>
            <w:rFonts w:cs="Times New Roman"/>
          </w:rPr>
          <w:t>ARTICLE 7</w:t>
        </w:r>
        <w:r w:rsidR="00FE6D6F">
          <w:rPr>
            <w:rStyle w:val="Hyperlink"/>
          </w:rPr>
          <w:t xml:space="preserve"> SELLER PAYMENTS</w:t>
        </w:r>
        <w:r w:rsidR="00FE6D6F">
          <w:rPr>
            <w:webHidden/>
          </w:rPr>
          <w:tab/>
        </w:r>
        <w:r w:rsidR="00FE6D6F">
          <w:rPr>
            <w:webHidden/>
          </w:rPr>
          <w:fldChar w:fldCharType="begin"/>
        </w:r>
        <w:r w:rsidR="00FE6D6F">
          <w:rPr>
            <w:webHidden/>
          </w:rPr>
          <w:instrText xml:space="preserve"> PAGEREF _Toc478735261 \h </w:instrText>
        </w:r>
        <w:r w:rsidR="00FE6D6F">
          <w:rPr>
            <w:webHidden/>
          </w:rPr>
        </w:r>
        <w:r w:rsidR="00FE6D6F">
          <w:rPr>
            <w:webHidden/>
          </w:rPr>
          <w:fldChar w:fldCharType="separate"/>
        </w:r>
        <w:r w:rsidR="00AC27B4">
          <w:rPr>
            <w:webHidden/>
          </w:rPr>
          <w:t>35</w:t>
        </w:r>
        <w:r w:rsidR="00FE6D6F">
          <w:rPr>
            <w:webHidden/>
          </w:rPr>
          <w:fldChar w:fldCharType="end"/>
        </w:r>
      </w:hyperlink>
    </w:p>
    <w:p w14:paraId="270DF7C1" w14:textId="77777777" w:rsidR="007046BA" w:rsidRDefault="00CB65D4" w:rsidP="00656A2B">
      <w:pPr>
        <w:pStyle w:val="TOC1"/>
        <w:rPr>
          <w:rFonts w:asciiTheme="minorHAnsi" w:eastAsiaTheme="minorEastAsia" w:hAnsiTheme="minorHAnsi" w:cstheme="minorBidi"/>
          <w:sz w:val="22"/>
          <w:szCs w:val="22"/>
        </w:rPr>
      </w:pPr>
      <w:hyperlink w:anchor="_Toc478735262" w:history="1">
        <w:r w:rsidR="00FE6D6F">
          <w:rPr>
            <w:rStyle w:val="Hyperlink"/>
            <w:rFonts w:cs="Times New Roman"/>
          </w:rPr>
          <w:t>ARTICLE 8</w:t>
        </w:r>
        <w:r w:rsidR="00FE6D6F">
          <w:rPr>
            <w:rStyle w:val="Hyperlink"/>
          </w:rPr>
          <w:t xml:space="preserve"> Company dispatch</w:t>
        </w:r>
        <w:r w:rsidR="00FE6D6F">
          <w:rPr>
            <w:webHidden/>
          </w:rPr>
          <w:tab/>
        </w:r>
        <w:r w:rsidR="00FE6D6F">
          <w:rPr>
            <w:webHidden/>
          </w:rPr>
          <w:fldChar w:fldCharType="begin"/>
        </w:r>
        <w:r w:rsidR="00FE6D6F">
          <w:rPr>
            <w:webHidden/>
          </w:rPr>
          <w:instrText xml:space="preserve"> PAGEREF _Toc478735262 \h </w:instrText>
        </w:r>
        <w:r w:rsidR="00FE6D6F">
          <w:rPr>
            <w:webHidden/>
          </w:rPr>
        </w:r>
        <w:r w:rsidR="00FE6D6F">
          <w:rPr>
            <w:webHidden/>
          </w:rPr>
          <w:fldChar w:fldCharType="separate"/>
        </w:r>
        <w:r w:rsidR="00AC27B4">
          <w:rPr>
            <w:webHidden/>
          </w:rPr>
          <w:t>36</w:t>
        </w:r>
        <w:r w:rsidR="00FE6D6F">
          <w:rPr>
            <w:webHidden/>
          </w:rPr>
          <w:fldChar w:fldCharType="end"/>
        </w:r>
      </w:hyperlink>
    </w:p>
    <w:p w14:paraId="5DE6709E" w14:textId="77777777" w:rsidR="007046BA" w:rsidRDefault="00CB65D4" w:rsidP="00656A2B">
      <w:pPr>
        <w:pStyle w:val="TOC1"/>
        <w:rPr>
          <w:rFonts w:asciiTheme="minorHAnsi" w:eastAsiaTheme="minorEastAsia" w:hAnsiTheme="minorHAnsi" w:cstheme="minorBidi"/>
          <w:sz w:val="22"/>
          <w:szCs w:val="22"/>
        </w:rPr>
      </w:pPr>
      <w:hyperlink w:anchor="_Toc478735263" w:history="1">
        <w:r w:rsidR="00FE6D6F">
          <w:rPr>
            <w:rStyle w:val="Hyperlink"/>
            <w:rFonts w:cs="Times New Roman"/>
          </w:rPr>
          <w:t>ARTICLE 9</w:t>
        </w:r>
        <w:r w:rsidR="00FE6D6F">
          <w:rPr>
            <w:rStyle w:val="Hyperlink"/>
          </w:rPr>
          <w:t xml:space="preserve"> PERSONNEL AND SYSTEM SAFETY</w:t>
        </w:r>
        <w:r w:rsidR="00FE6D6F">
          <w:rPr>
            <w:webHidden/>
          </w:rPr>
          <w:tab/>
        </w:r>
        <w:r w:rsidR="00FE6D6F">
          <w:rPr>
            <w:webHidden/>
          </w:rPr>
          <w:fldChar w:fldCharType="begin"/>
        </w:r>
        <w:r w:rsidR="00FE6D6F">
          <w:rPr>
            <w:webHidden/>
          </w:rPr>
          <w:instrText xml:space="preserve"> PAGEREF _Toc478735263 \h </w:instrText>
        </w:r>
        <w:r w:rsidR="00FE6D6F">
          <w:rPr>
            <w:webHidden/>
          </w:rPr>
        </w:r>
        <w:r w:rsidR="00FE6D6F">
          <w:rPr>
            <w:webHidden/>
          </w:rPr>
          <w:fldChar w:fldCharType="separate"/>
        </w:r>
        <w:r w:rsidR="00AC27B4">
          <w:rPr>
            <w:webHidden/>
          </w:rPr>
          <w:t>38</w:t>
        </w:r>
        <w:r w:rsidR="00FE6D6F">
          <w:rPr>
            <w:webHidden/>
          </w:rPr>
          <w:fldChar w:fldCharType="end"/>
        </w:r>
      </w:hyperlink>
    </w:p>
    <w:p w14:paraId="6C7B3E81" w14:textId="77777777" w:rsidR="007046BA" w:rsidRDefault="00CB65D4" w:rsidP="00656A2B">
      <w:pPr>
        <w:pStyle w:val="TOC1"/>
        <w:rPr>
          <w:rFonts w:asciiTheme="minorHAnsi" w:eastAsiaTheme="minorEastAsia" w:hAnsiTheme="minorHAnsi" w:cstheme="minorBidi"/>
          <w:sz w:val="22"/>
          <w:szCs w:val="22"/>
        </w:rPr>
      </w:pPr>
      <w:hyperlink w:anchor="_Toc478735264" w:history="1">
        <w:r w:rsidR="00FE6D6F">
          <w:rPr>
            <w:rStyle w:val="Hyperlink"/>
            <w:rFonts w:cs="Times New Roman"/>
          </w:rPr>
          <w:t>ARTICLE 10</w:t>
        </w:r>
        <w:r w:rsidR="00FE6D6F">
          <w:rPr>
            <w:rStyle w:val="Hyperlink"/>
          </w:rPr>
          <w:t xml:space="preserve"> METERING</w:t>
        </w:r>
        <w:r w:rsidR="00FE6D6F">
          <w:rPr>
            <w:webHidden/>
          </w:rPr>
          <w:tab/>
        </w:r>
        <w:r w:rsidR="00FE6D6F">
          <w:rPr>
            <w:webHidden/>
          </w:rPr>
          <w:fldChar w:fldCharType="begin"/>
        </w:r>
        <w:r w:rsidR="00FE6D6F">
          <w:rPr>
            <w:webHidden/>
          </w:rPr>
          <w:instrText xml:space="preserve"> PAGEREF _Toc478735264 \h </w:instrText>
        </w:r>
        <w:r w:rsidR="00FE6D6F">
          <w:rPr>
            <w:webHidden/>
          </w:rPr>
        </w:r>
        <w:r w:rsidR="00FE6D6F">
          <w:rPr>
            <w:webHidden/>
          </w:rPr>
          <w:fldChar w:fldCharType="separate"/>
        </w:r>
        <w:r w:rsidR="00AC27B4">
          <w:rPr>
            <w:webHidden/>
          </w:rPr>
          <w:t>39</w:t>
        </w:r>
        <w:r w:rsidR="00FE6D6F">
          <w:rPr>
            <w:webHidden/>
          </w:rPr>
          <w:fldChar w:fldCharType="end"/>
        </w:r>
      </w:hyperlink>
    </w:p>
    <w:p w14:paraId="4F19C449" w14:textId="77777777" w:rsidR="007046BA" w:rsidRDefault="00CB65D4" w:rsidP="00656A2B">
      <w:pPr>
        <w:pStyle w:val="TOC1"/>
        <w:rPr>
          <w:rFonts w:asciiTheme="minorHAnsi" w:eastAsiaTheme="minorEastAsia" w:hAnsiTheme="minorHAnsi" w:cstheme="minorBidi"/>
          <w:sz w:val="22"/>
          <w:szCs w:val="22"/>
        </w:rPr>
      </w:pPr>
      <w:hyperlink w:anchor="_Toc478735265" w:history="1">
        <w:r w:rsidR="00FE6D6F">
          <w:rPr>
            <w:rStyle w:val="Hyperlink"/>
            <w:rFonts w:cs="Times New Roman"/>
          </w:rPr>
          <w:t>ARTICLE 11</w:t>
        </w:r>
        <w:r w:rsidR="00FE6D6F">
          <w:rPr>
            <w:rStyle w:val="Hyperlink"/>
          </w:rPr>
          <w:t xml:space="preserve"> GOVERNMENT APPROVALS,</w:t>
        </w:r>
        <w:r w:rsidR="004E7DEF">
          <w:rPr>
            <w:rStyle w:val="Hyperlink"/>
          </w:rPr>
          <w:t xml:space="preserve"> </w:t>
        </w:r>
        <w:r w:rsidR="0016632B" w:rsidRPr="0016632B">
          <w:rPr>
            <w:rStyle w:val="Hyperlink"/>
          </w:rPr>
          <w:t>LAND RIGHTS AND COMPLIANCE WITH LAWS</w:t>
        </w:r>
        <w:r w:rsidR="00FE6D6F">
          <w:rPr>
            <w:webHidden/>
          </w:rPr>
          <w:tab/>
        </w:r>
        <w:r w:rsidR="00FE6D6F">
          <w:rPr>
            <w:webHidden/>
          </w:rPr>
          <w:fldChar w:fldCharType="begin"/>
        </w:r>
        <w:r w:rsidR="00FE6D6F">
          <w:rPr>
            <w:webHidden/>
          </w:rPr>
          <w:instrText xml:space="preserve"> PAGEREF _Toc478735265 \h </w:instrText>
        </w:r>
        <w:r w:rsidR="00FE6D6F">
          <w:rPr>
            <w:webHidden/>
          </w:rPr>
        </w:r>
        <w:r w:rsidR="00FE6D6F">
          <w:rPr>
            <w:webHidden/>
          </w:rPr>
          <w:fldChar w:fldCharType="separate"/>
        </w:r>
        <w:r w:rsidR="00AC27B4">
          <w:rPr>
            <w:webHidden/>
          </w:rPr>
          <w:t>41</w:t>
        </w:r>
        <w:r w:rsidR="00FE6D6F">
          <w:rPr>
            <w:webHidden/>
          </w:rPr>
          <w:fldChar w:fldCharType="end"/>
        </w:r>
      </w:hyperlink>
    </w:p>
    <w:p w14:paraId="2A8C143D" w14:textId="77777777" w:rsidR="007046BA" w:rsidRDefault="00CB65D4" w:rsidP="00656A2B">
      <w:pPr>
        <w:pStyle w:val="TOC1"/>
        <w:rPr>
          <w:rFonts w:asciiTheme="minorHAnsi" w:eastAsiaTheme="minorEastAsia" w:hAnsiTheme="minorHAnsi" w:cstheme="minorBidi"/>
          <w:sz w:val="22"/>
          <w:szCs w:val="22"/>
        </w:rPr>
      </w:pPr>
      <w:hyperlink w:anchor="_Toc478735267" w:history="1">
        <w:r w:rsidR="00FE6D6F">
          <w:rPr>
            <w:rStyle w:val="Hyperlink"/>
            <w:rFonts w:cs="Times New Roman"/>
          </w:rPr>
          <w:t>ARTICLE 12</w:t>
        </w:r>
        <w:r w:rsidR="00FE6D6F">
          <w:rPr>
            <w:rStyle w:val="Hyperlink"/>
          </w:rPr>
          <w:t xml:space="preserve"> TERM OF AGREEMENT AND COMPANY'S OPTION TO PURCHASE AT END OF TERM</w:t>
        </w:r>
        <w:r w:rsidR="00FE6D6F">
          <w:rPr>
            <w:webHidden/>
          </w:rPr>
          <w:tab/>
        </w:r>
        <w:r w:rsidR="00FE6D6F">
          <w:rPr>
            <w:webHidden/>
          </w:rPr>
          <w:fldChar w:fldCharType="begin"/>
        </w:r>
        <w:r w:rsidR="00FE6D6F">
          <w:rPr>
            <w:webHidden/>
          </w:rPr>
          <w:instrText xml:space="preserve"> PAGEREF _Toc478735267 \h </w:instrText>
        </w:r>
        <w:r w:rsidR="00FE6D6F">
          <w:rPr>
            <w:webHidden/>
          </w:rPr>
        </w:r>
        <w:r w:rsidR="00FE6D6F">
          <w:rPr>
            <w:webHidden/>
          </w:rPr>
          <w:fldChar w:fldCharType="separate"/>
        </w:r>
        <w:r w:rsidR="00AC27B4">
          <w:rPr>
            <w:webHidden/>
          </w:rPr>
          <w:t>42</w:t>
        </w:r>
        <w:r w:rsidR="00FE6D6F">
          <w:rPr>
            <w:webHidden/>
          </w:rPr>
          <w:fldChar w:fldCharType="end"/>
        </w:r>
      </w:hyperlink>
    </w:p>
    <w:p w14:paraId="5AF13B54" w14:textId="77777777" w:rsidR="007046BA" w:rsidRDefault="00CB65D4" w:rsidP="00656A2B">
      <w:pPr>
        <w:pStyle w:val="TOC1"/>
        <w:rPr>
          <w:rFonts w:asciiTheme="minorHAnsi" w:eastAsiaTheme="minorEastAsia" w:hAnsiTheme="minorHAnsi" w:cstheme="minorBidi"/>
          <w:sz w:val="22"/>
          <w:szCs w:val="22"/>
        </w:rPr>
      </w:pPr>
      <w:hyperlink w:anchor="_Toc478735268" w:history="1">
        <w:r w:rsidR="00FE6D6F">
          <w:rPr>
            <w:rStyle w:val="Hyperlink"/>
            <w:rFonts w:cs="Times New Roman"/>
          </w:rPr>
          <w:t>ARTICLE 13</w:t>
        </w:r>
        <w:r w:rsidR="00FE6D6F">
          <w:rPr>
            <w:rStyle w:val="Hyperlink"/>
          </w:rPr>
          <w:t xml:space="preserve"> </w:t>
        </w:r>
        <w:r w:rsidR="00F56159">
          <w:rPr>
            <w:rStyle w:val="Hyperlink"/>
          </w:rPr>
          <w:t>guaranteed project milestones including commercial operations</w:t>
        </w:r>
      </w:hyperlink>
      <w:r w:rsidR="00F56159">
        <w:tab/>
        <w:t>48</w:t>
      </w:r>
    </w:p>
    <w:p w14:paraId="737DF72E" w14:textId="77777777" w:rsidR="007046BA" w:rsidRDefault="00CB65D4" w:rsidP="00656A2B">
      <w:pPr>
        <w:pStyle w:val="TOC1"/>
        <w:rPr>
          <w:rFonts w:asciiTheme="minorHAnsi" w:eastAsiaTheme="minorEastAsia" w:hAnsiTheme="minorHAnsi" w:cstheme="minorBidi"/>
          <w:sz w:val="22"/>
          <w:szCs w:val="22"/>
        </w:rPr>
      </w:pPr>
      <w:hyperlink w:anchor="_Toc478735269" w:history="1">
        <w:r w:rsidR="00FE6D6F">
          <w:rPr>
            <w:rStyle w:val="Hyperlink"/>
            <w:rFonts w:cs="Times New Roman"/>
          </w:rPr>
          <w:t>ARTICLE 14</w:t>
        </w:r>
        <w:r w:rsidR="00FE6D6F">
          <w:rPr>
            <w:rStyle w:val="Hyperlink"/>
          </w:rPr>
          <w:t xml:space="preserve"> CREDIT ASSURANCE AND SECURITY</w:t>
        </w:r>
        <w:r w:rsidR="00FE6D6F">
          <w:rPr>
            <w:webHidden/>
          </w:rPr>
          <w:tab/>
        </w:r>
        <w:r w:rsidR="00FE6D6F">
          <w:rPr>
            <w:webHidden/>
          </w:rPr>
          <w:fldChar w:fldCharType="begin"/>
        </w:r>
        <w:r w:rsidR="00FE6D6F">
          <w:rPr>
            <w:webHidden/>
          </w:rPr>
          <w:instrText xml:space="preserve"> PAGEREF _Toc478735269 \h </w:instrText>
        </w:r>
        <w:r w:rsidR="00FE6D6F">
          <w:rPr>
            <w:webHidden/>
          </w:rPr>
        </w:r>
        <w:r w:rsidR="00FE6D6F">
          <w:rPr>
            <w:webHidden/>
          </w:rPr>
          <w:fldChar w:fldCharType="separate"/>
        </w:r>
        <w:r w:rsidR="00AC27B4">
          <w:rPr>
            <w:webHidden/>
          </w:rPr>
          <w:t>53</w:t>
        </w:r>
        <w:r w:rsidR="00FE6D6F">
          <w:rPr>
            <w:webHidden/>
          </w:rPr>
          <w:fldChar w:fldCharType="end"/>
        </w:r>
      </w:hyperlink>
    </w:p>
    <w:p w14:paraId="42808E9B" w14:textId="77777777" w:rsidR="007046BA" w:rsidRDefault="00CB65D4" w:rsidP="00656A2B">
      <w:pPr>
        <w:pStyle w:val="TOC1"/>
        <w:rPr>
          <w:rFonts w:asciiTheme="minorHAnsi" w:eastAsiaTheme="minorEastAsia" w:hAnsiTheme="minorHAnsi" w:cstheme="minorBidi"/>
          <w:sz w:val="22"/>
          <w:szCs w:val="22"/>
        </w:rPr>
      </w:pPr>
      <w:hyperlink w:anchor="_Toc478735270" w:history="1">
        <w:r w:rsidR="00FE6D6F">
          <w:rPr>
            <w:rStyle w:val="Hyperlink"/>
            <w:rFonts w:cs="Times New Roman"/>
          </w:rPr>
          <w:t>ARTICLE 15</w:t>
        </w:r>
        <w:r w:rsidR="00FE6D6F">
          <w:rPr>
            <w:rStyle w:val="Hyperlink"/>
          </w:rPr>
          <w:t xml:space="preserve"> EVENTS OF DEFAULT</w:t>
        </w:r>
        <w:r w:rsidR="00FE6D6F">
          <w:rPr>
            <w:webHidden/>
          </w:rPr>
          <w:tab/>
        </w:r>
        <w:r w:rsidR="00FE6D6F">
          <w:rPr>
            <w:webHidden/>
          </w:rPr>
          <w:fldChar w:fldCharType="begin"/>
        </w:r>
        <w:r w:rsidR="00FE6D6F">
          <w:rPr>
            <w:webHidden/>
          </w:rPr>
          <w:instrText xml:space="preserve"> PAGEREF _Toc478735270 \h </w:instrText>
        </w:r>
        <w:r w:rsidR="00FE6D6F">
          <w:rPr>
            <w:webHidden/>
          </w:rPr>
        </w:r>
        <w:r w:rsidR="00FE6D6F">
          <w:rPr>
            <w:webHidden/>
          </w:rPr>
          <w:fldChar w:fldCharType="separate"/>
        </w:r>
        <w:r w:rsidR="00AC27B4">
          <w:rPr>
            <w:webHidden/>
          </w:rPr>
          <w:t>57</w:t>
        </w:r>
        <w:r w:rsidR="00FE6D6F">
          <w:rPr>
            <w:webHidden/>
          </w:rPr>
          <w:fldChar w:fldCharType="end"/>
        </w:r>
      </w:hyperlink>
    </w:p>
    <w:p w14:paraId="58EBA38D" w14:textId="77777777" w:rsidR="007046BA" w:rsidRDefault="00CB65D4" w:rsidP="00656A2B">
      <w:pPr>
        <w:pStyle w:val="TOC1"/>
        <w:rPr>
          <w:rFonts w:asciiTheme="minorHAnsi" w:eastAsiaTheme="minorEastAsia" w:hAnsiTheme="minorHAnsi" w:cstheme="minorBidi"/>
          <w:sz w:val="22"/>
          <w:szCs w:val="22"/>
        </w:rPr>
      </w:pPr>
      <w:hyperlink w:anchor="_Toc478735271" w:history="1">
        <w:r w:rsidR="00FE6D6F">
          <w:rPr>
            <w:rStyle w:val="Hyperlink"/>
            <w:rFonts w:cs="Times New Roman"/>
          </w:rPr>
          <w:t>ARTICLE 16</w:t>
        </w:r>
        <w:r w:rsidR="00FE6D6F">
          <w:rPr>
            <w:rStyle w:val="Hyperlink"/>
          </w:rPr>
          <w:t xml:space="preserve"> DAMAGES IN THE EVENT OF TERMINATION BY COMPANY</w:t>
        </w:r>
        <w:r w:rsidR="00FE6D6F">
          <w:rPr>
            <w:webHidden/>
          </w:rPr>
          <w:tab/>
        </w:r>
        <w:r w:rsidR="00FE6D6F">
          <w:rPr>
            <w:webHidden/>
          </w:rPr>
          <w:fldChar w:fldCharType="begin"/>
        </w:r>
        <w:r w:rsidR="00FE6D6F">
          <w:rPr>
            <w:webHidden/>
          </w:rPr>
          <w:instrText xml:space="preserve"> PAGEREF _Toc478735271 \h </w:instrText>
        </w:r>
        <w:r w:rsidR="00FE6D6F">
          <w:rPr>
            <w:webHidden/>
          </w:rPr>
        </w:r>
        <w:r w:rsidR="00FE6D6F">
          <w:rPr>
            <w:webHidden/>
          </w:rPr>
          <w:fldChar w:fldCharType="separate"/>
        </w:r>
        <w:r w:rsidR="00AC27B4">
          <w:rPr>
            <w:webHidden/>
          </w:rPr>
          <w:t>63</w:t>
        </w:r>
        <w:r w:rsidR="00FE6D6F">
          <w:rPr>
            <w:webHidden/>
          </w:rPr>
          <w:fldChar w:fldCharType="end"/>
        </w:r>
      </w:hyperlink>
    </w:p>
    <w:p w14:paraId="62EE50DB" w14:textId="77777777" w:rsidR="007046BA" w:rsidRDefault="00CB65D4" w:rsidP="00656A2B">
      <w:pPr>
        <w:pStyle w:val="TOC1"/>
        <w:rPr>
          <w:rFonts w:asciiTheme="minorHAnsi" w:eastAsiaTheme="minorEastAsia" w:hAnsiTheme="minorHAnsi" w:cstheme="minorBidi"/>
          <w:sz w:val="22"/>
          <w:szCs w:val="22"/>
        </w:rPr>
      </w:pPr>
      <w:hyperlink w:anchor="_Toc478735272" w:history="1">
        <w:r w:rsidR="00FE6D6F">
          <w:rPr>
            <w:rStyle w:val="Hyperlink"/>
            <w:rFonts w:cs="Times New Roman"/>
          </w:rPr>
          <w:t>ARTICLE 17</w:t>
        </w:r>
        <w:r w:rsidR="00FE6D6F">
          <w:rPr>
            <w:rStyle w:val="Hyperlink"/>
          </w:rPr>
          <w:t xml:space="preserve"> INDEMNIFICATION</w:t>
        </w:r>
        <w:r w:rsidR="00FE6D6F">
          <w:rPr>
            <w:webHidden/>
          </w:rPr>
          <w:tab/>
        </w:r>
        <w:r w:rsidR="00FE6D6F">
          <w:rPr>
            <w:webHidden/>
          </w:rPr>
          <w:fldChar w:fldCharType="begin"/>
        </w:r>
        <w:r w:rsidR="00FE6D6F">
          <w:rPr>
            <w:webHidden/>
          </w:rPr>
          <w:instrText xml:space="preserve"> PAGEREF _Toc478735272 \h </w:instrText>
        </w:r>
        <w:r w:rsidR="00FE6D6F">
          <w:rPr>
            <w:webHidden/>
          </w:rPr>
        </w:r>
        <w:r w:rsidR="00FE6D6F">
          <w:rPr>
            <w:webHidden/>
          </w:rPr>
          <w:fldChar w:fldCharType="separate"/>
        </w:r>
        <w:r w:rsidR="00AC27B4">
          <w:rPr>
            <w:webHidden/>
          </w:rPr>
          <w:t>65</w:t>
        </w:r>
        <w:r w:rsidR="00FE6D6F">
          <w:rPr>
            <w:webHidden/>
          </w:rPr>
          <w:fldChar w:fldCharType="end"/>
        </w:r>
      </w:hyperlink>
    </w:p>
    <w:p w14:paraId="6BA0CC54" w14:textId="77777777" w:rsidR="007046BA" w:rsidRDefault="00CB65D4" w:rsidP="00656A2B">
      <w:pPr>
        <w:pStyle w:val="TOC1"/>
        <w:rPr>
          <w:rFonts w:asciiTheme="minorHAnsi" w:eastAsiaTheme="minorEastAsia" w:hAnsiTheme="minorHAnsi" w:cstheme="minorBidi"/>
          <w:sz w:val="22"/>
          <w:szCs w:val="22"/>
        </w:rPr>
      </w:pPr>
      <w:hyperlink w:anchor="_Toc478735273" w:history="1">
        <w:r w:rsidR="00FE6D6F">
          <w:rPr>
            <w:rStyle w:val="Hyperlink"/>
            <w:rFonts w:cs="Times New Roman"/>
          </w:rPr>
          <w:t>ARTICLE 18</w:t>
        </w:r>
        <w:r w:rsidR="00FE6D6F">
          <w:rPr>
            <w:rStyle w:val="Hyperlink"/>
          </w:rPr>
          <w:t xml:space="preserve"> INSURANCE</w:t>
        </w:r>
        <w:r w:rsidR="00FE6D6F">
          <w:rPr>
            <w:webHidden/>
          </w:rPr>
          <w:tab/>
        </w:r>
        <w:r w:rsidR="00FE6D6F">
          <w:rPr>
            <w:webHidden/>
          </w:rPr>
          <w:fldChar w:fldCharType="begin"/>
        </w:r>
        <w:r w:rsidR="00FE6D6F">
          <w:rPr>
            <w:webHidden/>
          </w:rPr>
          <w:instrText xml:space="preserve"> PAGEREF _Toc478735273 \h </w:instrText>
        </w:r>
        <w:r w:rsidR="00FE6D6F">
          <w:rPr>
            <w:webHidden/>
          </w:rPr>
        </w:r>
        <w:r w:rsidR="00FE6D6F">
          <w:rPr>
            <w:webHidden/>
          </w:rPr>
          <w:fldChar w:fldCharType="separate"/>
        </w:r>
        <w:r w:rsidR="00AC27B4">
          <w:rPr>
            <w:webHidden/>
          </w:rPr>
          <w:t>69</w:t>
        </w:r>
        <w:r w:rsidR="00FE6D6F">
          <w:rPr>
            <w:webHidden/>
          </w:rPr>
          <w:fldChar w:fldCharType="end"/>
        </w:r>
      </w:hyperlink>
    </w:p>
    <w:p w14:paraId="12CBAC81" w14:textId="77777777" w:rsidR="007046BA" w:rsidRDefault="00CB65D4" w:rsidP="00656A2B">
      <w:pPr>
        <w:pStyle w:val="TOC1"/>
        <w:rPr>
          <w:rFonts w:asciiTheme="minorHAnsi" w:eastAsiaTheme="minorEastAsia" w:hAnsiTheme="minorHAnsi" w:cstheme="minorBidi"/>
          <w:sz w:val="22"/>
          <w:szCs w:val="22"/>
        </w:rPr>
      </w:pPr>
      <w:hyperlink w:anchor="_Toc478735274" w:history="1">
        <w:r w:rsidR="00FE6D6F">
          <w:rPr>
            <w:rStyle w:val="Hyperlink"/>
            <w:rFonts w:cs="Times New Roman"/>
          </w:rPr>
          <w:t>ARTICLE 19</w:t>
        </w:r>
        <w:r w:rsidR="00FE6D6F">
          <w:rPr>
            <w:rStyle w:val="Hyperlink"/>
          </w:rPr>
          <w:t xml:space="preserve"> TRANSFERS, ASSIGNMENTS, AND FACILITY DEBT</w:t>
        </w:r>
        <w:r w:rsidR="00FE6D6F">
          <w:rPr>
            <w:webHidden/>
          </w:rPr>
          <w:tab/>
        </w:r>
        <w:r w:rsidR="00FE6D6F">
          <w:rPr>
            <w:webHidden/>
          </w:rPr>
          <w:fldChar w:fldCharType="begin"/>
        </w:r>
        <w:r w:rsidR="00FE6D6F">
          <w:rPr>
            <w:webHidden/>
          </w:rPr>
          <w:instrText xml:space="preserve"> PAGEREF _Toc478735274 \h </w:instrText>
        </w:r>
        <w:r w:rsidR="00FE6D6F">
          <w:rPr>
            <w:webHidden/>
          </w:rPr>
        </w:r>
        <w:r w:rsidR="00FE6D6F">
          <w:rPr>
            <w:webHidden/>
          </w:rPr>
          <w:fldChar w:fldCharType="separate"/>
        </w:r>
        <w:r w:rsidR="00AC27B4">
          <w:rPr>
            <w:webHidden/>
          </w:rPr>
          <w:t>72</w:t>
        </w:r>
        <w:r w:rsidR="00FE6D6F">
          <w:rPr>
            <w:webHidden/>
          </w:rPr>
          <w:fldChar w:fldCharType="end"/>
        </w:r>
      </w:hyperlink>
    </w:p>
    <w:p w14:paraId="2AA57940" w14:textId="77777777" w:rsidR="007046BA" w:rsidRDefault="00CB65D4" w:rsidP="00656A2B">
      <w:pPr>
        <w:pStyle w:val="TOC1"/>
        <w:rPr>
          <w:rFonts w:asciiTheme="minorHAnsi" w:eastAsiaTheme="minorEastAsia" w:hAnsiTheme="minorHAnsi" w:cstheme="minorBidi"/>
          <w:sz w:val="22"/>
          <w:szCs w:val="22"/>
        </w:rPr>
      </w:pPr>
      <w:hyperlink w:anchor="_Toc478735275" w:history="1">
        <w:r w:rsidR="00FE6D6F">
          <w:rPr>
            <w:rStyle w:val="Hyperlink"/>
            <w:rFonts w:cs="Times New Roman"/>
          </w:rPr>
          <w:t>ARTICLE 20</w:t>
        </w:r>
        <w:r w:rsidR="00FE6D6F">
          <w:rPr>
            <w:rStyle w:val="Hyperlink"/>
          </w:rPr>
          <w:t xml:space="preserve"> SALE OF ENERGY TO THIRD PARTIES</w:t>
        </w:r>
        <w:r w:rsidR="00FE6D6F">
          <w:rPr>
            <w:webHidden/>
          </w:rPr>
          <w:tab/>
        </w:r>
        <w:r w:rsidR="00FE6D6F">
          <w:rPr>
            <w:webHidden/>
          </w:rPr>
          <w:fldChar w:fldCharType="begin"/>
        </w:r>
        <w:r w:rsidR="00FE6D6F">
          <w:rPr>
            <w:webHidden/>
          </w:rPr>
          <w:instrText xml:space="preserve"> PAGEREF _Toc478735275 \h </w:instrText>
        </w:r>
        <w:r w:rsidR="00FE6D6F">
          <w:rPr>
            <w:webHidden/>
          </w:rPr>
        </w:r>
        <w:r w:rsidR="00FE6D6F">
          <w:rPr>
            <w:webHidden/>
          </w:rPr>
          <w:fldChar w:fldCharType="separate"/>
        </w:r>
        <w:r w:rsidR="00AC27B4">
          <w:rPr>
            <w:webHidden/>
          </w:rPr>
          <w:t>75</w:t>
        </w:r>
        <w:r w:rsidR="00FE6D6F">
          <w:rPr>
            <w:webHidden/>
          </w:rPr>
          <w:fldChar w:fldCharType="end"/>
        </w:r>
      </w:hyperlink>
    </w:p>
    <w:p w14:paraId="2929626B" w14:textId="77777777" w:rsidR="007046BA" w:rsidRDefault="00CB65D4" w:rsidP="00656A2B">
      <w:pPr>
        <w:pStyle w:val="TOC1"/>
        <w:rPr>
          <w:rFonts w:asciiTheme="minorHAnsi" w:eastAsiaTheme="minorEastAsia" w:hAnsiTheme="minorHAnsi" w:cstheme="minorBidi"/>
          <w:sz w:val="22"/>
          <w:szCs w:val="22"/>
        </w:rPr>
      </w:pPr>
      <w:hyperlink w:anchor="_Toc478735276" w:history="1">
        <w:r w:rsidR="00FE6D6F">
          <w:rPr>
            <w:rStyle w:val="Hyperlink"/>
            <w:rFonts w:cs="Times New Roman"/>
          </w:rPr>
          <w:t>ARTICLE 21</w:t>
        </w:r>
        <w:r w:rsidR="00FE6D6F">
          <w:rPr>
            <w:rStyle w:val="Hyperlink"/>
          </w:rPr>
          <w:t xml:space="preserve"> FORCE MAJEURE</w:t>
        </w:r>
        <w:r w:rsidR="00FE6D6F">
          <w:rPr>
            <w:webHidden/>
          </w:rPr>
          <w:tab/>
        </w:r>
        <w:r w:rsidR="00FE6D6F">
          <w:rPr>
            <w:webHidden/>
          </w:rPr>
          <w:fldChar w:fldCharType="begin"/>
        </w:r>
        <w:r w:rsidR="00FE6D6F">
          <w:rPr>
            <w:webHidden/>
          </w:rPr>
          <w:instrText xml:space="preserve"> PAGEREF _Toc478735276 \h </w:instrText>
        </w:r>
        <w:r w:rsidR="00FE6D6F">
          <w:rPr>
            <w:webHidden/>
          </w:rPr>
        </w:r>
        <w:r w:rsidR="00FE6D6F">
          <w:rPr>
            <w:webHidden/>
          </w:rPr>
          <w:fldChar w:fldCharType="separate"/>
        </w:r>
        <w:r w:rsidR="00AC27B4">
          <w:rPr>
            <w:webHidden/>
          </w:rPr>
          <w:t>76</w:t>
        </w:r>
        <w:r w:rsidR="00FE6D6F">
          <w:rPr>
            <w:webHidden/>
          </w:rPr>
          <w:fldChar w:fldCharType="end"/>
        </w:r>
      </w:hyperlink>
    </w:p>
    <w:p w14:paraId="33B1785E" w14:textId="77777777" w:rsidR="007046BA" w:rsidRDefault="00CB65D4" w:rsidP="00656A2B">
      <w:pPr>
        <w:pStyle w:val="TOC1"/>
        <w:rPr>
          <w:rFonts w:asciiTheme="minorHAnsi" w:eastAsiaTheme="minorEastAsia" w:hAnsiTheme="minorHAnsi" w:cstheme="minorBidi"/>
          <w:sz w:val="22"/>
          <w:szCs w:val="22"/>
        </w:rPr>
      </w:pPr>
      <w:hyperlink w:anchor="_Toc478735277" w:history="1">
        <w:r w:rsidR="00FE6D6F">
          <w:rPr>
            <w:rStyle w:val="Hyperlink"/>
            <w:rFonts w:cs="Times New Roman"/>
          </w:rPr>
          <w:t>ARTICLE 22</w:t>
        </w:r>
        <w:r w:rsidR="00FE6D6F">
          <w:rPr>
            <w:rStyle w:val="Hyperlink"/>
          </w:rPr>
          <w:t xml:space="preserve"> WARRANTIES AND REPRESENTATIONS</w:t>
        </w:r>
        <w:r w:rsidR="00FE6D6F">
          <w:rPr>
            <w:webHidden/>
          </w:rPr>
          <w:tab/>
        </w:r>
        <w:r w:rsidR="00FE6D6F">
          <w:rPr>
            <w:webHidden/>
          </w:rPr>
          <w:fldChar w:fldCharType="begin"/>
        </w:r>
        <w:r w:rsidR="00FE6D6F">
          <w:rPr>
            <w:webHidden/>
          </w:rPr>
          <w:instrText xml:space="preserve"> PAGEREF _Toc478735277 \h </w:instrText>
        </w:r>
        <w:r w:rsidR="00FE6D6F">
          <w:rPr>
            <w:webHidden/>
          </w:rPr>
        </w:r>
        <w:r w:rsidR="00FE6D6F">
          <w:rPr>
            <w:webHidden/>
          </w:rPr>
          <w:fldChar w:fldCharType="separate"/>
        </w:r>
        <w:r w:rsidR="00AC27B4">
          <w:rPr>
            <w:webHidden/>
          </w:rPr>
          <w:t>81</w:t>
        </w:r>
        <w:r w:rsidR="00FE6D6F">
          <w:rPr>
            <w:webHidden/>
          </w:rPr>
          <w:fldChar w:fldCharType="end"/>
        </w:r>
      </w:hyperlink>
    </w:p>
    <w:p w14:paraId="3A636B4A" w14:textId="77777777" w:rsidR="007046BA" w:rsidRDefault="00CB65D4" w:rsidP="00656A2B">
      <w:pPr>
        <w:pStyle w:val="TOC1"/>
        <w:rPr>
          <w:rFonts w:asciiTheme="minorHAnsi" w:eastAsiaTheme="minorEastAsia" w:hAnsiTheme="minorHAnsi" w:cstheme="minorBidi"/>
          <w:sz w:val="22"/>
          <w:szCs w:val="22"/>
        </w:rPr>
      </w:pPr>
      <w:hyperlink w:anchor="_Toc478735278" w:history="1">
        <w:r w:rsidR="00FE6D6F">
          <w:rPr>
            <w:rStyle w:val="Hyperlink"/>
            <w:rFonts w:cs="Times New Roman"/>
          </w:rPr>
          <w:t>ARTICLE 23</w:t>
        </w:r>
        <w:r w:rsidR="00FE6D6F">
          <w:rPr>
            <w:rStyle w:val="Hyperlink"/>
          </w:rPr>
          <w:t xml:space="preserve"> PROCESS FOR ADDRESSING  REVISIONS TO PERFORMANCE STANDARDS</w:t>
        </w:r>
        <w:r w:rsidR="00FE6D6F">
          <w:rPr>
            <w:webHidden/>
          </w:rPr>
          <w:tab/>
        </w:r>
        <w:r w:rsidR="00FE6D6F">
          <w:rPr>
            <w:webHidden/>
          </w:rPr>
          <w:fldChar w:fldCharType="begin"/>
        </w:r>
        <w:r w:rsidR="00FE6D6F">
          <w:rPr>
            <w:webHidden/>
          </w:rPr>
          <w:instrText xml:space="preserve"> PAGEREF _Toc478735278 \h </w:instrText>
        </w:r>
        <w:r w:rsidR="00FE6D6F">
          <w:rPr>
            <w:webHidden/>
          </w:rPr>
        </w:r>
        <w:r w:rsidR="00FE6D6F">
          <w:rPr>
            <w:webHidden/>
          </w:rPr>
          <w:fldChar w:fldCharType="separate"/>
        </w:r>
        <w:r w:rsidR="00AC27B4">
          <w:rPr>
            <w:webHidden/>
          </w:rPr>
          <w:t>83</w:t>
        </w:r>
        <w:r w:rsidR="00FE6D6F">
          <w:rPr>
            <w:webHidden/>
          </w:rPr>
          <w:fldChar w:fldCharType="end"/>
        </w:r>
      </w:hyperlink>
    </w:p>
    <w:p w14:paraId="1317D81E" w14:textId="77777777" w:rsidR="007046BA" w:rsidRDefault="00CB65D4" w:rsidP="00656A2B">
      <w:pPr>
        <w:pStyle w:val="TOC1"/>
        <w:rPr>
          <w:rFonts w:asciiTheme="minorHAnsi" w:eastAsiaTheme="minorEastAsia" w:hAnsiTheme="minorHAnsi" w:cstheme="minorBidi"/>
          <w:sz w:val="22"/>
          <w:szCs w:val="22"/>
        </w:rPr>
      </w:pPr>
      <w:hyperlink w:anchor="_Toc478735279" w:history="1">
        <w:r w:rsidR="00FE6D6F">
          <w:rPr>
            <w:rStyle w:val="Hyperlink"/>
            <w:rFonts w:cs="Times New Roman"/>
          </w:rPr>
          <w:t>ARTICLE 24</w:t>
        </w:r>
        <w:r w:rsidR="00FE6D6F">
          <w:rPr>
            <w:rStyle w:val="Hyperlink"/>
          </w:rPr>
          <w:t xml:space="preserve"> FINANCIAL COMPLIANCE</w:t>
        </w:r>
        <w:r w:rsidR="00FE6D6F">
          <w:rPr>
            <w:webHidden/>
          </w:rPr>
          <w:tab/>
        </w:r>
        <w:r w:rsidR="00FE6D6F">
          <w:rPr>
            <w:webHidden/>
          </w:rPr>
          <w:fldChar w:fldCharType="begin"/>
        </w:r>
        <w:r w:rsidR="00FE6D6F">
          <w:rPr>
            <w:webHidden/>
          </w:rPr>
          <w:instrText xml:space="preserve"> PAGEREF _Toc478735279 \h </w:instrText>
        </w:r>
        <w:r w:rsidR="00FE6D6F">
          <w:rPr>
            <w:webHidden/>
          </w:rPr>
        </w:r>
        <w:r w:rsidR="00FE6D6F">
          <w:rPr>
            <w:webHidden/>
          </w:rPr>
          <w:fldChar w:fldCharType="separate"/>
        </w:r>
        <w:r w:rsidR="00AC27B4">
          <w:rPr>
            <w:webHidden/>
          </w:rPr>
          <w:t>89</w:t>
        </w:r>
        <w:r w:rsidR="00FE6D6F">
          <w:rPr>
            <w:webHidden/>
          </w:rPr>
          <w:fldChar w:fldCharType="end"/>
        </w:r>
      </w:hyperlink>
    </w:p>
    <w:p w14:paraId="14CAAF66" w14:textId="77777777" w:rsidR="007046BA" w:rsidRDefault="00CB65D4" w:rsidP="00656A2B">
      <w:pPr>
        <w:pStyle w:val="TOC1"/>
        <w:rPr>
          <w:rFonts w:asciiTheme="minorHAnsi" w:eastAsiaTheme="minorEastAsia" w:hAnsiTheme="minorHAnsi" w:cstheme="minorBidi"/>
          <w:sz w:val="22"/>
          <w:szCs w:val="22"/>
        </w:rPr>
      </w:pPr>
      <w:hyperlink w:anchor="_Toc478735280" w:history="1">
        <w:r w:rsidR="00FE6D6F">
          <w:rPr>
            <w:rStyle w:val="Hyperlink"/>
            <w:rFonts w:cs="Times New Roman"/>
          </w:rPr>
          <w:t>ARTICLE 25</w:t>
        </w:r>
        <w:r w:rsidR="00FE6D6F">
          <w:rPr>
            <w:rStyle w:val="Hyperlink"/>
          </w:rPr>
          <w:t xml:space="preserve"> GOOD ENGINEERING AND OPERATING PRACTICES</w:t>
        </w:r>
        <w:r w:rsidR="00FE6D6F">
          <w:rPr>
            <w:webHidden/>
          </w:rPr>
          <w:tab/>
        </w:r>
        <w:r w:rsidR="00FE6D6F">
          <w:rPr>
            <w:webHidden/>
          </w:rPr>
          <w:fldChar w:fldCharType="begin"/>
        </w:r>
        <w:r w:rsidR="00FE6D6F">
          <w:rPr>
            <w:webHidden/>
          </w:rPr>
          <w:instrText xml:space="preserve"> PAGEREF _Toc478735280 \h </w:instrText>
        </w:r>
        <w:r w:rsidR="00FE6D6F">
          <w:rPr>
            <w:webHidden/>
          </w:rPr>
        </w:r>
        <w:r w:rsidR="00FE6D6F">
          <w:rPr>
            <w:webHidden/>
          </w:rPr>
          <w:fldChar w:fldCharType="separate"/>
        </w:r>
        <w:r w:rsidR="00AC27B4">
          <w:rPr>
            <w:webHidden/>
          </w:rPr>
          <w:t>94</w:t>
        </w:r>
        <w:r w:rsidR="00FE6D6F">
          <w:rPr>
            <w:webHidden/>
          </w:rPr>
          <w:fldChar w:fldCharType="end"/>
        </w:r>
      </w:hyperlink>
    </w:p>
    <w:p w14:paraId="3EB78DE2" w14:textId="77777777" w:rsidR="007046BA" w:rsidRDefault="00CB65D4" w:rsidP="00656A2B">
      <w:pPr>
        <w:pStyle w:val="TOC1"/>
        <w:rPr>
          <w:rFonts w:asciiTheme="minorHAnsi" w:eastAsiaTheme="minorEastAsia" w:hAnsiTheme="minorHAnsi" w:cstheme="minorBidi"/>
          <w:sz w:val="22"/>
          <w:szCs w:val="22"/>
        </w:rPr>
      </w:pPr>
      <w:hyperlink w:anchor="_Toc478735281" w:history="1">
        <w:r w:rsidR="00FE6D6F">
          <w:rPr>
            <w:rStyle w:val="Hyperlink"/>
            <w:rFonts w:cs="Times New Roman"/>
          </w:rPr>
          <w:t>ARTICLE 26</w:t>
        </w:r>
        <w:r w:rsidR="00FE6D6F">
          <w:rPr>
            <w:rStyle w:val="Hyperlink"/>
          </w:rPr>
          <w:t xml:space="preserve"> EQUAL EMPLOYMENT OPPORTUNITY</w:t>
        </w:r>
        <w:r w:rsidR="00FE6D6F">
          <w:rPr>
            <w:webHidden/>
          </w:rPr>
          <w:tab/>
        </w:r>
        <w:r w:rsidR="00FE6D6F">
          <w:rPr>
            <w:webHidden/>
          </w:rPr>
          <w:fldChar w:fldCharType="begin"/>
        </w:r>
        <w:r w:rsidR="00FE6D6F">
          <w:rPr>
            <w:webHidden/>
          </w:rPr>
          <w:instrText xml:space="preserve"> PAGEREF _Toc478735281 \h </w:instrText>
        </w:r>
        <w:r w:rsidR="00FE6D6F">
          <w:rPr>
            <w:webHidden/>
          </w:rPr>
        </w:r>
        <w:r w:rsidR="00FE6D6F">
          <w:rPr>
            <w:webHidden/>
          </w:rPr>
          <w:fldChar w:fldCharType="separate"/>
        </w:r>
        <w:r w:rsidR="00AC27B4">
          <w:rPr>
            <w:webHidden/>
          </w:rPr>
          <w:t>95</w:t>
        </w:r>
        <w:r w:rsidR="00FE6D6F">
          <w:rPr>
            <w:webHidden/>
          </w:rPr>
          <w:fldChar w:fldCharType="end"/>
        </w:r>
      </w:hyperlink>
    </w:p>
    <w:p w14:paraId="22CAE8ED" w14:textId="77777777" w:rsidR="007046BA" w:rsidRDefault="00CB65D4" w:rsidP="00656A2B">
      <w:pPr>
        <w:pStyle w:val="TOC1"/>
        <w:rPr>
          <w:rFonts w:asciiTheme="minorHAnsi" w:eastAsiaTheme="minorEastAsia" w:hAnsiTheme="minorHAnsi" w:cstheme="minorBidi"/>
          <w:sz w:val="22"/>
          <w:szCs w:val="22"/>
        </w:rPr>
      </w:pPr>
      <w:hyperlink w:anchor="_Toc478735282" w:history="1">
        <w:r w:rsidR="00FE6D6F">
          <w:rPr>
            <w:rStyle w:val="Hyperlink"/>
            <w:rFonts w:cs="Times New Roman"/>
          </w:rPr>
          <w:t>ARTICLE 27</w:t>
        </w:r>
        <w:r w:rsidR="00FE6D6F">
          <w:rPr>
            <w:rStyle w:val="Hyperlink"/>
          </w:rPr>
          <w:t xml:space="preserve"> SET OFF</w:t>
        </w:r>
        <w:r w:rsidR="00FE6D6F">
          <w:rPr>
            <w:webHidden/>
          </w:rPr>
          <w:tab/>
        </w:r>
        <w:r w:rsidR="00FE6D6F">
          <w:rPr>
            <w:webHidden/>
          </w:rPr>
          <w:fldChar w:fldCharType="begin"/>
        </w:r>
        <w:r w:rsidR="00FE6D6F">
          <w:rPr>
            <w:webHidden/>
          </w:rPr>
          <w:instrText xml:space="preserve"> PAGEREF _Toc478735282 \h </w:instrText>
        </w:r>
        <w:r w:rsidR="00FE6D6F">
          <w:rPr>
            <w:webHidden/>
          </w:rPr>
        </w:r>
        <w:r w:rsidR="00FE6D6F">
          <w:rPr>
            <w:webHidden/>
          </w:rPr>
          <w:fldChar w:fldCharType="separate"/>
        </w:r>
        <w:r w:rsidR="00AC27B4">
          <w:rPr>
            <w:webHidden/>
          </w:rPr>
          <w:t>96</w:t>
        </w:r>
        <w:r w:rsidR="00FE6D6F">
          <w:rPr>
            <w:webHidden/>
          </w:rPr>
          <w:fldChar w:fldCharType="end"/>
        </w:r>
      </w:hyperlink>
    </w:p>
    <w:p w14:paraId="5D568D0F" w14:textId="77777777" w:rsidR="007046BA" w:rsidRDefault="00CB65D4" w:rsidP="00656A2B">
      <w:pPr>
        <w:pStyle w:val="TOC1"/>
        <w:rPr>
          <w:rFonts w:asciiTheme="minorHAnsi" w:eastAsiaTheme="minorEastAsia" w:hAnsiTheme="minorHAnsi" w:cstheme="minorBidi"/>
          <w:sz w:val="22"/>
          <w:szCs w:val="22"/>
        </w:rPr>
      </w:pPr>
      <w:hyperlink w:anchor="_Toc478735283" w:history="1">
        <w:r w:rsidR="00FE6D6F">
          <w:rPr>
            <w:rStyle w:val="Hyperlink"/>
            <w:rFonts w:cs="Times New Roman"/>
          </w:rPr>
          <w:t>ARTICLE 28</w:t>
        </w:r>
        <w:r w:rsidR="00FE6D6F">
          <w:rPr>
            <w:rStyle w:val="Hyperlink"/>
          </w:rPr>
          <w:t xml:space="preserve"> DISPUTE RESOLUTION</w:t>
        </w:r>
        <w:r w:rsidR="00FE6D6F">
          <w:rPr>
            <w:webHidden/>
          </w:rPr>
          <w:tab/>
        </w:r>
        <w:r w:rsidR="00FE6D6F">
          <w:rPr>
            <w:webHidden/>
          </w:rPr>
          <w:fldChar w:fldCharType="begin"/>
        </w:r>
        <w:r w:rsidR="00FE6D6F">
          <w:rPr>
            <w:webHidden/>
          </w:rPr>
          <w:instrText xml:space="preserve"> PAGEREF _Toc478735283 \h </w:instrText>
        </w:r>
        <w:r w:rsidR="00FE6D6F">
          <w:rPr>
            <w:webHidden/>
          </w:rPr>
        </w:r>
        <w:r w:rsidR="00FE6D6F">
          <w:rPr>
            <w:webHidden/>
          </w:rPr>
          <w:fldChar w:fldCharType="separate"/>
        </w:r>
        <w:r w:rsidR="00AC27B4">
          <w:rPr>
            <w:webHidden/>
          </w:rPr>
          <w:t>97</w:t>
        </w:r>
        <w:r w:rsidR="00FE6D6F">
          <w:rPr>
            <w:webHidden/>
          </w:rPr>
          <w:fldChar w:fldCharType="end"/>
        </w:r>
      </w:hyperlink>
    </w:p>
    <w:p w14:paraId="5C6E64CB" w14:textId="77777777" w:rsidR="007046BA" w:rsidRDefault="00CB65D4" w:rsidP="00656A2B">
      <w:pPr>
        <w:pStyle w:val="TOC1"/>
        <w:rPr>
          <w:rFonts w:asciiTheme="minorHAnsi" w:eastAsiaTheme="minorEastAsia" w:hAnsiTheme="minorHAnsi" w:cstheme="minorBidi"/>
          <w:sz w:val="22"/>
          <w:szCs w:val="22"/>
        </w:rPr>
      </w:pPr>
      <w:hyperlink w:anchor="_Toc478735284" w:history="1">
        <w:r w:rsidR="00FE6D6F">
          <w:rPr>
            <w:rStyle w:val="Hyperlink"/>
            <w:rFonts w:cs="Times New Roman"/>
          </w:rPr>
          <w:t>ARTICLE 29</w:t>
        </w:r>
        <w:r w:rsidR="00FE6D6F">
          <w:rPr>
            <w:rStyle w:val="Hyperlink"/>
          </w:rPr>
          <w:t xml:space="preserve"> MISCELLANEOUS</w:t>
        </w:r>
        <w:r w:rsidR="00FE6D6F">
          <w:rPr>
            <w:webHidden/>
          </w:rPr>
          <w:tab/>
        </w:r>
        <w:r w:rsidR="00FE6D6F">
          <w:rPr>
            <w:webHidden/>
          </w:rPr>
          <w:fldChar w:fldCharType="begin"/>
        </w:r>
        <w:r w:rsidR="00FE6D6F">
          <w:rPr>
            <w:webHidden/>
          </w:rPr>
          <w:instrText xml:space="preserve"> PAGEREF _Toc478735284 \h </w:instrText>
        </w:r>
        <w:r w:rsidR="00FE6D6F">
          <w:rPr>
            <w:webHidden/>
          </w:rPr>
        </w:r>
        <w:r w:rsidR="00FE6D6F">
          <w:rPr>
            <w:webHidden/>
          </w:rPr>
          <w:fldChar w:fldCharType="separate"/>
        </w:r>
        <w:r w:rsidR="00AC27B4">
          <w:rPr>
            <w:webHidden/>
          </w:rPr>
          <w:t>99</w:t>
        </w:r>
        <w:r w:rsidR="00FE6D6F">
          <w:rPr>
            <w:webHidden/>
          </w:rPr>
          <w:fldChar w:fldCharType="end"/>
        </w:r>
      </w:hyperlink>
    </w:p>
    <w:p w14:paraId="121DB29D" w14:textId="77777777" w:rsidR="004E7DEF" w:rsidRDefault="004E7DEF" w:rsidP="00656A2B">
      <w:pPr>
        <w:pStyle w:val="TOC1"/>
      </w:pPr>
      <w:r>
        <w:t xml:space="preserve">schedule of defined terms </w:t>
      </w:r>
      <w:r>
        <w:tab/>
        <w:t>schedule-1</w:t>
      </w:r>
    </w:p>
    <w:p w14:paraId="1859F5F9" w14:textId="77777777" w:rsidR="007046BA" w:rsidRDefault="00CB65D4" w:rsidP="00656A2B">
      <w:pPr>
        <w:pStyle w:val="TOC1"/>
        <w:rPr>
          <w:rFonts w:asciiTheme="minorHAnsi" w:eastAsiaTheme="minorEastAsia" w:hAnsiTheme="minorHAnsi" w:cstheme="minorBidi"/>
          <w:sz w:val="22"/>
          <w:szCs w:val="22"/>
        </w:rPr>
      </w:pPr>
      <w:hyperlink w:anchor="_Toc478735285" w:history="1">
        <w:r w:rsidR="00FE6D6F">
          <w:rPr>
            <w:rStyle w:val="Hyperlink"/>
          </w:rPr>
          <w:t>attachment a Description of Generation and Conversion Facility</w:t>
        </w:r>
        <w:r w:rsidR="00FE6D6F">
          <w:rPr>
            <w:webHidden/>
          </w:rPr>
          <w:tab/>
        </w:r>
        <w:r w:rsidR="004E7DEF">
          <w:rPr>
            <w:webHidden/>
          </w:rPr>
          <w:t>A-</w:t>
        </w:r>
        <w:r w:rsidR="00FE6D6F">
          <w:rPr>
            <w:webHidden/>
          </w:rPr>
          <w:fldChar w:fldCharType="begin"/>
        </w:r>
        <w:r w:rsidR="00FE6D6F">
          <w:rPr>
            <w:webHidden/>
          </w:rPr>
          <w:instrText xml:space="preserve"> PAGEREF _Toc478735285 \h </w:instrText>
        </w:r>
        <w:r w:rsidR="00FE6D6F">
          <w:rPr>
            <w:webHidden/>
          </w:rPr>
        </w:r>
        <w:r w:rsidR="00FE6D6F">
          <w:rPr>
            <w:webHidden/>
          </w:rPr>
          <w:fldChar w:fldCharType="separate"/>
        </w:r>
        <w:r w:rsidR="00AC27B4">
          <w:rPr>
            <w:webHidden/>
          </w:rPr>
          <w:t>1</w:t>
        </w:r>
        <w:r w:rsidR="00FE6D6F">
          <w:rPr>
            <w:webHidden/>
          </w:rPr>
          <w:fldChar w:fldCharType="end"/>
        </w:r>
      </w:hyperlink>
    </w:p>
    <w:p w14:paraId="4E3E0921" w14:textId="77777777" w:rsidR="007046BA" w:rsidRDefault="00CB65D4" w:rsidP="00656A2B">
      <w:pPr>
        <w:pStyle w:val="TOC1"/>
        <w:rPr>
          <w:rFonts w:asciiTheme="minorHAnsi" w:eastAsiaTheme="minorEastAsia" w:hAnsiTheme="minorHAnsi" w:cstheme="minorBidi"/>
          <w:sz w:val="22"/>
          <w:szCs w:val="22"/>
        </w:rPr>
      </w:pPr>
      <w:hyperlink w:anchor="_Toc478735288" w:history="1">
        <w:r w:rsidR="00FE6D6F">
          <w:rPr>
            <w:rStyle w:val="Hyperlink"/>
          </w:rPr>
          <w:t>ATTACHMENT b FACILITY OWNED BY Seller</w:t>
        </w:r>
        <w:r w:rsidR="00FE6D6F">
          <w:rPr>
            <w:webHidden/>
          </w:rPr>
          <w:tab/>
        </w:r>
        <w:r w:rsidR="004E7DEF">
          <w:rPr>
            <w:webHidden/>
          </w:rPr>
          <w:t>B-</w:t>
        </w:r>
        <w:r w:rsidR="00FE6D6F">
          <w:rPr>
            <w:webHidden/>
          </w:rPr>
          <w:fldChar w:fldCharType="begin"/>
        </w:r>
        <w:r w:rsidR="00FE6D6F">
          <w:rPr>
            <w:webHidden/>
          </w:rPr>
          <w:instrText xml:space="preserve"> PAGEREF _Toc478735288 \h </w:instrText>
        </w:r>
        <w:r w:rsidR="00FE6D6F">
          <w:rPr>
            <w:webHidden/>
          </w:rPr>
        </w:r>
        <w:r w:rsidR="00FE6D6F">
          <w:rPr>
            <w:webHidden/>
          </w:rPr>
          <w:fldChar w:fldCharType="separate"/>
        </w:r>
        <w:r w:rsidR="00AC27B4">
          <w:rPr>
            <w:webHidden/>
          </w:rPr>
          <w:t>1</w:t>
        </w:r>
        <w:r w:rsidR="00FE6D6F">
          <w:rPr>
            <w:webHidden/>
          </w:rPr>
          <w:fldChar w:fldCharType="end"/>
        </w:r>
      </w:hyperlink>
    </w:p>
    <w:p w14:paraId="3CF10F41" w14:textId="77777777" w:rsidR="007046BA" w:rsidRDefault="00CB65D4" w:rsidP="00656A2B">
      <w:pPr>
        <w:pStyle w:val="TOC1"/>
        <w:rPr>
          <w:rFonts w:asciiTheme="minorHAnsi" w:eastAsiaTheme="minorEastAsia" w:hAnsiTheme="minorHAnsi" w:cstheme="minorBidi"/>
          <w:sz w:val="22"/>
          <w:szCs w:val="22"/>
        </w:rPr>
      </w:pPr>
      <w:hyperlink w:anchor="_Toc478735295" w:history="1">
        <w:r w:rsidR="00FE6D6F">
          <w:rPr>
            <w:rStyle w:val="Hyperlink"/>
          </w:rPr>
          <w:t>ATTACHMENT C METHODS AND FORMULAS FOR MEASURING PERFORMANCE STANDARDS</w:t>
        </w:r>
        <w:r w:rsidR="00FE6D6F">
          <w:rPr>
            <w:webHidden/>
          </w:rPr>
          <w:tab/>
        </w:r>
        <w:r w:rsidR="004E7DEF">
          <w:rPr>
            <w:webHidden/>
          </w:rPr>
          <w:t>c-</w:t>
        </w:r>
        <w:r w:rsidR="00FE6D6F">
          <w:rPr>
            <w:webHidden/>
          </w:rPr>
          <w:fldChar w:fldCharType="begin"/>
        </w:r>
        <w:r w:rsidR="00FE6D6F">
          <w:rPr>
            <w:webHidden/>
          </w:rPr>
          <w:instrText xml:space="preserve"> PAGEREF _Toc478735295 \h </w:instrText>
        </w:r>
        <w:r w:rsidR="00FE6D6F">
          <w:rPr>
            <w:webHidden/>
          </w:rPr>
        </w:r>
        <w:r w:rsidR="00FE6D6F">
          <w:rPr>
            <w:webHidden/>
          </w:rPr>
          <w:fldChar w:fldCharType="separate"/>
        </w:r>
        <w:r w:rsidR="00AC27B4">
          <w:rPr>
            <w:webHidden/>
          </w:rPr>
          <w:t>1</w:t>
        </w:r>
        <w:r w:rsidR="00FE6D6F">
          <w:rPr>
            <w:webHidden/>
          </w:rPr>
          <w:fldChar w:fldCharType="end"/>
        </w:r>
      </w:hyperlink>
    </w:p>
    <w:p w14:paraId="06E30968" w14:textId="77777777" w:rsidR="007046BA" w:rsidRDefault="00CB65D4" w:rsidP="00656A2B">
      <w:pPr>
        <w:pStyle w:val="TOC1"/>
        <w:rPr>
          <w:rFonts w:asciiTheme="minorHAnsi" w:eastAsiaTheme="minorEastAsia" w:hAnsiTheme="minorHAnsi" w:cstheme="minorBidi"/>
          <w:sz w:val="22"/>
          <w:szCs w:val="22"/>
        </w:rPr>
      </w:pPr>
      <w:hyperlink w:anchor="_Toc478735296" w:history="1">
        <w:r w:rsidR="00FE6D6F">
          <w:rPr>
            <w:rStyle w:val="Hyperlink"/>
          </w:rPr>
          <w:t>attachment d CONSULTANTS LIST</w:t>
        </w:r>
        <w:r w:rsidR="00FE6D6F">
          <w:rPr>
            <w:webHidden/>
          </w:rPr>
          <w:tab/>
        </w:r>
        <w:r w:rsidR="004E7DEF">
          <w:rPr>
            <w:webHidden/>
          </w:rPr>
          <w:t>d-</w:t>
        </w:r>
        <w:r w:rsidR="00FE6D6F">
          <w:rPr>
            <w:webHidden/>
          </w:rPr>
          <w:fldChar w:fldCharType="begin"/>
        </w:r>
        <w:r w:rsidR="00FE6D6F">
          <w:rPr>
            <w:webHidden/>
          </w:rPr>
          <w:instrText xml:space="preserve"> PAGEREF _Toc478735296 \h </w:instrText>
        </w:r>
        <w:r w:rsidR="00FE6D6F">
          <w:rPr>
            <w:webHidden/>
          </w:rPr>
        </w:r>
        <w:r w:rsidR="00FE6D6F">
          <w:rPr>
            <w:webHidden/>
          </w:rPr>
          <w:fldChar w:fldCharType="separate"/>
        </w:r>
        <w:r w:rsidR="00AC27B4">
          <w:rPr>
            <w:webHidden/>
          </w:rPr>
          <w:t>1</w:t>
        </w:r>
        <w:r w:rsidR="00FE6D6F">
          <w:rPr>
            <w:webHidden/>
          </w:rPr>
          <w:fldChar w:fldCharType="end"/>
        </w:r>
      </w:hyperlink>
    </w:p>
    <w:p w14:paraId="4EEC979F" w14:textId="77777777" w:rsidR="007046BA" w:rsidRDefault="00CB65D4" w:rsidP="00656A2B">
      <w:pPr>
        <w:pStyle w:val="TOC1"/>
        <w:rPr>
          <w:rFonts w:asciiTheme="minorHAnsi" w:eastAsiaTheme="minorEastAsia" w:hAnsiTheme="minorHAnsi" w:cstheme="minorBidi"/>
          <w:sz w:val="22"/>
          <w:szCs w:val="22"/>
        </w:rPr>
      </w:pPr>
      <w:hyperlink w:anchor="_Toc478735297" w:history="1">
        <w:r w:rsidR="00FE6D6F">
          <w:rPr>
            <w:rStyle w:val="Hyperlink"/>
          </w:rPr>
          <w:t>ATTACHMENT E SINGLE-LINE DRAWING</w:t>
        </w:r>
        <w:r w:rsidR="00724857">
          <w:rPr>
            <w:rStyle w:val="Hyperlink"/>
          </w:rPr>
          <w:t xml:space="preserve"> and Interface Block Diagram</w:t>
        </w:r>
        <w:r w:rsidR="00FE6D6F">
          <w:rPr>
            <w:webHidden/>
          </w:rPr>
          <w:tab/>
        </w:r>
        <w:r w:rsidR="004E7DEF">
          <w:rPr>
            <w:webHidden/>
          </w:rPr>
          <w:t>e-</w:t>
        </w:r>
        <w:r w:rsidR="00FE6D6F">
          <w:rPr>
            <w:webHidden/>
          </w:rPr>
          <w:fldChar w:fldCharType="begin"/>
        </w:r>
        <w:r w:rsidR="00FE6D6F">
          <w:rPr>
            <w:webHidden/>
          </w:rPr>
          <w:instrText xml:space="preserve"> PAGEREF _Toc478735297 \h </w:instrText>
        </w:r>
        <w:r w:rsidR="00FE6D6F">
          <w:rPr>
            <w:webHidden/>
          </w:rPr>
        </w:r>
        <w:r w:rsidR="00FE6D6F">
          <w:rPr>
            <w:webHidden/>
          </w:rPr>
          <w:fldChar w:fldCharType="separate"/>
        </w:r>
        <w:r w:rsidR="00AC27B4">
          <w:rPr>
            <w:webHidden/>
          </w:rPr>
          <w:t>1</w:t>
        </w:r>
        <w:r w:rsidR="00FE6D6F">
          <w:rPr>
            <w:webHidden/>
          </w:rPr>
          <w:fldChar w:fldCharType="end"/>
        </w:r>
      </w:hyperlink>
    </w:p>
    <w:p w14:paraId="65819B7B" w14:textId="77777777" w:rsidR="007046BA" w:rsidRDefault="00CB65D4" w:rsidP="00656A2B">
      <w:pPr>
        <w:pStyle w:val="TOC1"/>
        <w:rPr>
          <w:rFonts w:asciiTheme="minorHAnsi" w:eastAsiaTheme="minorEastAsia" w:hAnsiTheme="minorHAnsi" w:cstheme="minorBidi"/>
          <w:sz w:val="22"/>
          <w:szCs w:val="22"/>
        </w:rPr>
      </w:pPr>
      <w:hyperlink w:anchor="_Toc478735298" w:history="1">
        <w:r w:rsidR="00FE6D6F">
          <w:rPr>
            <w:rStyle w:val="Hyperlink"/>
          </w:rPr>
          <w:t>attachment f RELAY LIST AND TRIP SCHEME</w:t>
        </w:r>
        <w:r w:rsidR="00FE6D6F">
          <w:rPr>
            <w:webHidden/>
          </w:rPr>
          <w:tab/>
        </w:r>
        <w:r w:rsidR="004E7DEF">
          <w:rPr>
            <w:webHidden/>
          </w:rPr>
          <w:t>f-</w:t>
        </w:r>
        <w:r w:rsidR="00FE6D6F">
          <w:rPr>
            <w:webHidden/>
          </w:rPr>
          <w:fldChar w:fldCharType="begin"/>
        </w:r>
        <w:r w:rsidR="00FE6D6F">
          <w:rPr>
            <w:webHidden/>
          </w:rPr>
          <w:instrText xml:space="preserve"> PAGEREF _Toc478735298 \h </w:instrText>
        </w:r>
        <w:r w:rsidR="00FE6D6F">
          <w:rPr>
            <w:webHidden/>
          </w:rPr>
        </w:r>
        <w:r w:rsidR="00FE6D6F">
          <w:rPr>
            <w:webHidden/>
          </w:rPr>
          <w:fldChar w:fldCharType="separate"/>
        </w:r>
        <w:r w:rsidR="00AC27B4">
          <w:rPr>
            <w:webHidden/>
          </w:rPr>
          <w:t>1</w:t>
        </w:r>
        <w:r w:rsidR="00FE6D6F">
          <w:rPr>
            <w:webHidden/>
          </w:rPr>
          <w:fldChar w:fldCharType="end"/>
        </w:r>
      </w:hyperlink>
    </w:p>
    <w:p w14:paraId="3836AD07" w14:textId="77777777" w:rsidR="007046BA" w:rsidRDefault="00CB65D4" w:rsidP="00656A2B">
      <w:pPr>
        <w:pStyle w:val="TOC1"/>
        <w:rPr>
          <w:rFonts w:asciiTheme="minorHAnsi" w:eastAsiaTheme="minorEastAsia" w:hAnsiTheme="minorHAnsi" w:cstheme="minorBidi"/>
          <w:sz w:val="22"/>
          <w:szCs w:val="22"/>
        </w:rPr>
      </w:pPr>
      <w:hyperlink w:anchor="_Toc478735301" w:history="1">
        <w:r w:rsidR="00FE6D6F">
          <w:rPr>
            <w:rStyle w:val="Hyperlink"/>
          </w:rPr>
          <w:t>attachment g Company-OWNED INTERCONNECTION FACILITIES</w:t>
        </w:r>
        <w:r w:rsidR="00FE6D6F">
          <w:rPr>
            <w:webHidden/>
          </w:rPr>
          <w:tab/>
        </w:r>
        <w:r w:rsidR="004E7DEF">
          <w:rPr>
            <w:webHidden/>
          </w:rPr>
          <w:t>g-</w:t>
        </w:r>
        <w:r w:rsidR="00FE6D6F">
          <w:rPr>
            <w:webHidden/>
          </w:rPr>
          <w:fldChar w:fldCharType="begin"/>
        </w:r>
        <w:r w:rsidR="00FE6D6F">
          <w:rPr>
            <w:webHidden/>
          </w:rPr>
          <w:instrText xml:space="preserve"> PAGEREF _Toc478735301 \h </w:instrText>
        </w:r>
        <w:r w:rsidR="00FE6D6F">
          <w:rPr>
            <w:webHidden/>
          </w:rPr>
        </w:r>
        <w:r w:rsidR="00FE6D6F">
          <w:rPr>
            <w:webHidden/>
          </w:rPr>
          <w:fldChar w:fldCharType="separate"/>
        </w:r>
        <w:r w:rsidR="00AC27B4">
          <w:rPr>
            <w:webHidden/>
          </w:rPr>
          <w:t>1</w:t>
        </w:r>
        <w:r w:rsidR="00FE6D6F">
          <w:rPr>
            <w:webHidden/>
          </w:rPr>
          <w:fldChar w:fldCharType="end"/>
        </w:r>
      </w:hyperlink>
    </w:p>
    <w:p w14:paraId="2498BC3D" w14:textId="77777777" w:rsidR="007046BA" w:rsidRDefault="00CB65D4" w:rsidP="00656A2B">
      <w:pPr>
        <w:pStyle w:val="TOC1"/>
        <w:rPr>
          <w:rFonts w:asciiTheme="minorHAnsi" w:eastAsiaTheme="minorEastAsia" w:hAnsiTheme="minorHAnsi" w:cstheme="minorBidi"/>
          <w:sz w:val="22"/>
          <w:szCs w:val="22"/>
        </w:rPr>
      </w:pPr>
      <w:hyperlink w:anchor="_Toc478735303" w:history="1">
        <w:r w:rsidR="00FE6D6F">
          <w:rPr>
            <w:rStyle w:val="Hyperlink"/>
          </w:rPr>
          <w:t>ATTACHMENT H BILL OF SALE AND ASSIGNMENT</w:t>
        </w:r>
        <w:r w:rsidR="00FE6D6F">
          <w:rPr>
            <w:webHidden/>
          </w:rPr>
          <w:tab/>
        </w:r>
        <w:r w:rsidR="004E7DEF">
          <w:rPr>
            <w:webHidden/>
          </w:rPr>
          <w:t>h-</w:t>
        </w:r>
        <w:r w:rsidR="00FE6D6F">
          <w:rPr>
            <w:webHidden/>
          </w:rPr>
          <w:fldChar w:fldCharType="begin"/>
        </w:r>
        <w:r w:rsidR="00FE6D6F">
          <w:rPr>
            <w:webHidden/>
          </w:rPr>
          <w:instrText xml:space="preserve"> PAGEREF _Toc478735303 \h </w:instrText>
        </w:r>
        <w:r w:rsidR="00FE6D6F">
          <w:rPr>
            <w:webHidden/>
          </w:rPr>
        </w:r>
        <w:r w:rsidR="00FE6D6F">
          <w:rPr>
            <w:webHidden/>
          </w:rPr>
          <w:fldChar w:fldCharType="separate"/>
        </w:r>
        <w:r w:rsidR="00AC27B4">
          <w:rPr>
            <w:webHidden/>
          </w:rPr>
          <w:t>1</w:t>
        </w:r>
        <w:r w:rsidR="00FE6D6F">
          <w:rPr>
            <w:webHidden/>
          </w:rPr>
          <w:fldChar w:fldCharType="end"/>
        </w:r>
      </w:hyperlink>
    </w:p>
    <w:p w14:paraId="127A29B5" w14:textId="77777777" w:rsidR="007046BA" w:rsidRDefault="00CB65D4" w:rsidP="00656A2B">
      <w:pPr>
        <w:pStyle w:val="TOC1"/>
        <w:rPr>
          <w:rFonts w:asciiTheme="minorHAnsi" w:eastAsiaTheme="minorEastAsia" w:hAnsiTheme="minorHAnsi" w:cstheme="minorBidi"/>
          <w:sz w:val="22"/>
          <w:szCs w:val="22"/>
        </w:rPr>
      </w:pPr>
      <w:hyperlink w:anchor="_Toc478735304" w:history="1">
        <w:r w:rsidR="00FE6D6F">
          <w:rPr>
            <w:rStyle w:val="Hyperlink"/>
          </w:rPr>
          <w:t>attachment i ASSIGNMENT OF LEASE AND ASSUMPTION</w:t>
        </w:r>
        <w:r w:rsidR="00FE6D6F">
          <w:rPr>
            <w:webHidden/>
          </w:rPr>
          <w:tab/>
        </w:r>
        <w:r w:rsidR="004E7DEF">
          <w:rPr>
            <w:webHidden/>
          </w:rPr>
          <w:t>i-</w:t>
        </w:r>
        <w:r w:rsidR="00FE6D6F">
          <w:rPr>
            <w:webHidden/>
          </w:rPr>
          <w:fldChar w:fldCharType="begin"/>
        </w:r>
        <w:r w:rsidR="00FE6D6F">
          <w:rPr>
            <w:webHidden/>
          </w:rPr>
          <w:instrText xml:space="preserve"> PAGEREF _Toc478735304 \h </w:instrText>
        </w:r>
        <w:r w:rsidR="00FE6D6F">
          <w:rPr>
            <w:webHidden/>
          </w:rPr>
        </w:r>
        <w:r w:rsidR="00FE6D6F">
          <w:rPr>
            <w:webHidden/>
          </w:rPr>
          <w:fldChar w:fldCharType="separate"/>
        </w:r>
        <w:r w:rsidR="00AC27B4">
          <w:rPr>
            <w:webHidden/>
          </w:rPr>
          <w:t>1</w:t>
        </w:r>
        <w:r w:rsidR="00FE6D6F">
          <w:rPr>
            <w:webHidden/>
          </w:rPr>
          <w:fldChar w:fldCharType="end"/>
        </w:r>
      </w:hyperlink>
    </w:p>
    <w:p w14:paraId="739ECB69" w14:textId="77777777" w:rsidR="007046BA" w:rsidRDefault="00CB65D4" w:rsidP="00656A2B">
      <w:pPr>
        <w:pStyle w:val="TOC1"/>
        <w:rPr>
          <w:rFonts w:asciiTheme="minorHAnsi" w:eastAsiaTheme="minorEastAsia" w:hAnsiTheme="minorHAnsi" w:cstheme="minorBidi"/>
          <w:sz w:val="22"/>
          <w:szCs w:val="22"/>
        </w:rPr>
      </w:pPr>
      <w:hyperlink w:anchor="_Toc478735305" w:history="1">
        <w:r w:rsidR="00FE6D6F">
          <w:rPr>
            <w:rStyle w:val="Hyperlink"/>
          </w:rPr>
          <w:t>attachment j COMPANY PAYMENTS FOR ENERGY AND DISPATCHABILITY</w:t>
        </w:r>
        <w:r w:rsidR="00FE6D6F">
          <w:rPr>
            <w:webHidden/>
          </w:rPr>
          <w:tab/>
        </w:r>
        <w:r w:rsidR="004E7DEF">
          <w:rPr>
            <w:webHidden/>
          </w:rPr>
          <w:t>j-</w:t>
        </w:r>
        <w:r w:rsidR="00FE6D6F">
          <w:rPr>
            <w:webHidden/>
          </w:rPr>
          <w:fldChar w:fldCharType="begin"/>
        </w:r>
        <w:r w:rsidR="00FE6D6F">
          <w:rPr>
            <w:webHidden/>
          </w:rPr>
          <w:instrText xml:space="preserve"> PAGEREF _Toc478735305 \h </w:instrText>
        </w:r>
        <w:r w:rsidR="00FE6D6F">
          <w:rPr>
            <w:webHidden/>
          </w:rPr>
        </w:r>
        <w:r w:rsidR="00FE6D6F">
          <w:rPr>
            <w:webHidden/>
          </w:rPr>
          <w:fldChar w:fldCharType="separate"/>
        </w:r>
        <w:r w:rsidR="00AC27B4">
          <w:rPr>
            <w:webHidden/>
          </w:rPr>
          <w:t>1</w:t>
        </w:r>
        <w:r w:rsidR="00FE6D6F">
          <w:rPr>
            <w:webHidden/>
          </w:rPr>
          <w:fldChar w:fldCharType="end"/>
        </w:r>
      </w:hyperlink>
    </w:p>
    <w:p w14:paraId="2DEE6000" w14:textId="77777777" w:rsidR="007046BA" w:rsidRDefault="00CB65D4" w:rsidP="00656A2B">
      <w:pPr>
        <w:pStyle w:val="TOC1"/>
        <w:rPr>
          <w:rFonts w:asciiTheme="minorHAnsi" w:eastAsiaTheme="minorEastAsia" w:hAnsiTheme="minorHAnsi" w:cstheme="minorBidi"/>
          <w:sz w:val="22"/>
          <w:szCs w:val="22"/>
        </w:rPr>
      </w:pPr>
      <w:hyperlink w:anchor="_Toc478735309" w:history="1">
        <w:r w:rsidR="00FE6D6F">
          <w:rPr>
            <w:rStyle w:val="Hyperlink"/>
          </w:rPr>
          <w:t>ATTACHMENT K GUARANTEED PROJECT MILESTONES</w:t>
        </w:r>
        <w:r w:rsidR="00FE6D6F">
          <w:rPr>
            <w:webHidden/>
          </w:rPr>
          <w:tab/>
        </w:r>
        <w:r w:rsidR="004E7DEF">
          <w:rPr>
            <w:webHidden/>
          </w:rPr>
          <w:t>k-</w:t>
        </w:r>
        <w:r w:rsidR="00FE6D6F">
          <w:rPr>
            <w:webHidden/>
          </w:rPr>
          <w:fldChar w:fldCharType="begin"/>
        </w:r>
        <w:r w:rsidR="00FE6D6F">
          <w:rPr>
            <w:webHidden/>
          </w:rPr>
          <w:instrText xml:space="preserve"> PAGEREF _Toc478735309 \h </w:instrText>
        </w:r>
        <w:r w:rsidR="00FE6D6F">
          <w:rPr>
            <w:webHidden/>
          </w:rPr>
        </w:r>
        <w:r w:rsidR="00FE6D6F">
          <w:rPr>
            <w:webHidden/>
          </w:rPr>
          <w:fldChar w:fldCharType="separate"/>
        </w:r>
        <w:r w:rsidR="00AC27B4">
          <w:rPr>
            <w:webHidden/>
          </w:rPr>
          <w:t>1</w:t>
        </w:r>
        <w:r w:rsidR="00FE6D6F">
          <w:rPr>
            <w:webHidden/>
          </w:rPr>
          <w:fldChar w:fldCharType="end"/>
        </w:r>
      </w:hyperlink>
    </w:p>
    <w:p w14:paraId="2CE5A636" w14:textId="77777777" w:rsidR="007046BA" w:rsidRDefault="00CB65D4" w:rsidP="00656A2B">
      <w:pPr>
        <w:pStyle w:val="TOC1"/>
        <w:rPr>
          <w:rFonts w:asciiTheme="minorHAnsi" w:eastAsiaTheme="minorEastAsia" w:hAnsiTheme="minorHAnsi" w:cstheme="minorBidi"/>
          <w:sz w:val="22"/>
          <w:szCs w:val="22"/>
        </w:rPr>
      </w:pPr>
      <w:hyperlink w:anchor="_Toc478735312" w:history="1">
        <w:r w:rsidR="00FE6D6F">
          <w:rPr>
            <w:rStyle w:val="Hyperlink"/>
          </w:rPr>
          <w:t>attachment l REPORTING MILESTONES</w:t>
        </w:r>
        <w:r w:rsidR="00FE6D6F">
          <w:rPr>
            <w:webHidden/>
          </w:rPr>
          <w:tab/>
        </w:r>
        <w:r w:rsidR="004E7DEF">
          <w:rPr>
            <w:webHidden/>
          </w:rPr>
          <w:t>l-</w:t>
        </w:r>
        <w:r w:rsidR="00FE6D6F">
          <w:rPr>
            <w:webHidden/>
          </w:rPr>
          <w:fldChar w:fldCharType="begin"/>
        </w:r>
        <w:r w:rsidR="00FE6D6F">
          <w:rPr>
            <w:webHidden/>
          </w:rPr>
          <w:instrText xml:space="preserve"> PAGEREF _Toc478735312 \h </w:instrText>
        </w:r>
        <w:r w:rsidR="00FE6D6F">
          <w:rPr>
            <w:webHidden/>
          </w:rPr>
        </w:r>
        <w:r w:rsidR="00FE6D6F">
          <w:rPr>
            <w:webHidden/>
          </w:rPr>
          <w:fldChar w:fldCharType="separate"/>
        </w:r>
        <w:r w:rsidR="00AC27B4">
          <w:rPr>
            <w:webHidden/>
          </w:rPr>
          <w:t>1</w:t>
        </w:r>
        <w:r w:rsidR="00FE6D6F">
          <w:rPr>
            <w:webHidden/>
          </w:rPr>
          <w:fldChar w:fldCharType="end"/>
        </w:r>
      </w:hyperlink>
    </w:p>
    <w:p w14:paraId="012620AA" w14:textId="77777777" w:rsidR="007046BA" w:rsidRDefault="00CB65D4" w:rsidP="00656A2B">
      <w:pPr>
        <w:pStyle w:val="TOC1"/>
        <w:rPr>
          <w:rFonts w:asciiTheme="minorHAnsi" w:eastAsiaTheme="minorEastAsia" w:hAnsiTheme="minorHAnsi" w:cstheme="minorBidi"/>
          <w:sz w:val="22"/>
          <w:szCs w:val="22"/>
        </w:rPr>
      </w:pPr>
      <w:hyperlink w:anchor="_Toc478735313" w:history="1">
        <w:r w:rsidR="00FE6D6F">
          <w:rPr>
            <w:rStyle w:val="Hyperlink"/>
          </w:rPr>
          <w:t>ATTACHMENT M FORM OF LETTER OF CREDIT</w:t>
        </w:r>
        <w:r w:rsidR="00FE6D6F">
          <w:rPr>
            <w:webHidden/>
          </w:rPr>
          <w:tab/>
        </w:r>
        <w:r w:rsidR="004E7DEF">
          <w:rPr>
            <w:webHidden/>
          </w:rPr>
          <w:t>m-</w:t>
        </w:r>
        <w:r w:rsidR="00FE6D6F">
          <w:rPr>
            <w:webHidden/>
          </w:rPr>
          <w:fldChar w:fldCharType="begin"/>
        </w:r>
        <w:r w:rsidR="00FE6D6F">
          <w:rPr>
            <w:webHidden/>
          </w:rPr>
          <w:instrText xml:space="preserve"> PAGEREF _Toc478735313 \h </w:instrText>
        </w:r>
        <w:r w:rsidR="00FE6D6F">
          <w:rPr>
            <w:webHidden/>
          </w:rPr>
        </w:r>
        <w:r w:rsidR="00FE6D6F">
          <w:rPr>
            <w:webHidden/>
          </w:rPr>
          <w:fldChar w:fldCharType="separate"/>
        </w:r>
        <w:r w:rsidR="00AC27B4">
          <w:rPr>
            <w:webHidden/>
          </w:rPr>
          <w:t>1</w:t>
        </w:r>
        <w:r w:rsidR="00FE6D6F">
          <w:rPr>
            <w:webHidden/>
          </w:rPr>
          <w:fldChar w:fldCharType="end"/>
        </w:r>
      </w:hyperlink>
    </w:p>
    <w:p w14:paraId="2EBFD254" w14:textId="77777777" w:rsidR="007046BA" w:rsidRDefault="00CB65D4" w:rsidP="00656A2B">
      <w:pPr>
        <w:pStyle w:val="TOC1"/>
        <w:rPr>
          <w:rFonts w:asciiTheme="minorHAnsi" w:eastAsiaTheme="minorEastAsia" w:hAnsiTheme="minorHAnsi" w:cstheme="minorBidi"/>
          <w:sz w:val="22"/>
          <w:szCs w:val="22"/>
        </w:rPr>
      </w:pPr>
      <w:hyperlink w:anchor="_Toc478735314" w:history="1">
        <w:r w:rsidR="00FE6D6F">
          <w:rPr>
            <w:rStyle w:val="Hyperlink"/>
          </w:rPr>
          <w:t>attachment n ACCEPTANCE TEST GENERAL CRITERIA</w:t>
        </w:r>
        <w:r w:rsidR="00FE6D6F">
          <w:rPr>
            <w:webHidden/>
          </w:rPr>
          <w:tab/>
        </w:r>
        <w:r w:rsidR="004E7DEF">
          <w:rPr>
            <w:webHidden/>
          </w:rPr>
          <w:t>n-</w:t>
        </w:r>
        <w:r w:rsidR="00FE6D6F">
          <w:rPr>
            <w:webHidden/>
          </w:rPr>
          <w:fldChar w:fldCharType="begin"/>
        </w:r>
        <w:r w:rsidR="00FE6D6F">
          <w:rPr>
            <w:webHidden/>
          </w:rPr>
          <w:instrText xml:space="preserve"> PAGEREF _Toc478735314 \h </w:instrText>
        </w:r>
        <w:r w:rsidR="00FE6D6F">
          <w:rPr>
            <w:webHidden/>
          </w:rPr>
        </w:r>
        <w:r w:rsidR="00FE6D6F">
          <w:rPr>
            <w:webHidden/>
          </w:rPr>
          <w:fldChar w:fldCharType="separate"/>
        </w:r>
        <w:r w:rsidR="00AC27B4">
          <w:rPr>
            <w:webHidden/>
          </w:rPr>
          <w:t>1</w:t>
        </w:r>
        <w:r w:rsidR="00FE6D6F">
          <w:rPr>
            <w:webHidden/>
          </w:rPr>
          <w:fldChar w:fldCharType="end"/>
        </w:r>
      </w:hyperlink>
    </w:p>
    <w:p w14:paraId="0FF4BFAE" w14:textId="77777777" w:rsidR="007046BA" w:rsidRDefault="00CB65D4" w:rsidP="00656A2B">
      <w:pPr>
        <w:pStyle w:val="TOC1"/>
        <w:rPr>
          <w:rFonts w:asciiTheme="minorHAnsi" w:eastAsiaTheme="minorEastAsia" w:hAnsiTheme="minorHAnsi" w:cstheme="minorBidi"/>
          <w:sz w:val="22"/>
          <w:szCs w:val="22"/>
        </w:rPr>
      </w:pPr>
      <w:hyperlink w:anchor="_Toc478735315" w:history="1">
        <w:r w:rsidR="00FE6D6F">
          <w:rPr>
            <w:rStyle w:val="Hyperlink"/>
            <w:rFonts w:eastAsia="MS Mincho"/>
          </w:rPr>
          <w:t>ATTACHMENT O CONTROL SYSTEM ACCEPTANCE TEST CRITERIA</w:t>
        </w:r>
        <w:r w:rsidR="00FE6D6F">
          <w:rPr>
            <w:webHidden/>
          </w:rPr>
          <w:tab/>
        </w:r>
        <w:r w:rsidR="004E7DEF">
          <w:rPr>
            <w:webHidden/>
          </w:rPr>
          <w:t>o-</w:t>
        </w:r>
        <w:r w:rsidR="00FE6D6F">
          <w:rPr>
            <w:webHidden/>
          </w:rPr>
          <w:fldChar w:fldCharType="begin"/>
        </w:r>
        <w:r w:rsidR="00FE6D6F">
          <w:rPr>
            <w:webHidden/>
          </w:rPr>
          <w:instrText xml:space="preserve"> PAGEREF _Toc478735315 \h </w:instrText>
        </w:r>
        <w:r w:rsidR="00FE6D6F">
          <w:rPr>
            <w:webHidden/>
          </w:rPr>
        </w:r>
        <w:r w:rsidR="00FE6D6F">
          <w:rPr>
            <w:webHidden/>
          </w:rPr>
          <w:fldChar w:fldCharType="separate"/>
        </w:r>
        <w:r w:rsidR="00AC27B4">
          <w:rPr>
            <w:webHidden/>
          </w:rPr>
          <w:t>1</w:t>
        </w:r>
        <w:r w:rsidR="00FE6D6F">
          <w:rPr>
            <w:webHidden/>
          </w:rPr>
          <w:fldChar w:fldCharType="end"/>
        </w:r>
      </w:hyperlink>
    </w:p>
    <w:p w14:paraId="3B6A290D" w14:textId="77777777" w:rsidR="007046BA" w:rsidRDefault="00CB65D4" w:rsidP="00656A2B">
      <w:pPr>
        <w:pStyle w:val="TOC1"/>
        <w:rPr>
          <w:rFonts w:asciiTheme="minorHAnsi" w:eastAsiaTheme="minorEastAsia" w:hAnsiTheme="minorHAnsi" w:cstheme="minorBidi"/>
          <w:sz w:val="22"/>
          <w:szCs w:val="22"/>
        </w:rPr>
      </w:pPr>
      <w:hyperlink w:anchor="_Toc478735316" w:history="1">
        <w:r w:rsidR="00FE6D6F">
          <w:rPr>
            <w:rStyle w:val="Hyperlink"/>
          </w:rPr>
          <w:t>ATTACHMENT P SALE OF FACILITY BY Seller</w:t>
        </w:r>
        <w:r w:rsidR="00FE6D6F">
          <w:rPr>
            <w:webHidden/>
          </w:rPr>
          <w:tab/>
        </w:r>
        <w:r w:rsidR="004E7DEF">
          <w:rPr>
            <w:webHidden/>
          </w:rPr>
          <w:t>p-</w:t>
        </w:r>
        <w:r w:rsidR="00FE6D6F">
          <w:rPr>
            <w:webHidden/>
          </w:rPr>
          <w:fldChar w:fldCharType="begin"/>
        </w:r>
        <w:r w:rsidR="00FE6D6F">
          <w:rPr>
            <w:webHidden/>
          </w:rPr>
          <w:instrText xml:space="preserve"> PAGEREF _Toc478735316 \h </w:instrText>
        </w:r>
        <w:r w:rsidR="00FE6D6F">
          <w:rPr>
            <w:webHidden/>
          </w:rPr>
        </w:r>
        <w:r w:rsidR="00FE6D6F">
          <w:rPr>
            <w:webHidden/>
          </w:rPr>
          <w:fldChar w:fldCharType="separate"/>
        </w:r>
        <w:r w:rsidR="00AC27B4">
          <w:rPr>
            <w:webHidden/>
          </w:rPr>
          <w:t>1</w:t>
        </w:r>
        <w:r w:rsidR="00FE6D6F">
          <w:rPr>
            <w:webHidden/>
          </w:rPr>
          <w:fldChar w:fldCharType="end"/>
        </w:r>
      </w:hyperlink>
    </w:p>
    <w:p w14:paraId="72B5A7B5" w14:textId="77777777" w:rsidR="007046BA" w:rsidRDefault="00CB65D4" w:rsidP="00656A2B">
      <w:pPr>
        <w:pStyle w:val="TOC1"/>
        <w:rPr>
          <w:rFonts w:asciiTheme="minorHAnsi" w:eastAsiaTheme="minorEastAsia" w:hAnsiTheme="minorHAnsi" w:cstheme="minorBidi"/>
          <w:sz w:val="22"/>
          <w:szCs w:val="22"/>
        </w:rPr>
      </w:pPr>
      <w:hyperlink w:anchor="_Toc478735317" w:history="1">
        <w:r w:rsidR="00FE6D6F">
          <w:rPr>
            <w:rStyle w:val="Hyperlink"/>
          </w:rPr>
          <w:t xml:space="preserve">Attachment Q </w:t>
        </w:r>
        <w:r w:rsidR="00724857">
          <w:rPr>
            <w:rStyle w:val="Hyperlink"/>
          </w:rPr>
          <w:t>[RESERVED]</w:t>
        </w:r>
        <w:r w:rsidR="00FE6D6F">
          <w:rPr>
            <w:webHidden/>
          </w:rPr>
          <w:tab/>
        </w:r>
        <w:r w:rsidR="004E7DEF">
          <w:rPr>
            <w:webHidden/>
          </w:rPr>
          <w:t>q-</w:t>
        </w:r>
        <w:r w:rsidR="00FE6D6F">
          <w:rPr>
            <w:webHidden/>
          </w:rPr>
          <w:fldChar w:fldCharType="begin"/>
        </w:r>
        <w:r w:rsidR="00FE6D6F">
          <w:rPr>
            <w:webHidden/>
          </w:rPr>
          <w:instrText xml:space="preserve"> PAGEREF _Toc478735317 \h </w:instrText>
        </w:r>
        <w:r w:rsidR="00FE6D6F">
          <w:rPr>
            <w:webHidden/>
          </w:rPr>
        </w:r>
        <w:r w:rsidR="00FE6D6F">
          <w:rPr>
            <w:webHidden/>
          </w:rPr>
          <w:fldChar w:fldCharType="separate"/>
        </w:r>
        <w:r w:rsidR="00AC27B4">
          <w:rPr>
            <w:webHidden/>
          </w:rPr>
          <w:t>1</w:t>
        </w:r>
        <w:r w:rsidR="00FE6D6F">
          <w:rPr>
            <w:webHidden/>
          </w:rPr>
          <w:fldChar w:fldCharType="end"/>
        </w:r>
      </w:hyperlink>
    </w:p>
    <w:p w14:paraId="3DEFB407" w14:textId="77777777" w:rsidR="007046BA" w:rsidRDefault="00CB65D4" w:rsidP="00656A2B">
      <w:pPr>
        <w:pStyle w:val="TOC1"/>
        <w:rPr>
          <w:rFonts w:asciiTheme="minorHAnsi" w:eastAsiaTheme="minorEastAsia" w:hAnsiTheme="minorHAnsi" w:cstheme="minorBidi"/>
          <w:sz w:val="22"/>
          <w:szCs w:val="22"/>
        </w:rPr>
      </w:pPr>
      <w:hyperlink w:anchor="_Toc478735318" w:history="1">
        <w:r w:rsidR="00FE6D6F">
          <w:rPr>
            <w:rStyle w:val="Hyperlink"/>
            <w:rFonts w:eastAsia="MS Mincho"/>
            <w:lang w:eastAsia="ja-JP"/>
          </w:rPr>
          <w:t>ATTACHMENT R REQUIRED INSURANCE</w:t>
        </w:r>
        <w:r w:rsidR="00FE6D6F">
          <w:rPr>
            <w:webHidden/>
          </w:rPr>
          <w:tab/>
        </w:r>
        <w:r w:rsidR="004E7DEF">
          <w:rPr>
            <w:webHidden/>
          </w:rPr>
          <w:t>r-</w:t>
        </w:r>
        <w:r w:rsidR="00FE6D6F">
          <w:rPr>
            <w:webHidden/>
          </w:rPr>
          <w:fldChar w:fldCharType="begin"/>
        </w:r>
        <w:r w:rsidR="00FE6D6F">
          <w:rPr>
            <w:webHidden/>
          </w:rPr>
          <w:instrText xml:space="preserve"> PAGEREF _Toc478735318 \h </w:instrText>
        </w:r>
        <w:r w:rsidR="00FE6D6F">
          <w:rPr>
            <w:webHidden/>
          </w:rPr>
        </w:r>
        <w:r w:rsidR="00FE6D6F">
          <w:rPr>
            <w:webHidden/>
          </w:rPr>
          <w:fldChar w:fldCharType="separate"/>
        </w:r>
        <w:r w:rsidR="00AC27B4">
          <w:rPr>
            <w:webHidden/>
          </w:rPr>
          <w:t>1</w:t>
        </w:r>
        <w:r w:rsidR="00FE6D6F">
          <w:rPr>
            <w:webHidden/>
          </w:rPr>
          <w:fldChar w:fldCharType="end"/>
        </w:r>
      </w:hyperlink>
    </w:p>
    <w:p w14:paraId="2FDA5253" w14:textId="77777777" w:rsidR="007046BA" w:rsidRDefault="00FE6D6F" w:rsidP="00656A2B">
      <w:pPr>
        <w:pStyle w:val="TOC1"/>
        <w:rPr>
          <w:rStyle w:val="Hyperlink"/>
          <w:color w:val="auto"/>
          <w:szCs w:val="24"/>
          <w:u w:val="none"/>
        </w:rPr>
      </w:pPr>
      <w:r>
        <w:fldChar w:fldCharType="end"/>
      </w:r>
      <w:r>
        <w:rPr>
          <w:rStyle w:val="Hyperlink"/>
          <w:color w:val="auto"/>
          <w:szCs w:val="24"/>
          <w:u w:val="none"/>
        </w:rPr>
        <w:t>attachment s form of monthly progress report</w:t>
      </w:r>
      <w:r>
        <w:rPr>
          <w:rStyle w:val="Hyperlink"/>
          <w:color w:val="auto"/>
          <w:szCs w:val="24"/>
          <w:u w:val="none"/>
        </w:rPr>
        <w:tab/>
        <w:t>S-1</w:t>
      </w:r>
    </w:p>
    <w:p w14:paraId="65951590" w14:textId="77777777" w:rsidR="003E7BF9" w:rsidRDefault="00FE6D6F">
      <w:pPr>
        <w:rPr>
          <w:rFonts w:ascii="Courier New" w:hAnsi="Courier New" w:cs="Courier New"/>
        </w:rPr>
      </w:pPr>
      <w:r>
        <w:rPr>
          <w:rFonts w:ascii="Courier New" w:hAnsi="Courier New" w:cs="Courier New"/>
        </w:rPr>
        <w:t xml:space="preserve">ATTACHMENT T </w:t>
      </w:r>
      <w:r w:rsidR="008633D6">
        <w:rPr>
          <w:rFonts w:ascii="Courier New" w:hAnsi="Courier New" w:cs="Courier New"/>
        </w:rPr>
        <w:t>CALCULATION AND REPORTING OF PRODUCTION BASED</w:t>
      </w:r>
    </w:p>
    <w:p w14:paraId="2369263B" w14:textId="77777777" w:rsidR="003E7BF9" w:rsidRDefault="003E7BF9" w:rsidP="003E7BF9">
      <w:pPr>
        <w:ind w:left="1440"/>
        <w:rPr>
          <w:rFonts w:ascii="Courier New" w:hAnsi="Courier New" w:cs="Courier New"/>
        </w:rPr>
      </w:pPr>
      <w:r>
        <w:rPr>
          <w:rFonts w:ascii="Courier New" w:hAnsi="Courier New" w:cs="Courier New"/>
        </w:rPr>
        <w:t xml:space="preserve">   </w:t>
      </w:r>
      <w:r w:rsidR="008633D6">
        <w:rPr>
          <w:rFonts w:ascii="Courier New" w:hAnsi="Courier New" w:cs="Courier New"/>
        </w:rPr>
        <w:t>AVAILABILITY AND DISPUTE RESOLUTION BY INDEPENDENT</w:t>
      </w:r>
    </w:p>
    <w:p w14:paraId="13EC7503" w14:textId="77777777" w:rsidR="007046BA" w:rsidRDefault="003E7BF9" w:rsidP="003E7BF9">
      <w:pPr>
        <w:ind w:left="1440"/>
        <w:rPr>
          <w:rFonts w:ascii="Courier New" w:hAnsi="Courier New" w:cs="Courier New"/>
        </w:rPr>
      </w:pPr>
      <w:r>
        <w:rPr>
          <w:rFonts w:ascii="Courier New" w:hAnsi="Courier New" w:cs="Courier New"/>
        </w:rPr>
        <w:t xml:space="preserve">   </w:t>
      </w:r>
      <w:r w:rsidR="008633D6">
        <w:rPr>
          <w:rFonts w:ascii="Courier New" w:hAnsi="Courier New" w:cs="Courier New"/>
        </w:rPr>
        <w:t>EVALUATOR</w:t>
      </w:r>
      <w:r w:rsidR="00FE6D6F">
        <w:rPr>
          <w:rFonts w:ascii="Courier New" w:hAnsi="Courier New" w:cs="Courier New"/>
        </w:rPr>
        <w:t>.</w:t>
      </w:r>
      <w:r w:rsidR="005B5F4E">
        <w:rPr>
          <w:rFonts w:ascii="Courier New" w:hAnsi="Courier New" w:cs="Courier New"/>
        </w:rPr>
        <w:t>..</w:t>
      </w:r>
      <w:r w:rsidR="00FE6D6F">
        <w:rPr>
          <w:rFonts w:ascii="Courier New" w:hAnsi="Courier New" w:cs="Courier New"/>
        </w:rPr>
        <w:t>..</w:t>
      </w:r>
      <w:r>
        <w:rPr>
          <w:rFonts w:ascii="Courier New" w:hAnsi="Courier New" w:cs="Courier New"/>
        </w:rPr>
        <w:t>....................................</w:t>
      </w:r>
      <w:r w:rsidR="00BE4B25">
        <w:rPr>
          <w:rFonts w:ascii="Courier New" w:hAnsi="Courier New" w:cs="Courier New"/>
        </w:rPr>
        <w:t>..</w:t>
      </w:r>
      <w:r w:rsidR="00FE6D6F">
        <w:rPr>
          <w:rFonts w:ascii="Courier New" w:hAnsi="Courier New" w:cs="Courier New"/>
        </w:rPr>
        <w:t>T-1</w:t>
      </w:r>
    </w:p>
    <w:p w14:paraId="7151A3D1" w14:textId="77777777" w:rsidR="007046BA" w:rsidRDefault="00FE6D6F">
      <w:pPr>
        <w:rPr>
          <w:rFonts w:ascii="Courier New" w:hAnsi="Courier New" w:cs="Courier New"/>
        </w:rPr>
      </w:pPr>
      <w:r>
        <w:rPr>
          <w:rFonts w:ascii="Courier New" w:hAnsi="Courier New" w:cs="Courier New"/>
        </w:rPr>
        <w:t>ATTACHMENT U CALCULATION AND ADJUSTMENT OF NET ENERGY POTENTIAL.</w:t>
      </w:r>
      <w:r w:rsidR="00113F81">
        <w:rPr>
          <w:rFonts w:ascii="Courier New" w:hAnsi="Courier New" w:cs="Courier New"/>
        </w:rPr>
        <w:t>.</w:t>
      </w:r>
      <w:r>
        <w:rPr>
          <w:rFonts w:ascii="Courier New" w:hAnsi="Courier New" w:cs="Courier New"/>
        </w:rPr>
        <w:t>U-1</w:t>
      </w:r>
    </w:p>
    <w:p w14:paraId="64067DD0" w14:textId="77777777" w:rsidR="003E7BF9" w:rsidRDefault="00FE6D6F">
      <w:pPr>
        <w:rPr>
          <w:rFonts w:ascii="Courier New" w:hAnsi="Courier New" w:cs="Courier New"/>
          <w:szCs w:val="24"/>
        </w:rPr>
      </w:pPr>
      <w:r>
        <w:rPr>
          <w:rFonts w:ascii="Courier New" w:hAnsi="Courier New" w:cs="Courier New"/>
          <w:szCs w:val="24"/>
        </w:rPr>
        <w:t>ATTACHMENT V SUMMARY OF MAINTENANCE &amp; INSPECTION PERFORMED</w:t>
      </w:r>
      <w:r w:rsidR="00F00931">
        <w:rPr>
          <w:rFonts w:ascii="Courier New" w:hAnsi="Courier New" w:cs="Courier New"/>
          <w:szCs w:val="24"/>
        </w:rPr>
        <w:t xml:space="preserve"> IN</w:t>
      </w:r>
    </w:p>
    <w:p w14:paraId="68157C30" w14:textId="77777777" w:rsidR="007046BA" w:rsidRDefault="003E7BF9" w:rsidP="003E7BF9">
      <w:pPr>
        <w:ind w:left="720" w:firstLine="720"/>
        <w:rPr>
          <w:rFonts w:ascii="Courier New" w:hAnsi="Courier New" w:cs="Courier New"/>
          <w:szCs w:val="24"/>
        </w:rPr>
      </w:pPr>
      <w:r>
        <w:rPr>
          <w:rFonts w:ascii="Courier New" w:hAnsi="Courier New" w:cs="Courier New"/>
          <w:szCs w:val="24"/>
        </w:rPr>
        <w:t xml:space="preserve">   </w:t>
      </w:r>
      <w:r w:rsidR="00F00931">
        <w:rPr>
          <w:rFonts w:ascii="Courier New" w:hAnsi="Courier New" w:cs="Courier New"/>
          <w:szCs w:val="24"/>
        </w:rPr>
        <w:t>PRIOR CALENDAR YEAR</w:t>
      </w:r>
      <w:r w:rsidR="00FE6D6F">
        <w:rPr>
          <w:rFonts w:ascii="Courier New" w:hAnsi="Courier New" w:cs="Courier New"/>
          <w:szCs w:val="24"/>
        </w:rPr>
        <w:t>.......</w:t>
      </w:r>
      <w:r>
        <w:rPr>
          <w:rFonts w:ascii="Courier New" w:hAnsi="Courier New" w:cs="Courier New"/>
        </w:rPr>
        <w:t>.........................</w:t>
      </w:r>
      <w:r w:rsidR="00BE4B25">
        <w:rPr>
          <w:rFonts w:ascii="Courier New" w:hAnsi="Courier New" w:cs="Courier New"/>
        </w:rPr>
        <w:t>.</w:t>
      </w:r>
      <w:r w:rsidR="00FE6D6F">
        <w:rPr>
          <w:rFonts w:ascii="Courier New" w:hAnsi="Courier New" w:cs="Courier New"/>
          <w:szCs w:val="24"/>
        </w:rPr>
        <w:t>V-1</w:t>
      </w:r>
    </w:p>
    <w:p w14:paraId="1B4A1F4C" w14:textId="77777777" w:rsidR="007046BA" w:rsidRDefault="007046BA">
      <w:pPr>
        <w:rPr>
          <w:rFonts w:ascii="Courier New" w:hAnsi="Courier New" w:cs="Courier New"/>
          <w:szCs w:val="24"/>
        </w:rPr>
      </w:pPr>
    </w:p>
    <w:p w14:paraId="059F62A1" w14:textId="77777777" w:rsidR="007046BA" w:rsidRDefault="007046BA"/>
    <w:p w14:paraId="4E9780EC" w14:textId="77777777" w:rsidR="007046BA" w:rsidRDefault="007046BA">
      <w:bookmarkStart w:id="159" w:name="_GoBack"/>
      <w:bookmarkEnd w:id="159"/>
    </w:p>
    <w:sectPr w:rsidR="007046BA" w:rsidSect="0051237E">
      <w:footerReference w:type="default" r:id="rId118"/>
      <w:pgSz w:w="12240" w:h="15840"/>
      <w:pgMar w:top="1440" w:right="864" w:bottom="1440" w:left="1440" w:header="720" w:footer="720" w:gutter="0"/>
      <w:pgNumType w:fmt="lowerRoman"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0FE16" w14:textId="77777777" w:rsidR="00786D1C" w:rsidRDefault="00786D1C">
      <w:r>
        <w:separator/>
      </w:r>
    </w:p>
  </w:endnote>
  <w:endnote w:type="continuationSeparator" w:id="0">
    <w:p w14:paraId="1D706FCE" w14:textId="77777777" w:rsidR="00786D1C" w:rsidRDefault="00786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B37B6" w14:textId="113740D4" w:rsidR="00786D1C" w:rsidRPr="00BB1D87" w:rsidRDefault="00BB1D87" w:rsidP="00BB1D87">
    <w:pPr>
      <w:pStyle w:val="Footer"/>
      <w:spacing w:line="200" w:lineRule="exact"/>
    </w:pPr>
    <w:r w:rsidRPr="00BB1D87">
      <w:rPr>
        <w:rStyle w:val="zzmpTrailerItem"/>
      </w:rPr>
      <w:t>6745783.2</w:t>
    </w:r>
    <w:r w:rsidRPr="00BB1D87">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523776"/>
      <w:docPartObj>
        <w:docPartGallery w:val="Page Numbers (Bottom of Page)"/>
        <w:docPartUnique/>
      </w:docPartObj>
    </w:sdtPr>
    <w:sdtEndPr>
      <w:rPr>
        <w:rFonts w:ascii="Courier New" w:hAnsi="Courier New" w:cs="Courier New"/>
        <w:noProof/>
      </w:rPr>
    </w:sdtEndPr>
    <w:sdtContent>
      <w:p w14:paraId="63CB478A" w14:textId="77777777" w:rsidR="00786D1C" w:rsidRDefault="00786D1C" w:rsidP="0061630B">
        <w:pPr>
          <w:pStyle w:val="Footer"/>
          <w:tabs>
            <w:tab w:val="center" w:pos="4801"/>
            <w:tab w:val="left" w:pos="6512"/>
          </w:tabs>
        </w:pPr>
      </w:p>
      <w:p w14:paraId="08847418" w14:textId="4F3E2E23" w:rsidR="00786D1C" w:rsidRDefault="00786D1C" w:rsidP="0061630B">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February 2018 RDG (Wind) (2/27/18)</w:t>
        </w:r>
      </w:p>
      <w:p w14:paraId="5C6672F7" w14:textId="77777777" w:rsidR="00786D1C" w:rsidRPr="004875C1" w:rsidRDefault="00786D1C" w:rsidP="00A90ABE">
        <w:pPr>
          <w:pStyle w:val="Footer"/>
          <w:jc w:val="right"/>
          <w:rPr>
            <w:rFonts w:ascii="Courier New" w:hAnsi="Courier New" w:cs="Courier New"/>
            <w:sz w:val="16"/>
            <w:szCs w:val="16"/>
          </w:rPr>
        </w:pPr>
        <w:r>
          <w:rPr>
            <w:rFonts w:ascii="Courier New" w:hAnsi="Courier New" w:cs="Courier New"/>
            <w:sz w:val="16"/>
            <w:szCs w:val="16"/>
          </w:rPr>
          <w:t>ARTICLE 6</w:t>
        </w:r>
      </w:p>
      <w:p w14:paraId="61555B0D" w14:textId="77777777" w:rsidR="00786D1C" w:rsidRDefault="00786D1C">
        <w:pPr>
          <w:pStyle w:val="Footer"/>
          <w:jc w:val="center"/>
          <w:rPr>
            <w:rFonts w:ascii="Courier New" w:hAnsi="Courier New" w:cs="Courier New"/>
            <w:noProof/>
          </w:rPr>
        </w:pP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CB65D4">
          <w:rPr>
            <w:rFonts w:ascii="Courier New" w:hAnsi="Courier New" w:cs="Courier New"/>
            <w:noProof/>
          </w:rPr>
          <w:t>34</w:t>
        </w:r>
        <w:r>
          <w:rPr>
            <w:rFonts w:ascii="Courier New" w:hAnsi="Courier New" w:cs="Courier New"/>
            <w:noProof/>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7527141"/>
      <w:docPartObj>
        <w:docPartGallery w:val="Page Numbers (Bottom of Page)"/>
        <w:docPartUnique/>
      </w:docPartObj>
    </w:sdtPr>
    <w:sdtEndPr>
      <w:rPr>
        <w:rFonts w:ascii="Courier New" w:hAnsi="Courier New" w:cs="Courier New"/>
        <w:noProof/>
      </w:rPr>
    </w:sdtEndPr>
    <w:sdtContent>
      <w:p w14:paraId="58F662D8" w14:textId="77777777" w:rsidR="00786D1C" w:rsidRDefault="00786D1C" w:rsidP="0061630B">
        <w:pPr>
          <w:pStyle w:val="Footer"/>
          <w:tabs>
            <w:tab w:val="center" w:pos="4801"/>
            <w:tab w:val="left" w:pos="6512"/>
          </w:tabs>
        </w:pPr>
      </w:p>
      <w:p w14:paraId="7F3ACDA9" w14:textId="4B949E93" w:rsidR="00786D1C" w:rsidRDefault="00786D1C" w:rsidP="0061630B">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February 2018 RDG (Wind) (2/27/18)</w:t>
        </w:r>
      </w:p>
      <w:p w14:paraId="0DF0BA65" w14:textId="77777777" w:rsidR="00786D1C" w:rsidRPr="004875C1" w:rsidRDefault="00786D1C" w:rsidP="00A90ABE">
        <w:pPr>
          <w:pStyle w:val="Footer"/>
          <w:jc w:val="right"/>
          <w:rPr>
            <w:rFonts w:ascii="Courier New" w:hAnsi="Courier New" w:cs="Courier New"/>
            <w:sz w:val="16"/>
            <w:szCs w:val="16"/>
          </w:rPr>
        </w:pPr>
        <w:r>
          <w:rPr>
            <w:rFonts w:ascii="Courier New" w:hAnsi="Courier New" w:cs="Courier New"/>
            <w:sz w:val="16"/>
            <w:szCs w:val="16"/>
          </w:rPr>
          <w:t>ARTICLE 7</w:t>
        </w:r>
      </w:p>
      <w:p w14:paraId="672B5AAE" w14:textId="77777777" w:rsidR="00786D1C" w:rsidRDefault="00786D1C">
        <w:pPr>
          <w:pStyle w:val="Footer"/>
          <w:jc w:val="center"/>
          <w:rPr>
            <w:rFonts w:ascii="Courier New" w:hAnsi="Courier New" w:cs="Courier New"/>
            <w:noProof/>
          </w:rPr>
        </w:pP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CB65D4">
          <w:rPr>
            <w:rFonts w:ascii="Courier New" w:hAnsi="Courier New" w:cs="Courier New"/>
            <w:noProof/>
          </w:rPr>
          <w:t>35</w:t>
        </w:r>
        <w:r>
          <w:rPr>
            <w:rFonts w:ascii="Courier New" w:hAnsi="Courier New" w:cs="Courier New"/>
            <w:noProof/>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941763"/>
      <w:docPartObj>
        <w:docPartGallery w:val="Page Numbers (Bottom of Page)"/>
        <w:docPartUnique/>
      </w:docPartObj>
    </w:sdtPr>
    <w:sdtEndPr>
      <w:rPr>
        <w:rFonts w:ascii="Courier New" w:hAnsi="Courier New" w:cs="Courier New"/>
        <w:noProof/>
      </w:rPr>
    </w:sdtEndPr>
    <w:sdtContent>
      <w:p w14:paraId="671F67C6" w14:textId="77777777" w:rsidR="00786D1C" w:rsidRDefault="00786D1C" w:rsidP="0061630B">
        <w:pPr>
          <w:pStyle w:val="Footer"/>
          <w:tabs>
            <w:tab w:val="center" w:pos="4801"/>
            <w:tab w:val="left" w:pos="6512"/>
          </w:tabs>
        </w:pPr>
      </w:p>
      <w:p w14:paraId="3ADCFBDC" w14:textId="18332C1E" w:rsidR="00786D1C" w:rsidRDefault="00786D1C" w:rsidP="0061630B">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February 2018 RDG (Wind) (2/27/18)</w:t>
        </w:r>
      </w:p>
      <w:p w14:paraId="4AB6F419" w14:textId="77777777" w:rsidR="00786D1C" w:rsidRPr="004875C1" w:rsidRDefault="00786D1C" w:rsidP="00A90ABE">
        <w:pPr>
          <w:pStyle w:val="Footer"/>
          <w:jc w:val="right"/>
          <w:rPr>
            <w:rFonts w:ascii="Courier New" w:hAnsi="Courier New" w:cs="Courier New"/>
            <w:sz w:val="16"/>
            <w:szCs w:val="16"/>
          </w:rPr>
        </w:pPr>
        <w:r>
          <w:rPr>
            <w:rFonts w:ascii="Courier New" w:hAnsi="Courier New" w:cs="Courier New"/>
            <w:sz w:val="16"/>
            <w:szCs w:val="16"/>
          </w:rPr>
          <w:t>ARTICLE 8</w:t>
        </w:r>
      </w:p>
      <w:p w14:paraId="67BF405E" w14:textId="77777777" w:rsidR="00786D1C" w:rsidRDefault="00786D1C">
        <w:pPr>
          <w:pStyle w:val="Footer"/>
          <w:jc w:val="center"/>
          <w:rPr>
            <w:rFonts w:ascii="Courier New" w:hAnsi="Courier New" w:cs="Courier New"/>
            <w:noProof/>
          </w:rPr>
        </w:pP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CB65D4">
          <w:rPr>
            <w:rFonts w:ascii="Courier New" w:hAnsi="Courier New" w:cs="Courier New"/>
            <w:noProof/>
          </w:rPr>
          <w:t>37</w:t>
        </w:r>
        <w:r>
          <w:rPr>
            <w:rFonts w:ascii="Courier New" w:hAnsi="Courier New" w:cs="Courier New"/>
            <w:noProof/>
          </w:rPr>
          <w:fldChar w:fldCharType="end"/>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800357"/>
      <w:docPartObj>
        <w:docPartGallery w:val="Page Numbers (Bottom of Page)"/>
        <w:docPartUnique/>
      </w:docPartObj>
    </w:sdtPr>
    <w:sdtEndPr>
      <w:rPr>
        <w:rFonts w:ascii="Courier New" w:hAnsi="Courier New" w:cs="Courier New"/>
        <w:noProof/>
      </w:rPr>
    </w:sdtEndPr>
    <w:sdtContent>
      <w:p w14:paraId="295EB258" w14:textId="7CC151EE" w:rsidR="00786D1C" w:rsidRDefault="00786D1C" w:rsidP="0061630B">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February 2018 RDG (Wind) (2/27/18)</w:t>
        </w:r>
      </w:p>
      <w:p w14:paraId="30ECB130" w14:textId="77777777" w:rsidR="00786D1C" w:rsidRPr="004875C1" w:rsidRDefault="00786D1C" w:rsidP="00A90ABE">
        <w:pPr>
          <w:pStyle w:val="Footer"/>
          <w:jc w:val="right"/>
          <w:rPr>
            <w:rFonts w:ascii="Courier New" w:hAnsi="Courier New" w:cs="Courier New"/>
            <w:sz w:val="16"/>
            <w:szCs w:val="16"/>
          </w:rPr>
        </w:pPr>
        <w:r>
          <w:rPr>
            <w:rFonts w:ascii="Courier New" w:hAnsi="Courier New" w:cs="Courier New"/>
            <w:sz w:val="16"/>
            <w:szCs w:val="16"/>
          </w:rPr>
          <w:t>ARTICLE 9</w:t>
        </w:r>
      </w:p>
      <w:p w14:paraId="03564267" w14:textId="77777777" w:rsidR="00786D1C" w:rsidRDefault="00786D1C">
        <w:pPr>
          <w:pStyle w:val="Footer"/>
          <w:jc w:val="center"/>
          <w:rPr>
            <w:rFonts w:ascii="Courier New" w:hAnsi="Courier New" w:cs="Courier New"/>
            <w:noProof/>
          </w:rPr>
        </w:pP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CB65D4">
          <w:rPr>
            <w:rFonts w:ascii="Courier New" w:hAnsi="Courier New" w:cs="Courier New"/>
            <w:noProof/>
          </w:rPr>
          <w:t>38</w:t>
        </w:r>
        <w:r>
          <w:rPr>
            <w:rFonts w:ascii="Courier New" w:hAnsi="Courier New" w:cs="Courier New"/>
            <w:noProof/>
          </w:rPr>
          <w:fldChar w:fldCharType="end"/>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269148"/>
      <w:docPartObj>
        <w:docPartGallery w:val="Page Numbers (Bottom of Page)"/>
        <w:docPartUnique/>
      </w:docPartObj>
    </w:sdtPr>
    <w:sdtEndPr>
      <w:rPr>
        <w:rFonts w:ascii="Courier New" w:hAnsi="Courier New" w:cs="Courier New"/>
        <w:noProof/>
      </w:rPr>
    </w:sdtEndPr>
    <w:sdtContent>
      <w:p w14:paraId="34332A14" w14:textId="77777777" w:rsidR="00786D1C" w:rsidRDefault="00786D1C" w:rsidP="0061630B">
        <w:pPr>
          <w:pStyle w:val="Footer"/>
          <w:tabs>
            <w:tab w:val="center" w:pos="4801"/>
            <w:tab w:val="left" w:pos="6512"/>
          </w:tabs>
        </w:pPr>
      </w:p>
      <w:p w14:paraId="29E216B0" w14:textId="6808E146" w:rsidR="00786D1C" w:rsidRDefault="00786D1C" w:rsidP="0061630B">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February 2018 RDG (Wind) (2/27/18)</w:t>
        </w:r>
      </w:p>
      <w:p w14:paraId="618D141C" w14:textId="77777777" w:rsidR="00786D1C" w:rsidRPr="004875C1" w:rsidRDefault="00786D1C" w:rsidP="00A90ABE">
        <w:pPr>
          <w:pStyle w:val="Footer"/>
          <w:jc w:val="right"/>
          <w:rPr>
            <w:rFonts w:ascii="Courier New" w:hAnsi="Courier New" w:cs="Courier New"/>
            <w:sz w:val="16"/>
            <w:szCs w:val="16"/>
          </w:rPr>
        </w:pPr>
        <w:r>
          <w:rPr>
            <w:rFonts w:ascii="Courier New" w:hAnsi="Courier New" w:cs="Courier New"/>
            <w:sz w:val="16"/>
            <w:szCs w:val="16"/>
          </w:rPr>
          <w:t>ARTICLE 10</w:t>
        </w:r>
      </w:p>
      <w:p w14:paraId="7C495C85" w14:textId="77777777" w:rsidR="00786D1C" w:rsidRDefault="00786D1C">
        <w:pPr>
          <w:pStyle w:val="Footer"/>
          <w:jc w:val="center"/>
          <w:rPr>
            <w:rFonts w:ascii="Courier New" w:hAnsi="Courier New" w:cs="Courier New"/>
            <w:noProof/>
          </w:rPr>
        </w:pP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CB65D4">
          <w:rPr>
            <w:rFonts w:ascii="Courier New" w:hAnsi="Courier New" w:cs="Courier New"/>
            <w:noProof/>
          </w:rPr>
          <w:t>40</w:t>
        </w:r>
        <w:r>
          <w:rPr>
            <w:rFonts w:ascii="Courier New" w:hAnsi="Courier New" w:cs="Courier New"/>
            <w:noProof/>
          </w:rPr>
          <w:fldChar w:fldCharType="end"/>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277188"/>
      <w:docPartObj>
        <w:docPartGallery w:val="Page Numbers (Bottom of Page)"/>
        <w:docPartUnique/>
      </w:docPartObj>
    </w:sdtPr>
    <w:sdtEndPr>
      <w:rPr>
        <w:rFonts w:ascii="Courier New" w:hAnsi="Courier New" w:cs="Courier New"/>
        <w:noProof/>
      </w:rPr>
    </w:sdtEndPr>
    <w:sdtContent>
      <w:p w14:paraId="016246B5" w14:textId="77777777" w:rsidR="00786D1C" w:rsidRDefault="00786D1C" w:rsidP="0061630B">
        <w:pPr>
          <w:pStyle w:val="Footer"/>
          <w:tabs>
            <w:tab w:val="center" w:pos="4801"/>
            <w:tab w:val="left" w:pos="6512"/>
          </w:tabs>
        </w:pPr>
      </w:p>
      <w:p w14:paraId="323F3E75" w14:textId="18154FC9" w:rsidR="00786D1C" w:rsidRDefault="00786D1C" w:rsidP="0061630B">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February 2018 RDG (Wind) (2/27/18)</w:t>
        </w:r>
      </w:p>
      <w:p w14:paraId="3F4BEAE4" w14:textId="77777777" w:rsidR="00786D1C" w:rsidRPr="004875C1" w:rsidRDefault="00786D1C" w:rsidP="00A90ABE">
        <w:pPr>
          <w:pStyle w:val="Footer"/>
          <w:jc w:val="right"/>
          <w:rPr>
            <w:rFonts w:ascii="Courier New" w:hAnsi="Courier New" w:cs="Courier New"/>
            <w:sz w:val="16"/>
            <w:szCs w:val="16"/>
          </w:rPr>
        </w:pPr>
        <w:r>
          <w:rPr>
            <w:rFonts w:ascii="Courier New" w:hAnsi="Courier New" w:cs="Courier New"/>
            <w:sz w:val="16"/>
            <w:szCs w:val="16"/>
          </w:rPr>
          <w:t>ARTICLE 11</w:t>
        </w:r>
      </w:p>
      <w:p w14:paraId="5E7F10BE" w14:textId="77777777" w:rsidR="00786D1C" w:rsidRDefault="00786D1C">
        <w:pPr>
          <w:pStyle w:val="Footer"/>
          <w:jc w:val="center"/>
          <w:rPr>
            <w:rFonts w:ascii="Courier New" w:hAnsi="Courier New" w:cs="Courier New"/>
            <w:noProof/>
          </w:rPr>
        </w:pP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CB65D4">
          <w:rPr>
            <w:rFonts w:ascii="Courier New" w:hAnsi="Courier New" w:cs="Courier New"/>
            <w:noProof/>
          </w:rPr>
          <w:t>41</w:t>
        </w:r>
        <w:r>
          <w:rPr>
            <w:rFonts w:ascii="Courier New" w:hAnsi="Courier New" w:cs="Courier New"/>
            <w:noProof/>
          </w:rPr>
          <w:fldChar w:fldCharType="end"/>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6699390"/>
      <w:docPartObj>
        <w:docPartGallery w:val="Page Numbers (Bottom of Page)"/>
        <w:docPartUnique/>
      </w:docPartObj>
    </w:sdtPr>
    <w:sdtEndPr>
      <w:rPr>
        <w:rFonts w:ascii="Courier New" w:hAnsi="Courier New" w:cs="Courier New"/>
        <w:noProof/>
      </w:rPr>
    </w:sdtEndPr>
    <w:sdtContent>
      <w:p w14:paraId="5EE7A7EE" w14:textId="77777777" w:rsidR="00786D1C" w:rsidRDefault="00786D1C" w:rsidP="0061630B">
        <w:pPr>
          <w:pStyle w:val="Footer"/>
          <w:tabs>
            <w:tab w:val="center" w:pos="4801"/>
            <w:tab w:val="left" w:pos="6512"/>
          </w:tabs>
        </w:pPr>
      </w:p>
      <w:p w14:paraId="78224CD2" w14:textId="7DA0EFD6" w:rsidR="00786D1C" w:rsidRDefault="00786D1C" w:rsidP="0061630B">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February 2018 RDG (Wind)</w:t>
        </w:r>
        <w:r w:rsidRPr="004F3182">
          <w:rPr>
            <w:rFonts w:ascii="Courier New" w:hAnsi="Courier New" w:cs="Courier New"/>
            <w:sz w:val="16"/>
            <w:szCs w:val="16"/>
          </w:rPr>
          <w:t xml:space="preserve"> </w:t>
        </w:r>
        <w:r>
          <w:rPr>
            <w:rFonts w:ascii="Courier New" w:hAnsi="Courier New" w:cs="Courier New"/>
            <w:sz w:val="16"/>
            <w:szCs w:val="16"/>
          </w:rPr>
          <w:t xml:space="preserve">(2/27/18) </w:t>
        </w:r>
      </w:p>
      <w:p w14:paraId="56EA12B1" w14:textId="77777777" w:rsidR="00786D1C" w:rsidRPr="004875C1" w:rsidRDefault="00786D1C" w:rsidP="00A90ABE">
        <w:pPr>
          <w:pStyle w:val="Footer"/>
          <w:jc w:val="right"/>
          <w:rPr>
            <w:rFonts w:ascii="Courier New" w:hAnsi="Courier New" w:cs="Courier New"/>
            <w:sz w:val="16"/>
            <w:szCs w:val="16"/>
          </w:rPr>
        </w:pPr>
        <w:r>
          <w:rPr>
            <w:rFonts w:ascii="Courier New" w:hAnsi="Courier New" w:cs="Courier New"/>
            <w:sz w:val="16"/>
            <w:szCs w:val="16"/>
          </w:rPr>
          <w:t>ARTICLE 12</w:t>
        </w:r>
      </w:p>
      <w:p w14:paraId="6CDBFA9F" w14:textId="77777777" w:rsidR="00786D1C" w:rsidRDefault="00786D1C">
        <w:pPr>
          <w:pStyle w:val="Footer"/>
          <w:jc w:val="center"/>
          <w:rPr>
            <w:rFonts w:ascii="Courier New" w:hAnsi="Courier New" w:cs="Courier New"/>
            <w:noProof/>
          </w:rPr>
        </w:pP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CB65D4">
          <w:rPr>
            <w:rFonts w:ascii="Courier New" w:hAnsi="Courier New" w:cs="Courier New"/>
            <w:noProof/>
          </w:rPr>
          <w:t>47</w:t>
        </w:r>
        <w:r>
          <w:rPr>
            <w:rFonts w:ascii="Courier New" w:hAnsi="Courier New" w:cs="Courier New"/>
            <w:noProof/>
          </w:rPr>
          <w:fldChar w:fldCharType="end"/>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3576120"/>
      <w:docPartObj>
        <w:docPartGallery w:val="Page Numbers (Bottom of Page)"/>
        <w:docPartUnique/>
      </w:docPartObj>
    </w:sdtPr>
    <w:sdtEndPr>
      <w:rPr>
        <w:rFonts w:ascii="Courier New" w:hAnsi="Courier New" w:cs="Courier New"/>
        <w:noProof/>
      </w:rPr>
    </w:sdtEndPr>
    <w:sdtContent>
      <w:p w14:paraId="1E9873F1" w14:textId="77777777" w:rsidR="00786D1C" w:rsidRDefault="00786D1C" w:rsidP="0061630B">
        <w:pPr>
          <w:pStyle w:val="Footer"/>
          <w:tabs>
            <w:tab w:val="center" w:pos="4801"/>
            <w:tab w:val="left" w:pos="6512"/>
          </w:tabs>
        </w:pPr>
      </w:p>
      <w:p w14:paraId="59A4A9EF" w14:textId="15E99A6F" w:rsidR="00786D1C" w:rsidRDefault="00786D1C" w:rsidP="0061630B">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February 2018 RDG (Wind) (2/27/18)</w:t>
        </w:r>
      </w:p>
      <w:p w14:paraId="1D18174F" w14:textId="77777777" w:rsidR="00786D1C" w:rsidRPr="004875C1" w:rsidRDefault="00786D1C" w:rsidP="00A90ABE">
        <w:pPr>
          <w:pStyle w:val="Footer"/>
          <w:jc w:val="right"/>
          <w:rPr>
            <w:rFonts w:ascii="Courier New" w:hAnsi="Courier New" w:cs="Courier New"/>
            <w:sz w:val="16"/>
            <w:szCs w:val="16"/>
          </w:rPr>
        </w:pPr>
        <w:r>
          <w:rPr>
            <w:rFonts w:ascii="Courier New" w:hAnsi="Courier New" w:cs="Courier New"/>
            <w:sz w:val="16"/>
            <w:szCs w:val="16"/>
          </w:rPr>
          <w:t>ARTICLE 13</w:t>
        </w:r>
      </w:p>
      <w:p w14:paraId="4042F13D" w14:textId="77777777" w:rsidR="00786D1C" w:rsidRDefault="00786D1C">
        <w:pPr>
          <w:pStyle w:val="Footer"/>
          <w:jc w:val="center"/>
          <w:rPr>
            <w:rFonts w:ascii="Courier New" w:hAnsi="Courier New" w:cs="Courier New"/>
            <w:noProof/>
          </w:rPr>
        </w:pP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CB65D4">
          <w:rPr>
            <w:rFonts w:ascii="Courier New" w:hAnsi="Courier New" w:cs="Courier New"/>
            <w:noProof/>
          </w:rPr>
          <w:t>52</w:t>
        </w:r>
        <w:r>
          <w:rPr>
            <w:rFonts w:ascii="Courier New" w:hAnsi="Courier New" w:cs="Courier New"/>
            <w:noProof/>
          </w:rPr>
          <w:fldChar w:fldCharType="end"/>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747618"/>
      <w:docPartObj>
        <w:docPartGallery w:val="Page Numbers (Bottom of Page)"/>
        <w:docPartUnique/>
      </w:docPartObj>
    </w:sdtPr>
    <w:sdtEndPr>
      <w:rPr>
        <w:rFonts w:ascii="Courier New" w:hAnsi="Courier New" w:cs="Courier New"/>
        <w:noProof/>
      </w:rPr>
    </w:sdtEndPr>
    <w:sdtContent>
      <w:p w14:paraId="3618DE20" w14:textId="77777777" w:rsidR="00786D1C" w:rsidRDefault="00786D1C" w:rsidP="0061630B">
        <w:pPr>
          <w:pStyle w:val="Footer"/>
          <w:tabs>
            <w:tab w:val="center" w:pos="4801"/>
            <w:tab w:val="left" w:pos="6512"/>
          </w:tabs>
        </w:pPr>
      </w:p>
      <w:p w14:paraId="730E502F" w14:textId="56FE4D4C" w:rsidR="00786D1C" w:rsidRDefault="00786D1C" w:rsidP="0061630B">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February 2018 RDG (Wind) (2/27/18)</w:t>
        </w:r>
      </w:p>
      <w:p w14:paraId="0726FDC2" w14:textId="77777777" w:rsidR="00786D1C" w:rsidRPr="004875C1" w:rsidRDefault="00786D1C" w:rsidP="00A90ABE">
        <w:pPr>
          <w:pStyle w:val="Footer"/>
          <w:jc w:val="right"/>
          <w:rPr>
            <w:rFonts w:ascii="Courier New" w:hAnsi="Courier New" w:cs="Courier New"/>
            <w:sz w:val="16"/>
            <w:szCs w:val="16"/>
          </w:rPr>
        </w:pPr>
        <w:r>
          <w:rPr>
            <w:rFonts w:ascii="Courier New" w:hAnsi="Courier New" w:cs="Courier New"/>
            <w:sz w:val="16"/>
            <w:szCs w:val="16"/>
          </w:rPr>
          <w:t>ARTICLE 14</w:t>
        </w:r>
      </w:p>
      <w:p w14:paraId="7DE1B77E" w14:textId="77777777" w:rsidR="00786D1C" w:rsidRDefault="00786D1C">
        <w:pPr>
          <w:pStyle w:val="Footer"/>
          <w:jc w:val="center"/>
          <w:rPr>
            <w:rFonts w:ascii="Courier New" w:hAnsi="Courier New" w:cs="Courier New"/>
            <w:noProof/>
          </w:rPr>
        </w:pP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CB65D4">
          <w:rPr>
            <w:rFonts w:ascii="Courier New" w:hAnsi="Courier New" w:cs="Courier New"/>
            <w:noProof/>
          </w:rPr>
          <w:t>56</w:t>
        </w:r>
        <w:r>
          <w:rPr>
            <w:rFonts w:ascii="Courier New" w:hAnsi="Courier New" w:cs="Courier New"/>
            <w:noProof/>
          </w:rPr>
          <w:fldChar w:fldCharType="end"/>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733920"/>
      <w:docPartObj>
        <w:docPartGallery w:val="Page Numbers (Bottom of Page)"/>
        <w:docPartUnique/>
      </w:docPartObj>
    </w:sdtPr>
    <w:sdtEndPr>
      <w:rPr>
        <w:rFonts w:ascii="Courier New" w:hAnsi="Courier New" w:cs="Courier New"/>
        <w:noProof/>
      </w:rPr>
    </w:sdtEndPr>
    <w:sdtContent>
      <w:p w14:paraId="5BECA00B" w14:textId="77777777" w:rsidR="00786D1C" w:rsidRDefault="00786D1C" w:rsidP="0061630B">
        <w:pPr>
          <w:pStyle w:val="Footer"/>
          <w:tabs>
            <w:tab w:val="center" w:pos="4801"/>
            <w:tab w:val="left" w:pos="6512"/>
          </w:tabs>
        </w:pPr>
      </w:p>
      <w:p w14:paraId="1FC4B33E" w14:textId="4C86013B" w:rsidR="00786D1C" w:rsidRDefault="00786D1C" w:rsidP="0061630B">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February 2018 RDG (Wind) (2/27/18)</w:t>
        </w:r>
      </w:p>
      <w:p w14:paraId="581D24EB" w14:textId="77777777" w:rsidR="00786D1C" w:rsidRPr="004875C1" w:rsidRDefault="00786D1C" w:rsidP="00A90ABE">
        <w:pPr>
          <w:pStyle w:val="Footer"/>
          <w:jc w:val="right"/>
          <w:rPr>
            <w:rFonts w:ascii="Courier New" w:hAnsi="Courier New" w:cs="Courier New"/>
            <w:sz w:val="16"/>
            <w:szCs w:val="16"/>
          </w:rPr>
        </w:pPr>
        <w:r>
          <w:rPr>
            <w:rFonts w:ascii="Courier New" w:hAnsi="Courier New" w:cs="Courier New"/>
            <w:sz w:val="16"/>
            <w:szCs w:val="16"/>
          </w:rPr>
          <w:t>ARTICLE 15</w:t>
        </w:r>
      </w:p>
      <w:p w14:paraId="711E2B94" w14:textId="77777777" w:rsidR="00786D1C" w:rsidRDefault="00786D1C">
        <w:pPr>
          <w:pStyle w:val="Footer"/>
          <w:jc w:val="center"/>
          <w:rPr>
            <w:rFonts w:ascii="Courier New" w:hAnsi="Courier New" w:cs="Courier New"/>
            <w:noProof/>
          </w:rPr>
        </w:pP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CB65D4">
          <w:rPr>
            <w:rFonts w:ascii="Courier New" w:hAnsi="Courier New" w:cs="Courier New"/>
            <w:noProof/>
          </w:rPr>
          <w:t>62</w:t>
        </w:r>
        <w:r>
          <w:rPr>
            <w:rFonts w:ascii="Courier New" w:hAnsi="Courier New" w:cs="Courier New"/>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CB73C" w14:textId="77777777" w:rsidR="00786D1C" w:rsidRDefault="00786D1C">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3573905"/>
      <w:docPartObj>
        <w:docPartGallery w:val="Page Numbers (Bottom of Page)"/>
        <w:docPartUnique/>
      </w:docPartObj>
    </w:sdtPr>
    <w:sdtEndPr>
      <w:rPr>
        <w:rFonts w:ascii="Courier New" w:hAnsi="Courier New" w:cs="Courier New"/>
        <w:noProof/>
      </w:rPr>
    </w:sdtEndPr>
    <w:sdtContent>
      <w:p w14:paraId="647F9234" w14:textId="77777777" w:rsidR="00786D1C" w:rsidRDefault="00786D1C" w:rsidP="0061630B">
        <w:pPr>
          <w:pStyle w:val="Footer"/>
          <w:tabs>
            <w:tab w:val="center" w:pos="4801"/>
            <w:tab w:val="left" w:pos="6512"/>
          </w:tabs>
        </w:pPr>
      </w:p>
      <w:p w14:paraId="0D18C85C" w14:textId="77777777" w:rsidR="00786D1C" w:rsidRDefault="00786D1C" w:rsidP="0061630B">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February 2018 RDG (Wind) (1/31/18)</w:t>
        </w:r>
      </w:p>
      <w:p w14:paraId="0ACB2161" w14:textId="77777777" w:rsidR="00786D1C" w:rsidRPr="004875C1" w:rsidRDefault="00786D1C" w:rsidP="00A90ABE">
        <w:pPr>
          <w:pStyle w:val="Footer"/>
          <w:jc w:val="right"/>
          <w:rPr>
            <w:rFonts w:ascii="Courier New" w:hAnsi="Courier New" w:cs="Courier New"/>
            <w:sz w:val="16"/>
            <w:szCs w:val="16"/>
          </w:rPr>
        </w:pPr>
        <w:r>
          <w:rPr>
            <w:rFonts w:ascii="Courier New" w:hAnsi="Courier New" w:cs="Courier New"/>
            <w:sz w:val="16"/>
            <w:szCs w:val="16"/>
          </w:rPr>
          <w:t>ARTICLE 16</w:t>
        </w:r>
      </w:p>
      <w:p w14:paraId="2DCC434E" w14:textId="77777777" w:rsidR="00786D1C" w:rsidRDefault="00786D1C">
        <w:pPr>
          <w:pStyle w:val="Footer"/>
          <w:jc w:val="center"/>
          <w:rPr>
            <w:rFonts w:ascii="Courier New" w:hAnsi="Courier New" w:cs="Courier New"/>
            <w:noProof/>
          </w:rPr>
        </w:pP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CB65D4">
          <w:rPr>
            <w:rFonts w:ascii="Courier New" w:hAnsi="Courier New" w:cs="Courier New"/>
            <w:noProof/>
          </w:rPr>
          <w:t>64</w:t>
        </w:r>
        <w:r>
          <w:rPr>
            <w:rFonts w:ascii="Courier New" w:hAnsi="Courier New" w:cs="Courier New"/>
            <w:noProof/>
          </w:rPr>
          <w:fldChar w:fldCharType="end"/>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437384"/>
      <w:docPartObj>
        <w:docPartGallery w:val="Page Numbers (Bottom of Page)"/>
        <w:docPartUnique/>
      </w:docPartObj>
    </w:sdtPr>
    <w:sdtEndPr>
      <w:rPr>
        <w:rFonts w:ascii="Courier New" w:hAnsi="Courier New" w:cs="Courier New"/>
        <w:noProof/>
      </w:rPr>
    </w:sdtEndPr>
    <w:sdtContent>
      <w:p w14:paraId="7B50028F" w14:textId="77777777" w:rsidR="00786D1C" w:rsidRDefault="00786D1C" w:rsidP="0061630B">
        <w:pPr>
          <w:pStyle w:val="Footer"/>
          <w:tabs>
            <w:tab w:val="center" w:pos="4801"/>
            <w:tab w:val="left" w:pos="6512"/>
          </w:tabs>
        </w:pPr>
      </w:p>
      <w:p w14:paraId="477F1126" w14:textId="77777777" w:rsidR="00786D1C" w:rsidRDefault="00786D1C" w:rsidP="0061630B">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February 2018 RDG (Wind)</w:t>
        </w:r>
        <w:r w:rsidRPr="004F3182">
          <w:rPr>
            <w:rFonts w:ascii="Courier New" w:hAnsi="Courier New" w:cs="Courier New"/>
            <w:sz w:val="16"/>
            <w:szCs w:val="16"/>
          </w:rPr>
          <w:t xml:space="preserve"> </w:t>
        </w:r>
        <w:r>
          <w:rPr>
            <w:rFonts w:ascii="Courier New" w:hAnsi="Courier New" w:cs="Courier New"/>
            <w:sz w:val="16"/>
            <w:szCs w:val="16"/>
          </w:rPr>
          <w:t xml:space="preserve">(1/31/18) </w:t>
        </w:r>
      </w:p>
      <w:p w14:paraId="70C1B98A" w14:textId="77777777" w:rsidR="00786D1C" w:rsidRPr="004875C1" w:rsidRDefault="00786D1C" w:rsidP="00A90ABE">
        <w:pPr>
          <w:pStyle w:val="Footer"/>
          <w:jc w:val="right"/>
          <w:rPr>
            <w:rFonts w:ascii="Courier New" w:hAnsi="Courier New" w:cs="Courier New"/>
            <w:sz w:val="16"/>
            <w:szCs w:val="16"/>
          </w:rPr>
        </w:pPr>
        <w:r>
          <w:rPr>
            <w:rFonts w:ascii="Courier New" w:hAnsi="Courier New" w:cs="Courier New"/>
            <w:sz w:val="16"/>
            <w:szCs w:val="16"/>
          </w:rPr>
          <w:t>ARTICLE 17</w:t>
        </w:r>
      </w:p>
      <w:p w14:paraId="52F7E20F" w14:textId="77777777" w:rsidR="00786D1C" w:rsidRDefault="00786D1C">
        <w:pPr>
          <w:pStyle w:val="Footer"/>
          <w:jc w:val="center"/>
          <w:rPr>
            <w:rFonts w:ascii="Courier New" w:hAnsi="Courier New" w:cs="Courier New"/>
            <w:noProof/>
          </w:rPr>
        </w:pP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CB65D4">
          <w:rPr>
            <w:rFonts w:ascii="Courier New" w:hAnsi="Courier New" w:cs="Courier New"/>
            <w:noProof/>
          </w:rPr>
          <w:t>68</w:t>
        </w:r>
        <w:r>
          <w:rPr>
            <w:rFonts w:ascii="Courier New" w:hAnsi="Courier New" w:cs="Courier New"/>
            <w:noProof/>
          </w:rPr>
          <w:fldChar w:fldCharType="end"/>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00528"/>
      <w:docPartObj>
        <w:docPartGallery w:val="Page Numbers (Bottom of Page)"/>
        <w:docPartUnique/>
      </w:docPartObj>
    </w:sdtPr>
    <w:sdtEndPr>
      <w:rPr>
        <w:rFonts w:ascii="Courier New" w:hAnsi="Courier New" w:cs="Courier New"/>
        <w:noProof/>
      </w:rPr>
    </w:sdtEndPr>
    <w:sdtContent>
      <w:p w14:paraId="107BC82D" w14:textId="77777777" w:rsidR="00786D1C" w:rsidRDefault="00786D1C" w:rsidP="0061630B">
        <w:pPr>
          <w:pStyle w:val="Footer"/>
          <w:tabs>
            <w:tab w:val="center" w:pos="4801"/>
            <w:tab w:val="left" w:pos="6512"/>
          </w:tabs>
        </w:pPr>
      </w:p>
      <w:p w14:paraId="77BB13D3" w14:textId="77777777" w:rsidR="00786D1C" w:rsidRDefault="00786D1C" w:rsidP="0061630B">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February 2018 RDG (Wind) (1/31/18)</w:t>
        </w:r>
      </w:p>
      <w:p w14:paraId="5EF48FAB" w14:textId="77777777" w:rsidR="00786D1C" w:rsidRPr="004875C1" w:rsidRDefault="00786D1C" w:rsidP="00A90ABE">
        <w:pPr>
          <w:pStyle w:val="Footer"/>
          <w:jc w:val="right"/>
          <w:rPr>
            <w:rFonts w:ascii="Courier New" w:hAnsi="Courier New" w:cs="Courier New"/>
            <w:sz w:val="16"/>
            <w:szCs w:val="16"/>
          </w:rPr>
        </w:pPr>
        <w:r>
          <w:rPr>
            <w:rFonts w:ascii="Courier New" w:hAnsi="Courier New" w:cs="Courier New"/>
            <w:sz w:val="16"/>
            <w:szCs w:val="16"/>
          </w:rPr>
          <w:t>ARTICLE 18</w:t>
        </w:r>
      </w:p>
      <w:p w14:paraId="67388349" w14:textId="77777777" w:rsidR="00786D1C" w:rsidRDefault="00786D1C">
        <w:pPr>
          <w:pStyle w:val="Footer"/>
          <w:jc w:val="center"/>
          <w:rPr>
            <w:rFonts w:ascii="Courier New" w:hAnsi="Courier New" w:cs="Courier New"/>
            <w:noProof/>
          </w:rPr>
        </w:pP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CB65D4">
          <w:rPr>
            <w:rFonts w:ascii="Courier New" w:hAnsi="Courier New" w:cs="Courier New"/>
            <w:noProof/>
          </w:rPr>
          <w:t>71</w:t>
        </w:r>
        <w:r>
          <w:rPr>
            <w:rFonts w:ascii="Courier New" w:hAnsi="Courier New" w:cs="Courier New"/>
            <w:noProof/>
          </w:rPr>
          <w:fldChar w:fldCharType="end"/>
        </w:r>
      </w:p>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666469"/>
      <w:docPartObj>
        <w:docPartGallery w:val="Page Numbers (Bottom of Page)"/>
        <w:docPartUnique/>
      </w:docPartObj>
    </w:sdtPr>
    <w:sdtEndPr>
      <w:rPr>
        <w:rFonts w:ascii="Courier New" w:hAnsi="Courier New" w:cs="Courier New"/>
        <w:noProof/>
      </w:rPr>
    </w:sdtEndPr>
    <w:sdtContent>
      <w:p w14:paraId="08C773EE" w14:textId="77777777" w:rsidR="00786D1C" w:rsidRDefault="00786D1C" w:rsidP="0061630B">
        <w:pPr>
          <w:pStyle w:val="Footer"/>
          <w:tabs>
            <w:tab w:val="center" w:pos="4801"/>
            <w:tab w:val="left" w:pos="6512"/>
          </w:tabs>
        </w:pPr>
      </w:p>
      <w:p w14:paraId="66B72E27" w14:textId="77777777" w:rsidR="00786D1C" w:rsidRDefault="00786D1C" w:rsidP="0061630B">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February 2018 RDG (Wind) (1/31/18)</w:t>
        </w:r>
      </w:p>
      <w:p w14:paraId="1C726CF4" w14:textId="77777777" w:rsidR="00786D1C" w:rsidRPr="004875C1" w:rsidRDefault="00786D1C" w:rsidP="00A90ABE">
        <w:pPr>
          <w:pStyle w:val="Footer"/>
          <w:jc w:val="right"/>
          <w:rPr>
            <w:rFonts w:ascii="Courier New" w:hAnsi="Courier New" w:cs="Courier New"/>
            <w:sz w:val="16"/>
            <w:szCs w:val="16"/>
          </w:rPr>
        </w:pPr>
        <w:r>
          <w:rPr>
            <w:rFonts w:ascii="Courier New" w:hAnsi="Courier New" w:cs="Courier New"/>
            <w:sz w:val="16"/>
            <w:szCs w:val="16"/>
          </w:rPr>
          <w:t>ARTICLE 19</w:t>
        </w:r>
      </w:p>
      <w:p w14:paraId="6CCA9DDC" w14:textId="77777777" w:rsidR="00786D1C" w:rsidRDefault="00786D1C">
        <w:pPr>
          <w:pStyle w:val="Footer"/>
          <w:jc w:val="center"/>
          <w:rPr>
            <w:rFonts w:ascii="Courier New" w:hAnsi="Courier New" w:cs="Courier New"/>
            <w:noProof/>
          </w:rPr>
        </w:pP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CB65D4">
          <w:rPr>
            <w:rFonts w:ascii="Courier New" w:hAnsi="Courier New" w:cs="Courier New"/>
            <w:noProof/>
          </w:rPr>
          <w:t>74</w:t>
        </w:r>
        <w:r>
          <w:rPr>
            <w:rFonts w:ascii="Courier New" w:hAnsi="Courier New" w:cs="Courier New"/>
            <w:noProof/>
          </w:rPr>
          <w:fldChar w:fldCharType="end"/>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314264"/>
      <w:docPartObj>
        <w:docPartGallery w:val="Page Numbers (Bottom of Page)"/>
        <w:docPartUnique/>
      </w:docPartObj>
    </w:sdtPr>
    <w:sdtEndPr>
      <w:rPr>
        <w:rFonts w:ascii="Courier New" w:hAnsi="Courier New" w:cs="Courier New"/>
        <w:noProof/>
      </w:rPr>
    </w:sdtEndPr>
    <w:sdtContent>
      <w:p w14:paraId="4730AAD6" w14:textId="77777777" w:rsidR="00786D1C" w:rsidRDefault="00786D1C" w:rsidP="0061630B">
        <w:pPr>
          <w:pStyle w:val="Footer"/>
          <w:tabs>
            <w:tab w:val="center" w:pos="4801"/>
            <w:tab w:val="left" w:pos="6512"/>
          </w:tabs>
        </w:pPr>
      </w:p>
      <w:p w14:paraId="3116BFDD" w14:textId="77777777" w:rsidR="00786D1C" w:rsidRDefault="00786D1C" w:rsidP="0061630B">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February 2018 RDG (Wind) (1/31/18)</w:t>
        </w:r>
      </w:p>
      <w:p w14:paraId="50CB5F3F" w14:textId="77777777" w:rsidR="00786D1C" w:rsidRPr="004875C1" w:rsidRDefault="00786D1C" w:rsidP="00A90ABE">
        <w:pPr>
          <w:pStyle w:val="Footer"/>
          <w:jc w:val="right"/>
          <w:rPr>
            <w:rFonts w:ascii="Courier New" w:hAnsi="Courier New" w:cs="Courier New"/>
            <w:sz w:val="16"/>
            <w:szCs w:val="16"/>
          </w:rPr>
        </w:pPr>
        <w:r>
          <w:rPr>
            <w:rFonts w:ascii="Courier New" w:hAnsi="Courier New" w:cs="Courier New"/>
            <w:sz w:val="16"/>
            <w:szCs w:val="16"/>
          </w:rPr>
          <w:t>ARTICLE 20</w:t>
        </w:r>
      </w:p>
      <w:p w14:paraId="2511C530" w14:textId="77777777" w:rsidR="00786D1C" w:rsidRDefault="00786D1C">
        <w:pPr>
          <w:pStyle w:val="Footer"/>
          <w:jc w:val="center"/>
          <w:rPr>
            <w:rFonts w:ascii="Courier New" w:hAnsi="Courier New" w:cs="Courier New"/>
            <w:noProof/>
          </w:rPr>
        </w:pP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CB65D4">
          <w:rPr>
            <w:rFonts w:ascii="Courier New" w:hAnsi="Courier New" w:cs="Courier New"/>
            <w:noProof/>
          </w:rPr>
          <w:t>75</w:t>
        </w:r>
        <w:r>
          <w:rPr>
            <w:rFonts w:ascii="Courier New" w:hAnsi="Courier New" w:cs="Courier New"/>
            <w:noProof/>
          </w:rPr>
          <w:fldChar w:fldCharType="end"/>
        </w:r>
      </w:p>
    </w:sdtContent>
  </w:sdt>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4595625"/>
      <w:docPartObj>
        <w:docPartGallery w:val="Page Numbers (Bottom of Page)"/>
        <w:docPartUnique/>
      </w:docPartObj>
    </w:sdtPr>
    <w:sdtEndPr>
      <w:rPr>
        <w:rFonts w:ascii="Courier New" w:hAnsi="Courier New" w:cs="Courier New"/>
        <w:noProof/>
      </w:rPr>
    </w:sdtEndPr>
    <w:sdtContent>
      <w:p w14:paraId="6C4DE5C1" w14:textId="77777777" w:rsidR="00786D1C" w:rsidRDefault="00786D1C" w:rsidP="0061630B">
        <w:pPr>
          <w:pStyle w:val="Footer"/>
          <w:tabs>
            <w:tab w:val="center" w:pos="4801"/>
            <w:tab w:val="left" w:pos="6512"/>
          </w:tabs>
        </w:pPr>
      </w:p>
      <w:p w14:paraId="0373FC0D" w14:textId="27EAAAF6" w:rsidR="00786D1C" w:rsidRDefault="00786D1C" w:rsidP="0061630B">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February 2018 RDG (Wind)</w:t>
        </w:r>
        <w:r w:rsidRPr="004F3182">
          <w:rPr>
            <w:rFonts w:ascii="Courier New" w:hAnsi="Courier New" w:cs="Courier New"/>
            <w:sz w:val="16"/>
            <w:szCs w:val="16"/>
          </w:rPr>
          <w:t xml:space="preserve"> </w:t>
        </w:r>
        <w:r>
          <w:rPr>
            <w:rFonts w:ascii="Courier New" w:hAnsi="Courier New" w:cs="Courier New"/>
            <w:sz w:val="16"/>
            <w:szCs w:val="16"/>
          </w:rPr>
          <w:t xml:space="preserve">(2/27/18) </w:t>
        </w:r>
      </w:p>
      <w:p w14:paraId="13993799" w14:textId="77777777" w:rsidR="00786D1C" w:rsidRPr="004875C1" w:rsidRDefault="00786D1C" w:rsidP="00A90ABE">
        <w:pPr>
          <w:pStyle w:val="Footer"/>
          <w:jc w:val="right"/>
          <w:rPr>
            <w:rFonts w:ascii="Courier New" w:hAnsi="Courier New" w:cs="Courier New"/>
            <w:sz w:val="16"/>
            <w:szCs w:val="16"/>
          </w:rPr>
        </w:pPr>
        <w:r>
          <w:rPr>
            <w:rFonts w:ascii="Courier New" w:hAnsi="Courier New" w:cs="Courier New"/>
            <w:sz w:val="16"/>
            <w:szCs w:val="16"/>
          </w:rPr>
          <w:t>ARTICLE 21</w:t>
        </w:r>
      </w:p>
      <w:p w14:paraId="77F696E2" w14:textId="77777777" w:rsidR="00786D1C" w:rsidRDefault="00786D1C">
        <w:pPr>
          <w:pStyle w:val="Footer"/>
          <w:jc w:val="center"/>
          <w:rPr>
            <w:rFonts w:ascii="Courier New" w:hAnsi="Courier New" w:cs="Courier New"/>
            <w:noProof/>
          </w:rPr>
        </w:pP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CB65D4">
          <w:rPr>
            <w:rFonts w:ascii="Courier New" w:hAnsi="Courier New" w:cs="Courier New"/>
            <w:noProof/>
          </w:rPr>
          <w:t>80</w:t>
        </w:r>
        <w:r>
          <w:rPr>
            <w:rFonts w:ascii="Courier New" w:hAnsi="Courier New" w:cs="Courier New"/>
            <w:noProof/>
          </w:rPr>
          <w:fldChar w:fldCharType="end"/>
        </w:r>
      </w:p>
    </w:sdtContent>
  </w:sdt>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0723864"/>
      <w:docPartObj>
        <w:docPartGallery w:val="Page Numbers (Bottom of Page)"/>
        <w:docPartUnique/>
      </w:docPartObj>
    </w:sdtPr>
    <w:sdtEndPr>
      <w:rPr>
        <w:rFonts w:ascii="Courier New" w:hAnsi="Courier New" w:cs="Courier New"/>
        <w:noProof/>
      </w:rPr>
    </w:sdtEndPr>
    <w:sdtContent>
      <w:p w14:paraId="5A9338E0" w14:textId="77777777" w:rsidR="00786D1C" w:rsidRDefault="00786D1C" w:rsidP="0061630B">
        <w:pPr>
          <w:pStyle w:val="Footer"/>
          <w:tabs>
            <w:tab w:val="center" w:pos="4801"/>
            <w:tab w:val="left" w:pos="6512"/>
          </w:tabs>
        </w:pPr>
      </w:p>
      <w:p w14:paraId="5CF9C4A3" w14:textId="3B9CAE84" w:rsidR="00786D1C" w:rsidRDefault="00786D1C" w:rsidP="0061630B">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February 2018 RDG (Wind) (2/27/18)</w:t>
        </w:r>
      </w:p>
      <w:p w14:paraId="74F98431" w14:textId="77777777" w:rsidR="00786D1C" w:rsidRPr="004875C1" w:rsidRDefault="00786D1C" w:rsidP="00A90ABE">
        <w:pPr>
          <w:pStyle w:val="Footer"/>
          <w:jc w:val="right"/>
          <w:rPr>
            <w:rFonts w:ascii="Courier New" w:hAnsi="Courier New" w:cs="Courier New"/>
            <w:sz w:val="16"/>
            <w:szCs w:val="16"/>
          </w:rPr>
        </w:pPr>
        <w:r>
          <w:rPr>
            <w:rFonts w:ascii="Courier New" w:hAnsi="Courier New" w:cs="Courier New"/>
            <w:sz w:val="16"/>
            <w:szCs w:val="16"/>
          </w:rPr>
          <w:t>ARTICLE 22</w:t>
        </w:r>
      </w:p>
      <w:p w14:paraId="235149FB" w14:textId="77777777" w:rsidR="00786D1C" w:rsidRDefault="00786D1C">
        <w:pPr>
          <w:pStyle w:val="Footer"/>
          <w:jc w:val="center"/>
          <w:rPr>
            <w:rFonts w:ascii="Courier New" w:hAnsi="Courier New" w:cs="Courier New"/>
            <w:noProof/>
          </w:rPr>
        </w:pP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CB65D4">
          <w:rPr>
            <w:rFonts w:ascii="Courier New" w:hAnsi="Courier New" w:cs="Courier New"/>
            <w:noProof/>
          </w:rPr>
          <w:t>82</w:t>
        </w:r>
        <w:r>
          <w:rPr>
            <w:rFonts w:ascii="Courier New" w:hAnsi="Courier New" w:cs="Courier New"/>
            <w:noProof/>
          </w:rPr>
          <w:fldChar w:fldCharType="end"/>
        </w:r>
      </w:p>
    </w:sdtContent>
  </w:sdt>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645686"/>
      <w:docPartObj>
        <w:docPartGallery w:val="Page Numbers (Bottom of Page)"/>
        <w:docPartUnique/>
      </w:docPartObj>
    </w:sdtPr>
    <w:sdtEndPr>
      <w:rPr>
        <w:rFonts w:ascii="Courier New" w:hAnsi="Courier New" w:cs="Courier New"/>
        <w:noProof/>
      </w:rPr>
    </w:sdtEndPr>
    <w:sdtContent>
      <w:p w14:paraId="430A6FEE" w14:textId="77777777" w:rsidR="00786D1C" w:rsidRDefault="00786D1C" w:rsidP="0061630B">
        <w:pPr>
          <w:pStyle w:val="Footer"/>
          <w:tabs>
            <w:tab w:val="center" w:pos="4801"/>
            <w:tab w:val="left" w:pos="6512"/>
          </w:tabs>
        </w:pPr>
      </w:p>
      <w:p w14:paraId="0274D56E" w14:textId="21BF47BF" w:rsidR="00786D1C" w:rsidRDefault="00786D1C" w:rsidP="0061630B">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February 2018 RDG (Wind) (2/27/18)</w:t>
        </w:r>
      </w:p>
      <w:p w14:paraId="572C99E0" w14:textId="77777777" w:rsidR="00786D1C" w:rsidRPr="004875C1" w:rsidRDefault="00786D1C" w:rsidP="00A90ABE">
        <w:pPr>
          <w:pStyle w:val="Footer"/>
          <w:jc w:val="right"/>
          <w:rPr>
            <w:rFonts w:ascii="Courier New" w:hAnsi="Courier New" w:cs="Courier New"/>
            <w:sz w:val="16"/>
            <w:szCs w:val="16"/>
          </w:rPr>
        </w:pPr>
        <w:r>
          <w:rPr>
            <w:rFonts w:ascii="Courier New" w:hAnsi="Courier New" w:cs="Courier New"/>
            <w:sz w:val="16"/>
            <w:szCs w:val="16"/>
          </w:rPr>
          <w:t>ARTICLE 23</w:t>
        </w:r>
      </w:p>
      <w:p w14:paraId="65181A11" w14:textId="77777777" w:rsidR="00786D1C" w:rsidRDefault="00786D1C">
        <w:pPr>
          <w:pStyle w:val="Footer"/>
          <w:jc w:val="center"/>
          <w:rPr>
            <w:rFonts w:ascii="Courier New" w:hAnsi="Courier New" w:cs="Courier New"/>
            <w:noProof/>
          </w:rPr>
        </w:pP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CB65D4">
          <w:rPr>
            <w:rFonts w:ascii="Courier New" w:hAnsi="Courier New" w:cs="Courier New"/>
            <w:noProof/>
          </w:rPr>
          <w:t>88</w:t>
        </w:r>
        <w:r>
          <w:rPr>
            <w:rFonts w:ascii="Courier New" w:hAnsi="Courier New" w:cs="Courier New"/>
            <w:noProof/>
          </w:rPr>
          <w:fldChar w:fldCharType="end"/>
        </w:r>
      </w:p>
    </w:sdtContent>
  </w:sdt>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628784"/>
      <w:docPartObj>
        <w:docPartGallery w:val="Page Numbers (Bottom of Page)"/>
        <w:docPartUnique/>
      </w:docPartObj>
    </w:sdtPr>
    <w:sdtEndPr>
      <w:rPr>
        <w:rFonts w:ascii="Courier New" w:hAnsi="Courier New" w:cs="Courier New"/>
        <w:noProof/>
      </w:rPr>
    </w:sdtEndPr>
    <w:sdtContent>
      <w:p w14:paraId="60AABCDE" w14:textId="77777777" w:rsidR="00786D1C" w:rsidRDefault="00786D1C" w:rsidP="0061630B">
        <w:pPr>
          <w:pStyle w:val="Footer"/>
          <w:tabs>
            <w:tab w:val="center" w:pos="4801"/>
            <w:tab w:val="left" w:pos="6512"/>
          </w:tabs>
        </w:pPr>
      </w:p>
      <w:p w14:paraId="111C7714" w14:textId="568B4BEB" w:rsidR="00786D1C" w:rsidRDefault="00786D1C" w:rsidP="0061630B">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February 2018 RDG (Wind) (2/27/18)</w:t>
        </w:r>
      </w:p>
      <w:p w14:paraId="0C10F95C" w14:textId="77777777" w:rsidR="00786D1C" w:rsidRPr="004875C1" w:rsidRDefault="00786D1C" w:rsidP="00A90ABE">
        <w:pPr>
          <w:pStyle w:val="Footer"/>
          <w:jc w:val="right"/>
          <w:rPr>
            <w:rFonts w:ascii="Courier New" w:hAnsi="Courier New" w:cs="Courier New"/>
            <w:sz w:val="16"/>
            <w:szCs w:val="16"/>
          </w:rPr>
        </w:pPr>
        <w:r>
          <w:rPr>
            <w:rFonts w:ascii="Courier New" w:hAnsi="Courier New" w:cs="Courier New"/>
            <w:sz w:val="16"/>
            <w:szCs w:val="16"/>
          </w:rPr>
          <w:t>ARTICLE 24</w:t>
        </w:r>
      </w:p>
      <w:p w14:paraId="023AEFA7" w14:textId="77777777" w:rsidR="00786D1C" w:rsidRDefault="00786D1C">
        <w:pPr>
          <w:pStyle w:val="Footer"/>
          <w:jc w:val="center"/>
          <w:rPr>
            <w:rFonts w:ascii="Courier New" w:hAnsi="Courier New" w:cs="Courier New"/>
            <w:noProof/>
          </w:rPr>
        </w:pP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CB65D4">
          <w:rPr>
            <w:rFonts w:ascii="Courier New" w:hAnsi="Courier New" w:cs="Courier New"/>
            <w:noProof/>
          </w:rPr>
          <w:t>93</w:t>
        </w:r>
        <w:r>
          <w:rPr>
            <w:rFonts w:ascii="Courier New" w:hAnsi="Courier New" w:cs="Courier New"/>
            <w:noProof/>
          </w:rPr>
          <w:fldChar w:fldCharType="end"/>
        </w:r>
      </w:p>
    </w:sdtContent>
  </w:sdt>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096666"/>
      <w:docPartObj>
        <w:docPartGallery w:val="Page Numbers (Bottom of Page)"/>
        <w:docPartUnique/>
      </w:docPartObj>
    </w:sdtPr>
    <w:sdtEndPr>
      <w:rPr>
        <w:rFonts w:ascii="Courier New" w:hAnsi="Courier New" w:cs="Courier New"/>
        <w:noProof/>
      </w:rPr>
    </w:sdtEndPr>
    <w:sdtContent>
      <w:p w14:paraId="7BEC4469" w14:textId="77777777" w:rsidR="00786D1C" w:rsidRDefault="00786D1C" w:rsidP="0061630B">
        <w:pPr>
          <w:pStyle w:val="Footer"/>
          <w:tabs>
            <w:tab w:val="center" w:pos="4801"/>
            <w:tab w:val="left" w:pos="6512"/>
          </w:tabs>
        </w:pPr>
      </w:p>
      <w:p w14:paraId="32097B23" w14:textId="02070443" w:rsidR="00786D1C" w:rsidRDefault="00786D1C" w:rsidP="0061630B">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February 2018 RDG (Wind) (2/27/18)</w:t>
        </w:r>
      </w:p>
      <w:p w14:paraId="30C5C575" w14:textId="77777777" w:rsidR="00786D1C" w:rsidRPr="004875C1" w:rsidRDefault="00786D1C" w:rsidP="00A90ABE">
        <w:pPr>
          <w:pStyle w:val="Footer"/>
          <w:jc w:val="right"/>
          <w:rPr>
            <w:rFonts w:ascii="Courier New" w:hAnsi="Courier New" w:cs="Courier New"/>
            <w:sz w:val="16"/>
            <w:szCs w:val="16"/>
          </w:rPr>
        </w:pPr>
        <w:r>
          <w:rPr>
            <w:rFonts w:ascii="Courier New" w:hAnsi="Courier New" w:cs="Courier New"/>
            <w:sz w:val="16"/>
            <w:szCs w:val="16"/>
          </w:rPr>
          <w:t>ARTICLE 25</w:t>
        </w:r>
      </w:p>
      <w:p w14:paraId="2E34E7E1" w14:textId="77777777" w:rsidR="00786D1C" w:rsidRDefault="00786D1C">
        <w:pPr>
          <w:pStyle w:val="Footer"/>
          <w:jc w:val="center"/>
          <w:rPr>
            <w:rFonts w:ascii="Courier New" w:hAnsi="Courier New" w:cs="Courier New"/>
            <w:noProof/>
          </w:rPr>
        </w:pP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CB65D4">
          <w:rPr>
            <w:rFonts w:ascii="Courier New" w:hAnsi="Courier New" w:cs="Courier New"/>
            <w:noProof/>
          </w:rPr>
          <w:t>94</w:t>
        </w:r>
        <w:r>
          <w:rPr>
            <w:rFonts w:ascii="Courier New" w:hAnsi="Courier New" w:cs="Courier New"/>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950712"/>
      <w:docPartObj>
        <w:docPartGallery w:val="Page Numbers (Bottom of Page)"/>
        <w:docPartUnique/>
      </w:docPartObj>
    </w:sdtPr>
    <w:sdtEndPr>
      <w:rPr>
        <w:rFonts w:ascii="Courier New" w:hAnsi="Courier New" w:cs="Courier New"/>
        <w:noProof/>
      </w:rPr>
    </w:sdtEndPr>
    <w:sdtContent>
      <w:p w14:paraId="3B70FA59" w14:textId="5C14139C" w:rsidR="00786D1C" w:rsidRDefault="00786D1C" w:rsidP="0061630B">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February 2018 RDG (Wind) (2/27/17)</w:t>
        </w:r>
      </w:p>
      <w:p w14:paraId="7840EE9D" w14:textId="77777777" w:rsidR="00786D1C" w:rsidRPr="004875C1" w:rsidRDefault="00786D1C" w:rsidP="00A90ABE">
        <w:pPr>
          <w:pStyle w:val="Footer"/>
          <w:jc w:val="right"/>
          <w:rPr>
            <w:rFonts w:ascii="Courier New" w:hAnsi="Courier New" w:cs="Courier New"/>
            <w:sz w:val="16"/>
            <w:szCs w:val="16"/>
          </w:rPr>
        </w:pPr>
      </w:p>
      <w:p w14:paraId="6E0EE568" w14:textId="77777777" w:rsidR="00786D1C" w:rsidRDefault="00786D1C">
        <w:pPr>
          <w:pStyle w:val="Footer"/>
          <w:jc w:val="center"/>
          <w:rPr>
            <w:rFonts w:ascii="Courier New" w:hAnsi="Courier New" w:cs="Courier New"/>
            <w:noProof/>
          </w:rPr>
        </w:pP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CB65D4">
          <w:rPr>
            <w:rFonts w:ascii="Courier New" w:hAnsi="Courier New" w:cs="Courier New"/>
            <w:noProof/>
          </w:rPr>
          <w:t>2</w:t>
        </w:r>
        <w:r>
          <w:rPr>
            <w:rFonts w:ascii="Courier New" w:hAnsi="Courier New" w:cs="Courier New"/>
            <w:noProof/>
          </w:rPr>
          <w:fldChar w:fldCharType="end"/>
        </w:r>
      </w:p>
    </w:sdtContent>
  </w:sdt>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975781"/>
      <w:docPartObj>
        <w:docPartGallery w:val="Page Numbers (Bottom of Page)"/>
        <w:docPartUnique/>
      </w:docPartObj>
    </w:sdtPr>
    <w:sdtEndPr>
      <w:rPr>
        <w:rFonts w:ascii="Courier New" w:hAnsi="Courier New" w:cs="Courier New"/>
        <w:noProof/>
      </w:rPr>
    </w:sdtEndPr>
    <w:sdtContent>
      <w:p w14:paraId="32077435" w14:textId="77777777" w:rsidR="00786D1C" w:rsidRDefault="00786D1C" w:rsidP="0061630B">
        <w:pPr>
          <w:pStyle w:val="Footer"/>
          <w:tabs>
            <w:tab w:val="center" w:pos="4801"/>
            <w:tab w:val="left" w:pos="6512"/>
          </w:tabs>
        </w:pPr>
      </w:p>
      <w:p w14:paraId="6301F263" w14:textId="4742016C" w:rsidR="00786D1C" w:rsidRDefault="00786D1C" w:rsidP="0061630B">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February 2018 RDG (Wind) (2/27/18)</w:t>
        </w:r>
      </w:p>
      <w:p w14:paraId="5CBCB7B3" w14:textId="77777777" w:rsidR="00786D1C" w:rsidRPr="004875C1" w:rsidRDefault="00786D1C" w:rsidP="00A90ABE">
        <w:pPr>
          <w:pStyle w:val="Footer"/>
          <w:jc w:val="right"/>
          <w:rPr>
            <w:rFonts w:ascii="Courier New" w:hAnsi="Courier New" w:cs="Courier New"/>
            <w:sz w:val="16"/>
            <w:szCs w:val="16"/>
          </w:rPr>
        </w:pPr>
        <w:r>
          <w:rPr>
            <w:rFonts w:ascii="Courier New" w:hAnsi="Courier New" w:cs="Courier New"/>
            <w:sz w:val="16"/>
            <w:szCs w:val="16"/>
          </w:rPr>
          <w:t>ARTICLE 26</w:t>
        </w:r>
      </w:p>
      <w:p w14:paraId="4EE031E8" w14:textId="77777777" w:rsidR="00786D1C" w:rsidRDefault="00786D1C">
        <w:pPr>
          <w:pStyle w:val="Footer"/>
          <w:jc w:val="center"/>
          <w:rPr>
            <w:rFonts w:ascii="Courier New" w:hAnsi="Courier New" w:cs="Courier New"/>
            <w:noProof/>
          </w:rPr>
        </w:pP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CB65D4">
          <w:rPr>
            <w:rFonts w:ascii="Courier New" w:hAnsi="Courier New" w:cs="Courier New"/>
            <w:noProof/>
          </w:rPr>
          <w:t>95</w:t>
        </w:r>
        <w:r>
          <w:rPr>
            <w:rFonts w:ascii="Courier New" w:hAnsi="Courier New" w:cs="Courier New"/>
            <w:noProof/>
          </w:rPr>
          <w:fldChar w:fldCharType="end"/>
        </w:r>
      </w:p>
    </w:sdtContent>
  </w:sdt>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655739"/>
      <w:docPartObj>
        <w:docPartGallery w:val="Page Numbers (Bottom of Page)"/>
        <w:docPartUnique/>
      </w:docPartObj>
    </w:sdtPr>
    <w:sdtEndPr>
      <w:rPr>
        <w:rFonts w:ascii="Courier New" w:hAnsi="Courier New" w:cs="Courier New"/>
        <w:noProof/>
      </w:rPr>
    </w:sdtEndPr>
    <w:sdtContent>
      <w:p w14:paraId="5C92EB11" w14:textId="77777777" w:rsidR="00786D1C" w:rsidRDefault="00786D1C" w:rsidP="0061630B">
        <w:pPr>
          <w:pStyle w:val="Footer"/>
          <w:tabs>
            <w:tab w:val="center" w:pos="4801"/>
            <w:tab w:val="left" w:pos="6512"/>
          </w:tabs>
        </w:pPr>
      </w:p>
      <w:p w14:paraId="0B50C17F" w14:textId="60FB2538" w:rsidR="00786D1C" w:rsidRDefault="00786D1C" w:rsidP="0061630B">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February 2018 RDG (Wind) (2/27/18)</w:t>
        </w:r>
      </w:p>
      <w:p w14:paraId="341BE234" w14:textId="77777777" w:rsidR="00786D1C" w:rsidRPr="004875C1" w:rsidRDefault="00786D1C" w:rsidP="00A90ABE">
        <w:pPr>
          <w:pStyle w:val="Footer"/>
          <w:jc w:val="right"/>
          <w:rPr>
            <w:rFonts w:ascii="Courier New" w:hAnsi="Courier New" w:cs="Courier New"/>
            <w:sz w:val="16"/>
            <w:szCs w:val="16"/>
          </w:rPr>
        </w:pPr>
        <w:r>
          <w:rPr>
            <w:rFonts w:ascii="Courier New" w:hAnsi="Courier New" w:cs="Courier New"/>
            <w:sz w:val="16"/>
            <w:szCs w:val="16"/>
          </w:rPr>
          <w:t>ARTICLE 27</w:t>
        </w:r>
      </w:p>
      <w:p w14:paraId="2CC1C028" w14:textId="77777777" w:rsidR="00786D1C" w:rsidRDefault="00786D1C">
        <w:pPr>
          <w:pStyle w:val="Footer"/>
          <w:jc w:val="center"/>
          <w:rPr>
            <w:rFonts w:ascii="Courier New" w:hAnsi="Courier New" w:cs="Courier New"/>
            <w:noProof/>
          </w:rPr>
        </w:pP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CB65D4">
          <w:rPr>
            <w:rFonts w:ascii="Courier New" w:hAnsi="Courier New" w:cs="Courier New"/>
            <w:noProof/>
          </w:rPr>
          <w:t>96</w:t>
        </w:r>
        <w:r>
          <w:rPr>
            <w:rFonts w:ascii="Courier New" w:hAnsi="Courier New" w:cs="Courier New"/>
            <w:noProof/>
          </w:rPr>
          <w:fldChar w:fldCharType="end"/>
        </w:r>
      </w:p>
    </w:sdtContent>
  </w:sdt>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13709"/>
      <w:docPartObj>
        <w:docPartGallery w:val="Page Numbers (Bottom of Page)"/>
        <w:docPartUnique/>
      </w:docPartObj>
    </w:sdtPr>
    <w:sdtEndPr>
      <w:rPr>
        <w:rFonts w:ascii="Courier New" w:hAnsi="Courier New" w:cs="Courier New"/>
        <w:noProof/>
      </w:rPr>
    </w:sdtEndPr>
    <w:sdtContent>
      <w:p w14:paraId="4FB98E30" w14:textId="77777777" w:rsidR="00786D1C" w:rsidRDefault="00786D1C" w:rsidP="0061630B">
        <w:pPr>
          <w:pStyle w:val="Footer"/>
          <w:tabs>
            <w:tab w:val="center" w:pos="4801"/>
            <w:tab w:val="left" w:pos="6512"/>
          </w:tabs>
        </w:pPr>
      </w:p>
      <w:p w14:paraId="1C90AB05" w14:textId="7939239E" w:rsidR="00786D1C" w:rsidRDefault="00786D1C" w:rsidP="0061630B">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February 2018 RDG (Wind)</w:t>
        </w:r>
        <w:r w:rsidRPr="006C4285">
          <w:rPr>
            <w:rFonts w:ascii="Courier New" w:hAnsi="Courier New" w:cs="Courier New"/>
            <w:sz w:val="16"/>
            <w:szCs w:val="16"/>
          </w:rPr>
          <w:t xml:space="preserve"> </w:t>
        </w:r>
        <w:r>
          <w:rPr>
            <w:rFonts w:ascii="Courier New" w:hAnsi="Courier New" w:cs="Courier New"/>
            <w:sz w:val="16"/>
            <w:szCs w:val="16"/>
          </w:rPr>
          <w:t xml:space="preserve">(2/27/18) </w:t>
        </w:r>
      </w:p>
      <w:p w14:paraId="74FDA1A6" w14:textId="77777777" w:rsidR="00786D1C" w:rsidRPr="004875C1" w:rsidRDefault="00786D1C" w:rsidP="00A90ABE">
        <w:pPr>
          <w:pStyle w:val="Footer"/>
          <w:jc w:val="right"/>
          <w:rPr>
            <w:rFonts w:ascii="Courier New" w:hAnsi="Courier New" w:cs="Courier New"/>
            <w:sz w:val="16"/>
            <w:szCs w:val="16"/>
          </w:rPr>
        </w:pPr>
        <w:r>
          <w:rPr>
            <w:rFonts w:ascii="Courier New" w:hAnsi="Courier New" w:cs="Courier New"/>
            <w:sz w:val="16"/>
            <w:szCs w:val="16"/>
          </w:rPr>
          <w:t>ARTICLE 28</w:t>
        </w:r>
      </w:p>
      <w:p w14:paraId="412F5E68" w14:textId="77777777" w:rsidR="00786D1C" w:rsidRDefault="00786D1C">
        <w:pPr>
          <w:pStyle w:val="Footer"/>
          <w:jc w:val="center"/>
          <w:rPr>
            <w:rFonts w:ascii="Courier New" w:hAnsi="Courier New" w:cs="Courier New"/>
            <w:noProof/>
          </w:rPr>
        </w:pP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CB65D4">
          <w:rPr>
            <w:rFonts w:ascii="Courier New" w:hAnsi="Courier New" w:cs="Courier New"/>
            <w:noProof/>
          </w:rPr>
          <w:t>98</w:t>
        </w:r>
        <w:r>
          <w:rPr>
            <w:rFonts w:ascii="Courier New" w:hAnsi="Courier New" w:cs="Courier New"/>
            <w:noProof/>
          </w:rPr>
          <w:fldChar w:fldCharType="end"/>
        </w:r>
      </w:p>
    </w:sdtContent>
  </w:sdt>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333120"/>
      <w:docPartObj>
        <w:docPartGallery w:val="Page Numbers (Bottom of Page)"/>
        <w:docPartUnique/>
      </w:docPartObj>
    </w:sdtPr>
    <w:sdtEndPr>
      <w:rPr>
        <w:rFonts w:ascii="Courier New" w:hAnsi="Courier New" w:cs="Courier New"/>
        <w:noProof/>
      </w:rPr>
    </w:sdtEndPr>
    <w:sdtContent>
      <w:p w14:paraId="09B21AD0" w14:textId="150F78FD" w:rsidR="00786D1C" w:rsidRDefault="00786D1C" w:rsidP="0061630B">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February 2018 RDG (Wind) (2/27/18)</w:t>
        </w:r>
      </w:p>
      <w:p w14:paraId="10BB5D1B" w14:textId="77777777" w:rsidR="00786D1C" w:rsidRPr="004875C1" w:rsidRDefault="00786D1C" w:rsidP="00A90ABE">
        <w:pPr>
          <w:pStyle w:val="Footer"/>
          <w:jc w:val="right"/>
          <w:rPr>
            <w:rFonts w:ascii="Courier New" w:hAnsi="Courier New" w:cs="Courier New"/>
            <w:sz w:val="16"/>
            <w:szCs w:val="16"/>
          </w:rPr>
        </w:pPr>
        <w:r>
          <w:rPr>
            <w:rFonts w:ascii="Courier New" w:hAnsi="Courier New" w:cs="Courier New"/>
            <w:sz w:val="16"/>
            <w:szCs w:val="16"/>
          </w:rPr>
          <w:t>ARTICLE 29</w:t>
        </w:r>
      </w:p>
      <w:p w14:paraId="7EEF897B" w14:textId="77777777" w:rsidR="00786D1C" w:rsidRDefault="00786D1C">
        <w:pPr>
          <w:pStyle w:val="Footer"/>
          <w:jc w:val="center"/>
          <w:rPr>
            <w:rFonts w:ascii="Courier New" w:hAnsi="Courier New" w:cs="Courier New"/>
            <w:noProof/>
          </w:rPr>
        </w:pP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CB65D4">
          <w:rPr>
            <w:rFonts w:ascii="Courier New" w:hAnsi="Courier New" w:cs="Courier New"/>
            <w:noProof/>
          </w:rPr>
          <w:t>109</w:t>
        </w:r>
        <w:r>
          <w:rPr>
            <w:rFonts w:ascii="Courier New" w:hAnsi="Courier New" w:cs="Courier New"/>
            <w:noProof/>
          </w:rPr>
          <w:fldChar w:fldCharType="end"/>
        </w:r>
      </w:p>
    </w:sdtContent>
  </w:sdt>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299812"/>
      <w:docPartObj>
        <w:docPartGallery w:val="Page Numbers (Bottom of Page)"/>
        <w:docPartUnique/>
      </w:docPartObj>
    </w:sdtPr>
    <w:sdtEndPr>
      <w:rPr>
        <w:rFonts w:ascii="Courier New" w:hAnsi="Courier New" w:cs="Courier New"/>
        <w:noProof/>
      </w:rPr>
    </w:sdtEndPr>
    <w:sdtContent>
      <w:p w14:paraId="4C3E7995" w14:textId="3ADA2497" w:rsidR="00786D1C" w:rsidRDefault="00786D1C" w:rsidP="0061630B">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February 2018 RDG (Wind) (2/27/18)</w:t>
        </w:r>
      </w:p>
      <w:p w14:paraId="13CB382D" w14:textId="77777777" w:rsidR="00786D1C" w:rsidRPr="004875C1" w:rsidRDefault="00786D1C" w:rsidP="00A90ABE">
        <w:pPr>
          <w:pStyle w:val="Footer"/>
          <w:jc w:val="right"/>
          <w:rPr>
            <w:rFonts w:ascii="Courier New" w:hAnsi="Courier New" w:cs="Courier New"/>
            <w:sz w:val="16"/>
            <w:szCs w:val="16"/>
          </w:rPr>
        </w:pPr>
      </w:p>
      <w:p w14:paraId="7636D12A" w14:textId="77777777" w:rsidR="00786D1C" w:rsidRDefault="00786D1C">
        <w:pPr>
          <w:pStyle w:val="Footer"/>
          <w:jc w:val="center"/>
          <w:rPr>
            <w:rFonts w:ascii="Courier New" w:hAnsi="Courier New" w:cs="Courier New"/>
            <w:noProof/>
          </w:rPr>
        </w:pP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CB65D4">
          <w:rPr>
            <w:rFonts w:ascii="Courier New" w:hAnsi="Courier New" w:cs="Courier New"/>
            <w:noProof/>
          </w:rPr>
          <w:t>110</w:t>
        </w:r>
        <w:r>
          <w:rPr>
            <w:rFonts w:ascii="Courier New" w:hAnsi="Courier New" w:cs="Courier New"/>
            <w:noProof/>
          </w:rPr>
          <w:fldChar w:fldCharType="end"/>
        </w:r>
      </w:p>
    </w:sdtContent>
  </w:sdt>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59445"/>
      <w:docPartObj>
        <w:docPartGallery w:val="Page Numbers (Bottom of Page)"/>
        <w:docPartUnique/>
      </w:docPartObj>
    </w:sdtPr>
    <w:sdtEndPr>
      <w:rPr>
        <w:rFonts w:ascii="Courier New" w:hAnsi="Courier New" w:cs="Courier New"/>
        <w:noProof/>
      </w:rPr>
    </w:sdtEndPr>
    <w:sdtContent>
      <w:p w14:paraId="3AA50BE2" w14:textId="52D8C7CB" w:rsidR="00786D1C" w:rsidRDefault="00786D1C" w:rsidP="0061630B">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February 2018 RDG (Wind) (2/27/18)</w:t>
        </w:r>
      </w:p>
      <w:p w14:paraId="68C5A34F" w14:textId="77777777" w:rsidR="00786D1C" w:rsidRPr="004875C1" w:rsidRDefault="00786D1C">
        <w:pPr>
          <w:pStyle w:val="Footer"/>
          <w:jc w:val="center"/>
          <w:rPr>
            <w:rFonts w:ascii="Courier New" w:hAnsi="Courier New" w:cs="Courier New"/>
            <w:sz w:val="16"/>
            <w:szCs w:val="16"/>
          </w:rPr>
        </w:pPr>
      </w:p>
      <w:p w14:paraId="0116EF1C" w14:textId="77777777" w:rsidR="00786D1C" w:rsidRDefault="00786D1C">
        <w:pPr>
          <w:pStyle w:val="Footer"/>
          <w:jc w:val="center"/>
          <w:rPr>
            <w:rFonts w:ascii="Courier New" w:hAnsi="Courier New" w:cs="Courier New"/>
            <w:noProof/>
          </w:rPr>
        </w:pPr>
        <w:r>
          <w:rPr>
            <w:rStyle w:val="PageNumber"/>
            <w:rFonts w:ascii="Courier New" w:hAnsi="Courier New" w:cs="Courier New"/>
          </w:rPr>
          <w:t>SCHEDULE OF DEFINED TERMS-</w:t>
        </w: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CB65D4">
          <w:rPr>
            <w:rFonts w:ascii="Courier New" w:hAnsi="Courier New" w:cs="Courier New"/>
            <w:noProof/>
          </w:rPr>
          <w:t>34</w:t>
        </w:r>
        <w:r>
          <w:rPr>
            <w:rFonts w:ascii="Courier New" w:hAnsi="Courier New" w:cs="Courier New"/>
            <w:noProof/>
          </w:rPr>
          <w:fldChar w:fldCharType="end"/>
        </w:r>
      </w:p>
    </w:sdtContent>
  </w:sdt>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87073" w14:textId="7E294E0E" w:rsidR="00786D1C" w:rsidRDefault="00786D1C" w:rsidP="000E25DC">
    <w:pPr>
      <w:pStyle w:val="Footer"/>
      <w:spacing w:line="200" w:lineRule="exact"/>
      <w:rPr>
        <w:rStyle w:val="PageNumber"/>
        <w:rFonts w:ascii="Courier New" w:hAnsi="Courier New" w:cs="Courier New"/>
        <w:sz w:val="18"/>
        <w:szCs w:val="18"/>
      </w:rPr>
    </w:pPr>
    <w:r>
      <w:rPr>
        <w:rFonts w:ascii="Courier New" w:hAnsi="Courier New" w:cs="Courier New"/>
        <w:sz w:val="16"/>
        <w:szCs w:val="16"/>
      </w:rPr>
      <w:t>February 2018 RDG (Wind) (2/27/18)</w:t>
    </w:r>
  </w:p>
  <w:p w14:paraId="549EBB20" w14:textId="77777777" w:rsidR="00786D1C" w:rsidRDefault="00786D1C">
    <w:pPr>
      <w:pStyle w:val="Footer"/>
      <w:spacing w:line="200" w:lineRule="exact"/>
      <w:jc w:val="right"/>
      <w:rPr>
        <w:rStyle w:val="PageNumber"/>
        <w:rFonts w:ascii="Courier New" w:hAnsi="Courier New" w:cs="Courier New"/>
        <w:sz w:val="18"/>
        <w:szCs w:val="18"/>
      </w:rPr>
    </w:pPr>
  </w:p>
  <w:p w14:paraId="687DA22C" w14:textId="77777777" w:rsidR="00786D1C" w:rsidRDefault="00786D1C">
    <w:pPr>
      <w:pStyle w:val="Footer"/>
      <w:spacing w:line="200" w:lineRule="exact"/>
      <w:jc w:val="center"/>
      <w:rPr>
        <w:rStyle w:val="PageNumber"/>
        <w:rFonts w:ascii="Courier New" w:hAnsi="Courier New" w:cs="Courier New"/>
      </w:rPr>
    </w:pPr>
    <w:r>
      <w:rPr>
        <w:rStyle w:val="PageNumber"/>
        <w:rFonts w:ascii="Courier New" w:hAnsi="Courier New" w:cs="Courier New"/>
      </w:rPr>
      <w:t>A-</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sidR="00CB65D4">
      <w:rPr>
        <w:rStyle w:val="PageNumber"/>
        <w:rFonts w:ascii="Courier New" w:hAnsi="Courier New" w:cs="Courier New"/>
        <w:noProof/>
      </w:rPr>
      <w:t>4</w:t>
    </w:r>
    <w:r>
      <w:rPr>
        <w:rStyle w:val="PageNumber"/>
        <w:rFonts w:ascii="Courier New" w:hAnsi="Courier New" w:cs="Courier New"/>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05961" w14:textId="6D9BACA0" w:rsidR="00786D1C" w:rsidRDefault="00786D1C" w:rsidP="0061630B">
    <w:pPr>
      <w:pStyle w:val="Footer"/>
      <w:spacing w:line="200" w:lineRule="exact"/>
      <w:rPr>
        <w:rStyle w:val="PageNumber"/>
        <w:rFonts w:ascii="Courier New" w:hAnsi="Courier New" w:cs="Courier New"/>
        <w:sz w:val="18"/>
        <w:szCs w:val="18"/>
      </w:rPr>
    </w:pPr>
    <w:r>
      <w:rPr>
        <w:rFonts w:ascii="Courier New" w:hAnsi="Courier New" w:cs="Courier New"/>
        <w:sz w:val="16"/>
        <w:szCs w:val="16"/>
      </w:rPr>
      <w:t>February 2018 RDG (Wind) (2/27/18)</w:t>
    </w:r>
  </w:p>
  <w:p w14:paraId="33A1B60E" w14:textId="77777777" w:rsidR="00786D1C" w:rsidRDefault="00786D1C">
    <w:pPr>
      <w:pStyle w:val="Footer"/>
      <w:spacing w:line="200" w:lineRule="exact"/>
      <w:jc w:val="center"/>
      <w:rPr>
        <w:rStyle w:val="PageNumber"/>
        <w:rFonts w:ascii="Courier New" w:hAnsi="Courier New" w:cs="Courier New"/>
      </w:rPr>
    </w:pPr>
    <w:r>
      <w:rPr>
        <w:rStyle w:val="PageNumber"/>
        <w:rFonts w:ascii="Courier New" w:hAnsi="Courier New" w:cs="Courier New"/>
      </w:rPr>
      <w:t>A-</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sidR="00CB65D4">
      <w:rPr>
        <w:rStyle w:val="PageNumber"/>
        <w:rFonts w:ascii="Courier New" w:hAnsi="Courier New" w:cs="Courier New"/>
        <w:noProof/>
      </w:rPr>
      <w:t>1</w:t>
    </w:r>
    <w:r>
      <w:rPr>
        <w:rStyle w:val="PageNumber"/>
        <w:rFonts w:ascii="Courier New" w:hAnsi="Courier New" w:cs="Courier New"/>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82C76" w14:textId="442DF975" w:rsidR="00786D1C" w:rsidRDefault="00786D1C" w:rsidP="006E6819">
    <w:pPr>
      <w:pStyle w:val="Footer"/>
      <w:spacing w:line="200" w:lineRule="exact"/>
      <w:rPr>
        <w:rStyle w:val="PageNumber"/>
        <w:rFonts w:ascii="Courier New" w:hAnsi="Courier New" w:cs="Courier New"/>
        <w:sz w:val="18"/>
        <w:szCs w:val="18"/>
      </w:rPr>
    </w:pPr>
    <w:r>
      <w:rPr>
        <w:rFonts w:ascii="Courier New" w:hAnsi="Courier New" w:cs="Courier New"/>
        <w:sz w:val="16"/>
        <w:szCs w:val="16"/>
      </w:rPr>
      <w:t>February 2018 RDG (Wind) (2/27/18)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863E1" w14:textId="37947D08" w:rsidR="00786D1C" w:rsidRDefault="00786D1C" w:rsidP="0061630B">
    <w:pPr>
      <w:pStyle w:val="Footer"/>
      <w:spacing w:line="200" w:lineRule="exact"/>
      <w:rPr>
        <w:rStyle w:val="PageNumber"/>
        <w:rFonts w:ascii="Courier New" w:hAnsi="Courier New" w:cs="Courier New"/>
        <w:sz w:val="18"/>
        <w:szCs w:val="18"/>
      </w:rPr>
    </w:pPr>
    <w:r>
      <w:rPr>
        <w:rFonts w:ascii="Courier New" w:hAnsi="Courier New" w:cs="Courier New"/>
        <w:sz w:val="16"/>
        <w:szCs w:val="16"/>
      </w:rPr>
      <w:t>February 2018 RDG (Wind) (2/27/18)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BCB41" w14:textId="77777777" w:rsidR="00786D1C" w:rsidRDefault="00786D1C">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EDF27" w14:textId="07F43FB7" w:rsidR="00786D1C" w:rsidRDefault="00786D1C" w:rsidP="0061630B">
    <w:pPr>
      <w:pStyle w:val="Footer"/>
      <w:spacing w:line="200" w:lineRule="exact"/>
      <w:rPr>
        <w:rFonts w:ascii="Courier New" w:hAnsi="Courier New" w:cs="Courier New"/>
        <w:sz w:val="16"/>
        <w:szCs w:val="16"/>
      </w:rPr>
    </w:pPr>
    <w:r>
      <w:rPr>
        <w:rFonts w:ascii="Courier New" w:hAnsi="Courier New" w:cs="Courier New"/>
        <w:sz w:val="16"/>
        <w:szCs w:val="16"/>
      </w:rPr>
      <w:t>February 2018 RDG (Wind) (2/27/18)</w:t>
    </w:r>
  </w:p>
  <w:p w14:paraId="1E0385BB" w14:textId="77777777" w:rsidR="00786D1C" w:rsidRDefault="00786D1C">
    <w:pPr>
      <w:pStyle w:val="Footer"/>
      <w:spacing w:line="200" w:lineRule="exact"/>
      <w:jc w:val="right"/>
      <w:rPr>
        <w:rStyle w:val="PageNumber"/>
        <w:rFonts w:ascii="Courier New" w:hAnsi="Courier New" w:cs="Courier New"/>
        <w:sz w:val="18"/>
        <w:szCs w:val="18"/>
      </w:rPr>
    </w:pPr>
  </w:p>
  <w:p w14:paraId="082E1102" w14:textId="77777777" w:rsidR="00786D1C" w:rsidRDefault="00786D1C">
    <w:pPr>
      <w:pStyle w:val="Footer"/>
      <w:spacing w:line="200" w:lineRule="exact"/>
      <w:jc w:val="center"/>
      <w:rPr>
        <w:rStyle w:val="PageNumber"/>
        <w:rFonts w:ascii="Courier New" w:hAnsi="Courier New" w:cs="Courier New"/>
      </w:rPr>
    </w:pPr>
    <w:r>
      <w:rPr>
        <w:rStyle w:val="PageNumber"/>
        <w:rFonts w:ascii="Courier New" w:hAnsi="Courier New" w:cs="Courier New"/>
      </w:rPr>
      <w:t>B-</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sidR="00CB65D4">
      <w:rPr>
        <w:rStyle w:val="PageNumber"/>
        <w:rFonts w:ascii="Courier New" w:hAnsi="Courier New" w:cs="Courier New"/>
        <w:noProof/>
      </w:rPr>
      <w:t>45</w:t>
    </w:r>
    <w:r>
      <w:rPr>
        <w:rStyle w:val="PageNumber"/>
        <w:rFonts w:ascii="Courier New" w:hAnsi="Courier New" w:cs="Courier New"/>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94437" w14:textId="7F2028C0" w:rsidR="00786D1C" w:rsidRDefault="00786D1C" w:rsidP="006E6819">
    <w:pPr>
      <w:pStyle w:val="Footer"/>
      <w:spacing w:line="200" w:lineRule="exact"/>
      <w:rPr>
        <w:rStyle w:val="PageNumber"/>
        <w:rFonts w:ascii="Courier New" w:hAnsi="Courier New" w:cs="Courier New"/>
        <w:sz w:val="18"/>
        <w:szCs w:val="18"/>
      </w:rPr>
    </w:pPr>
    <w:r>
      <w:rPr>
        <w:rFonts w:ascii="Courier New" w:hAnsi="Courier New" w:cs="Courier New"/>
        <w:sz w:val="16"/>
        <w:szCs w:val="16"/>
      </w:rPr>
      <w:t>February 2018 RDG (Wind)</w:t>
    </w:r>
    <w:r w:rsidRPr="000E25DC">
      <w:rPr>
        <w:rFonts w:ascii="Courier New" w:hAnsi="Courier New" w:cs="Courier New"/>
        <w:sz w:val="16"/>
        <w:szCs w:val="16"/>
      </w:rPr>
      <w:t xml:space="preserve"> </w:t>
    </w:r>
    <w:r>
      <w:rPr>
        <w:rFonts w:ascii="Courier New" w:hAnsi="Courier New" w:cs="Courier New"/>
        <w:sz w:val="16"/>
        <w:szCs w:val="16"/>
      </w:rPr>
      <w:t>(2/27/18)</w:t>
    </w:r>
  </w:p>
  <w:p w14:paraId="520ADA21" w14:textId="77777777" w:rsidR="00786D1C" w:rsidRDefault="00786D1C">
    <w:pPr>
      <w:pStyle w:val="Footer"/>
      <w:spacing w:line="200" w:lineRule="exact"/>
      <w:jc w:val="right"/>
      <w:rPr>
        <w:rStyle w:val="PageNumber"/>
        <w:rFonts w:ascii="Courier New" w:hAnsi="Courier New" w:cs="Courier New"/>
        <w:sz w:val="18"/>
        <w:szCs w:val="18"/>
      </w:rPr>
    </w:pPr>
  </w:p>
  <w:p w14:paraId="055F1043" w14:textId="77777777" w:rsidR="00786D1C" w:rsidRDefault="00786D1C">
    <w:pPr>
      <w:pStyle w:val="Footer"/>
      <w:spacing w:line="200" w:lineRule="exact"/>
      <w:jc w:val="center"/>
      <w:rPr>
        <w:rStyle w:val="PageNumber"/>
        <w:rFonts w:ascii="Courier New" w:hAnsi="Courier New" w:cs="Courier New"/>
      </w:rPr>
    </w:pPr>
    <w:r>
      <w:rPr>
        <w:rStyle w:val="PageNumber"/>
        <w:rFonts w:ascii="Courier New" w:hAnsi="Courier New" w:cs="Courier New"/>
      </w:rPr>
      <w:t>B-</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sidR="00CB65D4">
      <w:rPr>
        <w:rStyle w:val="PageNumber"/>
        <w:rFonts w:ascii="Courier New" w:hAnsi="Courier New" w:cs="Courier New"/>
        <w:noProof/>
      </w:rPr>
      <w:t>1</w:t>
    </w:r>
    <w:r>
      <w:rPr>
        <w:rStyle w:val="PageNumber"/>
        <w:rFonts w:ascii="Courier New" w:hAnsi="Courier New" w:cs="Courier New"/>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46E9D" w14:textId="1299F8DC" w:rsidR="00786D1C" w:rsidRDefault="00786D1C" w:rsidP="006E6819">
    <w:pPr>
      <w:pStyle w:val="Footer"/>
      <w:spacing w:line="200" w:lineRule="exact"/>
      <w:rPr>
        <w:rStyle w:val="PageNumber"/>
        <w:rFonts w:ascii="Courier New" w:hAnsi="Courier New" w:cs="Courier New"/>
        <w:sz w:val="18"/>
        <w:szCs w:val="18"/>
      </w:rPr>
    </w:pPr>
    <w:r>
      <w:rPr>
        <w:rFonts w:ascii="Courier New" w:hAnsi="Courier New" w:cs="Courier New"/>
        <w:sz w:val="16"/>
        <w:szCs w:val="16"/>
      </w:rPr>
      <w:t>February 2018 RDG (Wind) (2/27/18)</w:t>
    </w:r>
  </w:p>
  <w:p w14:paraId="662477D7" w14:textId="77777777" w:rsidR="00786D1C" w:rsidRDefault="00786D1C">
    <w:pPr>
      <w:pStyle w:val="Footer"/>
      <w:spacing w:line="200" w:lineRule="exact"/>
      <w:jc w:val="right"/>
      <w:rPr>
        <w:rStyle w:val="PageNumber"/>
        <w:rFonts w:ascii="Courier New" w:hAnsi="Courier New" w:cs="Courier New"/>
        <w:sz w:val="18"/>
        <w:szCs w:val="18"/>
      </w:rPr>
    </w:pPr>
  </w:p>
  <w:p w14:paraId="20166838" w14:textId="77777777" w:rsidR="00786D1C" w:rsidRDefault="00786D1C">
    <w:pPr>
      <w:pStyle w:val="Footer"/>
      <w:spacing w:line="200" w:lineRule="exact"/>
      <w:jc w:val="center"/>
      <w:rPr>
        <w:rStyle w:val="PageNumber"/>
        <w:rFonts w:ascii="Courier New" w:hAnsi="Courier New" w:cs="Courier New"/>
      </w:rPr>
    </w:pPr>
    <w:r>
      <w:rPr>
        <w:rStyle w:val="PageNumber"/>
        <w:rFonts w:ascii="Courier New" w:hAnsi="Courier New" w:cs="Courier New"/>
      </w:rPr>
      <w:t>C-</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sidR="00CB65D4">
      <w:rPr>
        <w:rStyle w:val="PageNumber"/>
        <w:rFonts w:ascii="Courier New" w:hAnsi="Courier New" w:cs="Courier New"/>
        <w:noProof/>
      </w:rPr>
      <w:t>1</w:t>
    </w:r>
    <w:r>
      <w:rPr>
        <w:rStyle w:val="PageNumber"/>
        <w:rFonts w:ascii="Courier New" w:hAnsi="Courier New" w:cs="Courier New"/>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753D6" w14:textId="10C35539" w:rsidR="00786D1C" w:rsidRDefault="00786D1C" w:rsidP="006E6819">
    <w:pPr>
      <w:pStyle w:val="Footer"/>
      <w:spacing w:line="200" w:lineRule="exact"/>
      <w:rPr>
        <w:rStyle w:val="PageNumber"/>
        <w:rFonts w:ascii="Courier New" w:hAnsi="Courier New" w:cs="Courier New"/>
        <w:sz w:val="18"/>
        <w:szCs w:val="18"/>
      </w:rPr>
    </w:pPr>
    <w:r>
      <w:rPr>
        <w:rFonts w:ascii="Courier New" w:hAnsi="Courier New" w:cs="Courier New"/>
        <w:sz w:val="16"/>
        <w:szCs w:val="16"/>
      </w:rPr>
      <w:t>February 2018 RDG (Wind) (2/27/18)</w:t>
    </w:r>
  </w:p>
  <w:p w14:paraId="38D81F8B" w14:textId="77777777" w:rsidR="00786D1C" w:rsidRDefault="00786D1C">
    <w:pPr>
      <w:pStyle w:val="Footer"/>
      <w:spacing w:line="200" w:lineRule="exact"/>
      <w:jc w:val="right"/>
      <w:rPr>
        <w:rStyle w:val="PageNumber"/>
        <w:rFonts w:ascii="Courier New" w:hAnsi="Courier New" w:cs="Courier New"/>
        <w:sz w:val="18"/>
        <w:szCs w:val="18"/>
      </w:rPr>
    </w:pPr>
  </w:p>
  <w:p w14:paraId="563EF96D" w14:textId="77777777" w:rsidR="00786D1C" w:rsidRDefault="00786D1C">
    <w:pPr>
      <w:pStyle w:val="Footer"/>
      <w:spacing w:line="200" w:lineRule="exact"/>
      <w:jc w:val="center"/>
      <w:rPr>
        <w:rStyle w:val="PageNumber"/>
        <w:rFonts w:ascii="Courier New" w:hAnsi="Courier New" w:cs="Courier New"/>
      </w:rPr>
    </w:pPr>
    <w:r>
      <w:rPr>
        <w:rStyle w:val="PageNumber"/>
        <w:rFonts w:ascii="Courier New" w:hAnsi="Courier New" w:cs="Courier New"/>
      </w:rPr>
      <w:t>D-</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sidR="00CB65D4">
      <w:rPr>
        <w:rStyle w:val="PageNumber"/>
        <w:rFonts w:ascii="Courier New" w:hAnsi="Courier New" w:cs="Courier New"/>
        <w:noProof/>
      </w:rPr>
      <w:t>1</w:t>
    </w:r>
    <w:r>
      <w:rPr>
        <w:rStyle w:val="PageNumber"/>
        <w:rFonts w:ascii="Courier New" w:hAnsi="Courier New" w:cs="Courier New"/>
      </w:rPr>
      <w:fldChar w:fldCharType="end"/>
    </w:r>
  </w:p>
  <w:p w14:paraId="48F3B3F2" w14:textId="77777777" w:rsidR="00786D1C" w:rsidRDefault="00786D1C">
    <w:pPr>
      <w:pStyle w:val="Footer"/>
      <w:spacing w:line="200" w:lineRule="exact"/>
      <w:rPr>
        <w:rStyle w:val="PageNumber"/>
        <w:rFonts w:ascii="Courier New" w:hAnsi="Courier New" w:cs="Courier New"/>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FF959" w14:textId="627A471E" w:rsidR="00786D1C" w:rsidRDefault="00786D1C" w:rsidP="006E6819">
    <w:pPr>
      <w:pStyle w:val="Footer"/>
      <w:spacing w:line="200" w:lineRule="exact"/>
      <w:rPr>
        <w:rStyle w:val="PageNumber"/>
        <w:rFonts w:ascii="Courier New" w:hAnsi="Courier New" w:cs="Courier New"/>
        <w:sz w:val="18"/>
        <w:szCs w:val="18"/>
      </w:rPr>
    </w:pPr>
    <w:r>
      <w:rPr>
        <w:rFonts w:ascii="Courier New" w:hAnsi="Courier New" w:cs="Courier New"/>
        <w:sz w:val="16"/>
        <w:szCs w:val="16"/>
      </w:rPr>
      <w:t>February 2018 RDG</w:t>
    </w:r>
    <w:r>
      <w:rPr>
        <w:rStyle w:val="PageNumber"/>
        <w:rFonts w:ascii="Courier New" w:hAnsi="Courier New" w:cs="Courier New"/>
        <w:sz w:val="18"/>
        <w:szCs w:val="18"/>
      </w:rPr>
      <w:t xml:space="preserve"> (Wind) </w:t>
    </w:r>
    <w:r>
      <w:rPr>
        <w:rFonts w:ascii="Courier New" w:hAnsi="Courier New" w:cs="Courier New"/>
        <w:sz w:val="16"/>
        <w:szCs w:val="16"/>
      </w:rPr>
      <w:t>(2/27/18)</w:t>
    </w:r>
  </w:p>
  <w:p w14:paraId="015DB403" w14:textId="77777777" w:rsidR="00786D1C" w:rsidRDefault="00786D1C">
    <w:pPr>
      <w:pStyle w:val="Footer"/>
      <w:spacing w:line="200" w:lineRule="exact"/>
      <w:jc w:val="right"/>
      <w:rPr>
        <w:rStyle w:val="PageNumber"/>
        <w:rFonts w:ascii="Courier New" w:hAnsi="Courier New" w:cs="Courier New"/>
        <w:sz w:val="18"/>
        <w:szCs w:val="18"/>
      </w:rPr>
    </w:pPr>
  </w:p>
  <w:p w14:paraId="02CF8121" w14:textId="77777777" w:rsidR="00786D1C" w:rsidRDefault="00786D1C">
    <w:pPr>
      <w:pStyle w:val="Footer"/>
      <w:spacing w:line="200" w:lineRule="exact"/>
      <w:jc w:val="center"/>
      <w:rPr>
        <w:rStyle w:val="PageNumber"/>
        <w:rFonts w:ascii="Courier New" w:hAnsi="Courier New" w:cs="Courier New"/>
      </w:rPr>
    </w:pPr>
    <w:r>
      <w:rPr>
        <w:rStyle w:val="PageNumber"/>
        <w:rFonts w:ascii="Courier New" w:hAnsi="Courier New" w:cs="Courier New"/>
      </w:rPr>
      <w:t>E-</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sidR="00CB65D4">
      <w:rPr>
        <w:rStyle w:val="PageNumber"/>
        <w:rFonts w:ascii="Courier New" w:hAnsi="Courier New" w:cs="Courier New"/>
        <w:noProof/>
      </w:rPr>
      <w:t>1</w:t>
    </w:r>
    <w:r>
      <w:rPr>
        <w:rStyle w:val="PageNumber"/>
        <w:rFonts w:ascii="Courier New" w:hAnsi="Courier New" w:cs="Courier New"/>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15720" w14:textId="1596B3F7" w:rsidR="00786D1C" w:rsidRDefault="00786D1C" w:rsidP="00442517">
    <w:pPr>
      <w:pStyle w:val="Footer"/>
      <w:spacing w:line="200" w:lineRule="exact"/>
      <w:rPr>
        <w:rStyle w:val="PageNumber"/>
        <w:rFonts w:ascii="Courier New" w:hAnsi="Courier New" w:cs="Courier New"/>
        <w:sz w:val="18"/>
        <w:szCs w:val="18"/>
      </w:rPr>
    </w:pPr>
    <w:r>
      <w:rPr>
        <w:rFonts w:ascii="Courier New" w:hAnsi="Courier New" w:cs="Courier New"/>
        <w:sz w:val="16"/>
        <w:szCs w:val="16"/>
      </w:rPr>
      <w:t>February 2018 RDG</w:t>
    </w:r>
    <w:r>
      <w:rPr>
        <w:rStyle w:val="PageNumber"/>
        <w:rFonts w:ascii="Courier New" w:hAnsi="Courier New" w:cs="Courier New"/>
        <w:sz w:val="18"/>
        <w:szCs w:val="18"/>
      </w:rPr>
      <w:t xml:space="preserve"> (Wind)</w:t>
    </w:r>
    <w:r w:rsidRPr="000E25DC">
      <w:rPr>
        <w:rFonts w:ascii="Courier New" w:hAnsi="Courier New" w:cs="Courier New"/>
        <w:sz w:val="16"/>
        <w:szCs w:val="16"/>
      </w:rPr>
      <w:t xml:space="preserve"> </w:t>
    </w:r>
    <w:r>
      <w:rPr>
        <w:rFonts w:ascii="Courier New" w:hAnsi="Courier New" w:cs="Courier New"/>
        <w:sz w:val="16"/>
        <w:szCs w:val="16"/>
      </w:rPr>
      <w:t>(2/27/18)</w:t>
    </w:r>
  </w:p>
  <w:p w14:paraId="3DB84689" w14:textId="77777777" w:rsidR="00786D1C" w:rsidRDefault="00786D1C">
    <w:pPr>
      <w:pStyle w:val="Footer"/>
      <w:spacing w:line="200" w:lineRule="exact"/>
      <w:jc w:val="right"/>
      <w:rPr>
        <w:rStyle w:val="PageNumber"/>
        <w:rFonts w:ascii="Courier New" w:hAnsi="Courier New" w:cs="Courier New"/>
        <w:sz w:val="18"/>
        <w:szCs w:val="18"/>
      </w:rPr>
    </w:pPr>
  </w:p>
  <w:p w14:paraId="6176BC6D" w14:textId="77777777" w:rsidR="00786D1C" w:rsidRDefault="00786D1C">
    <w:pPr>
      <w:pStyle w:val="Footer"/>
      <w:spacing w:line="200" w:lineRule="exact"/>
      <w:jc w:val="center"/>
      <w:rPr>
        <w:rStyle w:val="PageNumber"/>
        <w:rFonts w:ascii="Courier New" w:hAnsi="Courier New" w:cs="Courier New"/>
      </w:rPr>
    </w:pPr>
    <w:r>
      <w:rPr>
        <w:rStyle w:val="PageNumber"/>
        <w:rFonts w:ascii="Courier New" w:hAnsi="Courier New" w:cs="Courier New"/>
      </w:rPr>
      <w:t>F-</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sidR="00CB65D4">
      <w:rPr>
        <w:rStyle w:val="PageNumber"/>
        <w:rFonts w:ascii="Courier New" w:hAnsi="Courier New" w:cs="Courier New"/>
        <w:noProof/>
      </w:rPr>
      <w:t>1</w:t>
    </w:r>
    <w:r>
      <w:rPr>
        <w:rStyle w:val="PageNumber"/>
        <w:rFonts w:ascii="Courier New" w:hAnsi="Courier New" w:cs="Courier New"/>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C717A" w14:textId="257056CD" w:rsidR="00786D1C" w:rsidRDefault="00786D1C" w:rsidP="00442517">
    <w:pPr>
      <w:pStyle w:val="Footer"/>
      <w:spacing w:line="200" w:lineRule="exact"/>
      <w:rPr>
        <w:rStyle w:val="PageNumber"/>
        <w:rFonts w:ascii="Courier New" w:hAnsi="Courier New" w:cs="Courier New"/>
        <w:sz w:val="18"/>
        <w:szCs w:val="18"/>
      </w:rPr>
    </w:pPr>
    <w:r>
      <w:rPr>
        <w:rFonts w:ascii="Courier New" w:hAnsi="Courier New" w:cs="Courier New"/>
        <w:sz w:val="16"/>
        <w:szCs w:val="16"/>
      </w:rPr>
      <w:t>February 2018 RDG</w:t>
    </w:r>
    <w:r>
      <w:rPr>
        <w:rStyle w:val="PageNumber"/>
        <w:rFonts w:ascii="Courier New" w:hAnsi="Courier New" w:cs="Courier New"/>
        <w:sz w:val="18"/>
        <w:szCs w:val="18"/>
      </w:rPr>
      <w:t xml:space="preserve"> (Wind)</w:t>
    </w:r>
    <w:r w:rsidRPr="000E25DC">
      <w:rPr>
        <w:rFonts w:ascii="Courier New" w:hAnsi="Courier New" w:cs="Courier New"/>
        <w:sz w:val="16"/>
        <w:szCs w:val="16"/>
      </w:rPr>
      <w:t xml:space="preserve"> </w:t>
    </w:r>
    <w:r w:rsidR="004A5173">
      <w:rPr>
        <w:rFonts w:ascii="Courier New" w:hAnsi="Courier New" w:cs="Courier New"/>
        <w:sz w:val="16"/>
        <w:szCs w:val="16"/>
      </w:rPr>
      <w:t>(2/27</w:t>
    </w:r>
    <w:r>
      <w:rPr>
        <w:rFonts w:ascii="Courier New" w:hAnsi="Courier New" w:cs="Courier New"/>
        <w:sz w:val="16"/>
        <w:szCs w:val="16"/>
      </w:rPr>
      <w:t>/18)</w:t>
    </w:r>
  </w:p>
  <w:p w14:paraId="3EAA4B1C" w14:textId="77777777" w:rsidR="00786D1C" w:rsidRDefault="00786D1C">
    <w:pPr>
      <w:pStyle w:val="Footer"/>
      <w:spacing w:line="200" w:lineRule="exact"/>
      <w:jc w:val="right"/>
      <w:rPr>
        <w:rStyle w:val="PageNumber"/>
        <w:rFonts w:ascii="Courier New" w:hAnsi="Courier New" w:cs="Courier New"/>
        <w:sz w:val="18"/>
        <w:szCs w:val="18"/>
      </w:rPr>
    </w:pPr>
  </w:p>
  <w:p w14:paraId="26103954" w14:textId="77777777" w:rsidR="00786D1C" w:rsidRDefault="00786D1C">
    <w:pPr>
      <w:pStyle w:val="Footer"/>
      <w:spacing w:line="200" w:lineRule="exact"/>
      <w:jc w:val="center"/>
      <w:rPr>
        <w:rStyle w:val="PageNumber"/>
        <w:rFonts w:ascii="Courier New" w:hAnsi="Courier New" w:cs="Courier New"/>
      </w:rPr>
    </w:pPr>
    <w:r>
      <w:rPr>
        <w:rStyle w:val="PageNumber"/>
        <w:rFonts w:ascii="Courier New" w:hAnsi="Courier New" w:cs="Courier New"/>
      </w:rPr>
      <w:t>G-</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sidR="00CB65D4">
      <w:rPr>
        <w:rStyle w:val="PageNumber"/>
        <w:rFonts w:ascii="Courier New" w:hAnsi="Courier New" w:cs="Courier New"/>
        <w:noProof/>
      </w:rPr>
      <w:t>18</w:t>
    </w:r>
    <w:r>
      <w:rPr>
        <w:rStyle w:val="PageNumber"/>
        <w:rFonts w:ascii="Courier New" w:hAnsi="Courier New" w:cs="Courier New"/>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93610" w14:textId="1F0171DA" w:rsidR="00786D1C" w:rsidRDefault="00786D1C" w:rsidP="00442517">
    <w:pPr>
      <w:pStyle w:val="Footer"/>
      <w:spacing w:line="200" w:lineRule="exact"/>
      <w:rPr>
        <w:rStyle w:val="PageNumber"/>
        <w:rFonts w:ascii="Courier New" w:hAnsi="Courier New" w:cs="Courier New"/>
        <w:sz w:val="18"/>
        <w:szCs w:val="18"/>
      </w:rPr>
    </w:pPr>
    <w:r>
      <w:rPr>
        <w:rFonts w:ascii="Courier New" w:hAnsi="Courier New" w:cs="Courier New"/>
        <w:sz w:val="16"/>
        <w:szCs w:val="16"/>
      </w:rPr>
      <w:t>February 2018 RDG</w:t>
    </w:r>
    <w:r>
      <w:rPr>
        <w:rStyle w:val="PageNumber"/>
        <w:rFonts w:ascii="Courier New" w:hAnsi="Courier New" w:cs="Courier New"/>
        <w:sz w:val="18"/>
        <w:szCs w:val="18"/>
      </w:rPr>
      <w:t xml:space="preserve"> (Wind)</w:t>
    </w:r>
    <w:r w:rsidRPr="000E25DC">
      <w:rPr>
        <w:rFonts w:ascii="Courier New" w:hAnsi="Courier New" w:cs="Courier New"/>
        <w:sz w:val="16"/>
        <w:szCs w:val="16"/>
      </w:rPr>
      <w:t xml:space="preserve"> </w:t>
    </w:r>
    <w:r>
      <w:rPr>
        <w:rFonts w:ascii="Courier New" w:hAnsi="Courier New" w:cs="Courier New"/>
        <w:sz w:val="16"/>
        <w:szCs w:val="16"/>
      </w:rPr>
      <w:t>(2/27/18)</w:t>
    </w:r>
  </w:p>
  <w:p w14:paraId="124BECDD" w14:textId="77777777" w:rsidR="00786D1C" w:rsidRDefault="00786D1C">
    <w:pPr>
      <w:pStyle w:val="Footer"/>
      <w:spacing w:line="200" w:lineRule="exact"/>
      <w:jc w:val="center"/>
      <w:rPr>
        <w:rStyle w:val="PageNumber"/>
        <w:rFonts w:ascii="Courier New" w:hAnsi="Courier New" w:cs="Courier New"/>
      </w:rPr>
    </w:pPr>
    <w:r>
      <w:rPr>
        <w:rStyle w:val="PageNumber"/>
        <w:rFonts w:ascii="Courier New" w:hAnsi="Courier New" w:cs="Courier New"/>
      </w:rPr>
      <w:t>G-</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sidR="00CB65D4">
      <w:rPr>
        <w:rStyle w:val="PageNumber"/>
        <w:rFonts w:ascii="Courier New" w:hAnsi="Courier New" w:cs="Courier New"/>
        <w:noProof/>
      </w:rPr>
      <w:t>1</w:t>
    </w:r>
    <w:r>
      <w:rPr>
        <w:rStyle w:val="PageNumber"/>
        <w:rFonts w:ascii="Courier New" w:hAnsi="Courier New" w:cs="Courier New"/>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D8FB1" w14:textId="7071BCA4" w:rsidR="00786D1C" w:rsidRDefault="00786D1C" w:rsidP="00442517">
    <w:pPr>
      <w:pStyle w:val="Footer"/>
      <w:spacing w:line="200" w:lineRule="exact"/>
      <w:rPr>
        <w:rStyle w:val="PageNumber"/>
        <w:rFonts w:ascii="Courier New" w:hAnsi="Courier New" w:cs="Courier New"/>
        <w:sz w:val="18"/>
        <w:szCs w:val="18"/>
      </w:rPr>
    </w:pPr>
    <w:r>
      <w:rPr>
        <w:rFonts w:ascii="Courier New" w:hAnsi="Courier New" w:cs="Courier New"/>
        <w:sz w:val="16"/>
        <w:szCs w:val="16"/>
      </w:rPr>
      <w:t>February 2018 RDG (Wind)</w:t>
    </w:r>
    <w:r w:rsidRPr="000E25DC">
      <w:rPr>
        <w:rFonts w:ascii="Courier New" w:hAnsi="Courier New" w:cs="Courier New"/>
        <w:sz w:val="16"/>
        <w:szCs w:val="16"/>
      </w:rPr>
      <w:t xml:space="preserve"> </w:t>
    </w:r>
    <w:r>
      <w:rPr>
        <w:rFonts w:ascii="Courier New" w:hAnsi="Courier New" w:cs="Courier New"/>
        <w:sz w:val="16"/>
        <w:szCs w:val="16"/>
      </w:rPr>
      <w:t>(2/27/18)</w:t>
    </w:r>
  </w:p>
  <w:p w14:paraId="66DE8497" w14:textId="77777777" w:rsidR="00786D1C" w:rsidRDefault="00786D1C">
    <w:pPr>
      <w:pStyle w:val="Footer"/>
      <w:spacing w:line="200" w:lineRule="exact"/>
      <w:jc w:val="center"/>
      <w:rPr>
        <w:rStyle w:val="PageNumber"/>
        <w:rFonts w:ascii="Courier New" w:hAnsi="Courier New" w:cs="Courier New"/>
      </w:rPr>
    </w:pPr>
    <w:r>
      <w:rPr>
        <w:rStyle w:val="PageNumber"/>
        <w:rFonts w:ascii="Courier New" w:hAnsi="Courier New" w:cs="Courier New"/>
      </w:rPr>
      <w:t>H-</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sidR="00CB65D4">
      <w:rPr>
        <w:rStyle w:val="PageNumber"/>
        <w:rFonts w:ascii="Courier New" w:hAnsi="Courier New" w:cs="Courier New"/>
        <w:noProof/>
      </w:rPr>
      <w:t>3</w:t>
    </w:r>
    <w:r>
      <w:rPr>
        <w:rStyle w:val="PageNumber"/>
        <w:rFonts w:ascii="Courier New" w:hAnsi="Courier New" w:cs="Courier New"/>
      </w:rPr>
      <w:fldChar w:fldCharType="end"/>
    </w:r>
  </w:p>
  <w:p w14:paraId="01918879" w14:textId="77777777" w:rsidR="00786D1C" w:rsidRDefault="00786D1C">
    <w:pPr>
      <w:pStyle w:val="Footer"/>
      <w:spacing w:line="200" w:lineRule="exact"/>
    </w:pPr>
    <w:r>
      <w:t xml:space="preserve"> </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61D3C" w14:textId="108AEF88" w:rsidR="00786D1C" w:rsidRDefault="00786D1C" w:rsidP="00442517">
    <w:pPr>
      <w:pStyle w:val="Footer"/>
      <w:spacing w:line="200" w:lineRule="exact"/>
      <w:rPr>
        <w:rFonts w:ascii="Courier New" w:hAnsi="Courier New" w:cs="Courier New"/>
        <w:sz w:val="16"/>
        <w:szCs w:val="16"/>
      </w:rPr>
    </w:pPr>
    <w:r>
      <w:rPr>
        <w:rFonts w:ascii="Courier New" w:hAnsi="Courier New" w:cs="Courier New"/>
        <w:sz w:val="16"/>
        <w:szCs w:val="16"/>
      </w:rPr>
      <w:t>February 2018 RDG (Wind)</w:t>
    </w:r>
    <w:r w:rsidRPr="000E25DC">
      <w:rPr>
        <w:rFonts w:ascii="Courier New" w:hAnsi="Courier New" w:cs="Courier New"/>
        <w:sz w:val="16"/>
        <w:szCs w:val="16"/>
      </w:rPr>
      <w:t xml:space="preserve"> </w:t>
    </w:r>
    <w:r>
      <w:rPr>
        <w:rFonts w:ascii="Courier New" w:hAnsi="Courier New" w:cs="Courier New"/>
        <w:sz w:val="16"/>
        <w:szCs w:val="16"/>
      </w:rPr>
      <w:t>(2/27/18)</w:t>
    </w:r>
  </w:p>
  <w:p w14:paraId="45EC46DC" w14:textId="77777777" w:rsidR="00786D1C" w:rsidRDefault="00786D1C">
    <w:pPr>
      <w:pStyle w:val="Footer"/>
      <w:spacing w:line="200" w:lineRule="exact"/>
      <w:jc w:val="right"/>
      <w:rPr>
        <w:rFonts w:ascii="Courier New" w:hAnsi="Courier New" w:cs="Courier New"/>
        <w:sz w:val="16"/>
        <w:szCs w:val="16"/>
      </w:rPr>
    </w:pPr>
  </w:p>
  <w:p w14:paraId="14674B61" w14:textId="77777777" w:rsidR="00786D1C" w:rsidRPr="00A90ABE" w:rsidRDefault="00786D1C" w:rsidP="007B284E">
    <w:pPr>
      <w:pStyle w:val="Footer"/>
      <w:spacing w:line="200" w:lineRule="exact"/>
      <w:jc w:val="center"/>
      <w:rPr>
        <w:rStyle w:val="PageNumber"/>
        <w:rFonts w:ascii="Courier New" w:hAnsi="Courier New" w:cs="Courier New"/>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851083"/>
      <w:docPartObj>
        <w:docPartGallery w:val="Page Numbers (Bottom of Page)"/>
        <w:docPartUnique/>
      </w:docPartObj>
    </w:sdtPr>
    <w:sdtEndPr>
      <w:rPr>
        <w:rFonts w:ascii="Courier New" w:hAnsi="Courier New" w:cs="Courier New"/>
        <w:noProof/>
      </w:rPr>
    </w:sdtEndPr>
    <w:sdtContent>
      <w:p w14:paraId="3B1A5907" w14:textId="77777777" w:rsidR="00786D1C" w:rsidRDefault="00786D1C" w:rsidP="0061630B">
        <w:pPr>
          <w:pStyle w:val="Footer"/>
          <w:tabs>
            <w:tab w:val="center" w:pos="4801"/>
            <w:tab w:val="left" w:pos="6512"/>
          </w:tabs>
        </w:pPr>
      </w:p>
      <w:p w14:paraId="7CD630E3" w14:textId="41895A1D" w:rsidR="00786D1C" w:rsidRDefault="00786D1C" w:rsidP="0061630B">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February 2018 RDG (Wind)</w:t>
        </w:r>
        <w:r w:rsidRPr="004F3182">
          <w:rPr>
            <w:rFonts w:ascii="Courier New" w:hAnsi="Courier New" w:cs="Courier New"/>
            <w:sz w:val="16"/>
            <w:szCs w:val="16"/>
          </w:rPr>
          <w:t xml:space="preserve"> </w:t>
        </w:r>
        <w:r>
          <w:rPr>
            <w:rFonts w:ascii="Courier New" w:hAnsi="Courier New" w:cs="Courier New"/>
            <w:sz w:val="16"/>
            <w:szCs w:val="16"/>
          </w:rPr>
          <w:t xml:space="preserve">(2/27/18) </w:t>
        </w:r>
      </w:p>
      <w:p w14:paraId="401E8261" w14:textId="77777777" w:rsidR="00786D1C" w:rsidRPr="004875C1" w:rsidRDefault="00786D1C" w:rsidP="00A90ABE">
        <w:pPr>
          <w:pStyle w:val="Footer"/>
          <w:jc w:val="right"/>
          <w:rPr>
            <w:rFonts w:ascii="Courier New" w:hAnsi="Courier New" w:cs="Courier New"/>
            <w:sz w:val="16"/>
            <w:szCs w:val="16"/>
          </w:rPr>
        </w:pPr>
        <w:r>
          <w:rPr>
            <w:rFonts w:ascii="Courier New" w:hAnsi="Courier New" w:cs="Courier New"/>
            <w:sz w:val="16"/>
            <w:szCs w:val="16"/>
          </w:rPr>
          <w:t>ARTICLE 1</w:t>
        </w:r>
      </w:p>
      <w:p w14:paraId="6D7C9E20" w14:textId="77777777" w:rsidR="00786D1C" w:rsidRDefault="00786D1C">
        <w:pPr>
          <w:pStyle w:val="Footer"/>
          <w:jc w:val="center"/>
          <w:rPr>
            <w:rFonts w:ascii="Courier New" w:hAnsi="Courier New" w:cs="Courier New"/>
            <w:noProof/>
          </w:rPr>
        </w:pP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CB65D4">
          <w:rPr>
            <w:rFonts w:ascii="Courier New" w:hAnsi="Courier New" w:cs="Courier New"/>
            <w:noProof/>
          </w:rPr>
          <w:t>3</w:t>
        </w:r>
        <w:r>
          <w:rPr>
            <w:rFonts w:ascii="Courier New" w:hAnsi="Courier New" w:cs="Courier New"/>
            <w:noProof/>
          </w:rPr>
          <w:fldChar w:fldCharType="end"/>
        </w:r>
      </w:p>
    </w:sdtContent>
  </w:sdt>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6285A" w14:textId="3EA2870F" w:rsidR="00786D1C" w:rsidRDefault="00786D1C" w:rsidP="000E25DC">
    <w:pPr>
      <w:pStyle w:val="Footer"/>
      <w:spacing w:line="200" w:lineRule="exact"/>
      <w:rPr>
        <w:rFonts w:ascii="Courier New" w:hAnsi="Courier New" w:cs="Courier New"/>
        <w:sz w:val="16"/>
        <w:szCs w:val="16"/>
      </w:rPr>
    </w:pPr>
    <w:r>
      <w:rPr>
        <w:rFonts w:ascii="Courier New" w:hAnsi="Courier New" w:cs="Courier New"/>
        <w:sz w:val="16"/>
        <w:szCs w:val="16"/>
      </w:rPr>
      <w:t>February 2018 RDG (Wind)</w:t>
    </w:r>
    <w:r w:rsidRPr="000E25DC">
      <w:rPr>
        <w:rFonts w:ascii="Courier New" w:hAnsi="Courier New" w:cs="Courier New"/>
        <w:sz w:val="16"/>
        <w:szCs w:val="16"/>
      </w:rPr>
      <w:t xml:space="preserve"> </w:t>
    </w:r>
    <w:r>
      <w:rPr>
        <w:rFonts w:ascii="Courier New" w:hAnsi="Courier New" w:cs="Courier New"/>
        <w:sz w:val="16"/>
        <w:szCs w:val="16"/>
      </w:rPr>
      <w:t>(2/27/18)</w:t>
    </w:r>
  </w:p>
  <w:p w14:paraId="5716F29D" w14:textId="77777777" w:rsidR="00786D1C" w:rsidRPr="00A90ABE" w:rsidRDefault="00786D1C" w:rsidP="00A90ABE">
    <w:pPr>
      <w:pStyle w:val="Footer"/>
      <w:spacing w:line="200" w:lineRule="exact"/>
      <w:jc w:val="center"/>
      <w:rPr>
        <w:rStyle w:val="PageNumber"/>
        <w:rFonts w:ascii="Courier New" w:hAnsi="Courier New" w:cs="Courier New"/>
        <w:szCs w:val="24"/>
      </w:rP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3C712" w14:textId="77777777" w:rsidR="00786D1C" w:rsidRDefault="00786D1C">
    <w:pPr>
      <w:pStyle w:val="Footer"/>
      <w:spacing w:line="200" w:lineRule="exact"/>
      <w:jc w:val="right"/>
      <w:rPr>
        <w:rStyle w:val="PageNumber"/>
        <w:rFonts w:ascii="Courier New" w:hAnsi="Courier New" w:cs="Courier New"/>
        <w:sz w:val="18"/>
        <w:szCs w:val="18"/>
      </w:rPr>
    </w:pPr>
  </w:p>
  <w:p w14:paraId="7158E84F" w14:textId="12AD8FC1" w:rsidR="00786D1C" w:rsidRDefault="00786D1C" w:rsidP="00A90ABE">
    <w:pPr>
      <w:pStyle w:val="Footer"/>
      <w:spacing w:line="200" w:lineRule="exact"/>
      <w:rPr>
        <w:rStyle w:val="PageNumber"/>
        <w:rFonts w:ascii="Courier New" w:hAnsi="Courier New" w:cs="Courier New"/>
        <w:sz w:val="18"/>
        <w:szCs w:val="18"/>
      </w:rPr>
    </w:pPr>
    <w:r>
      <w:rPr>
        <w:rFonts w:ascii="Courier New" w:hAnsi="Courier New" w:cs="Courier New"/>
        <w:sz w:val="16"/>
        <w:szCs w:val="16"/>
      </w:rPr>
      <w:t>February 2018 RDG (Wind)</w:t>
    </w:r>
    <w:r w:rsidRPr="009F5E3D">
      <w:rPr>
        <w:rFonts w:ascii="Courier New" w:hAnsi="Courier New" w:cs="Courier New"/>
        <w:sz w:val="16"/>
        <w:szCs w:val="16"/>
      </w:rPr>
      <w:t xml:space="preserve"> </w:t>
    </w:r>
    <w:r>
      <w:rPr>
        <w:rFonts w:ascii="Courier New" w:hAnsi="Courier New" w:cs="Courier New"/>
        <w:sz w:val="16"/>
        <w:szCs w:val="16"/>
      </w:rPr>
      <w:t>(2/27/18)</w:t>
    </w:r>
  </w:p>
  <w:p w14:paraId="7AD518AE" w14:textId="77777777" w:rsidR="00786D1C" w:rsidRDefault="00786D1C">
    <w:pPr>
      <w:pStyle w:val="Footer"/>
      <w:spacing w:line="200" w:lineRule="exact"/>
      <w:rPr>
        <w:rStyle w:val="PageNumber"/>
        <w:rFonts w:ascii="Courier New" w:hAnsi="Courier New" w:cs="Courier New"/>
      </w:rPr>
    </w:pPr>
    <w:r>
      <w:rPr>
        <w:rStyle w:val="PageNumber"/>
      </w:rPr>
      <w:tab/>
    </w:r>
    <w:r>
      <w:rPr>
        <w:rStyle w:val="PageNumber"/>
        <w:rFonts w:ascii="Courier New" w:hAnsi="Courier New" w:cs="Courier New"/>
      </w:rPr>
      <w:t>I-</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sidR="00CB65D4">
      <w:rPr>
        <w:rStyle w:val="PageNumber"/>
        <w:rFonts w:ascii="Courier New" w:hAnsi="Courier New" w:cs="Courier New"/>
        <w:noProof/>
      </w:rPr>
      <w:t>4</w:t>
    </w:r>
    <w:r>
      <w:rPr>
        <w:rStyle w:val="PageNumber"/>
        <w:rFonts w:ascii="Courier New" w:hAnsi="Courier New" w:cs="Courier New"/>
      </w:rPr>
      <w:fldChar w:fldCharType="end"/>
    </w:r>
  </w:p>
  <w:p w14:paraId="5C20C053" w14:textId="77777777" w:rsidR="00786D1C" w:rsidRDefault="00786D1C">
    <w:pPr>
      <w:pStyle w:val="Footer"/>
      <w:spacing w:line="200" w:lineRule="exact"/>
    </w:pPr>
    <w:r>
      <w:t xml:space="preserve"> </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3B03E" w14:textId="26BFA4FE" w:rsidR="00786D1C" w:rsidRDefault="00786D1C" w:rsidP="00A90ABE">
    <w:pPr>
      <w:pStyle w:val="Footer"/>
      <w:spacing w:line="200" w:lineRule="exact"/>
      <w:rPr>
        <w:rStyle w:val="PageNumber"/>
        <w:rFonts w:ascii="Courier New" w:hAnsi="Courier New" w:cs="Courier New"/>
        <w:sz w:val="18"/>
        <w:szCs w:val="18"/>
      </w:rPr>
    </w:pPr>
    <w:r>
      <w:rPr>
        <w:rFonts w:ascii="Courier New" w:hAnsi="Courier New" w:cs="Courier New"/>
        <w:sz w:val="16"/>
        <w:szCs w:val="16"/>
      </w:rPr>
      <w:t>February 2018 RDG (Wind) (2/27/18)</w:t>
    </w:r>
  </w:p>
  <w:p w14:paraId="01CD095A" w14:textId="77777777" w:rsidR="00786D1C" w:rsidRDefault="00786D1C">
    <w:pPr>
      <w:pStyle w:val="Footer"/>
      <w:spacing w:line="200" w:lineRule="exact"/>
      <w:jc w:val="right"/>
      <w:rPr>
        <w:rStyle w:val="PageNumber"/>
        <w:rFonts w:ascii="Courier New" w:hAnsi="Courier New" w:cs="Courier New"/>
        <w:sz w:val="18"/>
        <w:szCs w:val="18"/>
      </w:rPr>
    </w:pPr>
  </w:p>
  <w:p w14:paraId="31EC7878" w14:textId="77777777" w:rsidR="00786D1C" w:rsidRDefault="00786D1C">
    <w:pPr>
      <w:pStyle w:val="Footer"/>
      <w:spacing w:line="200" w:lineRule="exact"/>
      <w:jc w:val="center"/>
      <w:rPr>
        <w:rStyle w:val="PageNumber"/>
        <w:rFonts w:ascii="Courier New" w:hAnsi="Courier New" w:cs="Courier New"/>
      </w:rPr>
    </w:pPr>
    <w:r>
      <w:rPr>
        <w:rFonts w:ascii="Courier New" w:hAnsi="Courier New" w:cs="Courier New"/>
        <w:bCs/>
      </w:rPr>
      <w:t>I-</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sidR="00CB65D4">
      <w:rPr>
        <w:rStyle w:val="PageNumber"/>
        <w:rFonts w:ascii="Courier New" w:hAnsi="Courier New" w:cs="Courier New"/>
        <w:noProof/>
      </w:rPr>
      <w:t>1</w:t>
    </w:r>
    <w:r>
      <w:rPr>
        <w:rStyle w:val="PageNumber"/>
        <w:rFonts w:ascii="Courier New" w:hAnsi="Courier New" w:cs="Courier New"/>
      </w:rPr>
      <w:fldChar w:fldCharType="end"/>
    </w:r>
  </w:p>
  <w:p w14:paraId="57D664F8" w14:textId="77777777" w:rsidR="00786D1C" w:rsidRDefault="00786D1C">
    <w:pPr>
      <w:pStyle w:val="Footer"/>
      <w:spacing w:line="200" w:lineRule="exact"/>
    </w:pPr>
    <w:r>
      <w:t xml:space="preserve"> </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2CAF9" w14:textId="4C9C1574" w:rsidR="00786D1C" w:rsidRDefault="00786D1C" w:rsidP="00A90ABE">
    <w:pPr>
      <w:pStyle w:val="Footer"/>
      <w:spacing w:line="200" w:lineRule="exact"/>
      <w:rPr>
        <w:rStyle w:val="PageNumber"/>
        <w:rFonts w:ascii="Courier New" w:hAnsi="Courier New" w:cs="Courier New"/>
        <w:sz w:val="18"/>
        <w:szCs w:val="18"/>
      </w:rPr>
    </w:pPr>
    <w:r>
      <w:rPr>
        <w:rFonts w:ascii="Courier New" w:hAnsi="Courier New" w:cs="Courier New"/>
        <w:sz w:val="16"/>
        <w:szCs w:val="16"/>
      </w:rPr>
      <w:t>February 2018 RDG (Wind)</w:t>
    </w:r>
    <w:r w:rsidRPr="009F5E3D">
      <w:rPr>
        <w:rFonts w:ascii="Courier New" w:hAnsi="Courier New" w:cs="Courier New"/>
        <w:sz w:val="16"/>
        <w:szCs w:val="16"/>
      </w:rPr>
      <w:t xml:space="preserve"> </w:t>
    </w:r>
    <w:r>
      <w:rPr>
        <w:rFonts w:ascii="Courier New" w:hAnsi="Courier New" w:cs="Courier New"/>
        <w:sz w:val="16"/>
        <w:szCs w:val="16"/>
      </w:rPr>
      <w:t>(2/27/18)</w:t>
    </w:r>
  </w:p>
  <w:p w14:paraId="5BD174C4" w14:textId="77777777" w:rsidR="00786D1C" w:rsidRDefault="00786D1C">
    <w:pPr>
      <w:pStyle w:val="Footer"/>
      <w:jc w:val="center"/>
      <w:rPr>
        <w:rStyle w:val="PageNumber"/>
        <w:rFonts w:ascii="Courier New" w:hAnsi="Courier New" w:cs="Courier New"/>
      </w:rPr>
    </w:pPr>
    <w:r>
      <w:rPr>
        <w:rStyle w:val="PageNumber"/>
        <w:rFonts w:ascii="Courier New" w:hAnsi="Courier New" w:cs="Courier New"/>
      </w:rPr>
      <w:t>I-</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sidR="00CB65D4">
      <w:rPr>
        <w:rStyle w:val="PageNumber"/>
        <w:rFonts w:ascii="Courier New" w:hAnsi="Courier New" w:cs="Courier New"/>
        <w:noProof/>
      </w:rPr>
      <w:t>7</w:t>
    </w:r>
    <w:r>
      <w:rPr>
        <w:rStyle w:val="PageNumber"/>
        <w:rFonts w:ascii="Courier New" w:hAnsi="Courier New" w:cs="Courier New"/>
      </w:rPr>
      <w:fldChar w:fldCharType="end"/>
    </w:r>
  </w:p>
  <w:p w14:paraId="0D7979E5" w14:textId="77777777" w:rsidR="00786D1C" w:rsidRDefault="00786D1C">
    <w:pPr>
      <w:pStyle w:val="Footer"/>
      <w:spacing w:line="200" w:lineRule="exact"/>
    </w:pPr>
    <w:r>
      <w:t xml:space="preserve"> </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C96D2" w14:textId="7E901FC4" w:rsidR="00786D1C" w:rsidRDefault="00786D1C" w:rsidP="00A90ABE">
    <w:pPr>
      <w:pStyle w:val="Footer"/>
      <w:spacing w:line="200" w:lineRule="exact"/>
      <w:rPr>
        <w:rStyle w:val="PageNumber"/>
        <w:rFonts w:ascii="Courier New" w:hAnsi="Courier New" w:cs="Courier New"/>
        <w:sz w:val="18"/>
        <w:szCs w:val="18"/>
      </w:rPr>
    </w:pPr>
    <w:r>
      <w:rPr>
        <w:rFonts w:ascii="Courier New" w:hAnsi="Courier New" w:cs="Courier New"/>
        <w:sz w:val="16"/>
        <w:szCs w:val="16"/>
      </w:rPr>
      <w:t>February 2018 RDG (Wind)</w:t>
    </w:r>
    <w:r w:rsidRPr="009F5E3D">
      <w:rPr>
        <w:rFonts w:ascii="Courier New" w:hAnsi="Courier New" w:cs="Courier New"/>
        <w:sz w:val="16"/>
        <w:szCs w:val="16"/>
      </w:rPr>
      <w:t xml:space="preserve"> </w:t>
    </w:r>
    <w:r>
      <w:rPr>
        <w:rFonts w:ascii="Courier New" w:hAnsi="Courier New" w:cs="Courier New"/>
        <w:sz w:val="16"/>
        <w:szCs w:val="16"/>
      </w:rPr>
      <w:t>(2/27/18)</w:t>
    </w:r>
  </w:p>
  <w:p w14:paraId="6152AB09" w14:textId="77777777" w:rsidR="00786D1C" w:rsidRDefault="00786D1C">
    <w:pPr>
      <w:pStyle w:val="Footer"/>
      <w:spacing w:line="200" w:lineRule="exact"/>
      <w:jc w:val="right"/>
      <w:rPr>
        <w:rStyle w:val="PageNumber"/>
        <w:rFonts w:ascii="Courier New" w:hAnsi="Courier New" w:cs="Courier New"/>
        <w:sz w:val="18"/>
        <w:szCs w:val="18"/>
      </w:rPr>
    </w:pPr>
  </w:p>
  <w:p w14:paraId="3B7873AD" w14:textId="77777777" w:rsidR="00786D1C" w:rsidRDefault="00786D1C">
    <w:pPr>
      <w:pStyle w:val="Footer"/>
      <w:spacing w:line="200" w:lineRule="exact"/>
      <w:rPr>
        <w:rStyle w:val="PageNumber"/>
        <w:rFonts w:ascii="Courier New" w:hAnsi="Courier New" w:cs="Courier New"/>
      </w:rPr>
    </w:pPr>
    <w:r>
      <w:rPr>
        <w:rStyle w:val="PageNumber"/>
      </w:rPr>
      <w:tab/>
    </w:r>
    <w:r>
      <w:rPr>
        <w:rStyle w:val="PageNumber"/>
        <w:rFonts w:ascii="Courier New" w:hAnsi="Courier New" w:cs="Courier New"/>
      </w:rPr>
      <w:t>I-</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sidR="00CB65D4">
      <w:rPr>
        <w:rStyle w:val="PageNumber"/>
        <w:rFonts w:ascii="Courier New" w:hAnsi="Courier New" w:cs="Courier New"/>
        <w:noProof/>
      </w:rPr>
      <w:t>5</w:t>
    </w:r>
    <w:r>
      <w:rPr>
        <w:rStyle w:val="PageNumber"/>
        <w:rFonts w:ascii="Courier New" w:hAnsi="Courier New" w:cs="Courier New"/>
      </w:rPr>
      <w:fldChar w:fldCharType="end"/>
    </w:r>
  </w:p>
  <w:p w14:paraId="16FA93E9" w14:textId="77777777" w:rsidR="00786D1C" w:rsidRDefault="00786D1C">
    <w:pPr>
      <w:pStyle w:val="Footer"/>
      <w:spacing w:line="200" w:lineRule="exact"/>
    </w:pPr>
    <w:r>
      <w:t xml:space="preserve"> </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A00F3" w14:textId="77777777" w:rsidR="00786D1C" w:rsidRDefault="00786D1C">
    <w:pPr>
      <w:pStyle w:val="Footer"/>
      <w:spacing w:line="200" w:lineRule="exact"/>
      <w:jc w:val="right"/>
      <w:rPr>
        <w:rStyle w:val="PageNumber"/>
        <w:rFonts w:ascii="Courier New" w:hAnsi="Courier New" w:cs="Courier New"/>
        <w:sz w:val="18"/>
        <w:szCs w:val="18"/>
      </w:rPr>
    </w:pPr>
  </w:p>
  <w:p w14:paraId="2D735C9F" w14:textId="2B0DBCE0" w:rsidR="00786D1C" w:rsidRDefault="00786D1C" w:rsidP="00A90ABE">
    <w:pPr>
      <w:pStyle w:val="Footer"/>
      <w:spacing w:line="200" w:lineRule="exact"/>
      <w:rPr>
        <w:rStyle w:val="PageNumber"/>
        <w:rFonts w:ascii="Courier New" w:hAnsi="Courier New" w:cs="Courier New"/>
        <w:sz w:val="18"/>
        <w:szCs w:val="18"/>
      </w:rPr>
    </w:pPr>
    <w:r>
      <w:rPr>
        <w:rFonts w:ascii="Courier New" w:hAnsi="Courier New" w:cs="Courier New"/>
        <w:sz w:val="16"/>
        <w:szCs w:val="16"/>
      </w:rPr>
      <w:t>February 2018 RDG (Wind)</w:t>
    </w:r>
    <w:r w:rsidRPr="009F5E3D">
      <w:rPr>
        <w:rFonts w:ascii="Courier New" w:hAnsi="Courier New" w:cs="Courier New"/>
        <w:sz w:val="16"/>
        <w:szCs w:val="16"/>
      </w:rPr>
      <w:t xml:space="preserve"> </w:t>
    </w:r>
    <w:r>
      <w:rPr>
        <w:rFonts w:ascii="Courier New" w:hAnsi="Courier New" w:cs="Courier New"/>
        <w:sz w:val="16"/>
        <w:szCs w:val="16"/>
      </w:rPr>
      <w:t>(2/27/18)</w:t>
    </w:r>
  </w:p>
  <w:p w14:paraId="3DB4FA48" w14:textId="77777777" w:rsidR="00786D1C" w:rsidRDefault="00786D1C">
    <w:pPr>
      <w:pStyle w:val="Footer"/>
      <w:jc w:val="center"/>
      <w:rPr>
        <w:rStyle w:val="PageNumber"/>
        <w:rFonts w:ascii="Courier New" w:hAnsi="Courier New" w:cs="Courier New"/>
      </w:rPr>
    </w:pPr>
    <w:r>
      <w:rPr>
        <w:rStyle w:val="PageNumber"/>
        <w:rFonts w:ascii="Courier New" w:hAnsi="Courier New" w:cs="Courier New"/>
      </w:rPr>
      <w:t>J-</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sidR="00CB65D4">
      <w:rPr>
        <w:rStyle w:val="PageNumber"/>
        <w:rFonts w:ascii="Courier New" w:hAnsi="Courier New" w:cs="Courier New"/>
        <w:noProof/>
      </w:rPr>
      <w:t>6</w:t>
    </w:r>
    <w:r>
      <w:rPr>
        <w:rStyle w:val="PageNumber"/>
        <w:rFonts w:ascii="Courier New" w:hAnsi="Courier New" w:cs="Courier New"/>
      </w:rPr>
      <w:fldChar w:fldCharType="end"/>
    </w:r>
  </w:p>
  <w:p w14:paraId="62F270AC" w14:textId="77777777" w:rsidR="00786D1C" w:rsidRDefault="00786D1C">
    <w:pPr>
      <w:pStyle w:val="Footer"/>
      <w:spacing w:line="200" w:lineRule="exact"/>
    </w:pPr>
    <w:r>
      <w:t xml:space="preserve"> </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A16D9" w14:textId="2AD8843D" w:rsidR="00786D1C" w:rsidRDefault="00786D1C" w:rsidP="00A90ABE">
    <w:pPr>
      <w:pStyle w:val="Footer"/>
      <w:spacing w:line="200" w:lineRule="exact"/>
      <w:rPr>
        <w:rStyle w:val="PageNumber"/>
        <w:rFonts w:ascii="Courier New" w:hAnsi="Courier New" w:cs="Courier New"/>
        <w:sz w:val="18"/>
        <w:szCs w:val="18"/>
      </w:rPr>
    </w:pPr>
    <w:r>
      <w:rPr>
        <w:rFonts w:ascii="Courier New" w:hAnsi="Courier New" w:cs="Courier New"/>
        <w:sz w:val="16"/>
        <w:szCs w:val="16"/>
      </w:rPr>
      <w:t>February 2018 RDG (Wind)</w:t>
    </w:r>
    <w:r w:rsidRPr="009F5E3D">
      <w:rPr>
        <w:rFonts w:ascii="Courier New" w:hAnsi="Courier New" w:cs="Courier New"/>
        <w:sz w:val="16"/>
        <w:szCs w:val="16"/>
      </w:rPr>
      <w:t xml:space="preserve"> </w:t>
    </w:r>
    <w:r>
      <w:rPr>
        <w:rFonts w:ascii="Courier New" w:hAnsi="Courier New" w:cs="Courier New"/>
        <w:sz w:val="16"/>
        <w:szCs w:val="16"/>
      </w:rPr>
      <w:t>(2/27/18)</w:t>
    </w:r>
  </w:p>
  <w:p w14:paraId="7C1B832E" w14:textId="77777777" w:rsidR="00786D1C" w:rsidRDefault="00786D1C">
    <w:pPr>
      <w:pStyle w:val="Footer"/>
      <w:spacing w:line="200" w:lineRule="exact"/>
      <w:jc w:val="right"/>
      <w:rPr>
        <w:rStyle w:val="PageNumber"/>
        <w:rFonts w:ascii="Courier New" w:hAnsi="Courier New" w:cs="Courier New"/>
        <w:sz w:val="18"/>
        <w:szCs w:val="18"/>
      </w:rPr>
    </w:pPr>
  </w:p>
  <w:p w14:paraId="468481C2" w14:textId="77777777" w:rsidR="00786D1C" w:rsidRDefault="00786D1C">
    <w:pPr>
      <w:pStyle w:val="Footer"/>
      <w:spacing w:line="200" w:lineRule="exact"/>
      <w:rPr>
        <w:rStyle w:val="PageNumber"/>
        <w:rFonts w:ascii="Courier New" w:hAnsi="Courier New" w:cs="Courier New"/>
      </w:rPr>
    </w:pPr>
    <w:r>
      <w:rPr>
        <w:rStyle w:val="PageNumber"/>
      </w:rPr>
      <w:tab/>
    </w:r>
    <w:r>
      <w:rPr>
        <w:rStyle w:val="PageNumber"/>
        <w:rFonts w:ascii="Courier New" w:hAnsi="Courier New" w:cs="Courier New"/>
      </w:rPr>
      <w:t>J-</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sidR="00CB65D4">
      <w:rPr>
        <w:rStyle w:val="PageNumber"/>
        <w:rFonts w:ascii="Courier New" w:hAnsi="Courier New" w:cs="Courier New"/>
        <w:noProof/>
      </w:rPr>
      <w:t>1</w:t>
    </w:r>
    <w:r>
      <w:rPr>
        <w:rStyle w:val="PageNumber"/>
        <w:rFonts w:ascii="Courier New" w:hAnsi="Courier New" w:cs="Courier New"/>
      </w:rPr>
      <w:fldChar w:fldCharType="end"/>
    </w:r>
  </w:p>
  <w:p w14:paraId="6472C7AA" w14:textId="77777777" w:rsidR="00786D1C" w:rsidRDefault="00786D1C">
    <w:pPr>
      <w:pStyle w:val="Footer"/>
      <w:spacing w:line="200" w:lineRule="exact"/>
    </w:pPr>
    <w:r>
      <w:t xml:space="preserve"> </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66932" w14:textId="77777777" w:rsidR="00786D1C" w:rsidRDefault="00786D1C" w:rsidP="00A90ABE">
    <w:pPr>
      <w:pStyle w:val="Footer"/>
      <w:spacing w:line="200" w:lineRule="exact"/>
      <w:rPr>
        <w:rStyle w:val="PageNumber"/>
        <w:rFonts w:ascii="Courier New" w:hAnsi="Courier New" w:cs="Courier New"/>
        <w:sz w:val="18"/>
        <w:szCs w:val="18"/>
      </w:rPr>
    </w:pPr>
    <w:r>
      <w:rPr>
        <w:rFonts w:ascii="Courier New" w:hAnsi="Courier New" w:cs="Courier New"/>
        <w:sz w:val="16"/>
        <w:szCs w:val="16"/>
      </w:rPr>
      <w:t>February 2018 RDG (Wind)</w:t>
    </w:r>
    <w:r w:rsidRPr="009F5E3D">
      <w:rPr>
        <w:rFonts w:ascii="Courier New" w:hAnsi="Courier New" w:cs="Courier New"/>
        <w:sz w:val="16"/>
        <w:szCs w:val="16"/>
      </w:rPr>
      <w:t xml:space="preserve"> </w:t>
    </w:r>
    <w:r>
      <w:rPr>
        <w:rFonts w:ascii="Courier New" w:hAnsi="Courier New" w:cs="Courier New"/>
        <w:sz w:val="16"/>
        <w:szCs w:val="16"/>
      </w:rPr>
      <w:t>(2/1/18)</w:t>
    </w:r>
  </w:p>
  <w:p w14:paraId="631E797B" w14:textId="77777777" w:rsidR="00786D1C" w:rsidRDefault="00786D1C">
    <w:pPr>
      <w:pStyle w:val="Footer"/>
      <w:spacing w:line="200" w:lineRule="exact"/>
      <w:jc w:val="right"/>
      <w:rPr>
        <w:rStyle w:val="PageNumber"/>
        <w:rFonts w:ascii="Courier New" w:hAnsi="Courier New" w:cs="Courier New"/>
        <w:sz w:val="18"/>
        <w:szCs w:val="18"/>
      </w:rPr>
    </w:pPr>
  </w:p>
  <w:p w14:paraId="2327471E" w14:textId="77777777" w:rsidR="00786D1C" w:rsidRDefault="00786D1C">
    <w:pPr>
      <w:pStyle w:val="Footer"/>
      <w:jc w:val="center"/>
      <w:rPr>
        <w:rStyle w:val="PageNumber"/>
        <w:rFonts w:ascii="Courier New" w:hAnsi="Courier New" w:cs="Courier New"/>
      </w:rPr>
    </w:pPr>
    <w:r>
      <w:rPr>
        <w:rStyle w:val="PageNumber"/>
        <w:rFonts w:ascii="Courier New" w:hAnsi="Courier New" w:cs="Courier New"/>
      </w:rPr>
      <w:t>K-</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Pr>
        <w:rStyle w:val="PageNumber"/>
        <w:rFonts w:ascii="Courier New" w:hAnsi="Courier New" w:cs="Courier New"/>
        <w:noProof/>
      </w:rPr>
      <w:t>1</w:t>
    </w:r>
    <w:r>
      <w:rPr>
        <w:rStyle w:val="PageNumber"/>
        <w:rFonts w:ascii="Courier New" w:hAnsi="Courier New" w:cs="Courier New"/>
      </w:rPr>
      <w:fldChar w:fldCharType="end"/>
    </w:r>
  </w:p>
  <w:p w14:paraId="34DFFECC" w14:textId="77777777" w:rsidR="00786D1C" w:rsidRDefault="00786D1C">
    <w:pPr>
      <w:pStyle w:val="Footer"/>
      <w:spacing w:line="200" w:lineRule="exact"/>
    </w:pPr>
    <w:r>
      <w:t xml:space="preserve"> </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C392C" w14:textId="2E5465A2" w:rsidR="00786D1C" w:rsidRDefault="00786D1C" w:rsidP="00A90ABE">
    <w:pPr>
      <w:pStyle w:val="Footer"/>
      <w:spacing w:line="200" w:lineRule="exact"/>
      <w:rPr>
        <w:rStyle w:val="PageNumber"/>
        <w:rFonts w:ascii="Courier New" w:hAnsi="Courier New" w:cs="Courier New"/>
        <w:sz w:val="18"/>
        <w:szCs w:val="18"/>
      </w:rPr>
    </w:pPr>
    <w:r>
      <w:rPr>
        <w:rFonts w:ascii="Courier New" w:hAnsi="Courier New" w:cs="Courier New"/>
        <w:sz w:val="16"/>
        <w:szCs w:val="16"/>
      </w:rPr>
      <w:t>February 2018 RDG (Wind)</w:t>
    </w:r>
    <w:r w:rsidRPr="009F5E3D">
      <w:rPr>
        <w:rFonts w:ascii="Courier New" w:hAnsi="Courier New" w:cs="Courier New"/>
        <w:sz w:val="16"/>
        <w:szCs w:val="16"/>
      </w:rPr>
      <w:t xml:space="preserve"> </w:t>
    </w:r>
    <w:r>
      <w:rPr>
        <w:rFonts w:ascii="Courier New" w:hAnsi="Courier New" w:cs="Courier New"/>
        <w:sz w:val="16"/>
        <w:szCs w:val="16"/>
      </w:rPr>
      <w:t>(2/27/18)</w:t>
    </w:r>
  </w:p>
  <w:p w14:paraId="714A2253" w14:textId="77777777" w:rsidR="00786D1C" w:rsidRDefault="00786D1C">
    <w:pPr>
      <w:pStyle w:val="Footer"/>
      <w:spacing w:line="200" w:lineRule="exact"/>
      <w:jc w:val="right"/>
      <w:rPr>
        <w:rStyle w:val="PageNumber"/>
        <w:rFonts w:ascii="Courier New" w:hAnsi="Courier New" w:cs="Courier New"/>
        <w:sz w:val="18"/>
        <w:szCs w:val="18"/>
      </w:rPr>
    </w:pPr>
  </w:p>
  <w:p w14:paraId="4413C615" w14:textId="77777777" w:rsidR="00786D1C" w:rsidRDefault="00786D1C">
    <w:pPr>
      <w:pStyle w:val="Footer"/>
      <w:spacing w:line="200" w:lineRule="exact"/>
    </w:pPr>
  </w:p>
  <w:p w14:paraId="45A2FE1A" w14:textId="77777777" w:rsidR="00786D1C" w:rsidRDefault="00786D1C">
    <w:pPr>
      <w:pStyle w:val="Footer"/>
      <w:spacing w:line="200" w:lineRule="exact"/>
      <w:rPr>
        <w:rStyle w:val="PageNumber"/>
        <w:rFonts w:ascii="Courier New" w:hAnsi="Courier New" w:cs="Courier New"/>
      </w:rPr>
    </w:pPr>
    <w:r>
      <w:rPr>
        <w:rStyle w:val="PageNumber"/>
      </w:rPr>
      <w:tab/>
    </w:r>
    <w:r>
      <w:rPr>
        <w:rStyle w:val="PageNumber"/>
        <w:rFonts w:ascii="Courier New" w:hAnsi="Courier New" w:cs="Courier New"/>
      </w:rPr>
      <w:t>K-</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sidR="00CB65D4">
      <w:rPr>
        <w:rStyle w:val="PageNumber"/>
        <w:rFonts w:ascii="Courier New" w:hAnsi="Courier New" w:cs="Courier New"/>
        <w:noProof/>
      </w:rPr>
      <w:t>1</w:t>
    </w:r>
    <w:r>
      <w:rPr>
        <w:rStyle w:val="PageNumber"/>
        <w:rFonts w:ascii="Courier New" w:hAnsi="Courier New" w:cs="Courier New"/>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FFB94" w14:textId="046A019B" w:rsidR="00786D1C" w:rsidRDefault="00786D1C" w:rsidP="00A90ABE">
    <w:pPr>
      <w:pStyle w:val="Footer"/>
      <w:spacing w:line="200" w:lineRule="exact"/>
      <w:rPr>
        <w:rStyle w:val="PageNumber"/>
        <w:rFonts w:ascii="Courier New" w:hAnsi="Courier New" w:cs="Courier New"/>
        <w:sz w:val="18"/>
        <w:szCs w:val="18"/>
      </w:rPr>
    </w:pPr>
    <w:r>
      <w:rPr>
        <w:rFonts w:ascii="Courier New" w:hAnsi="Courier New" w:cs="Courier New"/>
        <w:sz w:val="16"/>
        <w:szCs w:val="16"/>
      </w:rPr>
      <w:t>February 2018 RDG (Wind)</w:t>
    </w:r>
    <w:r w:rsidRPr="009F5E3D">
      <w:rPr>
        <w:rFonts w:ascii="Courier New" w:hAnsi="Courier New" w:cs="Courier New"/>
        <w:sz w:val="16"/>
        <w:szCs w:val="16"/>
      </w:rPr>
      <w:t xml:space="preserve"> </w:t>
    </w:r>
    <w:r>
      <w:rPr>
        <w:rFonts w:ascii="Courier New" w:hAnsi="Courier New" w:cs="Courier New"/>
        <w:sz w:val="16"/>
        <w:szCs w:val="16"/>
      </w:rPr>
      <w:t>(2/27/18)</w:t>
    </w:r>
  </w:p>
  <w:p w14:paraId="45533B8D" w14:textId="77777777" w:rsidR="00786D1C" w:rsidRDefault="00786D1C">
    <w:pPr>
      <w:pStyle w:val="Footer"/>
      <w:spacing w:line="200" w:lineRule="exact"/>
      <w:jc w:val="right"/>
      <w:rPr>
        <w:rStyle w:val="PageNumber"/>
        <w:rFonts w:ascii="Courier New" w:hAnsi="Courier New" w:cs="Courier New"/>
        <w:sz w:val="18"/>
        <w:szCs w:val="18"/>
      </w:rPr>
    </w:pPr>
  </w:p>
  <w:p w14:paraId="25206172" w14:textId="77777777" w:rsidR="00786D1C" w:rsidRDefault="00786D1C">
    <w:pPr>
      <w:pStyle w:val="BodyText1"/>
      <w:ind w:right="360"/>
      <w:jc w:val="center"/>
      <w:rPr>
        <w:rStyle w:val="PageNumber"/>
        <w:rFonts w:ascii="Courier New" w:hAnsi="Courier New" w:cs="Courier New"/>
      </w:rPr>
    </w:pPr>
    <w:r>
      <w:rPr>
        <w:rFonts w:ascii="Courier New" w:hAnsi="Courier New" w:cs="Courier New"/>
      </w:rPr>
      <w:t>L-</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sidR="00CB65D4">
      <w:rPr>
        <w:rStyle w:val="PageNumber"/>
        <w:rFonts w:ascii="Courier New" w:hAnsi="Courier New" w:cs="Courier New"/>
        <w:noProof/>
      </w:rPr>
      <w:t>2</w:t>
    </w:r>
    <w:r>
      <w:rPr>
        <w:rStyle w:val="PageNumber"/>
        <w:rFonts w:ascii="Courier New" w:hAnsi="Courier New" w:cs="Courier New"/>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9858633"/>
      <w:docPartObj>
        <w:docPartGallery w:val="Page Numbers (Bottom of Page)"/>
        <w:docPartUnique/>
      </w:docPartObj>
    </w:sdtPr>
    <w:sdtEndPr>
      <w:rPr>
        <w:rFonts w:ascii="Courier New" w:hAnsi="Courier New" w:cs="Courier New"/>
        <w:noProof/>
      </w:rPr>
    </w:sdtEndPr>
    <w:sdtContent>
      <w:p w14:paraId="08310F3F" w14:textId="77777777" w:rsidR="00786D1C" w:rsidRDefault="00786D1C" w:rsidP="0061630B">
        <w:pPr>
          <w:pStyle w:val="Footer"/>
          <w:tabs>
            <w:tab w:val="center" w:pos="4801"/>
            <w:tab w:val="left" w:pos="6512"/>
          </w:tabs>
        </w:pPr>
      </w:p>
      <w:p w14:paraId="5D2288C0" w14:textId="06FAD5CB" w:rsidR="00786D1C" w:rsidRDefault="00786D1C" w:rsidP="0061630B">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February 2018 RDG (Wind)</w:t>
        </w:r>
        <w:r w:rsidRPr="004F3182">
          <w:rPr>
            <w:rFonts w:ascii="Courier New" w:hAnsi="Courier New" w:cs="Courier New"/>
            <w:sz w:val="16"/>
            <w:szCs w:val="16"/>
          </w:rPr>
          <w:t xml:space="preserve"> </w:t>
        </w:r>
        <w:r>
          <w:rPr>
            <w:rFonts w:ascii="Courier New" w:hAnsi="Courier New" w:cs="Courier New"/>
            <w:sz w:val="16"/>
            <w:szCs w:val="16"/>
          </w:rPr>
          <w:t xml:space="preserve">(2/27/18) </w:t>
        </w:r>
      </w:p>
      <w:p w14:paraId="10E515AE" w14:textId="77777777" w:rsidR="00786D1C" w:rsidRPr="004875C1" w:rsidRDefault="00786D1C" w:rsidP="00A90ABE">
        <w:pPr>
          <w:pStyle w:val="Footer"/>
          <w:jc w:val="right"/>
          <w:rPr>
            <w:rFonts w:ascii="Courier New" w:hAnsi="Courier New" w:cs="Courier New"/>
            <w:sz w:val="16"/>
            <w:szCs w:val="16"/>
          </w:rPr>
        </w:pPr>
        <w:r>
          <w:rPr>
            <w:rFonts w:ascii="Courier New" w:hAnsi="Courier New" w:cs="Courier New"/>
            <w:sz w:val="16"/>
            <w:szCs w:val="16"/>
          </w:rPr>
          <w:t>ARTICLE 2</w:t>
        </w:r>
      </w:p>
      <w:p w14:paraId="3F7D6537" w14:textId="77777777" w:rsidR="00786D1C" w:rsidRDefault="00786D1C">
        <w:pPr>
          <w:pStyle w:val="Footer"/>
          <w:jc w:val="center"/>
          <w:rPr>
            <w:rFonts w:ascii="Courier New" w:hAnsi="Courier New" w:cs="Courier New"/>
            <w:noProof/>
          </w:rPr>
        </w:pP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CB65D4">
          <w:rPr>
            <w:rFonts w:ascii="Courier New" w:hAnsi="Courier New" w:cs="Courier New"/>
            <w:noProof/>
          </w:rPr>
          <w:t>18</w:t>
        </w:r>
        <w:r>
          <w:rPr>
            <w:rFonts w:ascii="Courier New" w:hAnsi="Courier New" w:cs="Courier New"/>
            <w:noProof/>
          </w:rPr>
          <w:fldChar w:fldCharType="end"/>
        </w:r>
      </w:p>
    </w:sdtContent>
  </w:sdt>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9415E" w14:textId="23E41E98" w:rsidR="00786D1C" w:rsidRDefault="00786D1C" w:rsidP="00A90ABE">
    <w:pPr>
      <w:pStyle w:val="Footer"/>
      <w:spacing w:line="200" w:lineRule="exact"/>
      <w:rPr>
        <w:rStyle w:val="PageNumber"/>
        <w:rFonts w:ascii="Courier New" w:hAnsi="Courier New" w:cs="Courier New"/>
        <w:sz w:val="18"/>
        <w:szCs w:val="18"/>
      </w:rPr>
    </w:pPr>
    <w:r>
      <w:rPr>
        <w:rFonts w:ascii="Courier New" w:hAnsi="Courier New" w:cs="Courier New"/>
        <w:sz w:val="16"/>
        <w:szCs w:val="16"/>
      </w:rPr>
      <w:t>February 2018 RDG (Wind)</w:t>
    </w:r>
    <w:r w:rsidRPr="009F5E3D">
      <w:rPr>
        <w:rFonts w:ascii="Courier New" w:hAnsi="Courier New" w:cs="Courier New"/>
        <w:sz w:val="16"/>
        <w:szCs w:val="16"/>
      </w:rPr>
      <w:t xml:space="preserve"> </w:t>
    </w:r>
    <w:r>
      <w:rPr>
        <w:rFonts w:ascii="Courier New" w:hAnsi="Courier New" w:cs="Courier New"/>
        <w:sz w:val="16"/>
        <w:szCs w:val="16"/>
      </w:rPr>
      <w:t>(2/27/18)</w:t>
    </w:r>
  </w:p>
  <w:p w14:paraId="036D79BC" w14:textId="77777777" w:rsidR="00786D1C" w:rsidRDefault="00786D1C">
    <w:pPr>
      <w:pStyle w:val="Footer"/>
      <w:spacing w:line="200" w:lineRule="exact"/>
      <w:jc w:val="right"/>
      <w:rPr>
        <w:rStyle w:val="PageNumber"/>
        <w:rFonts w:ascii="Courier New" w:hAnsi="Courier New" w:cs="Courier New"/>
        <w:sz w:val="18"/>
        <w:szCs w:val="18"/>
      </w:rPr>
    </w:pPr>
  </w:p>
  <w:p w14:paraId="19E3D8D2" w14:textId="77777777" w:rsidR="00786D1C" w:rsidRDefault="00786D1C">
    <w:pPr>
      <w:pStyle w:val="Footer"/>
      <w:spacing w:line="200" w:lineRule="exact"/>
      <w:jc w:val="right"/>
      <w:rPr>
        <w:rStyle w:val="PageNumber"/>
        <w:rFonts w:ascii="Courier New" w:hAnsi="Courier New" w:cs="Courier New"/>
        <w:sz w:val="18"/>
        <w:szCs w:val="18"/>
      </w:rPr>
    </w:pPr>
  </w:p>
  <w:p w14:paraId="5501BA9E" w14:textId="77777777" w:rsidR="00786D1C" w:rsidRDefault="00786D1C">
    <w:pPr>
      <w:jc w:val="center"/>
      <w:rPr>
        <w:rStyle w:val="PageNumber"/>
        <w:rFonts w:ascii="Courier New" w:hAnsi="Courier New" w:cs="Courier New"/>
        <w:szCs w:val="24"/>
      </w:rPr>
    </w:pPr>
    <w:r>
      <w:rPr>
        <w:rFonts w:ascii="Courier New" w:hAnsi="Courier New" w:cs="Courier New"/>
        <w:szCs w:val="24"/>
      </w:rPr>
      <w:t>M-</w:t>
    </w:r>
    <w:r>
      <w:rPr>
        <w:rStyle w:val="PageNumber"/>
        <w:rFonts w:ascii="Courier New" w:hAnsi="Courier New" w:cs="Courier New"/>
        <w:szCs w:val="24"/>
      </w:rPr>
      <w:fldChar w:fldCharType="begin"/>
    </w:r>
    <w:r>
      <w:rPr>
        <w:rStyle w:val="PageNumber"/>
        <w:rFonts w:ascii="Courier New" w:hAnsi="Courier New" w:cs="Courier New"/>
        <w:szCs w:val="24"/>
      </w:rPr>
      <w:instrText xml:space="preserve"> PAGE </w:instrText>
    </w:r>
    <w:r>
      <w:rPr>
        <w:rStyle w:val="PageNumber"/>
        <w:rFonts w:ascii="Courier New" w:hAnsi="Courier New" w:cs="Courier New"/>
        <w:szCs w:val="24"/>
      </w:rPr>
      <w:fldChar w:fldCharType="separate"/>
    </w:r>
    <w:r w:rsidR="00CB65D4">
      <w:rPr>
        <w:rStyle w:val="PageNumber"/>
        <w:rFonts w:ascii="Courier New" w:hAnsi="Courier New" w:cs="Courier New"/>
        <w:noProof/>
        <w:szCs w:val="24"/>
      </w:rPr>
      <w:t>3</w:t>
    </w:r>
    <w:r>
      <w:rPr>
        <w:rStyle w:val="PageNumber"/>
        <w:rFonts w:ascii="Courier New" w:hAnsi="Courier New" w:cs="Courier New"/>
        <w:szCs w:val="24"/>
      </w:rPr>
      <w:fldChar w:fldCharType="end"/>
    </w:r>
  </w:p>
  <w:p w14:paraId="3E61206E" w14:textId="77777777" w:rsidR="00786D1C" w:rsidRDefault="00786D1C">
    <w:pPr>
      <w:spacing w:line="200" w:lineRule="exact"/>
    </w:pPr>
    <w:r>
      <w:t xml:space="preserve"> </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BFDF4" w14:textId="38EEF5BA" w:rsidR="00786D1C" w:rsidRDefault="00786D1C" w:rsidP="00A90ABE">
    <w:pPr>
      <w:pStyle w:val="Footer"/>
      <w:spacing w:line="200" w:lineRule="exact"/>
      <w:rPr>
        <w:rStyle w:val="PageNumber"/>
        <w:rFonts w:ascii="Courier New" w:hAnsi="Courier New" w:cs="Courier New"/>
        <w:sz w:val="18"/>
        <w:szCs w:val="18"/>
      </w:rPr>
    </w:pPr>
    <w:r>
      <w:rPr>
        <w:rFonts w:ascii="Courier New" w:hAnsi="Courier New" w:cs="Courier New"/>
        <w:sz w:val="16"/>
        <w:szCs w:val="16"/>
      </w:rPr>
      <w:t>February 2018 RDG (Wind)</w:t>
    </w:r>
    <w:r w:rsidRPr="009F5E3D">
      <w:rPr>
        <w:rFonts w:ascii="Courier New" w:hAnsi="Courier New" w:cs="Courier New"/>
        <w:sz w:val="16"/>
        <w:szCs w:val="16"/>
      </w:rPr>
      <w:t xml:space="preserve"> </w:t>
    </w:r>
    <w:r>
      <w:rPr>
        <w:rFonts w:ascii="Courier New" w:hAnsi="Courier New" w:cs="Courier New"/>
        <w:sz w:val="16"/>
        <w:szCs w:val="16"/>
      </w:rPr>
      <w:t>(2/27/18)</w:t>
    </w:r>
  </w:p>
  <w:p w14:paraId="4D0A57AD" w14:textId="77777777" w:rsidR="00786D1C" w:rsidRDefault="00786D1C">
    <w:pPr>
      <w:pStyle w:val="Footer"/>
      <w:spacing w:line="200" w:lineRule="exact"/>
      <w:jc w:val="center"/>
      <w:rPr>
        <w:rStyle w:val="PageNumber"/>
        <w:rFonts w:ascii="Courier New" w:hAnsi="Courier New" w:cs="Courier New"/>
      </w:rPr>
    </w:pPr>
    <w:r>
      <w:rPr>
        <w:rStyle w:val="PageNumber"/>
        <w:rFonts w:ascii="Courier New" w:hAnsi="Courier New" w:cs="Courier New"/>
      </w:rPr>
      <w:t>N-</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sidR="00CB65D4">
      <w:rPr>
        <w:rStyle w:val="PageNumber"/>
        <w:rFonts w:ascii="Courier New" w:hAnsi="Courier New" w:cs="Courier New"/>
        <w:noProof/>
      </w:rPr>
      <w:t>2</w:t>
    </w:r>
    <w:r>
      <w:rPr>
        <w:rStyle w:val="PageNumber"/>
        <w:rFonts w:ascii="Courier New" w:hAnsi="Courier New" w:cs="Courier New"/>
      </w:rPr>
      <w:fldChar w:fldCharType="end"/>
    </w:r>
  </w:p>
  <w:p w14:paraId="20D2601E" w14:textId="77777777" w:rsidR="00786D1C" w:rsidRDefault="00786D1C">
    <w:pPr>
      <w:pStyle w:val="Footer"/>
      <w:spacing w:line="200" w:lineRule="exact"/>
    </w:pPr>
    <w:r>
      <w:t xml:space="preserve"> </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7FDC0" w14:textId="6F589A35" w:rsidR="00786D1C" w:rsidRDefault="00786D1C" w:rsidP="00A90ABE">
    <w:pPr>
      <w:pStyle w:val="Footer"/>
      <w:spacing w:line="200" w:lineRule="exact"/>
      <w:rPr>
        <w:rStyle w:val="PageNumber"/>
        <w:rFonts w:ascii="Courier New" w:hAnsi="Courier New" w:cs="Courier New"/>
        <w:sz w:val="18"/>
        <w:szCs w:val="18"/>
      </w:rPr>
    </w:pPr>
    <w:r>
      <w:rPr>
        <w:rFonts w:ascii="Courier New" w:hAnsi="Courier New" w:cs="Courier New"/>
        <w:sz w:val="16"/>
        <w:szCs w:val="16"/>
      </w:rPr>
      <w:t>February 2018 RDG (Wind)</w:t>
    </w:r>
    <w:r w:rsidRPr="009F5E3D">
      <w:rPr>
        <w:rFonts w:ascii="Courier New" w:hAnsi="Courier New" w:cs="Courier New"/>
        <w:sz w:val="16"/>
        <w:szCs w:val="16"/>
      </w:rPr>
      <w:t xml:space="preserve"> </w:t>
    </w:r>
    <w:r>
      <w:rPr>
        <w:rFonts w:ascii="Courier New" w:hAnsi="Courier New" w:cs="Courier New"/>
        <w:sz w:val="16"/>
        <w:szCs w:val="16"/>
      </w:rPr>
      <w:t>(2/27/18)</w:t>
    </w:r>
  </w:p>
  <w:p w14:paraId="628E6EE3" w14:textId="77777777" w:rsidR="00786D1C" w:rsidRDefault="00786D1C">
    <w:pPr>
      <w:pStyle w:val="Footer"/>
      <w:spacing w:line="200" w:lineRule="exact"/>
      <w:jc w:val="right"/>
      <w:rPr>
        <w:rStyle w:val="PageNumber"/>
        <w:rFonts w:ascii="Courier New" w:hAnsi="Courier New" w:cs="Courier New"/>
        <w:sz w:val="18"/>
        <w:szCs w:val="18"/>
      </w:rPr>
    </w:pPr>
  </w:p>
  <w:p w14:paraId="0D40E6E4" w14:textId="77777777" w:rsidR="00786D1C" w:rsidRDefault="00786D1C">
    <w:pPr>
      <w:pStyle w:val="Footer"/>
      <w:spacing w:line="200" w:lineRule="exact"/>
      <w:jc w:val="center"/>
      <w:rPr>
        <w:rStyle w:val="PageNumber"/>
        <w:rFonts w:ascii="Courier New" w:hAnsi="Courier New" w:cs="Courier New"/>
      </w:rPr>
    </w:pPr>
    <w:r>
      <w:rPr>
        <w:rStyle w:val="PageNumber"/>
        <w:rFonts w:ascii="Courier New" w:hAnsi="Courier New" w:cs="Courier New"/>
      </w:rPr>
      <w:t>O-</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sidR="00CB65D4">
      <w:rPr>
        <w:rStyle w:val="PageNumber"/>
        <w:rFonts w:ascii="Courier New" w:hAnsi="Courier New" w:cs="Courier New"/>
        <w:noProof/>
      </w:rPr>
      <w:t>3</w:t>
    </w:r>
    <w:r>
      <w:rPr>
        <w:rStyle w:val="PageNumber"/>
        <w:rFonts w:ascii="Courier New" w:hAnsi="Courier New" w:cs="Courier New"/>
      </w:rPr>
      <w:fldChar w:fldCharType="end"/>
    </w:r>
  </w:p>
  <w:p w14:paraId="0DE665F0" w14:textId="77777777" w:rsidR="00786D1C" w:rsidRDefault="00786D1C">
    <w:pPr>
      <w:pStyle w:val="Footer"/>
      <w:spacing w:line="200" w:lineRule="exact"/>
    </w:pPr>
    <w:r>
      <w:t xml:space="preserve"> </w:t>
    </w:r>
  </w:p>
  <w:p w14:paraId="5AE16900" w14:textId="77777777" w:rsidR="00786D1C" w:rsidRDefault="00786D1C">
    <w:pPr>
      <w:pStyle w:val="Footer"/>
      <w:spacing w:line="200" w:lineRule="exact"/>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DA7E3" w14:textId="0E059D94" w:rsidR="00786D1C" w:rsidRDefault="00786D1C" w:rsidP="00A90ABE">
    <w:pPr>
      <w:pStyle w:val="Footer"/>
      <w:spacing w:line="200" w:lineRule="exact"/>
      <w:rPr>
        <w:rStyle w:val="PageNumber"/>
        <w:rFonts w:ascii="Courier New" w:hAnsi="Courier New" w:cs="Courier New"/>
        <w:sz w:val="18"/>
        <w:szCs w:val="18"/>
      </w:rPr>
    </w:pPr>
    <w:r>
      <w:rPr>
        <w:rFonts w:ascii="Courier New" w:hAnsi="Courier New" w:cs="Courier New"/>
        <w:sz w:val="16"/>
        <w:szCs w:val="16"/>
      </w:rPr>
      <w:t>February 2018 RDG (Wind)</w:t>
    </w:r>
    <w:r>
      <w:rPr>
        <w:rStyle w:val="PageNumber"/>
        <w:rFonts w:ascii="Courier New" w:hAnsi="Courier New" w:cs="Courier New"/>
        <w:sz w:val="18"/>
        <w:szCs w:val="18"/>
      </w:rPr>
      <w:t>)</w:t>
    </w:r>
    <w:r w:rsidRPr="009F5E3D">
      <w:rPr>
        <w:rFonts w:ascii="Courier New" w:hAnsi="Courier New" w:cs="Courier New"/>
        <w:sz w:val="16"/>
        <w:szCs w:val="16"/>
      </w:rPr>
      <w:t xml:space="preserve"> </w:t>
    </w:r>
    <w:r>
      <w:rPr>
        <w:rFonts w:ascii="Courier New" w:hAnsi="Courier New" w:cs="Courier New"/>
        <w:sz w:val="16"/>
        <w:szCs w:val="16"/>
      </w:rPr>
      <w:t>(2/27/18)</w:t>
    </w:r>
  </w:p>
  <w:p w14:paraId="7C5E9A02" w14:textId="77777777" w:rsidR="00786D1C" w:rsidRDefault="00786D1C" w:rsidP="00A90ABE">
    <w:pPr>
      <w:pStyle w:val="Footer"/>
      <w:spacing w:line="200" w:lineRule="exact"/>
      <w:rPr>
        <w:rStyle w:val="PageNumber"/>
        <w:rFonts w:ascii="Courier New" w:hAnsi="Courier New" w:cs="Courier New"/>
        <w:sz w:val="18"/>
        <w:szCs w:val="18"/>
      </w:rPr>
    </w:pPr>
  </w:p>
  <w:p w14:paraId="54474A2B" w14:textId="77777777" w:rsidR="00786D1C" w:rsidRDefault="00786D1C">
    <w:pPr>
      <w:pStyle w:val="Footer"/>
      <w:spacing w:line="200" w:lineRule="exact"/>
    </w:pPr>
  </w:p>
  <w:p w14:paraId="4DF52ECF" w14:textId="77777777" w:rsidR="00786D1C" w:rsidRDefault="00786D1C">
    <w:pPr>
      <w:pStyle w:val="Footer"/>
      <w:spacing w:line="200" w:lineRule="exact"/>
      <w:rPr>
        <w:rStyle w:val="PageNumber"/>
        <w:rFonts w:ascii="Courier New" w:hAnsi="Courier New" w:cs="Courier New"/>
      </w:rPr>
    </w:pPr>
    <w:r>
      <w:rPr>
        <w:rStyle w:val="PageNumber"/>
      </w:rPr>
      <w:tab/>
    </w:r>
    <w:r>
      <w:rPr>
        <w:rStyle w:val="PageNumber"/>
        <w:rFonts w:ascii="Courier New" w:hAnsi="Courier New" w:cs="Courier New"/>
      </w:rPr>
      <w:t>O-</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sidR="00CB65D4">
      <w:rPr>
        <w:rStyle w:val="PageNumber"/>
        <w:rFonts w:ascii="Courier New" w:hAnsi="Courier New" w:cs="Courier New"/>
        <w:noProof/>
      </w:rPr>
      <w:t>1</w:t>
    </w:r>
    <w:r>
      <w:rPr>
        <w:rStyle w:val="PageNumber"/>
        <w:rFonts w:ascii="Courier New" w:hAnsi="Courier New" w:cs="Courier New"/>
      </w:rPr>
      <w:fldChar w:fldCharType="end"/>
    </w:r>
  </w:p>
  <w:p w14:paraId="52119736" w14:textId="77777777" w:rsidR="00786D1C" w:rsidRDefault="00786D1C">
    <w:pPr>
      <w:pStyle w:val="Footer"/>
      <w:spacing w:line="200" w:lineRule="exact"/>
    </w:pPr>
    <w:r>
      <w:t xml:space="preserve"> </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016BB" w14:textId="6D036F01" w:rsidR="00786D1C" w:rsidRDefault="00786D1C" w:rsidP="00A90ABE">
    <w:pPr>
      <w:pStyle w:val="Footer"/>
      <w:spacing w:line="200" w:lineRule="exact"/>
      <w:rPr>
        <w:rStyle w:val="PageNumber"/>
        <w:rFonts w:ascii="Courier New" w:hAnsi="Courier New" w:cs="Courier New"/>
        <w:sz w:val="18"/>
        <w:szCs w:val="18"/>
      </w:rPr>
    </w:pPr>
    <w:r>
      <w:rPr>
        <w:rFonts w:ascii="Courier New" w:hAnsi="Courier New" w:cs="Courier New"/>
        <w:sz w:val="16"/>
        <w:szCs w:val="16"/>
      </w:rPr>
      <w:t>February 2018 RDG (Wind)</w:t>
    </w:r>
    <w:r w:rsidRPr="009F5E3D">
      <w:rPr>
        <w:rFonts w:ascii="Courier New" w:hAnsi="Courier New" w:cs="Courier New"/>
        <w:sz w:val="16"/>
        <w:szCs w:val="16"/>
      </w:rPr>
      <w:t xml:space="preserve"> </w:t>
    </w:r>
    <w:r>
      <w:rPr>
        <w:rFonts w:ascii="Courier New" w:hAnsi="Courier New" w:cs="Courier New"/>
        <w:sz w:val="16"/>
        <w:szCs w:val="16"/>
      </w:rPr>
      <w:t>(2/27/18)</w:t>
    </w:r>
  </w:p>
  <w:p w14:paraId="1B34CF64" w14:textId="77777777" w:rsidR="00786D1C" w:rsidRDefault="00786D1C">
    <w:pPr>
      <w:pStyle w:val="Footer"/>
      <w:spacing w:line="200" w:lineRule="exact"/>
      <w:jc w:val="center"/>
      <w:rPr>
        <w:rStyle w:val="PageNumber"/>
        <w:rFonts w:ascii="Courier New" w:hAnsi="Courier New" w:cs="Courier New"/>
      </w:rPr>
    </w:pPr>
    <w:r>
      <w:rPr>
        <w:rStyle w:val="PageNumber"/>
        <w:rFonts w:ascii="Courier New" w:hAnsi="Courier New" w:cs="Courier New"/>
      </w:rPr>
      <w:t>P-</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sidR="00CB65D4">
      <w:rPr>
        <w:rStyle w:val="PageNumber"/>
        <w:rFonts w:ascii="Courier New" w:hAnsi="Courier New" w:cs="Courier New"/>
        <w:noProof/>
      </w:rPr>
      <w:t>11</w:t>
    </w:r>
    <w:r>
      <w:rPr>
        <w:rStyle w:val="PageNumber"/>
        <w:rFonts w:ascii="Courier New" w:hAnsi="Courier New" w:cs="Courier New"/>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68080" w14:textId="53ED8487" w:rsidR="00786D1C" w:rsidRDefault="00786D1C" w:rsidP="00A90ABE">
    <w:pPr>
      <w:pStyle w:val="Footer"/>
      <w:spacing w:line="200" w:lineRule="exact"/>
      <w:rPr>
        <w:rStyle w:val="PageNumber"/>
        <w:rFonts w:ascii="Courier New" w:hAnsi="Courier New" w:cs="Courier New"/>
        <w:sz w:val="18"/>
        <w:szCs w:val="18"/>
      </w:rPr>
    </w:pPr>
    <w:r>
      <w:rPr>
        <w:rFonts w:ascii="Courier New" w:hAnsi="Courier New" w:cs="Courier New"/>
        <w:sz w:val="16"/>
        <w:szCs w:val="16"/>
      </w:rPr>
      <w:t>February 2018 RDG (Wind)</w:t>
    </w:r>
    <w:r w:rsidRPr="009F5E3D">
      <w:rPr>
        <w:rFonts w:ascii="Courier New" w:hAnsi="Courier New" w:cs="Courier New"/>
        <w:sz w:val="16"/>
        <w:szCs w:val="16"/>
      </w:rPr>
      <w:t xml:space="preserve"> </w:t>
    </w:r>
    <w:r>
      <w:rPr>
        <w:rFonts w:ascii="Courier New" w:hAnsi="Courier New" w:cs="Courier New"/>
        <w:sz w:val="16"/>
        <w:szCs w:val="16"/>
      </w:rPr>
      <w:t>(2/27/18)</w:t>
    </w:r>
  </w:p>
  <w:p w14:paraId="160C7F47" w14:textId="77777777" w:rsidR="00786D1C" w:rsidRDefault="00786D1C">
    <w:pPr>
      <w:pStyle w:val="Footer"/>
      <w:spacing w:line="200" w:lineRule="exact"/>
      <w:jc w:val="right"/>
      <w:rPr>
        <w:rStyle w:val="PageNumber"/>
        <w:rFonts w:ascii="Courier New" w:hAnsi="Courier New" w:cs="Courier New"/>
        <w:sz w:val="18"/>
        <w:szCs w:val="18"/>
      </w:rPr>
    </w:pPr>
  </w:p>
  <w:p w14:paraId="787B72EC" w14:textId="77777777" w:rsidR="00786D1C" w:rsidRDefault="00786D1C">
    <w:pPr>
      <w:pStyle w:val="Footer"/>
      <w:spacing w:line="200" w:lineRule="exact"/>
      <w:rPr>
        <w:rStyle w:val="PageNumber"/>
        <w:rFonts w:ascii="Courier New" w:hAnsi="Courier New" w:cs="Courier New"/>
      </w:rPr>
    </w:pPr>
    <w:r>
      <w:rPr>
        <w:rStyle w:val="PageNumber"/>
      </w:rPr>
      <w:tab/>
    </w:r>
    <w:r>
      <w:rPr>
        <w:rStyle w:val="PageNumber"/>
        <w:rFonts w:ascii="Courier New" w:hAnsi="Courier New" w:cs="Courier New"/>
      </w:rPr>
      <w:t>P-</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sidR="00CB65D4">
      <w:rPr>
        <w:rStyle w:val="PageNumber"/>
        <w:rFonts w:ascii="Courier New" w:hAnsi="Courier New" w:cs="Courier New"/>
        <w:noProof/>
      </w:rPr>
      <w:t>1</w:t>
    </w:r>
    <w:r>
      <w:rPr>
        <w:rStyle w:val="PageNumber"/>
        <w:rFonts w:ascii="Courier New" w:hAnsi="Courier New" w:cs="Courier New"/>
      </w:rPr>
      <w:fldChar w:fldCharType="end"/>
    </w:r>
  </w:p>
  <w:p w14:paraId="32F4C76A" w14:textId="77777777" w:rsidR="00786D1C" w:rsidRDefault="00786D1C">
    <w:pPr>
      <w:pStyle w:val="Footer"/>
      <w:spacing w:line="200" w:lineRule="exact"/>
    </w:pPr>
    <w:r>
      <w:t xml:space="preserve"> </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179D9" w14:textId="77777777" w:rsidR="00786D1C" w:rsidRDefault="00786D1C">
    <w:pPr>
      <w:pStyle w:val="Footer"/>
      <w:spacing w:line="200" w:lineRule="exact"/>
      <w:jc w:val="right"/>
      <w:rPr>
        <w:rStyle w:val="PageNumber"/>
        <w:rFonts w:ascii="Courier New" w:hAnsi="Courier New" w:cs="Courier New"/>
        <w:sz w:val="18"/>
        <w:szCs w:val="18"/>
      </w:rPr>
    </w:pPr>
    <w:r>
      <w:rPr>
        <w:rStyle w:val="PageNumber"/>
        <w:rFonts w:ascii="Courier New" w:hAnsi="Courier New" w:cs="Courier New"/>
        <w:sz w:val="18"/>
        <w:szCs w:val="18"/>
      </w:rPr>
      <w:t>July 2017 Version (Wind)</w:t>
    </w:r>
  </w:p>
  <w:p w14:paraId="4A4C4DAD" w14:textId="77777777" w:rsidR="00786D1C" w:rsidRDefault="00786D1C">
    <w:pPr>
      <w:pStyle w:val="Footer"/>
      <w:spacing w:line="200" w:lineRule="exact"/>
      <w:jc w:val="right"/>
      <w:rPr>
        <w:rStyle w:val="PageNumber"/>
        <w:rFonts w:ascii="Courier New" w:hAnsi="Courier New" w:cs="Courier New"/>
        <w:sz w:val="18"/>
        <w:szCs w:val="18"/>
      </w:rPr>
    </w:pPr>
  </w:p>
  <w:p w14:paraId="6C4CC980" w14:textId="77777777" w:rsidR="00786D1C" w:rsidRDefault="00786D1C">
    <w:pPr>
      <w:pStyle w:val="Footer"/>
      <w:spacing w:line="200" w:lineRule="exact"/>
      <w:jc w:val="center"/>
      <w:rPr>
        <w:rStyle w:val="PageNumber"/>
        <w:rFonts w:ascii="Courier New" w:hAnsi="Courier New" w:cs="Courier New"/>
      </w:rPr>
    </w:pPr>
    <w:r>
      <w:rPr>
        <w:rStyle w:val="PageNumber"/>
        <w:rFonts w:ascii="Courier New" w:hAnsi="Courier New" w:cs="Courier New"/>
      </w:rPr>
      <w:t>Q-</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Pr>
        <w:rStyle w:val="PageNumber"/>
        <w:rFonts w:ascii="Courier New" w:hAnsi="Courier New" w:cs="Courier New"/>
        <w:noProof/>
      </w:rPr>
      <w:t>2</w:t>
    </w:r>
    <w:r>
      <w:rPr>
        <w:rStyle w:val="PageNumber"/>
        <w:rFonts w:ascii="Courier New" w:hAnsi="Courier New" w:cs="Courier New"/>
      </w:rPr>
      <w:fldChar w:fldCharType="end"/>
    </w:r>
  </w:p>
  <w:p w14:paraId="58DB23AB" w14:textId="77777777" w:rsidR="00786D1C" w:rsidRDefault="00786D1C">
    <w:pPr>
      <w:pStyle w:val="Footer"/>
      <w:spacing w:line="200" w:lineRule="exact"/>
    </w:pPr>
    <w:r>
      <w:t xml:space="preserve"> </w:t>
    </w:r>
  </w:p>
  <w:p w14:paraId="69F42DD0" w14:textId="77777777" w:rsidR="00786D1C" w:rsidRDefault="00786D1C">
    <w:pPr>
      <w:pStyle w:val="Footer"/>
      <w:spacing w:line="200" w:lineRule="exact"/>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FEC08" w14:textId="19A8C876" w:rsidR="00786D1C" w:rsidRDefault="00786D1C" w:rsidP="00A90ABE">
    <w:pPr>
      <w:pStyle w:val="Footer"/>
      <w:spacing w:line="200" w:lineRule="exact"/>
      <w:rPr>
        <w:rStyle w:val="PageNumber"/>
        <w:sz w:val="18"/>
        <w:szCs w:val="18"/>
      </w:rPr>
    </w:pPr>
    <w:r>
      <w:rPr>
        <w:rFonts w:ascii="Courier New" w:hAnsi="Courier New" w:cs="Courier New"/>
        <w:sz w:val="16"/>
        <w:szCs w:val="16"/>
      </w:rPr>
      <w:t>February 2018 RDG (Wind)</w:t>
    </w:r>
    <w:r w:rsidRPr="009F5E3D">
      <w:rPr>
        <w:rFonts w:ascii="Courier New" w:hAnsi="Courier New" w:cs="Courier New"/>
        <w:sz w:val="16"/>
        <w:szCs w:val="16"/>
      </w:rPr>
      <w:t xml:space="preserve"> </w:t>
    </w:r>
    <w:r>
      <w:rPr>
        <w:rFonts w:ascii="Courier New" w:hAnsi="Courier New" w:cs="Courier New"/>
        <w:sz w:val="16"/>
        <w:szCs w:val="16"/>
      </w:rPr>
      <w:t>(2/27/18)</w:t>
    </w:r>
  </w:p>
  <w:p w14:paraId="24CEF6AE" w14:textId="77777777" w:rsidR="00786D1C" w:rsidRDefault="00786D1C">
    <w:pPr>
      <w:pStyle w:val="Footer"/>
      <w:spacing w:line="200" w:lineRule="exact"/>
    </w:pPr>
  </w:p>
  <w:p w14:paraId="32DA29C8" w14:textId="77777777" w:rsidR="00786D1C" w:rsidRDefault="00786D1C">
    <w:pPr>
      <w:pStyle w:val="Footer"/>
      <w:spacing w:line="200" w:lineRule="exact"/>
      <w:rPr>
        <w:rStyle w:val="PageNumber"/>
        <w:rFonts w:ascii="Courier New" w:hAnsi="Courier New" w:cs="Courier New"/>
      </w:rPr>
    </w:pPr>
    <w:r>
      <w:rPr>
        <w:rStyle w:val="PageNumber"/>
      </w:rPr>
      <w:tab/>
    </w:r>
    <w:r>
      <w:rPr>
        <w:rStyle w:val="PageNumber"/>
        <w:rFonts w:ascii="Courier New" w:hAnsi="Courier New" w:cs="Courier New"/>
      </w:rPr>
      <w:t>Q-</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sidR="00CB65D4">
      <w:rPr>
        <w:rStyle w:val="PageNumber"/>
        <w:rFonts w:ascii="Courier New" w:hAnsi="Courier New" w:cs="Courier New"/>
        <w:noProof/>
      </w:rPr>
      <w:t>1</w:t>
    </w:r>
    <w:r>
      <w:rPr>
        <w:rStyle w:val="PageNumber"/>
        <w:rFonts w:ascii="Courier New" w:hAnsi="Courier New" w:cs="Courier New"/>
      </w:rPr>
      <w:fldChar w:fldCharType="end"/>
    </w:r>
  </w:p>
  <w:p w14:paraId="7681BCD0" w14:textId="77777777" w:rsidR="00786D1C" w:rsidRDefault="00786D1C">
    <w:pPr>
      <w:pStyle w:val="Footer"/>
      <w:spacing w:line="200" w:lineRule="exact"/>
    </w:pPr>
    <w:r>
      <w:t xml:space="preserve"> </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F21A4" w14:textId="6FF98DDB" w:rsidR="00786D1C" w:rsidRDefault="00786D1C" w:rsidP="00A90ABE">
    <w:pPr>
      <w:pStyle w:val="Footer"/>
      <w:spacing w:line="200" w:lineRule="exact"/>
      <w:rPr>
        <w:rStyle w:val="PageNumber"/>
        <w:rFonts w:ascii="Courier New" w:hAnsi="Courier New" w:cs="Courier New"/>
        <w:sz w:val="18"/>
        <w:szCs w:val="18"/>
      </w:rPr>
    </w:pPr>
    <w:r>
      <w:rPr>
        <w:rFonts w:ascii="Courier New" w:hAnsi="Courier New" w:cs="Courier New"/>
        <w:sz w:val="16"/>
        <w:szCs w:val="16"/>
      </w:rPr>
      <w:t>February 2018 RDG (Wind)</w:t>
    </w:r>
    <w:r w:rsidRPr="009F5E3D">
      <w:rPr>
        <w:rFonts w:ascii="Courier New" w:hAnsi="Courier New" w:cs="Courier New"/>
        <w:sz w:val="16"/>
        <w:szCs w:val="16"/>
      </w:rPr>
      <w:t xml:space="preserve"> </w:t>
    </w:r>
    <w:r>
      <w:rPr>
        <w:rFonts w:ascii="Courier New" w:hAnsi="Courier New" w:cs="Courier New"/>
        <w:sz w:val="16"/>
        <w:szCs w:val="16"/>
      </w:rPr>
      <w:t>(2/27/18)</w:t>
    </w:r>
  </w:p>
  <w:p w14:paraId="2D5A52E4" w14:textId="77777777" w:rsidR="00786D1C" w:rsidRDefault="00786D1C">
    <w:pPr>
      <w:pStyle w:val="Footer"/>
      <w:spacing w:line="200" w:lineRule="exact"/>
      <w:jc w:val="center"/>
      <w:rPr>
        <w:rStyle w:val="PageNumber"/>
        <w:rFonts w:ascii="Courier New" w:hAnsi="Courier New" w:cs="Courier New"/>
      </w:rPr>
    </w:pPr>
    <w:r>
      <w:rPr>
        <w:rStyle w:val="PageNumber"/>
        <w:rFonts w:ascii="Courier New" w:hAnsi="Courier New" w:cs="Courier New"/>
      </w:rPr>
      <w:t>R-</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sidR="00CB65D4">
      <w:rPr>
        <w:rStyle w:val="PageNumber"/>
        <w:rFonts w:ascii="Courier New" w:hAnsi="Courier New" w:cs="Courier New"/>
        <w:noProof/>
      </w:rPr>
      <w:t>4</w:t>
    </w:r>
    <w:r>
      <w:rPr>
        <w:rStyle w:val="PageNumber"/>
        <w:rFonts w:ascii="Courier New" w:hAnsi="Courier New" w:cs="Courier New"/>
      </w:rPr>
      <w:fldChar w:fldCharType="end"/>
    </w:r>
  </w:p>
  <w:p w14:paraId="7D2AC526" w14:textId="77777777" w:rsidR="00786D1C" w:rsidRDefault="00786D1C">
    <w:pPr>
      <w:pStyle w:val="Footer"/>
      <w:spacing w:line="200" w:lineRule="exact"/>
    </w:pPr>
    <w:r>
      <w:t xml:space="preserve"> </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C4733" w14:textId="1FDB4F40" w:rsidR="00786D1C" w:rsidRDefault="00786D1C" w:rsidP="00A90ABE">
    <w:pPr>
      <w:pStyle w:val="Footer"/>
      <w:spacing w:line="200" w:lineRule="exact"/>
      <w:rPr>
        <w:rStyle w:val="PageNumber"/>
        <w:rFonts w:ascii="Courier New" w:hAnsi="Courier New" w:cs="Courier New"/>
        <w:sz w:val="18"/>
        <w:szCs w:val="18"/>
      </w:rPr>
    </w:pPr>
    <w:r>
      <w:rPr>
        <w:rFonts w:ascii="Courier New" w:hAnsi="Courier New" w:cs="Courier New"/>
        <w:sz w:val="16"/>
        <w:szCs w:val="16"/>
      </w:rPr>
      <w:t>February 2018 RDG (Wind)</w:t>
    </w:r>
    <w:r w:rsidRPr="009F5E3D">
      <w:rPr>
        <w:rFonts w:ascii="Courier New" w:hAnsi="Courier New" w:cs="Courier New"/>
        <w:sz w:val="16"/>
        <w:szCs w:val="16"/>
      </w:rPr>
      <w:t xml:space="preserve"> </w:t>
    </w:r>
    <w:r>
      <w:rPr>
        <w:rFonts w:ascii="Courier New" w:hAnsi="Courier New" w:cs="Courier New"/>
        <w:sz w:val="16"/>
        <w:szCs w:val="16"/>
      </w:rPr>
      <w:t>(2/27/18)</w:t>
    </w:r>
  </w:p>
  <w:p w14:paraId="17D4664B" w14:textId="77777777" w:rsidR="00786D1C" w:rsidRDefault="00786D1C">
    <w:pPr>
      <w:pStyle w:val="Footer"/>
      <w:spacing w:line="200" w:lineRule="exact"/>
      <w:jc w:val="right"/>
      <w:rPr>
        <w:rStyle w:val="PageNumber"/>
        <w:rFonts w:ascii="Courier New" w:hAnsi="Courier New" w:cs="Courier New"/>
        <w:sz w:val="18"/>
        <w:szCs w:val="18"/>
      </w:rPr>
    </w:pPr>
  </w:p>
  <w:p w14:paraId="4A64FAE6" w14:textId="77777777" w:rsidR="00786D1C" w:rsidRDefault="00786D1C">
    <w:pPr>
      <w:pStyle w:val="Footer"/>
      <w:spacing w:line="200" w:lineRule="exact"/>
      <w:rPr>
        <w:rStyle w:val="PageNumber"/>
        <w:rFonts w:ascii="Courier New" w:hAnsi="Courier New" w:cs="Courier New"/>
      </w:rPr>
    </w:pPr>
    <w:r>
      <w:rPr>
        <w:rStyle w:val="PageNumber"/>
      </w:rPr>
      <w:tab/>
    </w:r>
    <w:r>
      <w:rPr>
        <w:rStyle w:val="PageNumber"/>
        <w:rFonts w:ascii="Courier New" w:hAnsi="Courier New" w:cs="Courier New"/>
      </w:rPr>
      <w:t>R-</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sidR="00CB65D4">
      <w:rPr>
        <w:rStyle w:val="PageNumber"/>
        <w:rFonts w:ascii="Courier New" w:hAnsi="Courier New" w:cs="Courier New"/>
        <w:noProof/>
      </w:rPr>
      <w:t>1</w:t>
    </w:r>
    <w:r>
      <w:rPr>
        <w:rStyle w:val="PageNumber"/>
        <w:rFonts w:ascii="Courier New" w:hAnsi="Courier New" w:cs="Courier New"/>
      </w:rPr>
      <w:fldChar w:fldCharType="end"/>
    </w:r>
  </w:p>
  <w:p w14:paraId="1EFA377A" w14:textId="77777777" w:rsidR="00786D1C" w:rsidRDefault="00786D1C">
    <w:pPr>
      <w:pStyle w:val="Footer"/>
      <w:spacing w:line="200" w:lineRule="exact"/>
    </w:pPr>
    <w:r>
      <w:t xml:space="preserve"> </w:t>
    </w:r>
  </w:p>
  <w:p w14:paraId="002F08B5" w14:textId="77777777" w:rsidR="00786D1C" w:rsidRDefault="00786D1C">
    <w:pPr>
      <w:pStyle w:val="Footer"/>
      <w:spacing w:line="200" w:lineRule="exact"/>
    </w:pP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51413"/>
      <w:docPartObj>
        <w:docPartGallery w:val="Page Numbers (Bottom of Page)"/>
        <w:docPartUnique/>
      </w:docPartObj>
    </w:sdtPr>
    <w:sdtEndPr>
      <w:rPr>
        <w:rFonts w:ascii="Courier New" w:hAnsi="Courier New" w:cs="Courier New"/>
        <w:noProof/>
      </w:rPr>
    </w:sdtEndPr>
    <w:sdtContent>
      <w:p w14:paraId="565F7ED6" w14:textId="77777777" w:rsidR="00786D1C" w:rsidRDefault="00786D1C" w:rsidP="0061630B">
        <w:pPr>
          <w:pStyle w:val="Footer"/>
          <w:tabs>
            <w:tab w:val="center" w:pos="4801"/>
            <w:tab w:val="left" w:pos="6512"/>
          </w:tabs>
        </w:pPr>
      </w:p>
      <w:p w14:paraId="2891CA4F" w14:textId="3EC065FB" w:rsidR="00786D1C" w:rsidRDefault="00786D1C" w:rsidP="0061630B">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February 2018 RDG (Wind) (2/27/18)</w:t>
        </w:r>
      </w:p>
      <w:p w14:paraId="7C0B081F" w14:textId="77777777" w:rsidR="00786D1C" w:rsidRPr="004875C1" w:rsidRDefault="00786D1C" w:rsidP="00A90ABE">
        <w:pPr>
          <w:pStyle w:val="Footer"/>
          <w:jc w:val="right"/>
          <w:rPr>
            <w:rFonts w:ascii="Courier New" w:hAnsi="Courier New" w:cs="Courier New"/>
            <w:sz w:val="16"/>
            <w:szCs w:val="16"/>
          </w:rPr>
        </w:pPr>
        <w:r>
          <w:rPr>
            <w:rFonts w:ascii="Courier New" w:hAnsi="Courier New" w:cs="Courier New"/>
            <w:sz w:val="16"/>
            <w:szCs w:val="16"/>
          </w:rPr>
          <w:t>ARTICLE 3</w:t>
        </w:r>
      </w:p>
      <w:p w14:paraId="4E437BC8" w14:textId="77777777" w:rsidR="00786D1C" w:rsidRDefault="00786D1C">
        <w:pPr>
          <w:pStyle w:val="Footer"/>
          <w:jc w:val="center"/>
          <w:rPr>
            <w:rFonts w:ascii="Courier New" w:hAnsi="Courier New" w:cs="Courier New"/>
            <w:noProof/>
          </w:rPr>
        </w:pP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CB65D4">
          <w:rPr>
            <w:rFonts w:ascii="Courier New" w:hAnsi="Courier New" w:cs="Courier New"/>
            <w:noProof/>
          </w:rPr>
          <w:t>24</w:t>
        </w:r>
        <w:r>
          <w:rPr>
            <w:rFonts w:ascii="Courier New" w:hAnsi="Courier New" w:cs="Courier New"/>
            <w:noProof/>
          </w:rPr>
          <w:fldChar w:fldCharType="end"/>
        </w:r>
      </w:p>
    </w:sdtContent>
  </w:sdt>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C07D6" w14:textId="1E853CF6" w:rsidR="00786D1C" w:rsidRDefault="00786D1C" w:rsidP="00A90ABE">
    <w:pPr>
      <w:pStyle w:val="Footer"/>
      <w:spacing w:line="200" w:lineRule="exact"/>
      <w:rPr>
        <w:rStyle w:val="PageNumber"/>
        <w:rFonts w:ascii="Courier New" w:hAnsi="Courier New" w:cs="Courier New"/>
        <w:sz w:val="18"/>
        <w:szCs w:val="18"/>
      </w:rPr>
    </w:pPr>
    <w:r>
      <w:rPr>
        <w:rFonts w:ascii="Courier New" w:hAnsi="Courier New" w:cs="Courier New"/>
        <w:sz w:val="16"/>
        <w:szCs w:val="16"/>
      </w:rPr>
      <w:t>February 2018 RDG (Wind)</w:t>
    </w:r>
    <w:r w:rsidRPr="009F5E3D">
      <w:rPr>
        <w:rFonts w:ascii="Courier New" w:hAnsi="Courier New" w:cs="Courier New"/>
        <w:sz w:val="16"/>
        <w:szCs w:val="16"/>
      </w:rPr>
      <w:t xml:space="preserve"> </w:t>
    </w:r>
    <w:r>
      <w:rPr>
        <w:rFonts w:ascii="Courier New" w:hAnsi="Courier New" w:cs="Courier New"/>
        <w:sz w:val="16"/>
        <w:szCs w:val="16"/>
      </w:rPr>
      <w:t>(2/27/18)</w:t>
    </w:r>
  </w:p>
  <w:p w14:paraId="2B056C18" w14:textId="77777777" w:rsidR="00786D1C" w:rsidRDefault="00786D1C">
    <w:pPr>
      <w:jc w:val="center"/>
      <w:rPr>
        <w:rStyle w:val="PageNumber"/>
        <w:rFonts w:ascii="Courier New" w:hAnsi="Courier New" w:cs="Courier New"/>
      </w:rPr>
    </w:pPr>
    <w:r>
      <w:rPr>
        <w:rStyle w:val="PageNumber"/>
        <w:rFonts w:ascii="Courier New" w:hAnsi="Courier New" w:cs="Courier New"/>
      </w:rPr>
      <w:t>S-</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sidR="00CB65D4">
      <w:rPr>
        <w:rStyle w:val="PageNumber"/>
        <w:rFonts w:ascii="Courier New" w:hAnsi="Courier New" w:cs="Courier New"/>
        <w:noProof/>
      </w:rPr>
      <w:t>13</w:t>
    </w:r>
    <w:r>
      <w:rPr>
        <w:rStyle w:val="PageNumber"/>
        <w:rFonts w:ascii="Courier New" w:hAnsi="Courier New" w:cs="Courier New"/>
      </w:rPr>
      <w:fldChar w:fldCharType="end"/>
    </w:r>
  </w:p>
  <w:p w14:paraId="0A1095E9" w14:textId="77777777" w:rsidR="00786D1C" w:rsidRDefault="00786D1C">
    <w:pPr>
      <w:spacing w:line="200" w:lineRule="exact"/>
    </w:pPr>
    <w:r>
      <w:t xml:space="preserve"> </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FCC06" w14:textId="77777777" w:rsidR="00786D1C" w:rsidRDefault="00786D1C" w:rsidP="00D32D12">
    <w:pPr>
      <w:pStyle w:val="Footer"/>
      <w:jc w:val="right"/>
      <w:rPr>
        <w:rStyle w:val="PageNumber"/>
        <w:rFonts w:cs="Courier New"/>
        <w:sz w:val="18"/>
        <w:szCs w:val="18"/>
      </w:rPr>
    </w:pPr>
  </w:p>
  <w:p w14:paraId="1C72DECB" w14:textId="70DDEBF9" w:rsidR="00786D1C" w:rsidRPr="00CC37FE" w:rsidRDefault="00786D1C" w:rsidP="00A90ABE">
    <w:pPr>
      <w:pStyle w:val="Footer"/>
      <w:rPr>
        <w:rFonts w:ascii="Courier New" w:hAnsi="Courier New" w:cs="Courier New"/>
      </w:rPr>
    </w:pPr>
    <w:r>
      <w:rPr>
        <w:rFonts w:ascii="Courier New" w:hAnsi="Courier New" w:cs="Courier New"/>
        <w:sz w:val="16"/>
        <w:szCs w:val="16"/>
      </w:rPr>
      <w:t>February 2018 RDG (Wind)</w:t>
    </w:r>
    <w:r w:rsidRPr="009F0DE7">
      <w:rPr>
        <w:rFonts w:ascii="Courier New" w:hAnsi="Courier New" w:cs="Courier New"/>
        <w:sz w:val="16"/>
        <w:szCs w:val="16"/>
      </w:rPr>
      <w:t xml:space="preserve"> </w:t>
    </w:r>
    <w:r>
      <w:rPr>
        <w:rFonts w:ascii="Courier New" w:hAnsi="Courier New" w:cs="Courier New"/>
        <w:sz w:val="16"/>
        <w:szCs w:val="16"/>
      </w:rPr>
      <w:t>(2/27/18)</w:t>
    </w:r>
  </w:p>
  <w:p w14:paraId="7DD9D8B3" w14:textId="77777777" w:rsidR="00786D1C" w:rsidRDefault="00786D1C">
    <w:pPr>
      <w:pStyle w:val="Footer"/>
      <w:jc w:val="center"/>
    </w:pPr>
    <w:r w:rsidRPr="00731311">
      <w:rPr>
        <w:rFonts w:ascii="Courier New" w:hAnsi="Courier New" w:cs="Courier New"/>
      </w:rPr>
      <w:t>T-</w:t>
    </w:r>
    <w:sdt>
      <w:sdtPr>
        <w:rPr>
          <w:rFonts w:ascii="Courier New" w:hAnsi="Courier New" w:cs="Courier New"/>
        </w:rPr>
        <w:id w:val="-652444803"/>
        <w:docPartObj>
          <w:docPartGallery w:val="Page Numbers (Bottom of Page)"/>
          <w:docPartUnique/>
        </w:docPartObj>
      </w:sdtPr>
      <w:sdtEndPr>
        <w:rPr>
          <w:rFonts w:ascii="Times New Roman" w:hAnsi="Times New Roman" w:cs="Times New Roman"/>
          <w:noProof/>
        </w:rPr>
      </w:sdtEndPr>
      <w:sdtContent>
        <w:r w:rsidRPr="00731311">
          <w:rPr>
            <w:rFonts w:ascii="Courier New" w:hAnsi="Courier New" w:cs="Courier New"/>
          </w:rPr>
          <w:fldChar w:fldCharType="begin"/>
        </w:r>
        <w:r w:rsidRPr="00731311">
          <w:rPr>
            <w:rFonts w:ascii="Courier New" w:hAnsi="Courier New" w:cs="Courier New"/>
          </w:rPr>
          <w:instrText xml:space="preserve"> PAGE   \* MERGEFORMAT </w:instrText>
        </w:r>
        <w:r w:rsidRPr="00731311">
          <w:rPr>
            <w:rFonts w:ascii="Courier New" w:hAnsi="Courier New" w:cs="Courier New"/>
          </w:rPr>
          <w:fldChar w:fldCharType="separate"/>
        </w:r>
        <w:r w:rsidR="00CB65D4">
          <w:rPr>
            <w:rFonts w:ascii="Courier New" w:hAnsi="Courier New" w:cs="Courier New"/>
            <w:noProof/>
          </w:rPr>
          <w:t>1</w:t>
        </w:r>
        <w:r w:rsidRPr="00731311">
          <w:rPr>
            <w:rFonts w:ascii="Courier New" w:hAnsi="Courier New" w:cs="Courier New"/>
            <w:noProof/>
          </w:rPr>
          <w:fldChar w:fldCharType="end"/>
        </w:r>
      </w:sdtContent>
    </w:sdt>
  </w:p>
  <w:p w14:paraId="295B4BC1" w14:textId="77777777" w:rsidR="00786D1C" w:rsidRDefault="00786D1C" w:rsidP="00D32D12">
    <w:pPr>
      <w:spacing w:line="200" w:lineRule="exact"/>
      <w:jc w:val="center"/>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415738"/>
      <w:docPartObj>
        <w:docPartGallery w:val="Page Numbers (Bottom of Page)"/>
        <w:docPartUnique/>
      </w:docPartObj>
    </w:sdtPr>
    <w:sdtEndPr>
      <w:rPr>
        <w:rFonts w:ascii="Courier New" w:hAnsi="Courier New" w:cs="Courier New"/>
        <w:noProof/>
      </w:rPr>
    </w:sdtEndPr>
    <w:sdtContent>
      <w:p w14:paraId="00FF1270" w14:textId="77777777" w:rsidR="00786D1C" w:rsidRDefault="00786D1C" w:rsidP="00D32D12">
        <w:pPr>
          <w:pStyle w:val="Footer"/>
          <w:jc w:val="right"/>
        </w:pPr>
      </w:p>
      <w:p w14:paraId="5472FD2C" w14:textId="77777777" w:rsidR="00786D1C" w:rsidRDefault="00786D1C" w:rsidP="00D32D12">
        <w:pPr>
          <w:pStyle w:val="Footer"/>
          <w:jc w:val="right"/>
          <w:rPr>
            <w:rFonts w:ascii="Courier New" w:hAnsi="Courier New" w:cs="Courier New"/>
          </w:rPr>
        </w:pPr>
        <w:r>
          <w:rPr>
            <w:rStyle w:val="PageNumber"/>
            <w:rFonts w:cs="Courier New"/>
            <w:sz w:val="18"/>
            <w:szCs w:val="18"/>
          </w:rPr>
          <w:t>11/13/17 Version (Wind)</w:t>
        </w:r>
      </w:p>
      <w:p w14:paraId="5A675A73" w14:textId="77777777" w:rsidR="00786D1C" w:rsidRPr="00B93A51" w:rsidRDefault="00786D1C">
        <w:pPr>
          <w:pStyle w:val="Footer"/>
          <w:jc w:val="center"/>
          <w:rPr>
            <w:rFonts w:ascii="Courier New" w:hAnsi="Courier New" w:cs="Courier New"/>
          </w:rPr>
        </w:pPr>
        <w:r w:rsidRPr="00B93A51">
          <w:rPr>
            <w:rFonts w:ascii="Courier New" w:hAnsi="Courier New" w:cs="Courier New"/>
          </w:rPr>
          <w:t>T-</w:t>
        </w:r>
        <w:r w:rsidRPr="00B93A51">
          <w:rPr>
            <w:rFonts w:ascii="Courier New" w:hAnsi="Courier New" w:cs="Courier New"/>
          </w:rPr>
          <w:fldChar w:fldCharType="begin"/>
        </w:r>
        <w:r w:rsidRPr="00B93A51">
          <w:rPr>
            <w:rFonts w:ascii="Courier New" w:hAnsi="Courier New" w:cs="Courier New"/>
          </w:rPr>
          <w:instrText xml:space="preserve"> PAGE   \* MERGEFORMAT </w:instrText>
        </w:r>
        <w:r w:rsidRPr="00B93A51">
          <w:rPr>
            <w:rFonts w:ascii="Courier New" w:hAnsi="Courier New" w:cs="Courier New"/>
          </w:rPr>
          <w:fldChar w:fldCharType="separate"/>
        </w:r>
        <w:r>
          <w:rPr>
            <w:rFonts w:ascii="Courier New" w:hAnsi="Courier New" w:cs="Courier New"/>
            <w:noProof/>
          </w:rPr>
          <w:t>2</w:t>
        </w:r>
        <w:r w:rsidRPr="00B93A51">
          <w:rPr>
            <w:rFonts w:ascii="Courier New" w:hAnsi="Courier New" w:cs="Courier New"/>
            <w:noProof/>
          </w:rPr>
          <w:fldChar w:fldCharType="end"/>
        </w:r>
      </w:p>
    </w:sdtContent>
  </w:sdt>
  <w:p w14:paraId="4A05CE6F" w14:textId="77777777" w:rsidR="00786D1C" w:rsidRDefault="00786D1C">
    <w:pPr>
      <w:pStyle w:val="Footer"/>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F233D" w14:textId="77777777" w:rsidR="00786D1C" w:rsidRDefault="00786D1C" w:rsidP="00D32D12">
    <w:pPr>
      <w:pStyle w:val="Footer"/>
      <w:jc w:val="right"/>
      <w:rPr>
        <w:rStyle w:val="PageNumber"/>
        <w:rFonts w:cs="Courier New"/>
        <w:sz w:val="18"/>
        <w:szCs w:val="18"/>
      </w:rPr>
    </w:pPr>
  </w:p>
  <w:p w14:paraId="58179F45" w14:textId="3B85D51C" w:rsidR="00786D1C" w:rsidRPr="00CC37FE" w:rsidRDefault="00786D1C" w:rsidP="00A90ABE">
    <w:pPr>
      <w:pStyle w:val="Footer"/>
      <w:rPr>
        <w:rFonts w:ascii="Courier New" w:hAnsi="Courier New" w:cs="Courier New"/>
      </w:rPr>
    </w:pPr>
    <w:r>
      <w:rPr>
        <w:rFonts w:ascii="Courier New" w:hAnsi="Courier New" w:cs="Courier New"/>
        <w:sz w:val="16"/>
        <w:szCs w:val="16"/>
      </w:rPr>
      <w:t>February 2018 RDG (Wind)</w:t>
    </w:r>
    <w:r w:rsidRPr="009F0DE7">
      <w:rPr>
        <w:rFonts w:ascii="Courier New" w:hAnsi="Courier New" w:cs="Courier New"/>
        <w:sz w:val="16"/>
        <w:szCs w:val="16"/>
      </w:rPr>
      <w:t xml:space="preserve"> </w:t>
    </w:r>
    <w:r>
      <w:rPr>
        <w:rFonts w:ascii="Courier New" w:hAnsi="Courier New" w:cs="Courier New"/>
        <w:sz w:val="16"/>
        <w:szCs w:val="16"/>
      </w:rPr>
      <w:t>(2/27/18)</w:t>
    </w:r>
  </w:p>
  <w:p w14:paraId="1D45F82E" w14:textId="77777777" w:rsidR="00786D1C" w:rsidRDefault="00786D1C">
    <w:pPr>
      <w:pStyle w:val="Footer"/>
      <w:jc w:val="center"/>
    </w:pPr>
    <w:r w:rsidRPr="00731311">
      <w:rPr>
        <w:rFonts w:ascii="Courier New" w:hAnsi="Courier New" w:cs="Courier New"/>
      </w:rPr>
      <w:t>T-</w:t>
    </w:r>
    <w:sdt>
      <w:sdtPr>
        <w:rPr>
          <w:rFonts w:ascii="Courier New" w:hAnsi="Courier New" w:cs="Courier New"/>
        </w:rPr>
        <w:id w:val="1588188929"/>
        <w:docPartObj>
          <w:docPartGallery w:val="Page Numbers (Bottom of Page)"/>
          <w:docPartUnique/>
        </w:docPartObj>
      </w:sdtPr>
      <w:sdtEndPr>
        <w:rPr>
          <w:rFonts w:ascii="Times New Roman" w:hAnsi="Times New Roman" w:cs="Times New Roman"/>
          <w:noProof/>
        </w:rPr>
      </w:sdtEndPr>
      <w:sdtContent>
        <w:r w:rsidRPr="00731311">
          <w:rPr>
            <w:rFonts w:ascii="Courier New" w:hAnsi="Courier New" w:cs="Courier New"/>
          </w:rPr>
          <w:fldChar w:fldCharType="begin"/>
        </w:r>
        <w:r w:rsidRPr="00731311">
          <w:rPr>
            <w:rFonts w:ascii="Courier New" w:hAnsi="Courier New" w:cs="Courier New"/>
          </w:rPr>
          <w:instrText xml:space="preserve"> PAGE   \* MERGEFORMAT </w:instrText>
        </w:r>
        <w:r w:rsidRPr="00731311">
          <w:rPr>
            <w:rFonts w:ascii="Courier New" w:hAnsi="Courier New" w:cs="Courier New"/>
          </w:rPr>
          <w:fldChar w:fldCharType="separate"/>
        </w:r>
        <w:r w:rsidR="00CB65D4">
          <w:rPr>
            <w:rFonts w:ascii="Courier New" w:hAnsi="Courier New" w:cs="Courier New"/>
            <w:noProof/>
          </w:rPr>
          <w:t>2</w:t>
        </w:r>
        <w:r w:rsidRPr="00731311">
          <w:rPr>
            <w:rFonts w:ascii="Courier New" w:hAnsi="Courier New" w:cs="Courier New"/>
            <w:noProof/>
          </w:rPr>
          <w:fldChar w:fldCharType="end"/>
        </w:r>
      </w:sdtContent>
    </w:sdt>
  </w:p>
  <w:p w14:paraId="204EB595" w14:textId="77777777" w:rsidR="00786D1C" w:rsidRDefault="00786D1C" w:rsidP="00D32D12">
    <w:pPr>
      <w:spacing w:line="200" w:lineRule="exact"/>
      <w:jc w:val="center"/>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7ABD1" w14:textId="6EB1EE5F" w:rsidR="00786D1C" w:rsidRPr="00CC37FE" w:rsidRDefault="00786D1C" w:rsidP="00A90ABE">
    <w:pPr>
      <w:pStyle w:val="Footer"/>
      <w:rPr>
        <w:rFonts w:ascii="Courier New" w:hAnsi="Courier New" w:cs="Courier New"/>
      </w:rPr>
    </w:pPr>
    <w:r>
      <w:rPr>
        <w:rFonts w:ascii="Courier New" w:hAnsi="Courier New" w:cs="Courier New"/>
        <w:sz w:val="16"/>
        <w:szCs w:val="16"/>
      </w:rPr>
      <w:t>February 2018 RDG (Wind)</w:t>
    </w:r>
    <w:r w:rsidRPr="009F0DE7">
      <w:rPr>
        <w:rFonts w:ascii="Courier New" w:hAnsi="Courier New" w:cs="Courier New"/>
        <w:sz w:val="16"/>
        <w:szCs w:val="16"/>
      </w:rPr>
      <w:t xml:space="preserve"> </w:t>
    </w:r>
    <w:r>
      <w:rPr>
        <w:rFonts w:ascii="Courier New" w:hAnsi="Courier New" w:cs="Courier New"/>
        <w:sz w:val="16"/>
        <w:szCs w:val="16"/>
      </w:rPr>
      <w:t>(2/27/18)</w:t>
    </w:r>
  </w:p>
  <w:p w14:paraId="53173423" w14:textId="77777777" w:rsidR="00786D1C" w:rsidRDefault="00786D1C">
    <w:pPr>
      <w:pStyle w:val="Footer"/>
      <w:jc w:val="center"/>
    </w:pPr>
    <w:r w:rsidRPr="00731311">
      <w:rPr>
        <w:rFonts w:ascii="Courier New" w:hAnsi="Courier New" w:cs="Courier New"/>
      </w:rPr>
      <w:t>T-</w:t>
    </w:r>
    <w:sdt>
      <w:sdtPr>
        <w:rPr>
          <w:rFonts w:ascii="Courier New" w:hAnsi="Courier New" w:cs="Courier New"/>
        </w:rPr>
        <w:id w:val="-1162923422"/>
        <w:docPartObj>
          <w:docPartGallery w:val="Page Numbers (Bottom of Page)"/>
          <w:docPartUnique/>
        </w:docPartObj>
      </w:sdtPr>
      <w:sdtEndPr>
        <w:rPr>
          <w:rFonts w:ascii="Times New Roman" w:hAnsi="Times New Roman" w:cs="Times New Roman"/>
          <w:noProof/>
        </w:rPr>
      </w:sdtEndPr>
      <w:sdtContent>
        <w:r w:rsidRPr="00731311">
          <w:rPr>
            <w:rFonts w:ascii="Courier New" w:hAnsi="Courier New" w:cs="Courier New"/>
          </w:rPr>
          <w:fldChar w:fldCharType="begin"/>
        </w:r>
        <w:r w:rsidRPr="00731311">
          <w:rPr>
            <w:rFonts w:ascii="Courier New" w:hAnsi="Courier New" w:cs="Courier New"/>
          </w:rPr>
          <w:instrText xml:space="preserve"> PAGE   \* MERGEFORMAT </w:instrText>
        </w:r>
        <w:r w:rsidRPr="00731311">
          <w:rPr>
            <w:rFonts w:ascii="Courier New" w:hAnsi="Courier New" w:cs="Courier New"/>
          </w:rPr>
          <w:fldChar w:fldCharType="separate"/>
        </w:r>
        <w:r w:rsidR="00CB65D4">
          <w:rPr>
            <w:rFonts w:ascii="Courier New" w:hAnsi="Courier New" w:cs="Courier New"/>
            <w:noProof/>
          </w:rPr>
          <w:t>28</w:t>
        </w:r>
        <w:r w:rsidRPr="00731311">
          <w:rPr>
            <w:rFonts w:ascii="Courier New" w:hAnsi="Courier New" w:cs="Courier New"/>
            <w:noProof/>
          </w:rPr>
          <w:fldChar w:fldCharType="end"/>
        </w:r>
      </w:sdtContent>
    </w:sdt>
  </w:p>
  <w:p w14:paraId="3C37F9EF" w14:textId="77777777" w:rsidR="00786D1C" w:rsidRDefault="00786D1C" w:rsidP="00D32D12">
    <w:pPr>
      <w:spacing w:line="200" w:lineRule="exact"/>
      <w:jc w:val="center"/>
    </w:pP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931372"/>
      <w:docPartObj>
        <w:docPartGallery w:val="Page Numbers (Bottom of Page)"/>
        <w:docPartUnique/>
      </w:docPartObj>
    </w:sdtPr>
    <w:sdtEndPr>
      <w:rPr>
        <w:noProof/>
      </w:rPr>
    </w:sdtEndPr>
    <w:sdtContent>
      <w:p w14:paraId="349ECDFD" w14:textId="77777777" w:rsidR="00786D1C" w:rsidRDefault="00786D1C" w:rsidP="00C454D4">
        <w:pPr>
          <w:pStyle w:val="NoSpacing"/>
          <w:jc w:val="right"/>
        </w:pPr>
      </w:p>
      <w:p w14:paraId="4B514238" w14:textId="77777777" w:rsidR="00786D1C" w:rsidRDefault="00786D1C" w:rsidP="00A90ABE">
        <w:pPr>
          <w:pStyle w:val="NoSpacing"/>
          <w:rPr>
            <w:rStyle w:val="PageNumber"/>
            <w:rFonts w:ascii="Courier New" w:hAnsi="Courier New" w:cs="Courier New"/>
            <w:sz w:val="18"/>
            <w:szCs w:val="18"/>
          </w:rPr>
        </w:pPr>
        <w:r>
          <w:rPr>
            <w:rFonts w:ascii="Courier New" w:hAnsi="Courier New" w:cs="Courier New"/>
            <w:sz w:val="16"/>
            <w:szCs w:val="16"/>
          </w:rPr>
          <w:t>February 2018 RDG (Wind)</w:t>
        </w:r>
        <w:r w:rsidRPr="009F0DE7">
          <w:rPr>
            <w:rFonts w:ascii="Courier New" w:hAnsi="Courier New" w:cs="Courier New"/>
            <w:sz w:val="16"/>
            <w:szCs w:val="16"/>
          </w:rPr>
          <w:t xml:space="preserve"> </w:t>
        </w:r>
        <w:r>
          <w:rPr>
            <w:rFonts w:ascii="Courier New" w:hAnsi="Courier New" w:cs="Courier New"/>
            <w:sz w:val="16"/>
            <w:szCs w:val="16"/>
          </w:rPr>
          <w:t>(1/31/18)</w:t>
        </w:r>
      </w:p>
      <w:p w14:paraId="076639FC" w14:textId="77777777" w:rsidR="00786D1C" w:rsidRDefault="00786D1C" w:rsidP="00C454D4">
        <w:pPr>
          <w:pStyle w:val="NoSpacing"/>
          <w:jc w:val="center"/>
        </w:pPr>
        <w:r w:rsidRPr="00360959">
          <w:rPr>
            <w:rFonts w:ascii="Courier New" w:hAnsi="Courier New" w:cs="Courier New"/>
          </w:rPr>
          <w:t>T-</w:t>
        </w:r>
        <w:r w:rsidRPr="00360959">
          <w:rPr>
            <w:rFonts w:ascii="Courier New" w:hAnsi="Courier New" w:cs="Courier New"/>
          </w:rPr>
          <w:fldChar w:fldCharType="begin"/>
        </w:r>
        <w:r w:rsidRPr="00360959">
          <w:rPr>
            <w:rFonts w:ascii="Courier New" w:hAnsi="Courier New" w:cs="Courier New"/>
          </w:rPr>
          <w:instrText xml:space="preserve"> PAGE   \* MERGEFORMAT </w:instrText>
        </w:r>
        <w:r w:rsidRPr="00360959">
          <w:rPr>
            <w:rFonts w:ascii="Courier New" w:hAnsi="Courier New" w:cs="Courier New"/>
          </w:rPr>
          <w:fldChar w:fldCharType="separate"/>
        </w:r>
        <w:r w:rsidR="00CB65D4">
          <w:rPr>
            <w:rFonts w:ascii="Courier New" w:hAnsi="Courier New" w:cs="Courier New"/>
            <w:noProof/>
          </w:rPr>
          <w:t>39</w:t>
        </w:r>
        <w:r w:rsidRPr="00360959">
          <w:rPr>
            <w:rFonts w:ascii="Courier New" w:hAnsi="Courier New" w:cs="Courier New"/>
            <w:noProof/>
          </w:rPr>
          <w:fldChar w:fldCharType="end"/>
        </w:r>
      </w:p>
    </w:sdtContent>
  </w:sdt>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1056A" w14:textId="52CCFCCA" w:rsidR="00786D1C" w:rsidRDefault="00786D1C" w:rsidP="00A90ABE">
    <w:pPr>
      <w:pStyle w:val="Footer"/>
      <w:rPr>
        <w:rFonts w:ascii="Courier New" w:hAnsi="Courier New" w:cs="Courier New"/>
      </w:rPr>
    </w:pPr>
    <w:r>
      <w:rPr>
        <w:rFonts w:ascii="Courier New" w:hAnsi="Courier New" w:cs="Courier New"/>
        <w:sz w:val="16"/>
        <w:szCs w:val="16"/>
      </w:rPr>
      <w:t>February 2018 RDG (Wind)</w:t>
    </w:r>
    <w:r w:rsidRPr="009F0DE7">
      <w:rPr>
        <w:rFonts w:ascii="Courier New" w:hAnsi="Courier New" w:cs="Courier New"/>
        <w:sz w:val="16"/>
        <w:szCs w:val="16"/>
      </w:rPr>
      <w:t xml:space="preserve"> </w:t>
    </w:r>
    <w:r>
      <w:rPr>
        <w:rFonts w:ascii="Courier New" w:hAnsi="Courier New" w:cs="Courier New"/>
        <w:sz w:val="16"/>
        <w:szCs w:val="16"/>
      </w:rPr>
      <w:t>(2/27/18)</w:t>
    </w:r>
  </w:p>
  <w:p w14:paraId="2E39A480" w14:textId="77777777" w:rsidR="00786D1C" w:rsidRDefault="00786D1C">
    <w:pPr>
      <w:pStyle w:val="Footer"/>
      <w:jc w:val="center"/>
    </w:pPr>
    <w:r w:rsidRPr="0056237C">
      <w:rPr>
        <w:rFonts w:ascii="Courier New" w:hAnsi="Courier New" w:cs="Courier New"/>
      </w:rPr>
      <w:t>U-</w:t>
    </w:r>
    <w:sdt>
      <w:sdtPr>
        <w:rPr>
          <w:rFonts w:ascii="Courier New" w:hAnsi="Courier New" w:cs="Courier New"/>
        </w:rPr>
        <w:id w:val="-864683556"/>
        <w:docPartObj>
          <w:docPartGallery w:val="Page Numbers (Bottom of Page)"/>
          <w:docPartUnique/>
        </w:docPartObj>
      </w:sdtPr>
      <w:sdtEndPr>
        <w:rPr>
          <w:rFonts w:ascii="Times New Roman" w:hAnsi="Times New Roman" w:cs="Times New Roman"/>
          <w:noProof/>
        </w:rPr>
      </w:sdtEndPr>
      <w:sdtContent>
        <w:r w:rsidRPr="0056237C">
          <w:rPr>
            <w:rFonts w:ascii="Courier New" w:hAnsi="Courier New" w:cs="Courier New"/>
          </w:rPr>
          <w:fldChar w:fldCharType="begin"/>
        </w:r>
        <w:r w:rsidRPr="0056237C">
          <w:rPr>
            <w:rFonts w:ascii="Courier New" w:hAnsi="Courier New" w:cs="Courier New"/>
          </w:rPr>
          <w:instrText xml:space="preserve"> PAGE   \* MERGEFORMAT </w:instrText>
        </w:r>
        <w:r w:rsidRPr="0056237C">
          <w:rPr>
            <w:rFonts w:ascii="Courier New" w:hAnsi="Courier New" w:cs="Courier New"/>
          </w:rPr>
          <w:fldChar w:fldCharType="separate"/>
        </w:r>
        <w:r w:rsidR="00CB65D4">
          <w:rPr>
            <w:rFonts w:ascii="Courier New" w:hAnsi="Courier New" w:cs="Courier New"/>
            <w:noProof/>
          </w:rPr>
          <w:t>9</w:t>
        </w:r>
        <w:r w:rsidRPr="0056237C">
          <w:rPr>
            <w:rFonts w:ascii="Courier New" w:hAnsi="Courier New" w:cs="Courier New"/>
            <w:noProof/>
          </w:rPr>
          <w:fldChar w:fldCharType="end"/>
        </w:r>
      </w:sdtContent>
    </w:sdt>
  </w:p>
  <w:p w14:paraId="7468990A" w14:textId="77777777" w:rsidR="00786D1C" w:rsidRDefault="00786D1C" w:rsidP="0056237C">
    <w:pPr>
      <w:spacing w:line="200" w:lineRule="exact"/>
      <w:jc w:val="center"/>
    </w:pP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F3E49" w14:textId="3BAB2EA6" w:rsidR="00786D1C" w:rsidRDefault="00786D1C" w:rsidP="00A90ABE">
    <w:pPr>
      <w:pStyle w:val="Footer"/>
      <w:spacing w:line="200" w:lineRule="exact"/>
      <w:rPr>
        <w:rStyle w:val="PageNumber"/>
        <w:rFonts w:ascii="Courier New" w:hAnsi="Courier New" w:cs="Courier New"/>
        <w:sz w:val="18"/>
        <w:szCs w:val="18"/>
      </w:rPr>
    </w:pPr>
    <w:r>
      <w:rPr>
        <w:rFonts w:ascii="Courier New" w:hAnsi="Courier New" w:cs="Courier New"/>
        <w:sz w:val="16"/>
        <w:szCs w:val="16"/>
      </w:rPr>
      <w:t>February 2018 RDG (Wind)</w:t>
    </w:r>
    <w:r w:rsidRPr="009F0DE7">
      <w:rPr>
        <w:rFonts w:ascii="Courier New" w:hAnsi="Courier New" w:cs="Courier New"/>
        <w:sz w:val="16"/>
        <w:szCs w:val="16"/>
      </w:rPr>
      <w:t xml:space="preserve"> </w:t>
    </w:r>
    <w:r>
      <w:rPr>
        <w:rFonts w:ascii="Courier New" w:hAnsi="Courier New" w:cs="Courier New"/>
        <w:sz w:val="16"/>
        <w:szCs w:val="16"/>
      </w:rPr>
      <w:t>(2/27/18)</w:t>
    </w:r>
  </w:p>
  <w:p w14:paraId="6DD543C5" w14:textId="77777777" w:rsidR="00786D1C" w:rsidRDefault="00786D1C">
    <w:pPr>
      <w:jc w:val="center"/>
      <w:rPr>
        <w:rStyle w:val="PageNumber"/>
        <w:rFonts w:ascii="Courier New" w:hAnsi="Courier New" w:cs="Courier New"/>
      </w:rPr>
    </w:pPr>
    <w:r>
      <w:rPr>
        <w:rStyle w:val="PageNumber"/>
        <w:rFonts w:ascii="Courier New" w:hAnsi="Courier New" w:cs="Courier New"/>
      </w:rPr>
      <w:t>V-</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sidR="00CB65D4">
      <w:rPr>
        <w:rStyle w:val="PageNumber"/>
        <w:rFonts w:ascii="Courier New" w:hAnsi="Courier New" w:cs="Courier New"/>
        <w:noProof/>
      </w:rPr>
      <w:t>1</w:t>
    </w:r>
    <w:r>
      <w:rPr>
        <w:rStyle w:val="PageNumber"/>
        <w:rFonts w:ascii="Courier New" w:hAnsi="Courier New" w:cs="Courier New"/>
      </w:rPr>
      <w:fldChar w:fldCharType="end"/>
    </w:r>
  </w:p>
  <w:p w14:paraId="2995C0D2" w14:textId="77777777" w:rsidR="00786D1C" w:rsidRDefault="00786D1C">
    <w:pPr>
      <w:spacing w:line="200" w:lineRule="exact"/>
    </w:pPr>
    <w:r>
      <w:t xml:space="preserve"> </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8E525" w14:textId="77777777" w:rsidR="00786D1C" w:rsidRDefault="00786D1C">
    <w:pPr>
      <w:jc w:val="center"/>
      <w:rPr>
        <w:rStyle w:val="PageNumber"/>
        <w:rFonts w:ascii="Courier New" w:hAnsi="Courier New" w:cs="Courier New"/>
      </w:rPr>
    </w:pP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sidR="00CB65D4">
      <w:rPr>
        <w:rStyle w:val="PageNumber"/>
        <w:rFonts w:ascii="Courier New" w:hAnsi="Courier New" w:cs="Courier New"/>
        <w:noProof/>
      </w:rPr>
      <w:t>i</w:t>
    </w:r>
    <w:r>
      <w:rPr>
        <w:rStyle w:val="PageNumber"/>
        <w:rFonts w:ascii="Courier New" w:hAnsi="Courier New" w:cs="Courier New"/>
      </w:rPr>
      <w:fldChar w:fldCharType="end"/>
    </w:r>
  </w:p>
  <w:p w14:paraId="260B9CBA" w14:textId="1DB76D81" w:rsidR="00786D1C" w:rsidRDefault="00786D1C" w:rsidP="00A90ABE">
    <w:pPr>
      <w:pStyle w:val="Footer"/>
      <w:spacing w:line="200" w:lineRule="exact"/>
      <w:rPr>
        <w:rStyle w:val="PageNumber"/>
        <w:rFonts w:ascii="Courier New" w:hAnsi="Courier New" w:cs="Courier New"/>
        <w:sz w:val="18"/>
        <w:szCs w:val="18"/>
      </w:rPr>
    </w:pPr>
    <w:r>
      <w:rPr>
        <w:rFonts w:ascii="Courier New" w:hAnsi="Courier New" w:cs="Courier New"/>
        <w:sz w:val="16"/>
        <w:szCs w:val="16"/>
      </w:rPr>
      <w:t>February 2018 RDG (Wind)</w:t>
    </w:r>
    <w:r w:rsidRPr="009F0DE7">
      <w:rPr>
        <w:rFonts w:ascii="Courier New" w:hAnsi="Courier New" w:cs="Courier New"/>
        <w:sz w:val="16"/>
        <w:szCs w:val="16"/>
      </w:rPr>
      <w:t xml:space="preserve"> </w:t>
    </w:r>
    <w:r>
      <w:rPr>
        <w:rFonts w:ascii="Courier New" w:hAnsi="Courier New" w:cs="Courier New"/>
        <w:sz w:val="16"/>
        <w:szCs w:val="16"/>
      </w:rPr>
      <w:t>(2/27/18)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346351"/>
      <w:docPartObj>
        <w:docPartGallery w:val="Page Numbers (Bottom of Page)"/>
        <w:docPartUnique/>
      </w:docPartObj>
    </w:sdtPr>
    <w:sdtEndPr>
      <w:rPr>
        <w:rFonts w:ascii="Courier New" w:hAnsi="Courier New" w:cs="Courier New"/>
        <w:noProof/>
      </w:rPr>
    </w:sdtEndPr>
    <w:sdtContent>
      <w:p w14:paraId="2CCB72F9" w14:textId="4CF99F91" w:rsidR="00786D1C" w:rsidRDefault="00786D1C" w:rsidP="0061630B">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February 2018 RDG (Wind) (2/27/18)</w:t>
        </w:r>
      </w:p>
      <w:p w14:paraId="140679A0" w14:textId="77777777" w:rsidR="00786D1C" w:rsidRPr="004875C1" w:rsidRDefault="00786D1C" w:rsidP="00A90ABE">
        <w:pPr>
          <w:pStyle w:val="Footer"/>
          <w:jc w:val="right"/>
          <w:rPr>
            <w:rFonts w:ascii="Courier New" w:hAnsi="Courier New" w:cs="Courier New"/>
            <w:sz w:val="16"/>
            <w:szCs w:val="16"/>
          </w:rPr>
        </w:pPr>
        <w:r>
          <w:rPr>
            <w:rFonts w:ascii="Courier New" w:hAnsi="Courier New" w:cs="Courier New"/>
            <w:sz w:val="16"/>
            <w:szCs w:val="16"/>
          </w:rPr>
          <w:t>ARTICLE 4</w:t>
        </w:r>
      </w:p>
      <w:p w14:paraId="5774A752" w14:textId="77777777" w:rsidR="00786D1C" w:rsidRDefault="00786D1C">
        <w:pPr>
          <w:pStyle w:val="Footer"/>
          <w:jc w:val="center"/>
          <w:rPr>
            <w:rFonts w:ascii="Courier New" w:hAnsi="Courier New" w:cs="Courier New"/>
            <w:noProof/>
          </w:rPr>
        </w:pP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CB65D4">
          <w:rPr>
            <w:rFonts w:ascii="Courier New" w:hAnsi="Courier New" w:cs="Courier New"/>
            <w:noProof/>
          </w:rPr>
          <w:t>25</w:t>
        </w:r>
        <w:r>
          <w:rPr>
            <w:rFonts w:ascii="Courier New" w:hAnsi="Courier New" w:cs="Courier New"/>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160915"/>
      <w:docPartObj>
        <w:docPartGallery w:val="Page Numbers (Bottom of Page)"/>
        <w:docPartUnique/>
      </w:docPartObj>
    </w:sdtPr>
    <w:sdtEndPr>
      <w:rPr>
        <w:rFonts w:ascii="Courier New" w:hAnsi="Courier New" w:cs="Courier New"/>
        <w:noProof/>
      </w:rPr>
    </w:sdtEndPr>
    <w:sdtContent>
      <w:p w14:paraId="00736056" w14:textId="0C852703" w:rsidR="00786D1C" w:rsidRDefault="00786D1C" w:rsidP="0061630B">
        <w:pPr>
          <w:pStyle w:val="Footer"/>
          <w:tabs>
            <w:tab w:val="center" w:pos="4801"/>
            <w:tab w:val="left" w:pos="6512"/>
          </w:tabs>
          <w:rPr>
            <w:rFonts w:ascii="Courier New" w:hAnsi="Courier New" w:cs="Courier New"/>
            <w:sz w:val="16"/>
            <w:szCs w:val="16"/>
          </w:rPr>
        </w:pPr>
        <w:r>
          <w:rPr>
            <w:rFonts w:ascii="Courier New" w:hAnsi="Courier New" w:cs="Courier New"/>
            <w:sz w:val="16"/>
            <w:szCs w:val="16"/>
          </w:rPr>
          <w:t>February 2018 RDG (Wind) (2/27/18)</w:t>
        </w:r>
      </w:p>
      <w:p w14:paraId="654368B4" w14:textId="77777777" w:rsidR="00786D1C" w:rsidRPr="004875C1" w:rsidRDefault="00786D1C" w:rsidP="00A90ABE">
        <w:pPr>
          <w:pStyle w:val="Footer"/>
          <w:jc w:val="right"/>
          <w:rPr>
            <w:rFonts w:ascii="Courier New" w:hAnsi="Courier New" w:cs="Courier New"/>
            <w:sz w:val="16"/>
            <w:szCs w:val="16"/>
          </w:rPr>
        </w:pPr>
        <w:r>
          <w:rPr>
            <w:rFonts w:ascii="Courier New" w:hAnsi="Courier New" w:cs="Courier New"/>
            <w:sz w:val="16"/>
            <w:szCs w:val="16"/>
          </w:rPr>
          <w:t>ARTICLE 5</w:t>
        </w:r>
      </w:p>
      <w:p w14:paraId="6614BAB3" w14:textId="77777777" w:rsidR="00786D1C" w:rsidRDefault="00786D1C">
        <w:pPr>
          <w:pStyle w:val="Footer"/>
          <w:jc w:val="center"/>
          <w:rPr>
            <w:rFonts w:ascii="Courier New" w:hAnsi="Courier New" w:cs="Courier New"/>
            <w:noProof/>
          </w:rPr>
        </w:pP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CB65D4">
          <w:rPr>
            <w:rFonts w:ascii="Courier New" w:hAnsi="Courier New" w:cs="Courier New"/>
            <w:noProof/>
          </w:rPr>
          <w:t>29</w:t>
        </w:r>
        <w:r>
          <w:rPr>
            <w:rFonts w:ascii="Courier New" w:hAnsi="Courier New" w:cs="Courier New"/>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884EB5" w14:textId="77777777" w:rsidR="00786D1C" w:rsidRDefault="00786D1C">
      <w:r>
        <w:separator/>
      </w:r>
    </w:p>
  </w:footnote>
  <w:footnote w:type="continuationSeparator" w:id="0">
    <w:p w14:paraId="56404600" w14:textId="77777777" w:rsidR="00786D1C" w:rsidRDefault="00786D1C">
      <w:r>
        <w:continuationSeparator/>
      </w:r>
    </w:p>
  </w:footnote>
  <w:footnote w:id="1">
    <w:p w14:paraId="7ACA5C71" w14:textId="77777777" w:rsidR="00786D1C" w:rsidRDefault="00786D1C">
      <w:pPr>
        <w:pStyle w:val="FootnoteText"/>
        <w:ind w:left="0" w:firstLine="0"/>
      </w:pPr>
      <w:r>
        <w:rPr>
          <w:rStyle w:val="FootnoteReference"/>
        </w:rPr>
        <w:sym w:font="Symbol" w:char="F02A"/>
      </w:r>
      <w:r>
        <w:t xml:space="preserve"> </w:t>
      </w:r>
      <w:r>
        <w:rPr>
          <w:rFonts w:ascii="Courier New" w:hAnsi="Courier New" w:cs="Courier New"/>
          <w:szCs w:val="22"/>
        </w:rPr>
        <w:t xml:space="preserve">Plus such other "appropriate heights" as provided in Section 8(ii)(A) of this </w:t>
      </w:r>
      <w:r>
        <w:rPr>
          <w:rFonts w:ascii="Courier New" w:hAnsi="Courier New" w:cs="Courier New"/>
          <w:szCs w:val="22"/>
          <w:u w:val="single"/>
        </w:rPr>
        <w:t>Attachment B</w:t>
      </w:r>
      <w:r>
        <w:rPr>
          <w:rFonts w:ascii="Courier New" w:hAnsi="Courier New" w:cs="Courier New"/>
          <w:szCs w:val="22"/>
        </w:rPr>
        <w:t xml:space="preserve"> (Facility Owned by Seller).</w:t>
      </w:r>
    </w:p>
  </w:footnote>
  <w:footnote w:id="2">
    <w:p w14:paraId="40495137" w14:textId="77777777" w:rsidR="00786D1C" w:rsidRDefault="00786D1C">
      <w:pPr>
        <w:pStyle w:val="FootnoteText"/>
      </w:pPr>
    </w:p>
  </w:footnote>
  <w:footnote w:id="3">
    <w:p w14:paraId="5DCE3A97" w14:textId="77777777" w:rsidR="00786D1C" w:rsidRDefault="00786D1C">
      <w:pPr>
        <w:pStyle w:val="FootnoteText"/>
      </w:pPr>
      <w:r w:rsidRPr="00443493">
        <w:rPr>
          <w:rStyle w:val="FootnoteReference"/>
        </w:rPr>
        <w:sym w:font="Symbol" w:char="F02A"/>
      </w:r>
      <w:r>
        <w:t xml:space="preserve"> For draw relating to lapse of Letter of Credit while credit support is still required pursuant to the Power Purchase Agreement.</w:t>
      </w:r>
    </w:p>
  </w:footnote>
  <w:footnote w:id="4">
    <w:p w14:paraId="4BAA8A85" w14:textId="77777777" w:rsidR="00786D1C" w:rsidRPr="008D4C81" w:rsidRDefault="00786D1C" w:rsidP="00D32D12">
      <w:pPr>
        <w:pStyle w:val="FootnoteText"/>
        <w:ind w:left="144" w:hanging="144"/>
        <w:rPr>
          <w:rFonts w:ascii="Courier New" w:hAnsi="Courier New" w:cs="Courier New"/>
          <w:sz w:val="16"/>
          <w:szCs w:val="16"/>
        </w:rPr>
      </w:pPr>
      <w:r w:rsidRPr="00E240CD">
        <w:rPr>
          <w:rStyle w:val="FootnoteReference"/>
        </w:rPr>
        <w:sym w:font="Symbol" w:char="F02A"/>
      </w:r>
      <w:r>
        <w:t xml:space="preserve"> </w:t>
      </w:r>
      <w:r w:rsidRPr="00E240CD">
        <w:rPr>
          <w:rFonts w:ascii="Arial" w:hAnsi="Arial" w:cs="Arial"/>
          <w:sz w:val="16"/>
          <w:szCs w:val="16"/>
        </w:rPr>
        <w:t xml:space="preserve">Although Actual WTGS Production </w:t>
      </w:r>
      <w:r>
        <w:rPr>
          <w:rFonts w:ascii="Arial" w:hAnsi="Arial" w:cs="Arial"/>
          <w:sz w:val="16"/>
          <w:szCs w:val="16"/>
        </w:rPr>
        <w:t xml:space="preserve">during </w:t>
      </w:r>
      <w:r w:rsidRPr="00E240CD">
        <w:rPr>
          <w:rFonts w:ascii="Arial" w:hAnsi="Arial" w:cs="Arial"/>
          <w:sz w:val="16"/>
          <w:szCs w:val="16"/>
        </w:rPr>
        <w:t xml:space="preserve">periods of Partial </w:t>
      </w:r>
      <w:r>
        <w:rPr>
          <w:rFonts w:ascii="Arial" w:hAnsi="Arial" w:cs="Arial"/>
          <w:sz w:val="16"/>
          <w:szCs w:val="16"/>
        </w:rPr>
        <w:t>Dispatch</w:t>
      </w:r>
      <w:r w:rsidRPr="00E240CD">
        <w:rPr>
          <w:rFonts w:ascii="Arial" w:hAnsi="Arial" w:cs="Arial"/>
          <w:sz w:val="16"/>
          <w:szCs w:val="16"/>
        </w:rPr>
        <w:t xml:space="preserve"> shall not be used in the calculation of Facility PBAF</w:t>
      </w:r>
      <w:r>
        <w:rPr>
          <w:rFonts w:ascii="Arial" w:hAnsi="Arial" w:cs="Arial"/>
          <w:sz w:val="16"/>
          <w:szCs w:val="16"/>
        </w:rPr>
        <w:t xml:space="preserve">, it shall be included in the calculation of the BOP Efficiency Ratio under </w:t>
      </w:r>
      <w:r>
        <w:rPr>
          <w:rFonts w:ascii="Arial" w:hAnsi="Arial" w:cs="Arial"/>
          <w:sz w:val="16"/>
          <w:szCs w:val="16"/>
          <w:u w:val="single"/>
        </w:rPr>
        <w:t>Section 2.6</w:t>
      </w:r>
      <w:r>
        <w:rPr>
          <w:rFonts w:ascii="Arial" w:hAnsi="Arial" w:cs="Arial"/>
          <w:sz w:val="16"/>
          <w:szCs w:val="16"/>
        </w:rPr>
        <w:t xml:space="preserve"> (Calculation of BOP Efficiency Ratio) of this Agreement.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63966" w14:textId="28E159B9" w:rsidR="00786D1C" w:rsidRDefault="00786D1C">
    <w:pPr>
      <w:pStyle w:val="Header"/>
      <w:jc w:val="right"/>
      <w:rPr>
        <w:rFonts w:ascii="Courier New" w:hAnsi="Courier New" w:cs="Courier New"/>
        <w:b/>
      </w:rPr>
    </w:pPr>
    <w:r>
      <w:rPr>
        <w:rFonts w:ascii="Courier New" w:hAnsi="Courier New" w:cs="Courier New"/>
        <w:b/>
      </w:rPr>
      <w:t>DRAFT 2/27/18</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7DA9D" w14:textId="77777777" w:rsidR="00786D1C" w:rsidRDefault="00786D1C">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45C33" w14:textId="77777777" w:rsidR="00786D1C" w:rsidRDefault="00786D1C">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A9B32" w14:textId="77777777" w:rsidR="00786D1C" w:rsidRDefault="00786D1C">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52" w:type="dxa"/>
      <w:tblLayout w:type="fixed"/>
      <w:tblLook w:val="0000" w:firstRow="0" w:lastRow="0" w:firstColumn="0" w:lastColumn="0" w:noHBand="0" w:noVBand="0"/>
    </w:tblPr>
    <w:tblGrid>
      <w:gridCol w:w="4932"/>
      <w:gridCol w:w="1098"/>
      <w:gridCol w:w="1480"/>
      <w:gridCol w:w="2102"/>
      <w:gridCol w:w="378"/>
    </w:tblGrid>
    <w:tr w:rsidR="00786D1C" w14:paraId="4981D3E7" w14:textId="77777777">
      <w:trPr>
        <w:gridAfter w:val="1"/>
        <w:wAfter w:w="378" w:type="dxa"/>
        <w:trHeight w:hRule="exact" w:val="4400"/>
      </w:trPr>
      <w:tc>
        <w:tcPr>
          <w:tcW w:w="4932" w:type="dxa"/>
          <w:tcBorders>
            <w:top w:val="nil"/>
            <w:left w:val="nil"/>
            <w:bottom w:val="nil"/>
            <w:right w:val="single" w:sz="4" w:space="0" w:color="auto"/>
          </w:tcBorders>
          <w:vAlign w:val="bottom"/>
        </w:tcPr>
        <w:p w14:paraId="77252D26" w14:textId="77777777" w:rsidR="00786D1C" w:rsidRDefault="00786D1C">
          <w:pPr>
            <w:ind w:left="720"/>
          </w:pPr>
          <w:r>
            <w:t>LAND COURT SYSTEM</w:t>
          </w:r>
        </w:p>
      </w:tc>
      <w:tc>
        <w:tcPr>
          <w:tcW w:w="4680" w:type="dxa"/>
          <w:gridSpan w:val="3"/>
          <w:tcBorders>
            <w:top w:val="nil"/>
            <w:left w:val="nil"/>
            <w:bottom w:val="nil"/>
            <w:right w:val="nil"/>
          </w:tcBorders>
          <w:vAlign w:val="bottom"/>
        </w:tcPr>
        <w:p w14:paraId="6842108D" w14:textId="77777777" w:rsidR="00786D1C" w:rsidRDefault="00786D1C">
          <w:pPr>
            <w:jc w:val="center"/>
          </w:pPr>
          <w:r>
            <w:t>REGULAR SYSTEM</w:t>
          </w:r>
        </w:p>
      </w:tc>
    </w:tr>
    <w:tr w:rsidR="00786D1C" w14:paraId="495D6F09" w14:textId="77777777">
      <w:trPr>
        <w:trHeight w:hRule="exact" w:val="1729"/>
      </w:trPr>
      <w:tc>
        <w:tcPr>
          <w:tcW w:w="6030" w:type="dxa"/>
          <w:gridSpan w:val="2"/>
          <w:tcBorders>
            <w:top w:val="single" w:sz="4" w:space="0" w:color="auto"/>
            <w:left w:val="nil"/>
            <w:bottom w:val="single" w:sz="4" w:space="0" w:color="auto"/>
            <w:right w:val="nil"/>
          </w:tcBorders>
        </w:tcPr>
        <w:p w14:paraId="14AB273A" w14:textId="77777777" w:rsidR="00786D1C" w:rsidRDefault="00786D1C">
          <w:pPr>
            <w:tabs>
              <w:tab w:val="left" w:pos="3600"/>
            </w:tabs>
            <w:spacing w:line="240" w:lineRule="exact"/>
            <w:ind w:left="-101"/>
          </w:pPr>
          <w:r>
            <w:t>Return by Mail  (      )   Pickup  (       )    To:</w:t>
          </w:r>
        </w:p>
        <w:p w14:paraId="050C9B8A" w14:textId="77777777" w:rsidR="00786D1C" w:rsidRDefault="00786D1C">
          <w:pPr>
            <w:spacing w:line="240" w:lineRule="exact"/>
            <w:ind w:left="522"/>
          </w:pPr>
        </w:p>
      </w:tc>
      <w:tc>
        <w:tcPr>
          <w:tcW w:w="3960" w:type="dxa"/>
          <w:gridSpan w:val="3"/>
          <w:tcBorders>
            <w:top w:val="single" w:sz="4" w:space="0" w:color="auto"/>
            <w:left w:val="nil"/>
            <w:bottom w:val="single" w:sz="4" w:space="0" w:color="auto"/>
            <w:right w:val="nil"/>
          </w:tcBorders>
        </w:tcPr>
        <w:p w14:paraId="4FB7AAD7" w14:textId="77777777" w:rsidR="00786D1C" w:rsidRDefault="00786D1C">
          <w:pPr>
            <w:spacing w:line="240" w:lineRule="exact"/>
          </w:pPr>
        </w:p>
        <w:p w14:paraId="5421CC4D" w14:textId="77777777" w:rsidR="00786D1C" w:rsidRDefault="00786D1C">
          <w:pPr>
            <w:spacing w:line="240" w:lineRule="exact"/>
            <w:rPr>
              <w:szCs w:val="22"/>
            </w:rPr>
          </w:pPr>
          <w:r>
            <w:rPr>
              <w:sz w:val="22"/>
              <w:szCs w:val="22"/>
            </w:rPr>
            <w:t xml:space="preserve"> </w:t>
          </w:r>
        </w:p>
        <w:p w14:paraId="2FA789C7" w14:textId="77777777" w:rsidR="00786D1C" w:rsidRDefault="00786D1C">
          <w:pPr>
            <w:spacing w:line="240" w:lineRule="exact"/>
            <w:rPr>
              <w:szCs w:val="22"/>
            </w:rPr>
          </w:pPr>
        </w:p>
      </w:tc>
    </w:tr>
    <w:tr w:rsidR="00786D1C" w14:paraId="40103B96" w14:textId="77777777">
      <w:trPr>
        <w:trHeight w:val="530"/>
      </w:trPr>
      <w:tc>
        <w:tcPr>
          <w:tcW w:w="7510" w:type="dxa"/>
          <w:gridSpan w:val="3"/>
          <w:tcBorders>
            <w:top w:val="nil"/>
            <w:left w:val="nil"/>
            <w:bottom w:val="nil"/>
            <w:right w:val="nil"/>
          </w:tcBorders>
        </w:tcPr>
        <w:p w14:paraId="20797AA6" w14:textId="77777777" w:rsidR="00786D1C" w:rsidRDefault="00786D1C">
          <w:pPr>
            <w:ind w:left="-108" w:right="72"/>
            <w:rPr>
              <w:szCs w:val="22"/>
            </w:rPr>
          </w:pPr>
          <w:r>
            <w:rPr>
              <w:sz w:val="22"/>
              <w:szCs w:val="22"/>
            </w:rPr>
            <w:t xml:space="preserve">Tax Map Key Nos.:  </w:t>
          </w:r>
        </w:p>
      </w:tc>
      <w:tc>
        <w:tcPr>
          <w:tcW w:w="2480" w:type="dxa"/>
          <w:gridSpan w:val="2"/>
          <w:tcBorders>
            <w:top w:val="nil"/>
            <w:left w:val="nil"/>
            <w:bottom w:val="nil"/>
            <w:right w:val="nil"/>
          </w:tcBorders>
        </w:tcPr>
        <w:p w14:paraId="6F62E5A1" w14:textId="77777777" w:rsidR="00786D1C" w:rsidRDefault="00786D1C">
          <w:pPr>
            <w:spacing w:after="480"/>
            <w:ind w:left="-108"/>
            <w:jc w:val="right"/>
            <w:rPr>
              <w:szCs w:val="22"/>
            </w:rPr>
          </w:pPr>
          <w:r>
            <w:rPr>
              <w:sz w:val="22"/>
              <w:szCs w:val="22"/>
            </w:rPr>
            <w:t>Total pages: ______</w:t>
          </w:r>
        </w:p>
      </w:tc>
    </w:tr>
  </w:tbl>
  <w:p w14:paraId="49CACB20" w14:textId="77777777" w:rsidR="00786D1C" w:rsidRDefault="00786D1C">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F8961" w14:textId="77777777" w:rsidR="00786D1C" w:rsidRDefault="00786D1C">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9F96A" w14:textId="77777777" w:rsidR="00786D1C" w:rsidRDefault="00786D1C">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F1A72" w14:textId="77777777" w:rsidR="00786D1C" w:rsidRDefault="00786D1C">
    <w:pPr>
      <w:pStyle w:val="Header"/>
      <w:tabs>
        <w:tab w:val="right" w:pos="9810"/>
      </w:tabs>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EE308" w14:textId="77777777" w:rsidR="00786D1C" w:rsidRDefault="00786D1C">
    <w:pPr>
      <w:pStyle w:val="Heading1"/>
      <w:jc w:val="center"/>
      <w:rPr>
        <w:b/>
      </w:rPr>
    </w:pPr>
  </w:p>
  <w:p w14:paraId="13B87AE8" w14:textId="77777777" w:rsidR="00786D1C" w:rsidRDefault="00786D1C">
    <w:pPr>
      <w:pStyle w:val="Title"/>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C7054" w14:textId="77777777" w:rsidR="00786D1C" w:rsidRDefault="00786D1C">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13C9E" w14:textId="77777777" w:rsidR="00786D1C" w:rsidRPr="00AB6343" w:rsidRDefault="00786D1C" w:rsidP="00AB63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3AE27" w14:textId="77777777" w:rsidR="00786D1C" w:rsidRDefault="00786D1C">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B881A" w14:textId="77777777" w:rsidR="00786D1C" w:rsidRDefault="00786D1C">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9A67F" w14:textId="77777777" w:rsidR="00786D1C" w:rsidRDefault="00786D1C">
    <w:pPr>
      <w:pStyle w:val="TOCHeader"/>
      <w:tabs>
        <w:tab w:val="center" w:pos="4801"/>
        <w:tab w:val="right" w:pos="9602"/>
      </w:tabs>
      <w:rPr>
        <w:rFonts w:ascii="Courier New" w:hAnsi="Courier New" w:cs="Courier New"/>
      </w:rPr>
    </w:pPr>
  </w:p>
  <w:p w14:paraId="32153034" w14:textId="77777777" w:rsidR="00786D1C" w:rsidRDefault="00786D1C">
    <w:pPr>
      <w:pStyle w:val="TOCHeader"/>
      <w:tabs>
        <w:tab w:val="center" w:pos="4801"/>
        <w:tab w:val="right" w:pos="9602"/>
      </w:tabs>
      <w:spacing w:after="200"/>
      <w:jc w:val="right"/>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DF9A4" w14:textId="77777777" w:rsidR="00786D1C" w:rsidRPr="006D4A73" w:rsidRDefault="00786D1C" w:rsidP="00D32D12">
    <w:pPr>
      <w:pStyle w:val="Header"/>
      <w:jc w:val="right"/>
      <w:rPr>
        <w:rFonts w:ascii="Courier New" w:hAnsi="Courier New" w:cs="Courier New"/>
        <w:b/>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1349B" w14:textId="77777777" w:rsidR="00786D1C" w:rsidRPr="00C9343A" w:rsidRDefault="00786D1C" w:rsidP="00D32D12">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B8003" w14:textId="77777777" w:rsidR="00786D1C" w:rsidRPr="002A05B5" w:rsidRDefault="00786D1C" w:rsidP="002A05B5">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89788" w14:textId="77777777" w:rsidR="00786D1C" w:rsidRPr="00C120EE" w:rsidRDefault="00786D1C" w:rsidP="00601CA4">
    <w:pPr>
      <w:pStyle w:val="TOCHeader"/>
      <w:tabs>
        <w:tab w:val="center" w:pos="4801"/>
        <w:tab w:val="right" w:pos="9602"/>
      </w:tabs>
      <w:spacing w:after="200"/>
      <w:jc w:val="left"/>
      <w:rPr>
        <w:rFonts w:ascii="Courier New" w:hAnsi="Courier New" w:cs="Courier New"/>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7E2B9" w14:textId="77777777" w:rsidR="00786D1C" w:rsidRDefault="00786D1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DC17B" w14:textId="77777777" w:rsidR="00786D1C" w:rsidRDefault="00786D1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8AB4E" w14:textId="77777777" w:rsidR="00786D1C" w:rsidRDefault="00786D1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81CFD" w14:textId="77777777" w:rsidR="00786D1C" w:rsidRDefault="00786D1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C2AAD" w14:textId="77777777" w:rsidR="00786D1C" w:rsidRPr="00E62868" w:rsidRDefault="00786D1C" w:rsidP="00E6286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B1050" w14:textId="77777777" w:rsidR="00786D1C" w:rsidRDefault="00786D1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40B09" w14:textId="77777777" w:rsidR="00786D1C" w:rsidRDefault="00786D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36D35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C713B3"/>
    <w:multiLevelType w:val="hybridMultilevel"/>
    <w:tmpl w:val="FF028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734F3D"/>
    <w:multiLevelType w:val="hybridMultilevel"/>
    <w:tmpl w:val="B32AE5B6"/>
    <w:lvl w:ilvl="0" w:tplc="465461C8">
      <w:start w:val="5"/>
      <w:numFmt w:val="lowerLetter"/>
      <w:lvlText w:val="(%1)"/>
      <w:lvlJc w:val="left"/>
      <w:pPr>
        <w:ind w:left="1080" w:hanging="360"/>
      </w:pPr>
      <w:rPr>
        <w:rFonts w:ascii="Courier New" w:hAnsi="Courier New" w:cs="Courier New"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182AB6"/>
    <w:multiLevelType w:val="hybridMultilevel"/>
    <w:tmpl w:val="6122B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6B4666E"/>
    <w:multiLevelType w:val="hybridMultilevel"/>
    <w:tmpl w:val="CAE69694"/>
    <w:lvl w:ilvl="0" w:tplc="19206966">
      <w:start w:val="1"/>
      <w:numFmt w:val="lowerLetter"/>
      <w:lvlText w:val="(%1a)"/>
      <w:lvlJc w:val="left"/>
      <w:pPr>
        <w:ind w:left="4410" w:hanging="360"/>
      </w:pPr>
      <w:rPr>
        <w:rFonts w:hint="default"/>
        <w:b w:val="0"/>
      </w:rPr>
    </w:lvl>
    <w:lvl w:ilvl="1" w:tplc="04090019" w:tentative="1">
      <w:start w:val="1"/>
      <w:numFmt w:val="lowerLetter"/>
      <w:lvlText w:val="%2."/>
      <w:lvlJc w:val="left"/>
      <w:pPr>
        <w:ind w:left="5130" w:hanging="360"/>
      </w:pPr>
    </w:lvl>
    <w:lvl w:ilvl="2" w:tplc="0409001B" w:tentative="1">
      <w:start w:val="1"/>
      <w:numFmt w:val="lowerRoman"/>
      <w:lvlText w:val="%3."/>
      <w:lvlJc w:val="right"/>
      <w:pPr>
        <w:ind w:left="585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7290" w:hanging="360"/>
      </w:pPr>
    </w:lvl>
    <w:lvl w:ilvl="5" w:tplc="0409001B" w:tentative="1">
      <w:start w:val="1"/>
      <w:numFmt w:val="lowerRoman"/>
      <w:lvlText w:val="%6."/>
      <w:lvlJc w:val="right"/>
      <w:pPr>
        <w:ind w:left="8010" w:hanging="180"/>
      </w:pPr>
    </w:lvl>
    <w:lvl w:ilvl="6" w:tplc="0409000F" w:tentative="1">
      <w:start w:val="1"/>
      <w:numFmt w:val="decimal"/>
      <w:lvlText w:val="%7."/>
      <w:lvlJc w:val="left"/>
      <w:pPr>
        <w:ind w:left="8730" w:hanging="360"/>
      </w:pPr>
    </w:lvl>
    <w:lvl w:ilvl="7" w:tplc="04090019" w:tentative="1">
      <w:start w:val="1"/>
      <w:numFmt w:val="lowerLetter"/>
      <w:lvlText w:val="%8."/>
      <w:lvlJc w:val="left"/>
      <w:pPr>
        <w:ind w:left="9450" w:hanging="360"/>
      </w:pPr>
    </w:lvl>
    <w:lvl w:ilvl="8" w:tplc="0409001B" w:tentative="1">
      <w:start w:val="1"/>
      <w:numFmt w:val="lowerRoman"/>
      <w:lvlText w:val="%9."/>
      <w:lvlJc w:val="right"/>
      <w:pPr>
        <w:ind w:left="10170" w:hanging="180"/>
      </w:pPr>
    </w:lvl>
  </w:abstractNum>
  <w:abstractNum w:abstractNumId="5">
    <w:nsid w:val="090534E4"/>
    <w:multiLevelType w:val="hybridMultilevel"/>
    <w:tmpl w:val="90547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9A22AB2"/>
    <w:multiLevelType w:val="hybridMultilevel"/>
    <w:tmpl w:val="43185D5E"/>
    <w:lvl w:ilvl="0" w:tplc="5DF84ED6">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0A73061F"/>
    <w:multiLevelType w:val="multilevel"/>
    <w:tmpl w:val="CDA82CD4"/>
    <w:lvl w:ilvl="0">
      <w:start w:val="2"/>
      <w:numFmt w:val="decimal"/>
      <w:lvlText w:val="%1"/>
      <w:lvlJc w:val="left"/>
      <w:pPr>
        <w:ind w:left="432" w:hanging="432"/>
      </w:pPr>
      <w:rPr>
        <w:rFonts w:hint="default"/>
      </w:rPr>
    </w:lvl>
    <w:lvl w:ilvl="1">
      <w:start w:val="2"/>
      <w:numFmt w:val="decimal"/>
      <w:lvlText w:val="%2."/>
      <w:lvlJc w:val="righ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0B1A1C13"/>
    <w:multiLevelType w:val="hybridMultilevel"/>
    <w:tmpl w:val="5CD6F3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0CA01462"/>
    <w:multiLevelType w:val="hybridMultilevel"/>
    <w:tmpl w:val="2B1A09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E063443"/>
    <w:multiLevelType w:val="hybridMultilevel"/>
    <w:tmpl w:val="A1D85172"/>
    <w:lvl w:ilvl="0" w:tplc="5DF84ED6">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100B27B8"/>
    <w:multiLevelType w:val="hybridMultilevel"/>
    <w:tmpl w:val="8AE633EC"/>
    <w:lvl w:ilvl="0" w:tplc="5DF84ED6">
      <w:start w:val="1"/>
      <w:numFmt w:val="lowerRoman"/>
      <w:lvlText w:val="(%1)"/>
      <w:lvlJc w:val="left"/>
      <w:pPr>
        <w:ind w:left="1980" w:hanging="360"/>
      </w:pPr>
      <w:rPr>
        <w:rFonts w:hint="default"/>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nsid w:val="112D0F93"/>
    <w:multiLevelType w:val="hybridMultilevel"/>
    <w:tmpl w:val="86A4C67A"/>
    <w:lvl w:ilvl="0" w:tplc="E214AE6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15F10CA"/>
    <w:multiLevelType w:val="hybridMultilevel"/>
    <w:tmpl w:val="9662DA1E"/>
    <w:lvl w:ilvl="0" w:tplc="5DF84ED6">
      <w:start w:val="1"/>
      <w:numFmt w:val="lowerRoman"/>
      <w:lvlText w:val="(%1)"/>
      <w:lvlJc w:val="left"/>
      <w:pPr>
        <w:ind w:left="2440" w:hanging="360"/>
      </w:pPr>
      <w:rPr>
        <w:rFonts w:hint="default"/>
      </w:rPr>
    </w:lvl>
    <w:lvl w:ilvl="1" w:tplc="04090019" w:tentative="1">
      <w:start w:val="1"/>
      <w:numFmt w:val="lowerLetter"/>
      <w:lvlText w:val="%2."/>
      <w:lvlJc w:val="left"/>
      <w:pPr>
        <w:ind w:left="3160" w:hanging="360"/>
      </w:pPr>
    </w:lvl>
    <w:lvl w:ilvl="2" w:tplc="0409001B" w:tentative="1">
      <w:start w:val="1"/>
      <w:numFmt w:val="lowerRoman"/>
      <w:lvlText w:val="%3."/>
      <w:lvlJc w:val="right"/>
      <w:pPr>
        <w:ind w:left="3880" w:hanging="180"/>
      </w:pPr>
    </w:lvl>
    <w:lvl w:ilvl="3" w:tplc="0409000F" w:tentative="1">
      <w:start w:val="1"/>
      <w:numFmt w:val="decimal"/>
      <w:lvlText w:val="%4."/>
      <w:lvlJc w:val="left"/>
      <w:pPr>
        <w:ind w:left="4600" w:hanging="360"/>
      </w:pPr>
    </w:lvl>
    <w:lvl w:ilvl="4" w:tplc="04090019" w:tentative="1">
      <w:start w:val="1"/>
      <w:numFmt w:val="lowerLetter"/>
      <w:lvlText w:val="%5."/>
      <w:lvlJc w:val="left"/>
      <w:pPr>
        <w:ind w:left="5320" w:hanging="360"/>
      </w:pPr>
    </w:lvl>
    <w:lvl w:ilvl="5" w:tplc="0409001B" w:tentative="1">
      <w:start w:val="1"/>
      <w:numFmt w:val="lowerRoman"/>
      <w:lvlText w:val="%6."/>
      <w:lvlJc w:val="right"/>
      <w:pPr>
        <w:ind w:left="6040" w:hanging="180"/>
      </w:pPr>
    </w:lvl>
    <w:lvl w:ilvl="6" w:tplc="0409000F" w:tentative="1">
      <w:start w:val="1"/>
      <w:numFmt w:val="decimal"/>
      <w:lvlText w:val="%7."/>
      <w:lvlJc w:val="left"/>
      <w:pPr>
        <w:ind w:left="6760" w:hanging="360"/>
      </w:pPr>
    </w:lvl>
    <w:lvl w:ilvl="7" w:tplc="04090019" w:tentative="1">
      <w:start w:val="1"/>
      <w:numFmt w:val="lowerLetter"/>
      <w:lvlText w:val="%8."/>
      <w:lvlJc w:val="left"/>
      <w:pPr>
        <w:ind w:left="7480" w:hanging="360"/>
      </w:pPr>
    </w:lvl>
    <w:lvl w:ilvl="8" w:tplc="0409001B" w:tentative="1">
      <w:start w:val="1"/>
      <w:numFmt w:val="lowerRoman"/>
      <w:lvlText w:val="%9."/>
      <w:lvlJc w:val="right"/>
      <w:pPr>
        <w:ind w:left="8200" w:hanging="180"/>
      </w:pPr>
    </w:lvl>
  </w:abstractNum>
  <w:abstractNum w:abstractNumId="14">
    <w:nsid w:val="140773D0"/>
    <w:multiLevelType w:val="hybridMultilevel"/>
    <w:tmpl w:val="9530E4CC"/>
    <w:lvl w:ilvl="0" w:tplc="04090019">
      <w:start w:val="1"/>
      <w:numFmt w:val="lowerLetter"/>
      <w:lvlText w:val="%1."/>
      <w:lvlJc w:val="left"/>
      <w:pPr>
        <w:ind w:left="3024" w:hanging="360"/>
      </w:p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15">
    <w:nsid w:val="1C620FCE"/>
    <w:multiLevelType w:val="hybridMultilevel"/>
    <w:tmpl w:val="F2BCB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330CB5"/>
    <w:multiLevelType w:val="hybridMultilevel"/>
    <w:tmpl w:val="3E42DDD0"/>
    <w:lvl w:ilvl="0" w:tplc="5DF84ED6">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23786C63"/>
    <w:multiLevelType w:val="hybridMultilevel"/>
    <w:tmpl w:val="B00E89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53D4A2B"/>
    <w:multiLevelType w:val="hybridMultilevel"/>
    <w:tmpl w:val="B740B780"/>
    <w:lvl w:ilvl="0" w:tplc="63121CA2">
      <w:start w:val="1"/>
      <w:numFmt w:val="lowerRoman"/>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264A0DFF"/>
    <w:multiLevelType w:val="hybridMultilevel"/>
    <w:tmpl w:val="1EC4B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67B6CD8"/>
    <w:multiLevelType w:val="hybridMultilevel"/>
    <w:tmpl w:val="C17AD9E4"/>
    <w:lvl w:ilvl="0" w:tplc="353E1A78">
      <w:start w:val="1"/>
      <w:numFmt w:val="lowerLetter"/>
      <w:lvlText w:val="(%1)"/>
      <w:lvlJc w:val="left"/>
      <w:pPr>
        <w:ind w:left="2070" w:hanging="360"/>
      </w:pPr>
      <w:rPr>
        <w:rFonts w:hint="default"/>
        <w:b w:val="0"/>
        <w:sz w:val="24"/>
        <w:szCs w:val="24"/>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1">
    <w:nsid w:val="287D787C"/>
    <w:multiLevelType w:val="hybridMultilevel"/>
    <w:tmpl w:val="7ED4FF20"/>
    <w:lvl w:ilvl="0" w:tplc="0CC2D830">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A496DD1"/>
    <w:multiLevelType w:val="multilevel"/>
    <w:tmpl w:val="09EC1590"/>
    <w:lvl w:ilvl="0">
      <w:start w:val="4"/>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i w:val="0"/>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nsid w:val="2AA651F9"/>
    <w:multiLevelType w:val="hybridMultilevel"/>
    <w:tmpl w:val="F5AEAB58"/>
    <w:lvl w:ilvl="0" w:tplc="5DF84ED6">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2B1D2A55"/>
    <w:multiLevelType w:val="multilevel"/>
    <w:tmpl w:val="4BE4BA5E"/>
    <w:lvl w:ilvl="0">
      <w:start w:val="1"/>
      <w:numFmt w:val="decimal"/>
      <w:pStyle w:val="PPA1L1"/>
      <w:lvlText w:val="%1."/>
      <w:lvlJc w:val="left"/>
      <w:pPr>
        <w:tabs>
          <w:tab w:val="num" w:pos="720"/>
        </w:tabs>
        <w:ind w:left="720" w:hanging="720"/>
      </w:pPr>
      <w:rPr>
        <w:rFonts w:ascii="Courier New" w:hAnsi="Courier New" w:cs="Courier New"/>
        <w:b/>
        <w:i w:val="0"/>
        <w:caps w:val="0"/>
        <w:sz w:val="24"/>
        <w:u w:val="none"/>
      </w:rPr>
    </w:lvl>
    <w:lvl w:ilvl="1">
      <w:start w:val="1"/>
      <w:numFmt w:val="lowerLetter"/>
      <w:pStyle w:val="PPA1L2"/>
      <w:lvlText w:val="(%2)"/>
      <w:lvlJc w:val="left"/>
      <w:pPr>
        <w:tabs>
          <w:tab w:val="num" w:pos="1440"/>
        </w:tabs>
        <w:ind w:left="1440" w:hanging="720"/>
      </w:pPr>
      <w:rPr>
        <w:rFonts w:ascii="Courier New" w:hAnsi="Courier New" w:cs="Courier New"/>
        <w:b w:val="0"/>
        <w:i w:val="0"/>
        <w:caps w:val="0"/>
        <w:sz w:val="24"/>
        <w:u w:val="none"/>
      </w:rPr>
    </w:lvl>
    <w:lvl w:ilvl="2">
      <w:start w:val="1"/>
      <w:numFmt w:val="lowerRoman"/>
      <w:pStyle w:val="PPA1L3"/>
      <w:lvlText w:val="(%3)"/>
      <w:lvlJc w:val="left"/>
      <w:pPr>
        <w:tabs>
          <w:tab w:val="num" w:pos="2160"/>
        </w:tabs>
        <w:ind w:left="2160" w:hanging="720"/>
      </w:pPr>
      <w:rPr>
        <w:rFonts w:ascii="Courier New" w:hAnsi="Courier New" w:cs="Courier New"/>
        <w:b w:val="0"/>
        <w:i w:val="0"/>
        <w:caps w:val="0"/>
        <w:sz w:val="24"/>
        <w:u w:val="none"/>
      </w:rPr>
    </w:lvl>
    <w:lvl w:ilvl="3">
      <w:start w:val="1"/>
      <w:numFmt w:val="decimal"/>
      <w:pStyle w:val="PPA1L4"/>
      <w:lvlText w:val="%4)"/>
      <w:lvlJc w:val="left"/>
      <w:pPr>
        <w:tabs>
          <w:tab w:val="num" w:pos="2880"/>
        </w:tabs>
        <w:ind w:left="2880" w:hanging="720"/>
      </w:pPr>
      <w:rPr>
        <w:rFonts w:ascii="Courier New" w:hAnsi="Courier New" w:cs="Courier New"/>
        <w:b w:val="0"/>
        <w:i w:val="0"/>
        <w:caps w:val="0"/>
        <w:sz w:val="24"/>
        <w:u w:val="none"/>
      </w:rPr>
    </w:lvl>
    <w:lvl w:ilvl="4">
      <w:start w:val="1"/>
      <w:numFmt w:val="lowerRoman"/>
      <w:pStyle w:val="PPA1L5"/>
      <w:lvlText w:val="(%5)"/>
      <w:lvlJc w:val="left"/>
      <w:pPr>
        <w:tabs>
          <w:tab w:val="num" w:pos="3600"/>
        </w:tabs>
        <w:ind w:left="3600" w:hanging="720"/>
      </w:pPr>
      <w:rPr>
        <w:rFonts w:ascii="Courier New" w:hAnsi="Courier New" w:cs="Courier New"/>
        <w:b w:val="0"/>
        <w:i w:val="0"/>
        <w:caps w:val="0"/>
        <w:sz w:val="24"/>
        <w:u w:val="none"/>
      </w:rPr>
    </w:lvl>
    <w:lvl w:ilvl="5">
      <w:start w:val="1"/>
      <w:numFmt w:val="lowerLetter"/>
      <w:pStyle w:val="PPA1L6"/>
      <w:lvlText w:val="(%6)"/>
      <w:lvlJc w:val="left"/>
      <w:pPr>
        <w:tabs>
          <w:tab w:val="num" w:pos="1440"/>
        </w:tabs>
        <w:ind w:firstLine="720"/>
      </w:pPr>
      <w:rPr>
        <w:rFonts w:ascii="Courier New" w:hAnsi="Courier New" w:cs="Courier New"/>
        <w:b w:val="0"/>
        <w:i w:val="0"/>
        <w:caps w:val="0"/>
        <w:u w:val="none"/>
      </w:rPr>
    </w:lvl>
    <w:lvl w:ilvl="6">
      <w:start w:val="1"/>
      <w:numFmt w:val="lowerRoman"/>
      <w:pStyle w:val="PPA1L7"/>
      <w:lvlText w:val="%7)"/>
      <w:lvlJc w:val="left"/>
      <w:pPr>
        <w:tabs>
          <w:tab w:val="num" w:pos="1440"/>
        </w:tabs>
        <w:ind w:firstLine="720"/>
      </w:pPr>
      <w:rPr>
        <w:rFonts w:ascii="Courier New" w:hAnsi="Courier New" w:cs="Courier New"/>
        <w:b w:val="0"/>
        <w:i w:val="0"/>
        <w:caps w:val="0"/>
        <w:u w:val="none"/>
      </w:rPr>
    </w:lvl>
    <w:lvl w:ilvl="7">
      <w:start w:val="1"/>
      <w:numFmt w:val="lowerLetter"/>
      <w:pStyle w:val="PPA1L8"/>
      <w:lvlText w:val="%8)"/>
      <w:lvlJc w:val="left"/>
      <w:pPr>
        <w:tabs>
          <w:tab w:val="num" w:pos="1440"/>
        </w:tabs>
        <w:ind w:firstLine="720"/>
      </w:pPr>
      <w:rPr>
        <w:rFonts w:ascii="Courier New" w:hAnsi="Courier New" w:cs="Courier New"/>
        <w:b w:val="0"/>
        <w:i w:val="0"/>
        <w:caps w:val="0"/>
        <w:u w:val="none"/>
      </w:rPr>
    </w:lvl>
    <w:lvl w:ilvl="8">
      <w:start w:val="1"/>
      <w:numFmt w:val="lowerRoman"/>
      <w:pStyle w:val="PPA1L9"/>
      <w:lvlText w:val="(%9)"/>
      <w:lvlJc w:val="left"/>
      <w:pPr>
        <w:tabs>
          <w:tab w:val="num" w:pos="1440"/>
        </w:tabs>
        <w:ind w:firstLine="720"/>
      </w:pPr>
      <w:rPr>
        <w:rFonts w:ascii="Courier New" w:hAnsi="Courier New" w:cs="Courier New"/>
        <w:b w:val="0"/>
        <w:i w:val="0"/>
        <w:caps w:val="0"/>
        <w:u w:val="none"/>
      </w:rPr>
    </w:lvl>
  </w:abstractNum>
  <w:abstractNum w:abstractNumId="25">
    <w:nsid w:val="2BC73FB1"/>
    <w:multiLevelType w:val="hybridMultilevel"/>
    <w:tmpl w:val="C06C9FAC"/>
    <w:lvl w:ilvl="0" w:tplc="5DF84ED6">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2BFE7C04"/>
    <w:multiLevelType w:val="hybridMultilevel"/>
    <w:tmpl w:val="FA38D0D6"/>
    <w:lvl w:ilvl="0" w:tplc="BCB854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C230009"/>
    <w:multiLevelType w:val="hybridMultilevel"/>
    <w:tmpl w:val="859E87DE"/>
    <w:lvl w:ilvl="0" w:tplc="F52C6380">
      <w:start w:val="1"/>
      <w:numFmt w:val="bullet"/>
      <w:lvlText w:val="•"/>
      <w:lvlJc w:val="left"/>
      <w:pPr>
        <w:ind w:left="1440" w:hanging="360"/>
      </w:pPr>
      <w:rPr>
        <w:rFonts w:ascii="Algerian" w:hAnsi="Algeri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2C575057"/>
    <w:multiLevelType w:val="hybridMultilevel"/>
    <w:tmpl w:val="AAB21040"/>
    <w:lvl w:ilvl="0" w:tplc="BA84ED1E">
      <w:start w:val="1"/>
      <w:numFmt w:val="lowerRoman"/>
      <w:lvlText w:val="(%1)"/>
      <w:lvlJc w:val="left"/>
      <w:pPr>
        <w:ind w:left="2160" w:hanging="360"/>
      </w:pPr>
      <w:rPr>
        <w:rFonts w:ascii="Courier New" w:hAnsi="Courier New" w:cs="Courier New"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2C740E8B"/>
    <w:multiLevelType w:val="hybridMultilevel"/>
    <w:tmpl w:val="A0241BA2"/>
    <w:lvl w:ilvl="0" w:tplc="5DF84ED6">
      <w:start w:val="1"/>
      <w:numFmt w:val="lowerRoman"/>
      <w:lvlText w:val="(%1)"/>
      <w:lvlJc w:val="left"/>
      <w:pPr>
        <w:ind w:left="2598" w:hanging="360"/>
      </w:pPr>
      <w:rPr>
        <w:rFonts w:hint="default"/>
      </w:rPr>
    </w:lvl>
    <w:lvl w:ilvl="1" w:tplc="04090003" w:tentative="1">
      <w:start w:val="1"/>
      <w:numFmt w:val="bullet"/>
      <w:lvlText w:val="o"/>
      <w:lvlJc w:val="left"/>
      <w:pPr>
        <w:ind w:left="3318" w:hanging="360"/>
      </w:pPr>
      <w:rPr>
        <w:rFonts w:ascii="Courier New" w:hAnsi="Courier New" w:cs="Courier New" w:hint="default"/>
      </w:rPr>
    </w:lvl>
    <w:lvl w:ilvl="2" w:tplc="04090005" w:tentative="1">
      <w:start w:val="1"/>
      <w:numFmt w:val="bullet"/>
      <w:lvlText w:val=""/>
      <w:lvlJc w:val="left"/>
      <w:pPr>
        <w:ind w:left="4038" w:hanging="360"/>
      </w:pPr>
      <w:rPr>
        <w:rFonts w:ascii="Wingdings" w:hAnsi="Wingdings" w:hint="default"/>
      </w:rPr>
    </w:lvl>
    <w:lvl w:ilvl="3" w:tplc="04090001" w:tentative="1">
      <w:start w:val="1"/>
      <w:numFmt w:val="bullet"/>
      <w:lvlText w:val=""/>
      <w:lvlJc w:val="left"/>
      <w:pPr>
        <w:ind w:left="4758" w:hanging="360"/>
      </w:pPr>
      <w:rPr>
        <w:rFonts w:ascii="Symbol" w:hAnsi="Symbol" w:hint="default"/>
      </w:rPr>
    </w:lvl>
    <w:lvl w:ilvl="4" w:tplc="04090003" w:tentative="1">
      <w:start w:val="1"/>
      <w:numFmt w:val="bullet"/>
      <w:lvlText w:val="o"/>
      <w:lvlJc w:val="left"/>
      <w:pPr>
        <w:ind w:left="5478" w:hanging="360"/>
      </w:pPr>
      <w:rPr>
        <w:rFonts w:ascii="Courier New" w:hAnsi="Courier New" w:cs="Courier New" w:hint="default"/>
      </w:rPr>
    </w:lvl>
    <w:lvl w:ilvl="5" w:tplc="04090005" w:tentative="1">
      <w:start w:val="1"/>
      <w:numFmt w:val="bullet"/>
      <w:lvlText w:val=""/>
      <w:lvlJc w:val="left"/>
      <w:pPr>
        <w:ind w:left="6198" w:hanging="360"/>
      </w:pPr>
      <w:rPr>
        <w:rFonts w:ascii="Wingdings" w:hAnsi="Wingdings" w:hint="default"/>
      </w:rPr>
    </w:lvl>
    <w:lvl w:ilvl="6" w:tplc="04090001" w:tentative="1">
      <w:start w:val="1"/>
      <w:numFmt w:val="bullet"/>
      <w:lvlText w:val=""/>
      <w:lvlJc w:val="left"/>
      <w:pPr>
        <w:ind w:left="6918" w:hanging="360"/>
      </w:pPr>
      <w:rPr>
        <w:rFonts w:ascii="Symbol" w:hAnsi="Symbol" w:hint="default"/>
      </w:rPr>
    </w:lvl>
    <w:lvl w:ilvl="7" w:tplc="04090003" w:tentative="1">
      <w:start w:val="1"/>
      <w:numFmt w:val="bullet"/>
      <w:lvlText w:val="o"/>
      <w:lvlJc w:val="left"/>
      <w:pPr>
        <w:ind w:left="7638" w:hanging="360"/>
      </w:pPr>
      <w:rPr>
        <w:rFonts w:ascii="Courier New" w:hAnsi="Courier New" w:cs="Courier New" w:hint="default"/>
      </w:rPr>
    </w:lvl>
    <w:lvl w:ilvl="8" w:tplc="04090005" w:tentative="1">
      <w:start w:val="1"/>
      <w:numFmt w:val="bullet"/>
      <w:lvlText w:val=""/>
      <w:lvlJc w:val="left"/>
      <w:pPr>
        <w:ind w:left="8358" w:hanging="360"/>
      </w:pPr>
      <w:rPr>
        <w:rFonts w:ascii="Wingdings" w:hAnsi="Wingdings" w:hint="default"/>
      </w:rPr>
    </w:lvl>
  </w:abstractNum>
  <w:abstractNum w:abstractNumId="30">
    <w:nsid w:val="2E83061C"/>
    <w:multiLevelType w:val="hybridMultilevel"/>
    <w:tmpl w:val="A7ECBB36"/>
    <w:lvl w:ilvl="0" w:tplc="2728872E">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04E4B1D"/>
    <w:multiLevelType w:val="multilevel"/>
    <w:tmpl w:val="4F84E130"/>
    <w:lvl w:ilvl="0">
      <w:start w:val="2"/>
      <w:numFmt w:val="decimal"/>
      <w:pStyle w:val="Corp1L1"/>
      <w:suff w:val="nothing"/>
      <w:lvlText w:val="ARTICLE %1"/>
      <w:lvlJc w:val="left"/>
      <w:pPr>
        <w:ind w:left="0" w:firstLine="0"/>
      </w:pPr>
      <w:rPr>
        <w:rFonts w:cs="Times New Roman" w:hint="default"/>
        <w:b w:val="0"/>
        <w:i w:val="0"/>
        <w:caps/>
        <w:smallCaps w:val="0"/>
        <w:u w:val="none"/>
      </w:rPr>
    </w:lvl>
    <w:lvl w:ilvl="1">
      <w:start w:val="1"/>
      <w:numFmt w:val="decimal"/>
      <w:pStyle w:val="Corp1L2"/>
      <w:isLgl/>
      <w:lvlText w:val="%1.%2"/>
      <w:lvlJc w:val="left"/>
      <w:pPr>
        <w:tabs>
          <w:tab w:val="num" w:pos="864"/>
        </w:tabs>
        <w:ind w:left="864" w:hanging="864"/>
      </w:pPr>
      <w:rPr>
        <w:rFonts w:cs="Times New Roman" w:hint="default"/>
        <w:b w:val="0"/>
        <w:i w:val="0"/>
        <w:caps w:val="0"/>
        <w:strike w:val="0"/>
        <w:u w:val="none"/>
      </w:rPr>
    </w:lvl>
    <w:lvl w:ilvl="2">
      <w:start w:val="1"/>
      <w:numFmt w:val="lowerLetter"/>
      <w:pStyle w:val="Corp1L3"/>
      <w:lvlText w:val="(%3)"/>
      <w:lvlJc w:val="left"/>
      <w:pPr>
        <w:tabs>
          <w:tab w:val="num" w:pos="2070"/>
        </w:tabs>
        <w:ind w:left="2070" w:hanging="720"/>
      </w:pPr>
      <w:rPr>
        <w:rFonts w:hint="default"/>
        <w:b w:val="0"/>
        <w:i w:val="0"/>
        <w:caps w:val="0"/>
        <w:u w:val="none"/>
      </w:rPr>
    </w:lvl>
    <w:lvl w:ilvl="3">
      <w:start w:val="1"/>
      <w:numFmt w:val="decimal"/>
      <w:pStyle w:val="Corp1L4"/>
      <w:lvlText w:val="(%4)"/>
      <w:lvlJc w:val="left"/>
      <w:pPr>
        <w:tabs>
          <w:tab w:val="num" w:pos="2304"/>
        </w:tabs>
        <w:ind w:left="2304" w:hanging="720"/>
      </w:pPr>
      <w:rPr>
        <w:rFonts w:cs="Times New Roman" w:hint="default"/>
        <w:b w:val="0"/>
        <w:i w:val="0"/>
        <w:caps w:val="0"/>
        <w:u w:val="none"/>
      </w:rPr>
    </w:lvl>
    <w:lvl w:ilvl="4">
      <w:start w:val="1"/>
      <w:numFmt w:val="lowerLetter"/>
      <w:pStyle w:val="Corp1L5"/>
      <w:lvlText w:val="(%5)"/>
      <w:lvlJc w:val="left"/>
      <w:pPr>
        <w:tabs>
          <w:tab w:val="num" w:pos="3024"/>
        </w:tabs>
        <w:ind w:left="3024" w:hanging="720"/>
      </w:pPr>
      <w:rPr>
        <w:rFonts w:cs="Times New Roman" w:hint="default"/>
        <w:b w:val="0"/>
        <w:i w:val="0"/>
        <w:caps w:val="0"/>
        <w:u w:val="none"/>
      </w:rPr>
    </w:lvl>
    <w:lvl w:ilvl="5">
      <w:start w:val="1"/>
      <w:numFmt w:val="lowerRoman"/>
      <w:lvlText w:val="(%6)"/>
      <w:lvlJc w:val="right"/>
      <w:pPr>
        <w:tabs>
          <w:tab w:val="num" w:pos="4320"/>
        </w:tabs>
        <w:ind w:left="0" w:firstLine="4032"/>
      </w:pPr>
      <w:rPr>
        <w:rFonts w:cs="Times New Roman" w:hint="default"/>
        <w:b w:val="0"/>
        <w:i w:val="0"/>
        <w:caps w:val="0"/>
        <w:u w:val="none"/>
      </w:rPr>
    </w:lvl>
    <w:lvl w:ilvl="6">
      <w:start w:val="1"/>
      <w:numFmt w:val="lowerRoman"/>
      <w:lvlText w:val="%7."/>
      <w:lvlJc w:val="left"/>
      <w:pPr>
        <w:tabs>
          <w:tab w:val="num" w:pos="5040"/>
        </w:tabs>
        <w:ind w:left="0" w:firstLine="4320"/>
      </w:pPr>
      <w:rPr>
        <w:rFonts w:cs="Times New Roman" w:hint="default"/>
        <w:b w:val="0"/>
        <w:i w:val="0"/>
        <w:caps w:val="0"/>
        <w:u w:val="none"/>
      </w:rPr>
    </w:lvl>
    <w:lvl w:ilvl="7">
      <w:start w:val="1"/>
      <w:numFmt w:val="lowerLetter"/>
      <w:lvlText w:val="(%8)"/>
      <w:lvlJc w:val="left"/>
      <w:pPr>
        <w:tabs>
          <w:tab w:val="num" w:pos="1440"/>
        </w:tabs>
        <w:ind w:left="0" w:firstLine="720"/>
      </w:pPr>
      <w:rPr>
        <w:rFonts w:cs="Times New Roman" w:hint="default"/>
        <w:b w:val="0"/>
        <w:i w:val="0"/>
        <w:caps w:val="0"/>
        <w:u w:val="none"/>
      </w:rPr>
    </w:lvl>
    <w:lvl w:ilvl="8">
      <w:start w:val="1"/>
      <w:numFmt w:val="lowerRoman"/>
      <w:lvlText w:val="(%9)"/>
      <w:lvlJc w:val="left"/>
      <w:pPr>
        <w:tabs>
          <w:tab w:val="num" w:pos="2160"/>
        </w:tabs>
        <w:ind w:left="0" w:firstLine="1440"/>
      </w:pPr>
      <w:rPr>
        <w:rFonts w:cs="Times New Roman" w:hint="default"/>
        <w:b w:val="0"/>
        <w:i w:val="0"/>
        <w:caps w:val="0"/>
        <w:u w:val="none"/>
      </w:rPr>
    </w:lvl>
  </w:abstractNum>
  <w:abstractNum w:abstractNumId="32">
    <w:nsid w:val="32604859"/>
    <w:multiLevelType w:val="hybridMultilevel"/>
    <w:tmpl w:val="6A3E60E2"/>
    <w:lvl w:ilvl="0" w:tplc="5DF84ED6">
      <w:start w:val="1"/>
      <w:numFmt w:val="lowerRoman"/>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3">
    <w:nsid w:val="329B3053"/>
    <w:multiLevelType w:val="hybridMultilevel"/>
    <w:tmpl w:val="24BCC0C2"/>
    <w:lvl w:ilvl="0" w:tplc="5DF84ED6">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33784899"/>
    <w:multiLevelType w:val="hybridMultilevel"/>
    <w:tmpl w:val="D7A8EC66"/>
    <w:lvl w:ilvl="0" w:tplc="BCB854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3C12278"/>
    <w:multiLevelType w:val="hybridMultilevel"/>
    <w:tmpl w:val="EE5857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385A0507"/>
    <w:multiLevelType w:val="hybridMultilevel"/>
    <w:tmpl w:val="30B04FD4"/>
    <w:lvl w:ilvl="0" w:tplc="BCB8540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nsid w:val="3A9E71F7"/>
    <w:multiLevelType w:val="multilevel"/>
    <w:tmpl w:val="1BEC8E22"/>
    <w:name w:val="zzmpAgree1||Agreement_1|2|3|1|1|0|0||1|0|0||1|0|0||1|0|0||mpNA||mpNA||mpNA||mpNA||mpNA||"/>
    <w:lvl w:ilvl="0">
      <w:start w:val="1"/>
      <w:numFmt w:val="decimal"/>
      <w:lvlRestart w:val="0"/>
      <w:pStyle w:val="Agree1L1"/>
      <w:lvlText w:val="%1."/>
      <w:lvlJc w:val="left"/>
      <w:pPr>
        <w:tabs>
          <w:tab w:val="num" w:pos="1440"/>
        </w:tabs>
        <w:ind w:firstLine="720"/>
      </w:pPr>
      <w:rPr>
        <w:rFonts w:ascii="Times New Roman" w:hAnsi="Times New Roman" w:cs="Times New Roman"/>
        <w:b w:val="0"/>
        <w:i w:val="0"/>
        <w:caps w:val="0"/>
        <w:smallCaps w:val="0"/>
        <w:sz w:val="26"/>
        <w:u w:val="none"/>
      </w:rPr>
    </w:lvl>
    <w:lvl w:ilvl="1">
      <w:start w:val="1"/>
      <w:numFmt w:val="decimal"/>
      <w:pStyle w:val="Agree1L2"/>
      <w:lvlText w:val="%1.%2"/>
      <w:lvlJc w:val="left"/>
      <w:pPr>
        <w:tabs>
          <w:tab w:val="num" w:pos="2160"/>
        </w:tabs>
        <w:ind w:firstLine="1440"/>
      </w:pPr>
      <w:rPr>
        <w:rFonts w:ascii="Times New Roman" w:hAnsi="Times New Roman" w:cs="Times New Roman"/>
        <w:b w:val="0"/>
        <w:i w:val="0"/>
        <w:caps w:val="0"/>
        <w:smallCaps w:val="0"/>
        <w:sz w:val="26"/>
        <w:u w:val="none"/>
      </w:rPr>
    </w:lvl>
    <w:lvl w:ilvl="2">
      <w:start w:val="1"/>
      <w:numFmt w:val="lowerLetter"/>
      <w:pStyle w:val="Agree1L3"/>
      <w:lvlText w:val="(%3)"/>
      <w:lvlJc w:val="left"/>
      <w:pPr>
        <w:tabs>
          <w:tab w:val="num" w:pos="2880"/>
        </w:tabs>
        <w:ind w:firstLine="2160"/>
      </w:pPr>
      <w:rPr>
        <w:rFonts w:ascii="Times New Roman" w:hAnsi="Times New Roman" w:cs="Times New Roman"/>
        <w:b w:val="0"/>
        <w:i w:val="0"/>
        <w:caps w:val="0"/>
        <w:smallCaps w:val="0"/>
        <w:sz w:val="26"/>
        <w:u w:val="none"/>
      </w:rPr>
    </w:lvl>
    <w:lvl w:ilvl="3">
      <w:start w:val="1"/>
      <w:numFmt w:val="lowerLetter"/>
      <w:pStyle w:val="Agree1L4"/>
      <w:lvlText w:val="(%4)"/>
      <w:lvlJc w:val="left"/>
      <w:pPr>
        <w:tabs>
          <w:tab w:val="num" w:pos="2160"/>
        </w:tabs>
        <w:ind w:firstLine="1440"/>
      </w:pPr>
      <w:rPr>
        <w:rFonts w:ascii="Times New Roman" w:hAnsi="Times New Roman" w:cs="Times New Roman"/>
        <w:b w:val="0"/>
        <w:i w:val="0"/>
        <w:caps w:val="0"/>
        <w:smallCaps w:val="0"/>
        <w:sz w:val="26"/>
        <w:u w:val="none"/>
      </w:rPr>
    </w:lvl>
    <w:lvl w:ilvl="4">
      <w:start w:val="1"/>
      <w:numFmt w:val="lowerRoman"/>
      <w:lvlText w:val="(%5)"/>
      <w:lvlJc w:val="left"/>
      <w:pPr>
        <w:tabs>
          <w:tab w:val="num" w:pos="2160"/>
        </w:tabs>
        <w:ind w:firstLine="1440"/>
      </w:pPr>
      <w:rPr>
        <w:rFonts w:ascii="Times New Roman" w:hAnsi="Times New Roman" w:cs="Times New Roman"/>
        <w:b w:val="0"/>
        <w:i w:val="0"/>
        <w:caps w:val="0"/>
        <w:smallCaps w:val="0"/>
        <w:sz w:val="40"/>
        <w:u w:val="none"/>
      </w:rPr>
    </w:lvl>
    <w:lvl w:ilvl="5">
      <w:start w:val="1"/>
      <w:numFmt w:val="lowerRoman"/>
      <w:lvlText w:val="(%6)"/>
      <w:lvlJc w:val="left"/>
      <w:pPr>
        <w:tabs>
          <w:tab w:val="num" w:pos="2160"/>
        </w:tabs>
        <w:ind w:firstLine="1440"/>
      </w:pPr>
      <w:rPr>
        <w:rFonts w:ascii="Times New Roman" w:hAnsi="Times New Roman" w:cs="Times New Roman"/>
        <w:b w:val="0"/>
        <w:i w:val="0"/>
        <w:caps w:val="0"/>
        <w:smallCaps w:val="0"/>
        <w:sz w:val="40"/>
        <w:u w:val="none"/>
      </w:rPr>
    </w:lvl>
    <w:lvl w:ilvl="6">
      <w:start w:val="1"/>
      <w:numFmt w:val="lowerRoman"/>
      <w:lvlText w:val="(%7)"/>
      <w:lvlJc w:val="left"/>
      <w:pPr>
        <w:tabs>
          <w:tab w:val="num" w:pos="2160"/>
        </w:tabs>
        <w:ind w:firstLine="1440"/>
      </w:pPr>
      <w:rPr>
        <w:rFonts w:ascii="Times New Roman" w:hAnsi="Times New Roman" w:cs="Times New Roman"/>
        <w:b w:val="0"/>
        <w:i w:val="0"/>
        <w:caps w:val="0"/>
        <w:smallCaps w:val="0"/>
        <w:sz w:val="40"/>
        <w:u w:val="none"/>
      </w:rPr>
    </w:lvl>
    <w:lvl w:ilvl="7">
      <w:start w:val="1"/>
      <w:numFmt w:val="lowerRoman"/>
      <w:lvlText w:val="(%8)"/>
      <w:lvlJc w:val="left"/>
      <w:pPr>
        <w:tabs>
          <w:tab w:val="num" w:pos="2160"/>
        </w:tabs>
        <w:ind w:firstLine="1440"/>
      </w:pPr>
      <w:rPr>
        <w:rFonts w:ascii="Times New Roman" w:hAnsi="Times New Roman" w:cs="Times New Roman"/>
        <w:b w:val="0"/>
        <w:i w:val="0"/>
        <w:caps w:val="0"/>
        <w:smallCaps w:val="0"/>
        <w:sz w:val="40"/>
        <w:u w:val="none"/>
      </w:rPr>
    </w:lvl>
    <w:lvl w:ilvl="8">
      <w:start w:val="1"/>
      <w:numFmt w:val="lowerRoman"/>
      <w:lvlText w:val="(%9)"/>
      <w:lvlJc w:val="left"/>
      <w:pPr>
        <w:tabs>
          <w:tab w:val="num" w:pos="2160"/>
        </w:tabs>
        <w:ind w:firstLine="1440"/>
      </w:pPr>
      <w:rPr>
        <w:rFonts w:ascii="Times New Roman" w:hAnsi="Times New Roman" w:cs="Times New Roman"/>
        <w:b w:val="0"/>
        <w:i w:val="0"/>
        <w:caps w:val="0"/>
        <w:smallCaps w:val="0"/>
        <w:sz w:val="40"/>
        <w:u w:val="none"/>
      </w:rPr>
    </w:lvl>
  </w:abstractNum>
  <w:abstractNum w:abstractNumId="38">
    <w:nsid w:val="3B3E7796"/>
    <w:multiLevelType w:val="hybridMultilevel"/>
    <w:tmpl w:val="3EA00A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3C3A4657"/>
    <w:multiLevelType w:val="hybridMultilevel"/>
    <w:tmpl w:val="C0261774"/>
    <w:lvl w:ilvl="0" w:tplc="353E1A78">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3C444820"/>
    <w:multiLevelType w:val="multilevel"/>
    <w:tmpl w:val="61185896"/>
    <w:lvl w:ilvl="0">
      <w:start w:val="8"/>
      <w:numFmt w:val="decimal"/>
      <w:lvlText w:val="%1."/>
      <w:lvlJc w:val="left"/>
      <w:pPr>
        <w:tabs>
          <w:tab w:val="num" w:pos="1800"/>
        </w:tabs>
        <w:ind w:left="180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3600"/>
        </w:tabs>
        <w:ind w:left="3600" w:hanging="720"/>
      </w:pPr>
      <w:rPr>
        <w:rFonts w:cs="Times New Roman" w:hint="default"/>
      </w:rPr>
    </w:lvl>
    <w:lvl w:ilvl="3">
      <w:start w:val="1"/>
      <w:numFmt w:val="decimal"/>
      <w:lvlText w:val="(%4)"/>
      <w:lvlJc w:val="left"/>
      <w:pPr>
        <w:tabs>
          <w:tab w:val="num" w:pos="2880"/>
        </w:tabs>
        <w:ind w:left="2880" w:hanging="720"/>
      </w:pPr>
      <w:rPr>
        <w:rFonts w:cs="Times New Roman" w:hint="default"/>
        <w:i w:val="0"/>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nsid w:val="3DB46C2C"/>
    <w:multiLevelType w:val="hybridMultilevel"/>
    <w:tmpl w:val="C0261774"/>
    <w:lvl w:ilvl="0" w:tplc="353E1A78">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3E726166"/>
    <w:multiLevelType w:val="hybridMultilevel"/>
    <w:tmpl w:val="C1DA6418"/>
    <w:lvl w:ilvl="0" w:tplc="1BC0E0D8">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F1E330F"/>
    <w:multiLevelType w:val="hybridMultilevel"/>
    <w:tmpl w:val="1534C0CE"/>
    <w:lvl w:ilvl="0" w:tplc="77C2CEE0">
      <w:start w:val="1"/>
      <w:numFmt w:val="lowerRoman"/>
      <w:lvlText w:val="(%1)"/>
      <w:lvlJc w:val="left"/>
      <w:pPr>
        <w:ind w:left="2520" w:hanging="10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429C15A8"/>
    <w:multiLevelType w:val="hybridMultilevel"/>
    <w:tmpl w:val="1A1CF5B4"/>
    <w:lvl w:ilvl="0" w:tplc="D7882B82">
      <w:start w:val="2"/>
      <w:numFmt w:val="lowerRoman"/>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2B54E9B"/>
    <w:multiLevelType w:val="multilevel"/>
    <w:tmpl w:val="80AE2180"/>
    <w:lvl w:ilvl="0">
      <w:start w:val="1"/>
      <w:numFmt w:val="upperLetter"/>
      <w:pStyle w:val="PUCL1"/>
      <w:suff w:val="nothing"/>
      <w:lvlText w:val="ATTACHMENT %1"/>
      <w:lvlJc w:val="left"/>
      <w:pPr>
        <w:ind w:left="0" w:firstLine="0"/>
      </w:pPr>
      <w:rPr>
        <w:rFonts w:cs="Times New Roman" w:hint="default"/>
        <w:b w:val="0"/>
        <w:i w:val="0"/>
        <w:caps/>
        <w:smallCaps w:val="0"/>
        <w:u w:val="none"/>
      </w:rPr>
    </w:lvl>
    <w:lvl w:ilvl="1">
      <w:start w:val="1"/>
      <w:numFmt w:val="decimal"/>
      <w:pStyle w:val="PUCL2"/>
      <w:lvlText w:val="%2."/>
      <w:lvlJc w:val="left"/>
      <w:pPr>
        <w:tabs>
          <w:tab w:val="num" w:pos="720"/>
        </w:tabs>
        <w:ind w:left="720" w:hanging="720"/>
      </w:pPr>
      <w:rPr>
        <w:rFonts w:cs="Times New Roman" w:hint="default"/>
        <w:b w:val="0"/>
        <w:i w:val="0"/>
        <w:caps w:val="0"/>
        <w:u w:val="none"/>
      </w:rPr>
    </w:lvl>
    <w:lvl w:ilvl="2">
      <w:start w:val="8"/>
      <w:numFmt w:val="lowerLetter"/>
      <w:pStyle w:val="PUCL3"/>
      <w:lvlText w:val="(%3)"/>
      <w:lvlJc w:val="left"/>
      <w:pPr>
        <w:tabs>
          <w:tab w:val="num" w:pos="1800"/>
        </w:tabs>
        <w:ind w:left="1800" w:hanging="720"/>
      </w:pPr>
      <w:rPr>
        <w:rFonts w:ascii="Courier New" w:hAnsi="Courier New" w:cs="Courier New" w:hint="default"/>
        <w:b w:val="0"/>
        <w:i w:val="0"/>
        <w:caps w:val="0"/>
        <w:color w:val="000000"/>
        <w:u w:val="none"/>
      </w:rPr>
    </w:lvl>
    <w:lvl w:ilvl="3">
      <w:start w:val="1"/>
      <w:numFmt w:val="lowerRoman"/>
      <w:pStyle w:val="PUCL4"/>
      <w:lvlText w:val="(%4)"/>
      <w:lvlJc w:val="left"/>
      <w:pPr>
        <w:tabs>
          <w:tab w:val="num" w:pos="2448"/>
        </w:tabs>
        <w:ind w:left="2448" w:hanging="1008"/>
      </w:pPr>
      <w:rPr>
        <w:rFonts w:cs="Times New Roman" w:hint="default"/>
        <w:b w:val="0"/>
        <w:i w:val="0"/>
        <w:caps w:val="0"/>
        <w:u w:val="none"/>
      </w:rPr>
    </w:lvl>
    <w:lvl w:ilvl="4">
      <w:start w:val="1"/>
      <w:numFmt w:val="upperLetter"/>
      <w:pStyle w:val="PUCL5"/>
      <w:lvlText w:val="%5."/>
      <w:lvlJc w:val="left"/>
      <w:pPr>
        <w:tabs>
          <w:tab w:val="num" w:pos="3168"/>
        </w:tabs>
        <w:ind w:left="3168" w:hanging="720"/>
      </w:pPr>
      <w:rPr>
        <w:rFonts w:cs="Times New Roman" w:hint="default"/>
        <w:b w:val="0"/>
        <w:i w:val="0"/>
        <w:caps w:val="0"/>
        <w:u w:val="none"/>
      </w:rPr>
    </w:lvl>
    <w:lvl w:ilvl="5">
      <w:start w:val="1"/>
      <w:numFmt w:val="lowerRoman"/>
      <w:lvlText w:val="(%6)"/>
      <w:lvlJc w:val="left"/>
      <w:pPr>
        <w:tabs>
          <w:tab w:val="num" w:pos="4320"/>
        </w:tabs>
        <w:ind w:left="4320" w:hanging="720"/>
      </w:pPr>
      <w:rPr>
        <w:rFonts w:ascii="Courier New" w:eastAsia="Times New Roman" w:hAnsi="Courier New" w:cs="Courier New" w:hint="default"/>
        <w:b w:val="0"/>
        <w:i w:val="0"/>
        <w:caps w:val="0"/>
        <w:u w:val="none"/>
      </w:rPr>
    </w:lvl>
    <w:lvl w:ilvl="6">
      <w:start w:val="1"/>
      <w:numFmt w:val="lowerRoman"/>
      <w:lvlText w:val="(%7)"/>
      <w:lvlJc w:val="right"/>
      <w:pPr>
        <w:tabs>
          <w:tab w:val="num" w:pos="5760"/>
        </w:tabs>
        <w:ind w:left="5760" w:hanging="288"/>
      </w:pPr>
      <w:rPr>
        <w:rFonts w:cs="Times New Roman" w:hint="default"/>
        <w:b/>
        <w:i w:val="0"/>
        <w:caps w:val="0"/>
        <w:u w:val="none"/>
      </w:rPr>
    </w:lvl>
    <w:lvl w:ilvl="7">
      <w:start w:val="1"/>
      <w:numFmt w:val="lowerLetter"/>
      <w:lvlText w:val="%8)"/>
      <w:lvlJc w:val="left"/>
      <w:pPr>
        <w:tabs>
          <w:tab w:val="num" w:pos="5760"/>
        </w:tabs>
        <w:ind w:left="5760" w:hanging="720"/>
      </w:pPr>
      <w:rPr>
        <w:rFonts w:cs="Times New Roman" w:hint="default"/>
        <w:b w:val="0"/>
        <w:i w:val="0"/>
        <w:caps w:val="0"/>
        <w:u w:val="none"/>
      </w:rPr>
    </w:lvl>
    <w:lvl w:ilvl="8">
      <w:start w:val="1"/>
      <w:numFmt w:val="lowerRoman"/>
      <w:lvlText w:val="%9)"/>
      <w:lvlJc w:val="left"/>
      <w:pPr>
        <w:tabs>
          <w:tab w:val="num" w:pos="5760"/>
        </w:tabs>
        <w:ind w:left="5760" w:hanging="720"/>
      </w:pPr>
      <w:rPr>
        <w:rFonts w:cs="Times New Roman" w:hint="default"/>
        <w:b w:val="0"/>
        <w:i w:val="0"/>
        <w:caps w:val="0"/>
        <w:u w:val="none"/>
      </w:rPr>
    </w:lvl>
  </w:abstractNum>
  <w:abstractNum w:abstractNumId="46">
    <w:nsid w:val="430010D8"/>
    <w:multiLevelType w:val="hybridMultilevel"/>
    <w:tmpl w:val="E9CE2490"/>
    <w:lvl w:ilvl="0" w:tplc="92DEDAF4">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7124D8A"/>
    <w:multiLevelType w:val="hybridMultilevel"/>
    <w:tmpl w:val="CE96DB9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8">
    <w:nsid w:val="47844AFD"/>
    <w:multiLevelType w:val="hybridMultilevel"/>
    <w:tmpl w:val="8FD43F28"/>
    <w:lvl w:ilvl="0" w:tplc="5CF496C6">
      <w:start w:val="1"/>
      <w:numFmt w:val="decimal"/>
      <w:lvlText w:val="%1."/>
      <w:lvlJc w:val="righ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4A6D00E3"/>
    <w:multiLevelType w:val="hybridMultilevel"/>
    <w:tmpl w:val="43D21A60"/>
    <w:lvl w:ilvl="0" w:tplc="5DF84ED6">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0">
    <w:nsid w:val="4AD16B71"/>
    <w:multiLevelType w:val="hybridMultilevel"/>
    <w:tmpl w:val="1DA0DF4E"/>
    <w:lvl w:ilvl="0" w:tplc="686A2DBA">
      <w:start w:val="1"/>
      <w:numFmt w:val="lowerRoman"/>
      <w:lvlText w:val="(%1)"/>
      <w:lvlJc w:val="left"/>
      <w:pPr>
        <w:ind w:left="1980" w:hanging="360"/>
      </w:pPr>
      <w:rPr>
        <w:rFonts w:ascii="Courier New" w:hAnsi="Courier New" w:cs="Courier New"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1">
    <w:nsid w:val="4B997FE1"/>
    <w:multiLevelType w:val="multilevel"/>
    <w:tmpl w:val="59E2886C"/>
    <w:name w:val="zzmpLegal3||Legal3|2|1|1|1|2|0||1|2|0||1|2|0||1|0|1||1|0|0||1|0|0||1|0|0||1|0|0||1|0|0||"/>
    <w:lvl w:ilvl="0">
      <w:start w:val="1"/>
      <w:numFmt w:val="upperLetter"/>
      <w:pStyle w:val="Legal3L1"/>
      <w:lvlText w:val="%1."/>
      <w:lvlJc w:val="left"/>
      <w:pPr>
        <w:tabs>
          <w:tab w:val="num" w:pos="720"/>
        </w:tabs>
        <w:ind w:left="720" w:hanging="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3L2"/>
      <w:lvlText w:val="%2."/>
      <w:lvlJc w:val="left"/>
      <w:pPr>
        <w:tabs>
          <w:tab w:val="num" w:pos="1440"/>
        </w:tabs>
        <w:ind w:left="144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gal3L3"/>
      <w:lvlText w:val="(%3)"/>
      <w:lvlJc w:val="left"/>
      <w:pPr>
        <w:tabs>
          <w:tab w:val="num" w:pos="2160"/>
        </w:tabs>
        <w:ind w:left="216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3L4"/>
      <w:lvlText w:val="(%4)"/>
      <w:lvlJc w:val="left"/>
      <w:pPr>
        <w:tabs>
          <w:tab w:val="num" w:pos="2880"/>
        </w:tabs>
        <w:ind w:left="288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gal3L5"/>
      <w:lvlText w:val="%5."/>
      <w:lvlJc w:val="left"/>
      <w:pPr>
        <w:tabs>
          <w:tab w:val="num" w:pos="3888"/>
        </w:tabs>
        <w:ind w:left="3888" w:hanging="1008"/>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gal3L6"/>
      <w:lvlText w:val="(%6)"/>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Legal3L7"/>
      <w:lvlText w:val="(%7)"/>
      <w:lvlJc w:val="left"/>
      <w:pPr>
        <w:tabs>
          <w:tab w:val="num" w:pos="1440"/>
        </w:tabs>
        <w:ind w:left="0" w:firstLine="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Legal3L8"/>
      <w:lvlText w:val="(%8)"/>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Legal3L9"/>
      <w:lvlText w:val="(%9)"/>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nsid w:val="4CFB10D3"/>
    <w:multiLevelType w:val="hybridMultilevel"/>
    <w:tmpl w:val="3B1E7504"/>
    <w:lvl w:ilvl="0" w:tplc="B5E23EE0">
      <w:start w:val="1"/>
      <w:numFmt w:val="lowerLetter"/>
      <w:lvlText w:val="(%1)"/>
      <w:lvlJc w:val="left"/>
      <w:pPr>
        <w:ind w:left="144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DD0669D"/>
    <w:multiLevelType w:val="hybridMultilevel"/>
    <w:tmpl w:val="AF583BC8"/>
    <w:lvl w:ilvl="0" w:tplc="5DF84ED6">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nsid w:val="512C55FD"/>
    <w:multiLevelType w:val="multilevel"/>
    <w:tmpl w:val="8C32D436"/>
    <w:lvl w:ilvl="0">
      <w:start w:val="1"/>
      <w:numFmt w:val="decimal"/>
      <w:lvlText w:val="%1."/>
      <w:lvlJc w:val="left"/>
      <w:pPr>
        <w:tabs>
          <w:tab w:val="num" w:pos="1800"/>
        </w:tabs>
        <w:ind w:left="180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3600"/>
        </w:tabs>
        <w:ind w:left="3600" w:hanging="720"/>
      </w:pPr>
      <w:rPr>
        <w:rFonts w:cs="Times New Roman" w:hint="default"/>
      </w:rPr>
    </w:lvl>
    <w:lvl w:ilvl="3">
      <w:start w:val="1"/>
      <w:numFmt w:val="decimal"/>
      <w:lvlText w:val="(%4)"/>
      <w:lvlJc w:val="left"/>
      <w:pPr>
        <w:tabs>
          <w:tab w:val="num" w:pos="2880"/>
        </w:tabs>
        <w:ind w:left="2880" w:hanging="720"/>
      </w:pPr>
      <w:rPr>
        <w:rFonts w:cs="Times New Roman" w:hint="default"/>
        <w:i w:val="0"/>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5">
    <w:nsid w:val="526B1DDC"/>
    <w:multiLevelType w:val="hybridMultilevel"/>
    <w:tmpl w:val="55844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38D0D23"/>
    <w:multiLevelType w:val="hybridMultilevel"/>
    <w:tmpl w:val="5138552C"/>
    <w:lvl w:ilvl="0" w:tplc="8DDA8A42">
      <w:start w:val="1"/>
      <w:numFmt w:val="lowerLetter"/>
      <w:lvlText w:val="(%1)"/>
      <w:lvlJc w:val="left"/>
      <w:pPr>
        <w:ind w:left="3150" w:hanging="360"/>
      </w:pPr>
      <w:rPr>
        <w:rFonts w:ascii="Courier New" w:hAnsi="Courier New" w:cs="Courier New"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3A81C15"/>
    <w:multiLevelType w:val="hybridMultilevel"/>
    <w:tmpl w:val="BA725F42"/>
    <w:lvl w:ilvl="0" w:tplc="353E1A78">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54B270A8"/>
    <w:multiLevelType w:val="hybridMultilevel"/>
    <w:tmpl w:val="74988990"/>
    <w:lvl w:ilvl="0" w:tplc="9D0AEE4C">
      <w:start w:val="1"/>
      <w:numFmt w:val="lowerLetter"/>
      <w:lvlText w:val="(%1a)"/>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55B016FA"/>
    <w:multiLevelType w:val="hybridMultilevel"/>
    <w:tmpl w:val="38CA07F2"/>
    <w:lvl w:ilvl="0" w:tplc="5DF84ED6">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nsid w:val="5C1565A9"/>
    <w:multiLevelType w:val="multilevel"/>
    <w:tmpl w:val="E4F2C41C"/>
    <w:name w:val="zzmpStandard||Standard|2|1|1|1|0|9||1|0|0||1|0|0||1|0|1||1|0|0||1|0|0||1|0|0||1|0|0||1|0|0||"/>
    <w:lvl w:ilvl="0">
      <w:start w:val="1"/>
      <w:numFmt w:val="decimal"/>
      <w:pStyle w:val="StandardL1"/>
      <w:lvlText w:val="%1."/>
      <w:lvlJc w:val="left"/>
      <w:pPr>
        <w:tabs>
          <w:tab w:val="num" w:pos="720"/>
        </w:tabs>
        <w:ind w:left="72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StandardL2"/>
      <w:lvlText w:val="(%2)"/>
      <w:lvlJc w:val="left"/>
      <w:pPr>
        <w:tabs>
          <w:tab w:val="num" w:pos="1440"/>
        </w:tabs>
        <w:ind w:left="1440" w:hanging="720"/>
      </w:pPr>
      <w:rPr>
        <w:rFonts w:ascii="Courier New" w:hAnsi="Courier New" w:cs="Courier New"/>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StandardL3"/>
      <w:lvlText w:val="(%3)"/>
      <w:lvlJc w:val="left"/>
      <w:pPr>
        <w:tabs>
          <w:tab w:val="num" w:pos="2304"/>
        </w:tabs>
        <w:ind w:left="2304" w:hanging="864"/>
      </w:pPr>
      <w:rPr>
        <w:rFonts w:ascii="Courier New" w:hAnsi="Courier New" w:cs="Courier New"/>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tandardL4"/>
      <w:lvlText w:val="(%4)"/>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StandardL5"/>
      <w:lvlText w:val="%5."/>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StandardL6"/>
      <w:lvlText w:val="%6."/>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StandardL7"/>
      <w:lvlText w:val="%7)"/>
      <w:lvlJc w:val="left"/>
      <w:pPr>
        <w:tabs>
          <w:tab w:val="num" w:pos="5040"/>
        </w:tabs>
        <w:ind w:left="0" w:firstLine="43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StandardL8"/>
      <w:lvlText w:val="%8)"/>
      <w:lvlJc w:val="left"/>
      <w:pPr>
        <w:tabs>
          <w:tab w:val="num" w:pos="5760"/>
        </w:tabs>
        <w:ind w:left="0" w:firstLine="50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StandardL9"/>
      <w:lvlText w:val="%9)"/>
      <w:lvlJc w:val="left"/>
      <w:pPr>
        <w:tabs>
          <w:tab w:val="num" w:pos="6480"/>
        </w:tabs>
        <w:ind w:left="0" w:firstLine="57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nsid w:val="5C6A1872"/>
    <w:multiLevelType w:val="hybridMultilevel"/>
    <w:tmpl w:val="62246FBE"/>
    <w:lvl w:ilvl="0" w:tplc="660AFA7C">
      <w:start w:val="1"/>
      <w:numFmt w:val="lowerRoman"/>
      <w:lvlText w:val="%1."/>
      <w:lvlJc w:val="center"/>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nsid w:val="5EB63069"/>
    <w:multiLevelType w:val="hybridMultilevel"/>
    <w:tmpl w:val="C1184518"/>
    <w:lvl w:ilvl="0" w:tplc="04090019">
      <w:start w:val="1"/>
      <w:numFmt w:val="lowerLetter"/>
      <w:lvlText w:val="%1."/>
      <w:lvlJc w:val="left"/>
      <w:pPr>
        <w:ind w:left="2304" w:hanging="360"/>
      </w:pPr>
    </w:lvl>
    <w:lvl w:ilvl="1" w:tplc="04090019" w:tentative="1">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63">
    <w:nsid w:val="5F2555F8"/>
    <w:multiLevelType w:val="hybridMultilevel"/>
    <w:tmpl w:val="91BEB1DE"/>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64">
    <w:nsid w:val="60560D1C"/>
    <w:multiLevelType w:val="hybridMultilevel"/>
    <w:tmpl w:val="25A6B6BC"/>
    <w:lvl w:ilvl="0" w:tplc="EE3E5296">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3B56516"/>
    <w:multiLevelType w:val="hybridMultilevel"/>
    <w:tmpl w:val="853E1AF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6">
    <w:nsid w:val="64B00F44"/>
    <w:multiLevelType w:val="multilevel"/>
    <w:tmpl w:val="A3021002"/>
    <w:lvl w:ilvl="0">
      <w:start w:val="5"/>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i w:val="0"/>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nsid w:val="68333868"/>
    <w:multiLevelType w:val="hybridMultilevel"/>
    <w:tmpl w:val="3D6A6326"/>
    <w:lvl w:ilvl="0" w:tplc="58DEA93C">
      <w:start w:val="4"/>
      <w:numFmt w:val="lowerRoman"/>
      <w:lvlText w:val="%1."/>
      <w:lvlJc w:val="center"/>
      <w:pPr>
        <w:ind w:left="2304"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98E32D0"/>
    <w:multiLevelType w:val="hybridMultilevel"/>
    <w:tmpl w:val="2A52EB7C"/>
    <w:lvl w:ilvl="0" w:tplc="72B046F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9DE4341"/>
    <w:multiLevelType w:val="hybridMultilevel"/>
    <w:tmpl w:val="FF389D02"/>
    <w:lvl w:ilvl="0" w:tplc="E47AA43C">
      <w:start w:val="1"/>
      <w:numFmt w:val="lowerRoman"/>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6AE10189"/>
    <w:multiLevelType w:val="hybridMultilevel"/>
    <w:tmpl w:val="08FE67FE"/>
    <w:lvl w:ilvl="0" w:tplc="A41EBFCE">
      <w:start w:val="2"/>
      <w:numFmt w:val="lowerLetter"/>
      <w:lvlText w:val="(%1)"/>
      <w:lvlJc w:val="left"/>
      <w:pPr>
        <w:ind w:left="1440" w:hanging="360"/>
      </w:pPr>
      <w:rPr>
        <w:rFonts w:ascii="Courier New" w:hAnsi="Courier New" w:cs="Courier New" w:hint="default"/>
        <w:b w:val="0"/>
        <w:bCs w:val="0"/>
        <w:i w:val="0"/>
        <w:iCs w:val="0"/>
        <w:caps w:val="0"/>
        <w:smallCaps w:val="0"/>
        <w:strike w:val="0"/>
        <w:dstrike w:val="0"/>
        <w:color w:val="auto"/>
        <w:spacing w:val="0"/>
        <w:w w:val="10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B840463"/>
    <w:multiLevelType w:val="hybridMultilevel"/>
    <w:tmpl w:val="7ED4FF20"/>
    <w:lvl w:ilvl="0" w:tplc="0CC2D830">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6CA837CA"/>
    <w:multiLevelType w:val="multilevel"/>
    <w:tmpl w:val="DC16D6E2"/>
    <w:lvl w:ilvl="0">
      <w:start w:val="2"/>
      <w:numFmt w:val="lowerLetter"/>
      <w:lvlText w:val="(%1)"/>
      <w:lvlJc w:val="left"/>
      <w:pPr>
        <w:ind w:left="1440" w:hanging="360"/>
      </w:pPr>
      <w:rPr>
        <w:rFonts w:hint="default"/>
        <w:b w:val="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3">
    <w:nsid w:val="6F88081C"/>
    <w:multiLevelType w:val="hybridMultilevel"/>
    <w:tmpl w:val="26AAAEE8"/>
    <w:lvl w:ilvl="0" w:tplc="5DF84ED6">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4">
    <w:nsid w:val="71866CCF"/>
    <w:multiLevelType w:val="hybridMultilevel"/>
    <w:tmpl w:val="456CCDF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5">
    <w:nsid w:val="71E528BE"/>
    <w:multiLevelType w:val="hybridMultilevel"/>
    <w:tmpl w:val="9398A360"/>
    <w:lvl w:ilvl="0" w:tplc="BCB854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72D241D9"/>
    <w:multiLevelType w:val="hybridMultilevel"/>
    <w:tmpl w:val="EBEC55BE"/>
    <w:lvl w:ilvl="0" w:tplc="5DF84ED6">
      <w:start w:val="1"/>
      <w:numFmt w:val="lowerRoman"/>
      <w:lvlText w:val="(%1)"/>
      <w:lvlJc w:val="left"/>
      <w:pPr>
        <w:ind w:left="2300" w:hanging="360"/>
      </w:pPr>
      <w:rPr>
        <w:rFonts w:hint="default"/>
      </w:rPr>
    </w:lvl>
    <w:lvl w:ilvl="1" w:tplc="04090019" w:tentative="1">
      <w:start w:val="1"/>
      <w:numFmt w:val="lowerLetter"/>
      <w:lvlText w:val="%2."/>
      <w:lvlJc w:val="left"/>
      <w:pPr>
        <w:ind w:left="3020" w:hanging="360"/>
      </w:pPr>
    </w:lvl>
    <w:lvl w:ilvl="2" w:tplc="0409001B" w:tentative="1">
      <w:start w:val="1"/>
      <w:numFmt w:val="lowerRoman"/>
      <w:lvlText w:val="%3."/>
      <w:lvlJc w:val="right"/>
      <w:pPr>
        <w:ind w:left="3740" w:hanging="180"/>
      </w:pPr>
    </w:lvl>
    <w:lvl w:ilvl="3" w:tplc="0409000F" w:tentative="1">
      <w:start w:val="1"/>
      <w:numFmt w:val="decimal"/>
      <w:lvlText w:val="%4."/>
      <w:lvlJc w:val="left"/>
      <w:pPr>
        <w:ind w:left="4460" w:hanging="360"/>
      </w:pPr>
    </w:lvl>
    <w:lvl w:ilvl="4" w:tplc="04090019" w:tentative="1">
      <w:start w:val="1"/>
      <w:numFmt w:val="lowerLetter"/>
      <w:lvlText w:val="%5."/>
      <w:lvlJc w:val="left"/>
      <w:pPr>
        <w:ind w:left="5180" w:hanging="360"/>
      </w:pPr>
    </w:lvl>
    <w:lvl w:ilvl="5" w:tplc="0409001B" w:tentative="1">
      <w:start w:val="1"/>
      <w:numFmt w:val="lowerRoman"/>
      <w:lvlText w:val="%6."/>
      <w:lvlJc w:val="right"/>
      <w:pPr>
        <w:ind w:left="5900" w:hanging="180"/>
      </w:pPr>
    </w:lvl>
    <w:lvl w:ilvl="6" w:tplc="0409000F" w:tentative="1">
      <w:start w:val="1"/>
      <w:numFmt w:val="decimal"/>
      <w:lvlText w:val="%7."/>
      <w:lvlJc w:val="left"/>
      <w:pPr>
        <w:ind w:left="6620" w:hanging="360"/>
      </w:pPr>
    </w:lvl>
    <w:lvl w:ilvl="7" w:tplc="04090019" w:tentative="1">
      <w:start w:val="1"/>
      <w:numFmt w:val="lowerLetter"/>
      <w:lvlText w:val="%8."/>
      <w:lvlJc w:val="left"/>
      <w:pPr>
        <w:ind w:left="7340" w:hanging="360"/>
      </w:pPr>
    </w:lvl>
    <w:lvl w:ilvl="8" w:tplc="0409001B" w:tentative="1">
      <w:start w:val="1"/>
      <w:numFmt w:val="lowerRoman"/>
      <w:lvlText w:val="%9."/>
      <w:lvlJc w:val="right"/>
      <w:pPr>
        <w:ind w:left="8060" w:hanging="180"/>
      </w:pPr>
    </w:lvl>
  </w:abstractNum>
  <w:abstractNum w:abstractNumId="77">
    <w:nsid w:val="78D676DC"/>
    <w:multiLevelType w:val="hybridMultilevel"/>
    <w:tmpl w:val="34F06A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8">
    <w:nsid w:val="7A9C0BDF"/>
    <w:multiLevelType w:val="hybridMultilevel"/>
    <w:tmpl w:val="BB263468"/>
    <w:lvl w:ilvl="0" w:tplc="5DF84ED6">
      <w:start w:val="1"/>
      <w:numFmt w:val="lowerRoman"/>
      <w:lvlText w:val="(%1)"/>
      <w:lvlJc w:val="left"/>
      <w:pPr>
        <w:ind w:left="189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B2E5B68"/>
    <w:multiLevelType w:val="hybridMultilevel"/>
    <w:tmpl w:val="F04408F2"/>
    <w:lvl w:ilvl="0" w:tplc="72B046FE">
      <w:start w:val="1"/>
      <w:numFmt w:val="decimal"/>
      <w:lvlText w:val="%1."/>
      <w:lvlJc w:val="right"/>
      <w:pPr>
        <w:ind w:left="3744" w:hanging="360"/>
      </w:pPr>
      <w:rPr>
        <w:rFonts w:hint="default"/>
      </w:rPr>
    </w:lvl>
    <w:lvl w:ilvl="1" w:tplc="04090019" w:tentative="1">
      <w:start w:val="1"/>
      <w:numFmt w:val="lowerLetter"/>
      <w:lvlText w:val="%2."/>
      <w:lvlJc w:val="left"/>
      <w:pPr>
        <w:ind w:left="4464" w:hanging="360"/>
      </w:pPr>
    </w:lvl>
    <w:lvl w:ilvl="2" w:tplc="0409001B" w:tentative="1">
      <w:start w:val="1"/>
      <w:numFmt w:val="lowerRoman"/>
      <w:lvlText w:val="%3."/>
      <w:lvlJc w:val="right"/>
      <w:pPr>
        <w:ind w:left="5184" w:hanging="180"/>
      </w:pPr>
    </w:lvl>
    <w:lvl w:ilvl="3" w:tplc="0409000F" w:tentative="1">
      <w:start w:val="1"/>
      <w:numFmt w:val="decimal"/>
      <w:lvlText w:val="%4."/>
      <w:lvlJc w:val="left"/>
      <w:pPr>
        <w:ind w:left="5904" w:hanging="360"/>
      </w:pPr>
    </w:lvl>
    <w:lvl w:ilvl="4" w:tplc="04090019" w:tentative="1">
      <w:start w:val="1"/>
      <w:numFmt w:val="lowerLetter"/>
      <w:lvlText w:val="%5."/>
      <w:lvlJc w:val="left"/>
      <w:pPr>
        <w:ind w:left="6624" w:hanging="360"/>
      </w:pPr>
    </w:lvl>
    <w:lvl w:ilvl="5" w:tplc="0409001B" w:tentative="1">
      <w:start w:val="1"/>
      <w:numFmt w:val="lowerRoman"/>
      <w:lvlText w:val="%6."/>
      <w:lvlJc w:val="right"/>
      <w:pPr>
        <w:ind w:left="7344" w:hanging="180"/>
      </w:pPr>
    </w:lvl>
    <w:lvl w:ilvl="6" w:tplc="0409000F" w:tentative="1">
      <w:start w:val="1"/>
      <w:numFmt w:val="decimal"/>
      <w:lvlText w:val="%7."/>
      <w:lvlJc w:val="left"/>
      <w:pPr>
        <w:ind w:left="8064" w:hanging="360"/>
      </w:pPr>
    </w:lvl>
    <w:lvl w:ilvl="7" w:tplc="04090019" w:tentative="1">
      <w:start w:val="1"/>
      <w:numFmt w:val="lowerLetter"/>
      <w:lvlText w:val="%8."/>
      <w:lvlJc w:val="left"/>
      <w:pPr>
        <w:ind w:left="8784" w:hanging="360"/>
      </w:pPr>
    </w:lvl>
    <w:lvl w:ilvl="8" w:tplc="0409001B" w:tentative="1">
      <w:start w:val="1"/>
      <w:numFmt w:val="lowerRoman"/>
      <w:lvlText w:val="%9."/>
      <w:lvlJc w:val="right"/>
      <w:pPr>
        <w:ind w:left="9504" w:hanging="180"/>
      </w:pPr>
    </w:lvl>
  </w:abstractNum>
  <w:abstractNum w:abstractNumId="80">
    <w:nsid w:val="7D37043D"/>
    <w:multiLevelType w:val="hybridMultilevel"/>
    <w:tmpl w:val="AAD4FAD2"/>
    <w:lvl w:ilvl="0" w:tplc="5DF84ED6">
      <w:start w:val="1"/>
      <w:numFmt w:val="lowerRoman"/>
      <w:lvlText w:val="(%1)"/>
      <w:lvlJc w:val="left"/>
      <w:pPr>
        <w:ind w:left="2310" w:hanging="360"/>
      </w:pPr>
      <w:rPr>
        <w:rFonts w:hint="default"/>
      </w:r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81">
    <w:nsid w:val="7D4B6FD5"/>
    <w:multiLevelType w:val="hybridMultilevel"/>
    <w:tmpl w:val="28F6E7A4"/>
    <w:lvl w:ilvl="0" w:tplc="5DF84ED6">
      <w:start w:val="1"/>
      <w:numFmt w:val="lowerRoman"/>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2">
    <w:nsid w:val="7F345097"/>
    <w:multiLevelType w:val="hybridMultilevel"/>
    <w:tmpl w:val="C0622550"/>
    <w:lvl w:ilvl="0" w:tplc="2610A3D6">
      <w:start w:val="1"/>
      <w:numFmt w:val="upperLetter"/>
      <w:lvlText w:val="(%1)"/>
      <w:lvlJc w:val="left"/>
      <w:pPr>
        <w:ind w:left="351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24"/>
  </w:num>
  <w:num w:numId="2">
    <w:abstractNumId w:val="0"/>
  </w:num>
  <w:num w:numId="3">
    <w:abstractNumId w:val="31"/>
  </w:num>
  <w:num w:numId="4">
    <w:abstractNumId w:val="45"/>
  </w:num>
  <w:num w:numId="5">
    <w:abstractNumId w:val="37"/>
  </w:num>
  <w:num w:numId="6">
    <w:abstractNumId w:val="74"/>
  </w:num>
  <w:num w:numId="7">
    <w:abstractNumId w:val="38"/>
  </w:num>
  <w:num w:numId="8">
    <w:abstractNumId w:val="35"/>
  </w:num>
  <w:num w:numId="9">
    <w:abstractNumId w:val="51"/>
  </w:num>
  <w:num w:numId="10">
    <w:abstractNumId w:val="60"/>
  </w:num>
  <w:num w:numId="11">
    <w:abstractNumId w:val="66"/>
  </w:num>
  <w:num w:numId="12">
    <w:abstractNumId w:val="82"/>
  </w:num>
  <w:num w:numId="13">
    <w:abstractNumId w:val="8"/>
  </w:num>
  <w:num w:numId="14">
    <w:abstractNumId w:val="77"/>
  </w:num>
  <w:num w:numId="15">
    <w:abstractNumId w:val="54"/>
  </w:num>
  <w:num w:numId="16">
    <w:abstractNumId w:val="40"/>
  </w:num>
  <w:num w:numId="17">
    <w:abstractNumId w:val="45"/>
    <w:lvlOverride w:ilvl="0">
      <w:startOverride w:val="1"/>
    </w:lvlOverride>
    <w:lvlOverride w:ilvl="1">
      <w:startOverride w:val="10"/>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3"/>
  </w:num>
  <w:num w:numId="19">
    <w:abstractNumId w:val="65"/>
  </w:num>
  <w:num w:numId="20">
    <w:abstractNumId w:val="43"/>
  </w:num>
  <w:num w:numId="21">
    <w:abstractNumId w:val="45"/>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72"/>
  </w:num>
  <w:num w:numId="24">
    <w:abstractNumId w:val="16"/>
  </w:num>
  <w:num w:numId="25">
    <w:abstractNumId w:val="52"/>
  </w:num>
  <w:num w:numId="26">
    <w:abstractNumId w:val="26"/>
  </w:num>
  <w:num w:numId="27">
    <w:abstractNumId w:val="27"/>
  </w:num>
  <w:num w:numId="28">
    <w:abstractNumId w:val="69"/>
  </w:num>
  <w:num w:numId="29">
    <w:abstractNumId w:val="62"/>
  </w:num>
  <w:num w:numId="30">
    <w:abstractNumId w:val="67"/>
  </w:num>
  <w:num w:numId="31">
    <w:abstractNumId w:val="73"/>
  </w:num>
  <w:num w:numId="32">
    <w:abstractNumId w:val="81"/>
  </w:num>
  <w:num w:numId="33">
    <w:abstractNumId w:val="41"/>
  </w:num>
  <w:num w:numId="34">
    <w:abstractNumId w:val="18"/>
  </w:num>
  <w:num w:numId="35">
    <w:abstractNumId w:val="7"/>
  </w:num>
  <w:num w:numId="36">
    <w:abstractNumId w:val="48"/>
  </w:num>
  <w:num w:numId="37">
    <w:abstractNumId w:val="71"/>
  </w:num>
  <w:num w:numId="38">
    <w:abstractNumId w:val="12"/>
  </w:num>
  <w:num w:numId="39">
    <w:abstractNumId w:val="22"/>
  </w:num>
  <w:num w:numId="40">
    <w:abstractNumId w:val="70"/>
  </w:num>
  <w:num w:numId="41">
    <w:abstractNumId w:val="64"/>
  </w:num>
  <w:num w:numId="42">
    <w:abstractNumId w:val="33"/>
  </w:num>
  <w:num w:numId="43">
    <w:abstractNumId w:val="10"/>
  </w:num>
  <w:num w:numId="44">
    <w:abstractNumId w:val="59"/>
  </w:num>
  <w:num w:numId="45">
    <w:abstractNumId w:val="61"/>
  </w:num>
  <w:num w:numId="46">
    <w:abstractNumId w:val="4"/>
  </w:num>
  <w:num w:numId="47">
    <w:abstractNumId w:val="76"/>
  </w:num>
  <w:num w:numId="48">
    <w:abstractNumId w:val="32"/>
  </w:num>
  <w:num w:numId="49">
    <w:abstractNumId w:val="21"/>
  </w:num>
  <w:num w:numId="50">
    <w:abstractNumId w:val="45"/>
    <w:lvlOverride w:ilvl="0">
      <w:startOverride w:val="1"/>
    </w:lvlOverride>
    <w:lvlOverride w:ilvl="1">
      <w:startOverride w:val="10"/>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lvlOverride w:ilvl="0">
      <w:startOverride w:val="1"/>
    </w:lvlOverride>
    <w:lvlOverride w:ilvl="1">
      <w:startOverride w:val="10"/>
    </w:lvlOverride>
    <w:lvlOverride w:ilvl="2">
      <w:startOverride w:val="8"/>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0"/>
  </w:num>
  <w:num w:numId="53">
    <w:abstractNumId w:val="5"/>
  </w:num>
  <w:num w:numId="54">
    <w:abstractNumId w:val="15"/>
  </w:num>
  <w:num w:numId="55">
    <w:abstractNumId w:val="11"/>
  </w:num>
  <w:num w:numId="56">
    <w:abstractNumId w:val="20"/>
  </w:num>
  <w:num w:numId="57">
    <w:abstractNumId w:val="13"/>
  </w:num>
  <w:num w:numId="58">
    <w:abstractNumId w:val="47"/>
  </w:num>
  <w:num w:numId="59">
    <w:abstractNumId w:val="28"/>
  </w:num>
  <w:num w:numId="60">
    <w:abstractNumId w:val="14"/>
  </w:num>
  <w:num w:numId="61">
    <w:abstractNumId w:val="79"/>
  </w:num>
  <w:num w:numId="62">
    <w:abstractNumId w:val="68"/>
  </w:num>
  <w:num w:numId="63">
    <w:abstractNumId w:val="57"/>
  </w:num>
  <w:num w:numId="64">
    <w:abstractNumId w:val="45"/>
    <w:lvlOverride w:ilvl="0">
      <w:startOverride w:val="1"/>
    </w:lvlOverride>
    <w:lvlOverride w:ilvl="1">
      <w:startOverride w:val="1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0"/>
  </w:num>
  <w:num w:numId="66">
    <w:abstractNumId w:val="2"/>
  </w:num>
  <w:num w:numId="67">
    <w:abstractNumId w:val="80"/>
  </w:num>
  <w:num w:numId="68">
    <w:abstractNumId w:val="55"/>
  </w:num>
  <w:num w:numId="69">
    <w:abstractNumId w:val="1"/>
  </w:num>
  <w:num w:numId="70">
    <w:abstractNumId w:val="19"/>
  </w:num>
  <w:num w:numId="71">
    <w:abstractNumId w:val="78"/>
  </w:num>
  <w:num w:numId="72">
    <w:abstractNumId w:val="9"/>
  </w:num>
  <w:num w:numId="73">
    <w:abstractNumId w:val="34"/>
  </w:num>
  <w:num w:numId="74">
    <w:abstractNumId w:val="53"/>
  </w:num>
  <w:num w:numId="75">
    <w:abstractNumId w:val="44"/>
  </w:num>
  <w:num w:numId="76">
    <w:abstractNumId w:val="46"/>
  </w:num>
  <w:num w:numId="77">
    <w:abstractNumId w:val="75"/>
  </w:num>
  <w:num w:numId="78">
    <w:abstractNumId w:val="56"/>
  </w:num>
  <w:num w:numId="79">
    <w:abstractNumId w:val="58"/>
  </w:num>
  <w:num w:numId="80">
    <w:abstractNumId w:val="42"/>
  </w:num>
  <w:num w:numId="81">
    <w:abstractNumId w:val="29"/>
  </w:num>
  <w:num w:numId="82">
    <w:abstractNumId w:val="25"/>
  </w:num>
  <w:num w:numId="83">
    <w:abstractNumId w:val="36"/>
  </w:num>
  <w:num w:numId="84">
    <w:abstractNumId w:val="6"/>
  </w:num>
  <w:num w:numId="85">
    <w:abstractNumId w:val="49"/>
  </w:num>
  <w:num w:numId="86">
    <w:abstractNumId w:val="17"/>
  </w:num>
  <w:num w:numId="87">
    <w:abstractNumId w:val="23"/>
  </w:num>
  <w:num w:numId="88">
    <w:abstractNumId w:val="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HorizontalDrawingGridEvery w:val="0"/>
  <w:displayVerticalDrawingGridEvery w:val="0"/>
  <w:noPunctuationKerning/>
  <w:characterSpacingControl w:val="doNotCompress"/>
  <w:hdrShapeDefaults>
    <o:shapedefaults v:ext="edit" spidmax="3717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6BA"/>
    <w:rsid w:val="0000147E"/>
    <w:rsid w:val="00001D31"/>
    <w:rsid w:val="00002404"/>
    <w:rsid w:val="000024BA"/>
    <w:rsid w:val="000027CD"/>
    <w:rsid w:val="00003ED4"/>
    <w:rsid w:val="00005004"/>
    <w:rsid w:val="000056D3"/>
    <w:rsid w:val="00006561"/>
    <w:rsid w:val="00006EEB"/>
    <w:rsid w:val="000073ED"/>
    <w:rsid w:val="00007443"/>
    <w:rsid w:val="00007E61"/>
    <w:rsid w:val="00011382"/>
    <w:rsid w:val="000131F2"/>
    <w:rsid w:val="00013350"/>
    <w:rsid w:val="000136B4"/>
    <w:rsid w:val="000147C9"/>
    <w:rsid w:val="000159D2"/>
    <w:rsid w:val="000203E9"/>
    <w:rsid w:val="00020B4D"/>
    <w:rsid w:val="000238D5"/>
    <w:rsid w:val="00023A6D"/>
    <w:rsid w:val="0002491F"/>
    <w:rsid w:val="0002580C"/>
    <w:rsid w:val="000259C7"/>
    <w:rsid w:val="000327AF"/>
    <w:rsid w:val="00035A3C"/>
    <w:rsid w:val="00041B1B"/>
    <w:rsid w:val="00044162"/>
    <w:rsid w:val="00045286"/>
    <w:rsid w:val="00046E12"/>
    <w:rsid w:val="00051063"/>
    <w:rsid w:val="0005129B"/>
    <w:rsid w:val="00052DAF"/>
    <w:rsid w:val="000557FD"/>
    <w:rsid w:val="0005588B"/>
    <w:rsid w:val="00057353"/>
    <w:rsid w:val="00057A60"/>
    <w:rsid w:val="00060FC6"/>
    <w:rsid w:val="00062BE0"/>
    <w:rsid w:val="00063568"/>
    <w:rsid w:val="00065F1F"/>
    <w:rsid w:val="00066B97"/>
    <w:rsid w:val="00066DFB"/>
    <w:rsid w:val="00070027"/>
    <w:rsid w:val="00070A74"/>
    <w:rsid w:val="000723BC"/>
    <w:rsid w:val="0007256D"/>
    <w:rsid w:val="0007329A"/>
    <w:rsid w:val="00074468"/>
    <w:rsid w:val="00074D33"/>
    <w:rsid w:val="00075F12"/>
    <w:rsid w:val="000803B6"/>
    <w:rsid w:val="00086337"/>
    <w:rsid w:val="000906A6"/>
    <w:rsid w:val="00092B53"/>
    <w:rsid w:val="000948C3"/>
    <w:rsid w:val="00094951"/>
    <w:rsid w:val="00094B11"/>
    <w:rsid w:val="000969A4"/>
    <w:rsid w:val="000969EE"/>
    <w:rsid w:val="00096A08"/>
    <w:rsid w:val="000A561B"/>
    <w:rsid w:val="000A7F60"/>
    <w:rsid w:val="000B0240"/>
    <w:rsid w:val="000B3093"/>
    <w:rsid w:val="000B4BEC"/>
    <w:rsid w:val="000B7A78"/>
    <w:rsid w:val="000C31B4"/>
    <w:rsid w:val="000C3975"/>
    <w:rsid w:val="000C76D0"/>
    <w:rsid w:val="000D0CA5"/>
    <w:rsid w:val="000D1210"/>
    <w:rsid w:val="000D14F0"/>
    <w:rsid w:val="000D2178"/>
    <w:rsid w:val="000D3167"/>
    <w:rsid w:val="000E076E"/>
    <w:rsid w:val="000E0CE8"/>
    <w:rsid w:val="000E0D9F"/>
    <w:rsid w:val="000E25DC"/>
    <w:rsid w:val="000E4C5D"/>
    <w:rsid w:val="000E5E99"/>
    <w:rsid w:val="000E7667"/>
    <w:rsid w:val="000E7D75"/>
    <w:rsid w:val="000F064E"/>
    <w:rsid w:val="000F0A41"/>
    <w:rsid w:val="000F0F04"/>
    <w:rsid w:val="000F671B"/>
    <w:rsid w:val="000F7289"/>
    <w:rsid w:val="00100AD0"/>
    <w:rsid w:val="00101979"/>
    <w:rsid w:val="00102F7D"/>
    <w:rsid w:val="00103809"/>
    <w:rsid w:val="00104C05"/>
    <w:rsid w:val="00104F38"/>
    <w:rsid w:val="00105E72"/>
    <w:rsid w:val="00106C61"/>
    <w:rsid w:val="001078C6"/>
    <w:rsid w:val="00110179"/>
    <w:rsid w:val="00113F81"/>
    <w:rsid w:val="00116D21"/>
    <w:rsid w:val="001247E2"/>
    <w:rsid w:val="00132906"/>
    <w:rsid w:val="001329E6"/>
    <w:rsid w:val="00133E26"/>
    <w:rsid w:val="00137572"/>
    <w:rsid w:val="0014167E"/>
    <w:rsid w:val="00142662"/>
    <w:rsid w:val="0014511A"/>
    <w:rsid w:val="00145139"/>
    <w:rsid w:val="001518A7"/>
    <w:rsid w:val="001522F3"/>
    <w:rsid w:val="0015271A"/>
    <w:rsid w:val="00152B13"/>
    <w:rsid w:val="00156591"/>
    <w:rsid w:val="0016044D"/>
    <w:rsid w:val="00160C63"/>
    <w:rsid w:val="001633F5"/>
    <w:rsid w:val="00163885"/>
    <w:rsid w:val="00165501"/>
    <w:rsid w:val="0016632B"/>
    <w:rsid w:val="00167B7A"/>
    <w:rsid w:val="00167CF4"/>
    <w:rsid w:val="00173835"/>
    <w:rsid w:val="00174A87"/>
    <w:rsid w:val="0017622A"/>
    <w:rsid w:val="00177AA6"/>
    <w:rsid w:val="00181E1D"/>
    <w:rsid w:val="00181F9C"/>
    <w:rsid w:val="00182849"/>
    <w:rsid w:val="001859EC"/>
    <w:rsid w:val="00191419"/>
    <w:rsid w:val="00193D43"/>
    <w:rsid w:val="0019432E"/>
    <w:rsid w:val="00195345"/>
    <w:rsid w:val="0019569C"/>
    <w:rsid w:val="001A0ACB"/>
    <w:rsid w:val="001A0BE8"/>
    <w:rsid w:val="001A10E6"/>
    <w:rsid w:val="001A1A7B"/>
    <w:rsid w:val="001A1E8C"/>
    <w:rsid w:val="001A20BE"/>
    <w:rsid w:val="001A47F9"/>
    <w:rsid w:val="001A60C2"/>
    <w:rsid w:val="001A6AB2"/>
    <w:rsid w:val="001A7DE2"/>
    <w:rsid w:val="001A7FB1"/>
    <w:rsid w:val="001B1998"/>
    <w:rsid w:val="001B1C2B"/>
    <w:rsid w:val="001B2044"/>
    <w:rsid w:val="001B37A3"/>
    <w:rsid w:val="001B409F"/>
    <w:rsid w:val="001B54CC"/>
    <w:rsid w:val="001B752C"/>
    <w:rsid w:val="001B7CAF"/>
    <w:rsid w:val="001B7F5E"/>
    <w:rsid w:val="001C3518"/>
    <w:rsid w:val="001C363D"/>
    <w:rsid w:val="001C3823"/>
    <w:rsid w:val="001C5C78"/>
    <w:rsid w:val="001D123B"/>
    <w:rsid w:val="001D402C"/>
    <w:rsid w:val="001D4492"/>
    <w:rsid w:val="001D4EF8"/>
    <w:rsid w:val="001D61C9"/>
    <w:rsid w:val="001D6AD3"/>
    <w:rsid w:val="001E1E99"/>
    <w:rsid w:val="001F29E1"/>
    <w:rsid w:val="001F3129"/>
    <w:rsid w:val="001F5930"/>
    <w:rsid w:val="002003B5"/>
    <w:rsid w:val="00207515"/>
    <w:rsid w:val="002115B9"/>
    <w:rsid w:val="00216257"/>
    <w:rsid w:val="00216979"/>
    <w:rsid w:val="00220753"/>
    <w:rsid w:val="00221F9D"/>
    <w:rsid w:val="00222D07"/>
    <w:rsid w:val="00224007"/>
    <w:rsid w:val="0022412E"/>
    <w:rsid w:val="002242AB"/>
    <w:rsid w:val="00224B1A"/>
    <w:rsid w:val="00225282"/>
    <w:rsid w:val="00226BE8"/>
    <w:rsid w:val="00227D42"/>
    <w:rsid w:val="00230040"/>
    <w:rsid w:val="00235E7C"/>
    <w:rsid w:val="002373E8"/>
    <w:rsid w:val="00241446"/>
    <w:rsid w:val="00243921"/>
    <w:rsid w:val="002444B3"/>
    <w:rsid w:val="00244F81"/>
    <w:rsid w:val="002453E5"/>
    <w:rsid w:val="0024721B"/>
    <w:rsid w:val="002528E2"/>
    <w:rsid w:val="00252C0C"/>
    <w:rsid w:val="0025300A"/>
    <w:rsid w:val="00255060"/>
    <w:rsid w:val="0025529A"/>
    <w:rsid w:val="00255C88"/>
    <w:rsid w:val="0025621B"/>
    <w:rsid w:val="00256A1F"/>
    <w:rsid w:val="0025760E"/>
    <w:rsid w:val="0025793A"/>
    <w:rsid w:val="00260225"/>
    <w:rsid w:val="00260D10"/>
    <w:rsid w:val="0026306B"/>
    <w:rsid w:val="0026420F"/>
    <w:rsid w:val="00267184"/>
    <w:rsid w:val="00270370"/>
    <w:rsid w:val="0027187D"/>
    <w:rsid w:val="0027390C"/>
    <w:rsid w:val="00274771"/>
    <w:rsid w:val="00275140"/>
    <w:rsid w:val="00275778"/>
    <w:rsid w:val="002826F0"/>
    <w:rsid w:val="00283187"/>
    <w:rsid w:val="002851D3"/>
    <w:rsid w:val="002865A0"/>
    <w:rsid w:val="00287204"/>
    <w:rsid w:val="0028726F"/>
    <w:rsid w:val="002876C8"/>
    <w:rsid w:val="002907CE"/>
    <w:rsid w:val="002912A7"/>
    <w:rsid w:val="00292AAC"/>
    <w:rsid w:val="00294788"/>
    <w:rsid w:val="00296D61"/>
    <w:rsid w:val="00297486"/>
    <w:rsid w:val="002977AD"/>
    <w:rsid w:val="00297DF4"/>
    <w:rsid w:val="002A05B5"/>
    <w:rsid w:val="002A0CD4"/>
    <w:rsid w:val="002A0E83"/>
    <w:rsid w:val="002A2244"/>
    <w:rsid w:val="002A3635"/>
    <w:rsid w:val="002A3993"/>
    <w:rsid w:val="002A5DAD"/>
    <w:rsid w:val="002B7B2A"/>
    <w:rsid w:val="002B7B34"/>
    <w:rsid w:val="002C124A"/>
    <w:rsid w:val="002C150C"/>
    <w:rsid w:val="002C28A4"/>
    <w:rsid w:val="002D0CF8"/>
    <w:rsid w:val="002D120F"/>
    <w:rsid w:val="002D7133"/>
    <w:rsid w:val="002E0A4C"/>
    <w:rsid w:val="002E2B43"/>
    <w:rsid w:val="002E3279"/>
    <w:rsid w:val="002E3D0F"/>
    <w:rsid w:val="002E4DD1"/>
    <w:rsid w:val="002E5561"/>
    <w:rsid w:val="002E69D8"/>
    <w:rsid w:val="002E724C"/>
    <w:rsid w:val="002F0E3E"/>
    <w:rsid w:val="002F1B81"/>
    <w:rsid w:val="002F1E07"/>
    <w:rsid w:val="002F3353"/>
    <w:rsid w:val="002F337D"/>
    <w:rsid w:val="002F40F5"/>
    <w:rsid w:val="002F41C3"/>
    <w:rsid w:val="002F50D8"/>
    <w:rsid w:val="002F6C20"/>
    <w:rsid w:val="002F6D25"/>
    <w:rsid w:val="00303319"/>
    <w:rsid w:val="0030407A"/>
    <w:rsid w:val="00305A26"/>
    <w:rsid w:val="00306526"/>
    <w:rsid w:val="003104E2"/>
    <w:rsid w:val="00311354"/>
    <w:rsid w:val="00311531"/>
    <w:rsid w:val="00313F94"/>
    <w:rsid w:val="00314433"/>
    <w:rsid w:val="00316B66"/>
    <w:rsid w:val="003171C2"/>
    <w:rsid w:val="0032179F"/>
    <w:rsid w:val="00325389"/>
    <w:rsid w:val="00325FFE"/>
    <w:rsid w:val="00326831"/>
    <w:rsid w:val="0032767C"/>
    <w:rsid w:val="00333C5D"/>
    <w:rsid w:val="00333F1A"/>
    <w:rsid w:val="00334C1E"/>
    <w:rsid w:val="003352BD"/>
    <w:rsid w:val="0033688E"/>
    <w:rsid w:val="00337D24"/>
    <w:rsid w:val="00341660"/>
    <w:rsid w:val="00341748"/>
    <w:rsid w:val="00344279"/>
    <w:rsid w:val="00345363"/>
    <w:rsid w:val="0034683B"/>
    <w:rsid w:val="00346D94"/>
    <w:rsid w:val="0034740C"/>
    <w:rsid w:val="00353934"/>
    <w:rsid w:val="00354850"/>
    <w:rsid w:val="00356137"/>
    <w:rsid w:val="00360959"/>
    <w:rsid w:val="003620FC"/>
    <w:rsid w:val="00362CD8"/>
    <w:rsid w:val="00364F02"/>
    <w:rsid w:val="00364F73"/>
    <w:rsid w:val="0036645A"/>
    <w:rsid w:val="003667ED"/>
    <w:rsid w:val="00367C32"/>
    <w:rsid w:val="003701F4"/>
    <w:rsid w:val="003709EF"/>
    <w:rsid w:val="0037180C"/>
    <w:rsid w:val="00372349"/>
    <w:rsid w:val="003736BB"/>
    <w:rsid w:val="0037532A"/>
    <w:rsid w:val="00375EF3"/>
    <w:rsid w:val="00384590"/>
    <w:rsid w:val="00387DB9"/>
    <w:rsid w:val="0039022A"/>
    <w:rsid w:val="0039154F"/>
    <w:rsid w:val="00392061"/>
    <w:rsid w:val="00392DA4"/>
    <w:rsid w:val="00396D97"/>
    <w:rsid w:val="0039702D"/>
    <w:rsid w:val="00397F06"/>
    <w:rsid w:val="003A2AE0"/>
    <w:rsid w:val="003A4365"/>
    <w:rsid w:val="003A4A73"/>
    <w:rsid w:val="003A547F"/>
    <w:rsid w:val="003A7804"/>
    <w:rsid w:val="003A7E9B"/>
    <w:rsid w:val="003B033C"/>
    <w:rsid w:val="003B15F1"/>
    <w:rsid w:val="003B3DDE"/>
    <w:rsid w:val="003C000F"/>
    <w:rsid w:val="003C57BB"/>
    <w:rsid w:val="003C608B"/>
    <w:rsid w:val="003D221E"/>
    <w:rsid w:val="003D2281"/>
    <w:rsid w:val="003D59B6"/>
    <w:rsid w:val="003D6448"/>
    <w:rsid w:val="003E7B39"/>
    <w:rsid w:val="003E7BF9"/>
    <w:rsid w:val="003E7EF9"/>
    <w:rsid w:val="003F18BB"/>
    <w:rsid w:val="003F1DB1"/>
    <w:rsid w:val="003F3B19"/>
    <w:rsid w:val="003F442F"/>
    <w:rsid w:val="00403FE0"/>
    <w:rsid w:val="0040503F"/>
    <w:rsid w:val="00405DBA"/>
    <w:rsid w:val="00411835"/>
    <w:rsid w:val="00412967"/>
    <w:rsid w:val="004175B9"/>
    <w:rsid w:val="00422BFF"/>
    <w:rsid w:val="004231B7"/>
    <w:rsid w:val="00430C22"/>
    <w:rsid w:val="00433956"/>
    <w:rsid w:val="00436D5F"/>
    <w:rsid w:val="00441490"/>
    <w:rsid w:val="00442517"/>
    <w:rsid w:val="0044256C"/>
    <w:rsid w:val="0044274B"/>
    <w:rsid w:val="00443493"/>
    <w:rsid w:val="004449D1"/>
    <w:rsid w:val="00452E96"/>
    <w:rsid w:val="0045373F"/>
    <w:rsid w:val="00454F87"/>
    <w:rsid w:val="00456A38"/>
    <w:rsid w:val="004575C9"/>
    <w:rsid w:val="00460F0B"/>
    <w:rsid w:val="004613E5"/>
    <w:rsid w:val="00461D36"/>
    <w:rsid w:val="00470C35"/>
    <w:rsid w:val="0047137E"/>
    <w:rsid w:val="00471779"/>
    <w:rsid w:val="00472F56"/>
    <w:rsid w:val="00473B65"/>
    <w:rsid w:val="004769F7"/>
    <w:rsid w:val="00477FCA"/>
    <w:rsid w:val="00480DCB"/>
    <w:rsid w:val="0048177E"/>
    <w:rsid w:val="00482117"/>
    <w:rsid w:val="004835B9"/>
    <w:rsid w:val="0048420A"/>
    <w:rsid w:val="00485C62"/>
    <w:rsid w:val="004863C4"/>
    <w:rsid w:val="00486689"/>
    <w:rsid w:val="0048745E"/>
    <w:rsid w:val="004875C1"/>
    <w:rsid w:val="00487C8E"/>
    <w:rsid w:val="00490830"/>
    <w:rsid w:val="00491B6E"/>
    <w:rsid w:val="0049318D"/>
    <w:rsid w:val="0049409A"/>
    <w:rsid w:val="00495469"/>
    <w:rsid w:val="00495F20"/>
    <w:rsid w:val="00497400"/>
    <w:rsid w:val="004A0376"/>
    <w:rsid w:val="004A14D1"/>
    <w:rsid w:val="004A154F"/>
    <w:rsid w:val="004A5173"/>
    <w:rsid w:val="004A6389"/>
    <w:rsid w:val="004A65FC"/>
    <w:rsid w:val="004B1D49"/>
    <w:rsid w:val="004B3D8A"/>
    <w:rsid w:val="004B457C"/>
    <w:rsid w:val="004B6026"/>
    <w:rsid w:val="004B75B9"/>
    <w:rsid w:val="004C1543"/>
    <w:rsid w:val="004C2AFD"/>
    <w:rsid w:val="004C4620"/>
    <w:rsid w:val="004C4A5B"/>
    <w:rsid w:val="004C7F70"/>
    <w:rsid w:val="004D07A0"/>
    <w:rsid w:val="004D0818"/>
    <w:rsid w:val="004D16D8"/>
    <w:rsid w:val="004D4C5F"/>
    <w:rsid w:val="004D5536"/>
    <w:rsid w:val="004D7048"/>
    <w:rsid w:val="004E02DD"/>
    <w:rsid w:val="004E22FE"/>
    <w:rsid w:val="004E2843"/>
    <w:rsid w:val="004E53C5"/>
    <w:rsid w:val="004E5F12"/>
    <w:rsid w:val="004E5FDA"/>
    <w:rsid w:val="004E6485"/>
    <w:rsid w:val="004E6B68"/>
    <w:rsid w:val="004E7DEF"/>
    <w:rsid w:val="004F0AAF"/>
    <w:rsid w:val="004F0B8E"/>
    <w:rsid w:val="004F0C89"/>
    <w:rsid w:val="004F307F"/>
    <w:rsid w:val="004F3182"/>
    <w:rsid w:val="004F4B3F"/>
    <w:rsid w:val="00501759"/>
    <w:rsid w:val="00503C1A"/>
    <w:rsid w:val="00504339"/>
    <w:rsid w:val="00507C35"/>
    <w:rsid w:val="005108C8"/>
    <w:rsid w:val="00511ED7"/>
    <w:rsid w:val="0051237E"/>
    <w:rsid w:val="005136F9"/>
    <w:rsid w:val="0052261D"/>
    <w:rsid w:val="005226A4"/>
    <w:rsid w:val="005273EC"/>
    <w:rsid w:val="00527CC9"/>
    <w:rsid w:val="00527E72"/>
    <w:rsid w:val="00527EC1"/>
    <w:rsid w:val="005315B3"/>
    <w:rsid w:val="00531CF0"/>
    <w:rsid w:val="00535321"/>
    <w:rsid w:val="0053552F"/>
    <w:rsid w:val="00535E70"/>
    <w:rsid w:val="00537200"/>
    <w:rsid w:val="00541399"/>
    <w:rsid w:val="005415EF"/>
    <w:rsid w:val="0054225E"/>
    <w:rsid w:val="005423CA"/>
    <w:rsid w:val="00543051"/>
    <w:rsid w:val="00543FCF"/>
    <w:rsid w:val="0054538E"/>
    <w:rsid w:val="00547F12"/>
    <w:rsid w:val="00550339"/>
    <w:rsid w:val="0055151A"/>
    <w:rsid w:val="00551E85"/>
    <w:rsid w:val="00551F89"/>
    <w:rsid w:val="005529FA"/>
    <w:rsid w:val="0055356C"/>
    <w:rsid w:val="00554F6B"/>
    <w:rsid w:val="0056237C"/>
    <w:rsid w:val="00562383"/>
    <w:rsid w:val="00563568"/>
    <w:rsid w:val="00563F1F"/>
    <w:rsid w:val="00566BE5"/>
    <w:rsid w:val="0056737C"/>
    <w:rsid w:val="005728F8"/>
    <w:rsid w:val="00572986"/>
    <w:rsid w:val="005756A1"/>
    <w:rsid w:val="00575F93"/>
    <w:rsid w:val="005760E4"/>
    <w:rsid w:val="0057777F"/>
    <w:rsid w:val="00577BBB"/>
    <w:rsid w:val="005801DD"/>
    <w:rsid w:val="00580D03"/>
    <w:rsid w:val="005812C8"/>
    <w:rsid w:val="00587F9A"/>
    <w:rsid w:val="00590B5F"/>
    <w:rsid w:val="00595CBF"/>
    <w:rsid w:val="005A0D83"/>
    <w:rsid w:val="005A2310"/>
    <w:rsid w:val="005A2BF1"/>
    <w:rsid w:val="005A2E5B"/>
    <w:rsid w:val="005A3888"/>
    <w:rsid w:val="005A55DB"/>
    <w:rsid w:val="005A5C02"/>
    <w:rsid w:val="005A79F8"/>
    <w:rsid w:val="005B1126"/>
    <w:rsid w:val="005B11A2"/>
    <w:rsid w:val="005B5F4E"/>
    <w:rsid w:val="005B64A9"/>
    <w:rsid w:val="005B6E10"/>
    <w:rsid w:val="005B7AE9"/>
    <w:rsid w:val="005B7D78"/>
    <w:rsid w:val="005C1A03"/>
    <w:rsid w:val="005C311A"/>
    <w:rsid w:val="005C540F"/>
    <w:rsid w:val="005C6075"/>
    <w:rsid w:val="005C7492"/>
    <w:rsid w:val="005C7913"/>
    <w:rsid w:val="005D42B0"/>
    <w:rsid w:val="005D45C4"/>
    <w:rsid w:val="005E6E5D"/>
    <w:rsid w:val="005E7ED1"/>
    <w:rsid w:val="005F0B48"/>
    <w:rsid w:val="005F154A"/>
    <w:rsid w:val="005F2C65"/>
    <w:rsid w:val="005F37BD"/>
    <w:rsid w:val="005F3BE3"/>
    <w:rsid w:val="005F3C83"/>
    <w:rsid w:val="005F4CB2"/>
    <w:rsid w:val="005F5E3D"/>
    <w:rsid w:val="005F66D6"/>
    <w:rsid w:val="005F7CC6"/>
    <w:rsid w:val="006016E7"/>
    <w:rsid w:val="00601C12"/>
    <w:rsid w:val="00601CA4"/>
    <w:rsid w:val="00603C1D"/>
    <w:rsid w:val="00606C81"/>
    <w:rsid w:val="006075F2"/>
    <w:rsid w:val="006118CD"/>
    <w:rsid w:val="00613E74"/>
    <w:rsid w:val="006150F6"/>
    <w:rsid w:val="00615C38"/>
    <w:rsid w:val="0061630B"/>
    <w:rsid w:val="006204F3"/>
    <w:rsid w:val="00621C8E"/>
    <w:rsid w:val="00624C5A"/>
    <w:rsid w:val="0062693D"/>
    <w:rsid w:val="006333DE"/>
    <w:rsid w:val="00635900"/>
    <w:rsid w:val="00635A2D"/>
    <w:rsid w:val="0063671B"/>
    <w:rsid w:val="006367FE"/>
    <w:rsid w:val="006453C0"/>
    <w:rsid w:val="00646022"/>
    <w:rsid w:val="006464F9"/>
    <w:rsid w:val="006515B2"/>
    <w:rsid w:val="00654240"/>
    <w:rsid w:val="00654593"/>
    <w:rsid w:val="00656A2B"/>
    <w:rsid w:val="0065786C"/>
    <w:rsid w:val="00657F96"/>
    <w:rsid w:val="00661119"/>
    <w:rsid w:val="006613C1"/>
    <w:rsid w:val="006623EA"/>
    <w:rsid w:val="0066525D"/>
    <w:rsid w:val="006700BA"/>
    <w:rsid w:val="00671373"/>
    <w:rsid w:val="006733A2"/>
    <w:rsid w:val="00674171"/>
    <w:rsid w:val="00677B5D"/>
    <w:rsid w:val="00681111"/>
    <w:rsid w:val="00681691"/>
    <w:rsid w:val="00684DD8"/>
    <w:rsid w:val="00685829"/>
    <w:rsid w:val="00685A1D"/>
    <w:rsid w:val="00686753"/>
    <w:rsid w:val="00686B33"/>
    <w:rsid w:val="0069042F"/>
    <w:rsid w:val="006906E0"/>
    <w:rsid w:val="00690C2B"/>
    <w:rsid w:val="00691E9A"/>
    <w:rsid w:val="00692E98"/>
    <w:rsid w:val="00693DDB"/>
    <w:rsid w:val="006941A3"/>
    <w:rsid w:val="00695233"/>
    <w:rsid w:val="0069579B"/>
    <w:rsid w:val="00696296"/>
    <w:rsid w:val="00696FDA"/>
    <w:rsid w:val="006A0C8F"/>
    <w:rsid w:val="006A2B26"/>
    <w:rsid w:val="006A3898"/>
    <w:rsid w:val="006A5025"/>
    <w:rsid w:val="006A6457"/>
    <w:rsid w:val="006A7D3A"/>
    <w:rsid w:val="006B4AF6"/>
    <w:rsid w:val="006B4B68"/>
    <w:rsid w:val="006B5125"/>
    <w:rsid w:val="006B579D"/>
    <w:rsid w:val="006B59A5"/>
    <w:rsid w:val="006B68E4"/>
    <w:rsid w:val="006B7C15"/>
    <w:rsid w:val="006C116C"/>
    <w:rsid w:val="006C2A1F"/>
    <w:rsid w:val="006C4285"/>
    <w:rsid w:val="006C61D7"/>
    <w:rsid w:val="006D03D2"/>
    <w:rsid w:val="006D0F89"/>
    <w:rsid w:val="006D324F"/>
    <w:rsid w:val="006D3BE9"/>
    <w:rsid w:val="006D5B39"/>
    <w:rsid w:val="006E050A"/>
    <w:rsid w:val="006E2370"/>
    <w:rsid w:val="006E53E7"/>
    <w:rsid w:val="006E5BD6"/>
    <w:rsid w:val="006E5E0E"/>
    <w:rsid w:val="006E6819"/>
    <w:rsid w:val="006E6A86"/>
    <w:rsid w:val="006E7108"/>
    <w:rsid w:val="006F050D"/>
    <w:rsid w:val="006F1980"/>
    <w:rsid w:val="006F577C"/>
    <w:rsid w:val="006F617A"/>
    <w:rsid w:val="006F6A17"/>
    <w:rsid w:val="006F7302"/>
    <w:rsid w:val="0070068A"/>
    <w:rsid w:val="00701924"/>
    <w:rsid w:val="0070268B"/>
    <w:rsid w:val="00703D31"/>
    <w:rsid w:val="007046BA"/>
    <w:rsid w:val="0070475F"/>
    <w:rsid w:val="00706361"/>
    <w:rsid w:val="007113DF"/>
    <w:rsid w:val="00711EB4"/>
    <w:rsid w:val="007125A9"/>
    <w:rsid w:val="00713ECC"/>
    <w:rsid w:val="007232C2"/>
    <w:rsid w:val="00724857"/>
    <w:rsid w:val="007248CB"/>
    <w:rsid w:val="00731311"/>
    <w:rsid w:val="00733C8A"/>
    <w:rsid w:val="0073574E"/>
    <w:rsid w:val="007366BE"/>
    <w:rsid w:val="00736D11"/>
    <w:rsid w:val="00736FBD"/>
    <w:rsid w:val="00737D60"/>
    <w:rsid w:val="00741314"/>
    <w:rsid w:val="0074168C"/>
    <w:rsid w:val="00742987"/>
    <w:rsid w:val="00744B4D"/>
    <w:rsid w:val="007456D8"/>
    <w:rsid w:val="00752282"/>
    <w:rsid w:val="00752D47"/>
    <w:rsid w:val="00753156"/>
    <w:rsid w:val="00753E93"/>
    <w:rsid w:val="00754B44"/>
    <w:rsid w:val="00757EB9"/>
    <w:rsid w:val="00761B65"/>
    <w:rsid w:val="0076225A"/>
    <w:rsid w:val="007640D0"/>
    <w:rsid w:val="00764984"/>
    <w:rsid w:val="0076703D"/>
    <w:rsid w:val="007717F8"/>
    <w:rsid w:val="00771DF2"/>
    <w:rsid w:val="007740F5"/>
    <w:rsid w:val="0077428B"/>
    <w:rsid w:val="00776101"/>
    <w:rsid w:val="00781A2C"/>
    <w:rsid w:val="007831DC"/>
    <w:rsid w:val="0078433B"/>
    <w:rsid w:val="007854F6"/>
    <w:rsid w:val="00785B39"/>
    <w:rsid w:val="007863E4"/>
    <w:rsid w:val="00786520"/>
    <w:rsid w:val="00786848"/>
    <w:rsid w:val="00786D1C"/>
    <w:rsid w:val="007915F8"/>
    <w:rsid w:val="007921F4"/>
    <w:rsid w:val="00793321"/>
    <w:rsid w:val="00795D26"/>
    <w:rsid w:val="007A314B"/>
    <w:rsid w:val="007A76E3"/>
    <w:rsid w:val="007B0572"/>
    <w:rsid w:val="007B0658"/>
    <w:rsid w:val="007B0DC0"/>
    <w:rsid w:val="007B1417"/>
    <w:rsid w:val="007B19F4"/>
    <w:rsid w:val="007B284E"/>
    <w:rsid w:val="007B38B5"/>
    <w:rsid w:val="007B455D"/>
    <w:rsid w:val="007B55BE"/>
    <w:rsid w:val="007C035C"/>
    <w:rsid w:val="007C3871"/>
    <w:rsid w:val="007C5C27"/>
    <w:rsid w:val="007C6433"/>
    <w:rsid w:val="007C7210"/>
    <w:rsid w:val="007C7A4E"/>
    <w:rsid w:val="007C7B56"/>
    <w:rsid w:val="007D0740"/>
    <w:rsid w:val="007D1E47"/>
    <w:rsid w:val="007D3EA6"/>
    <w:rsid w:val="007E14F1"/>
    <w:rsid w:val="007E17EE"/>
    <w:rsid w:val="007E41DD"/>
    <w:rsid w:val="007E6861"/>
    <w:rsid w:val="007F0329"/>
    <w:rsid w:val="007F223B"/>
    <w:rsid w:val="007F344D"/>
    <w:rsid w:val="007F3984"/>
    <w:rsid w:val="007F4D97"/>
    <w:rsid w:val="007F4DD6"/>
    <w:rsid w:val="007F6A0E"/>
    <w:rsid w:val="007F7AE5"/>
    <w:rsid w:val="0080588A"/>
    <w:rsid w:val="008065BE"/>
    <w:rsid w:val="0081043B"/>
    <w:rsid w:val="0081133F"/>
    <w:rsid w:val="008121AD"/>
    <w:rsid w:val="00816595"/>
    <w:rsid w:val="00817539"/>
    <w:rsid w:val="0081768D"/>
    <w:rsid w:val="00817DF9"/>
    <w:rsid w:val="00822606"/>
    <w:rsid w:val="0082343F"/>
    <w:rsid w:val="008237D0"/>
    <w:rsid w:val="00824A22"/>
    <w:rsid w:val="008254F3"/>
    <w:rsid w:val="008316DE"/>
    <w:rsid w:val="00832D61"/>
    <w:rsid w:val="00842098"/>
    <w:rsid w:val="008422E0"/>
    <w:rsid w:val="0084482E"/>
    <w:rsid w:val="00845A98"/>
    <w:rsid w:val="00845C92"/>
    <w:rsid w:val="0085101D"/>
    <w:rsid w:val="00854203"/>
    <w:rsid w:val="008568B8"/>
    <w:rsid w:val="008633D6"/>
    <w:rsid w:val="0086398F"/>
    <w:rsid w:val="0086473C"/>
    <w:rsid w:val="0086485E"/>
    <w:rsid w:val="00864990"/>
    <w:rsid w:val="0086721F"/>
    <w:rsid w:val="00870F7A"/>
    <w:rsid w:val="00872C2B"/>
    <w:rsid w:val="0087394C"/>
    <w:rsid w:val="00874EB3"/>
    <w:rsid w:val="00882FD9"/>
    <w:rsid w:val="00887131"/>
    <w:rsid w:val="00887D3D"/>
    <w:rsid w:val="008912EB"/>
    <w:rsid w:val="00891AAD"/>
    <w:rsid w:val="00892242"/>
    <w:rsid w:val="008964C1"/>
    <w:rsid w:val="008A04BD"/>
    <w:rsid w:val="008A080A"/>
    <w:rsid w:val="008A1011"/>
    <w:rsid w:val="008A22F6"/>
    <w:rsid w:val="008A4FD6"/>
    <w:rsid w:val="008A64C4"/>
    <w:rsid w:val="008B0198"/>
    <w:rsid w:val="008B1540"/>
    <w:rsid w:val="008B2D1F"/>
    <w:rsid w:val="008B39E1"/>
    <w:rsid w:val="008B3E7E"/>
    <w:rsid w:val="008B4774"/>
    <w:rsid w:val="008B6DF0"/>
    <w:rsid w:val="008B7648"/>
    <w:rsid w:val="008C191B"/>
    <w:rsid w:val="008C320F"/>
    <w:rsid w:val="008C4DAE"/>
    <w:rsid w:val="008C505A"/>
    <w:rsid w:val="008C56BA"/>
    <w:rsid w:val="008D0B42"/>
    <w:rsid w:val="008D10CE"/>
    <w:rsid w:val="008D485C"/>
    <w:rsid w:val="008D4947"/>
    <w:rsid w:val="008D4BFD"/>
    <w:rsid w:val="008D4DF0"/>
    <w:rsid w:val="008D6535"/>
    <w:rsid w:val="008E1247"/>
    <w:rsid w:val="008E179F"/>
    <w:rsid w:val="008E2AD4"/>
    <w:rsid w:val="008E3B32"/>
    <w:rsid w:val="008F1D99"/>
    <w:rsid w:val="008F53E9"/>
    <w:rsid w:val="00901FA1"/>
    <w:rsid w:val="00904394"/>
    <w:rsid w:val="00905BFD"/>
    <w:rsid w:val="00910029"/>
    <w:rsid w:val="009123E9"/>
    <w:rsid w:val="00912FEA"/>
    <w:rsid w:val="00913F58"/>
    <w:rsid w:val="00914AD6"/>
    <w:rsid w:val="00915FA5"/>
    <w:rsid w:val="00920AC1"/>
    <w:rsid w:val="009215E6"/>
    <w:rsid w:val="00924267"/>
    <w:rsid w:val="00924908"/>
    <w:rsid w:val="00927872"/>
    <w:rsid w:val="00927D6D"/>
    <w:rsid w:val="00932AC0"/>
    <w:rsid w:val="009347FB"/>
    <w:rsid w:val="0094295E"/>
    <w:rsid w:val="009444F9"/>
    <w:rsid w:val="009450F6"/>
    <w:rsid w:val="00946DB0"/>
    <w:rsid w:val="00950378"/>
    <w:rsid w:val="00951DCC"/>
    <w:rsid w:val="009533EE"/>
    <w:rsid w:val="00954D1D"/>
    <w:rsid w:val="00954E4F"/>
    <w:rsid w:val="00956F1B"/>
    <w:rsid w:val="00957298"/>
    <w:rsid w:val="0095788F"/>
    <w:rsid w:val="00957955"/>
    <w:rsid w:val="00967970"/>
    <w:rsid w:val="00971A48"/>
    <w:rsid w:val="00971E68"/>
    <w:rsid w:val="00973E8E"/>
    <w:rsid w:val="009755B4"/>
    <w:rsid w:val="00976600"/>
    <w:rsid w:val="00977AC1"/>
    <w:rsid w:val="0098246D"/>
    <w:rsid w:val="00983431"/>
    <w:rsid w:val="00984267"/>
    <w:rsid w:val="00992CAD"/>
    <w:rsid w:val="00992F77"/>
    <w:rsid w:val="009932E6"/>
    <w:rsid w:val="00994349"/>
    <w:rsid w:val="00995972"/>
    <w:rsid w:val="00996269"/>
    <w:rsid w:val="00996B95"/>
    <w:rsid w:val="00996E84"/>
    <w:rsid w:val="00997426"/>
    <w:rsid w:val="009A1440"/>
    <w:rsid w:val="009A4B32"/>
    <w:rsid w:val="009A531C"/>
    <w:rsid w:val="009A7980"/>
    <w:rsid w:val="009B0627"/>
    <w:rsid w:val="009B1166"/>
    <w:rsid w:val="009B18DD"/>
    <w:rsid w:val="009B2F72"/>
    <w:rsid w:val="009B3554"/>
    <w:rsid w:val="009B5A38"/>
    <w:rsid w:val="009B6DC5"/>
    <w:rsid w:val="009B7D8E"/>
    <w:rsid w:val="009C001C"/>
    <w:rsid w:val="009C0822"/>
    <w:rsid w:val="009C0838"/>
    <w:rsid w:val="009C2F0C"/>
    <w:rsid w:val="009C4446"/>
    <w:rsid w:val="009C5C51"/>
    <w:rsid w:val="009C6BCE"/>
    <w:rsid w:val="009C7D72"/>
    <w:rsid w:val="009D191A"/>
    <w:rsid w:val="009D37F6"/>
    <w:rsid w:val="009E13A2"/>
    <w:rsid w:val="009E1424"/>
    <w:rsid w:val="009E260B"/>
    <w:rsid w:val="009E4E6C"/>
    <w:rsid w:val="009E6B25"/>
    <w:rsid w:val="009E7217"/>
    <w:rsid w:val="009E7592"/>
    <w:rsid w:val="009F0DE7"/>
    <w:rsid w:val="009F2044"/>
    <w:rsid w:val="009F2C93"/>
    <w:rsid w:val="009F4B4E"/>
    <w:rsid w:val="009F505A"/>
    <w:rsid w:val="009F5E3D"/>
    <w:rsid w:val="009F72F9"/>
    <w:rsid w:val="009F78CC"/>
    <w:rsid w:val="00A01818"/>
    <w:rsid w:val="00A02ACA"/>
    <w:rsid w:val="00A02DB8"/>
    <w:rsid w:val="00A04477"/>
    <w:rsid w:val="00A04845"/>
    <w:rsid w:val="00A07891"/>
    <w:rsid w:val="00A07995"/>
    <w:rsid w:val="00A10162"/>
    <w:rsid w:val="00A117E3"/>
    <w:rsid w:val="00A14BDF"/>
    <w:rsid w:val="00A17698"/>
    <w:rsid w:val="00A17E48"/>
    <w:rsid w:val="00A20BCE"/>
    <w:rsid w:val="00A34355"/>
    <w:rsid w:val="00A3614D"/>
    <w:rsid w:val="00A362AA"/>
    <w:rsid w:val="00A3700B"/>
    <w:rsid w:val="00A40DAA"/>
    <w:rsid w:val="00A4357F"/>
    <w:rsid w:val="00A45C6D"/>
    <w:rsid w:val="00A5051F"/>
    <w:rsid w:val="00A5336E"/>
    <w:rsid w:val="00A5497A"/>
    <w:rsid w:val="00A563DB"/>
    <w:rsid w:val="00A603D8"/>
    <w:rsid w:val="00A6089C"/>
    <w:rsid w:val="00A61924"/>
    <w:rsid w:val="00A61C1E"/>
    <w:rsid w:val="00A629CC"/>
    <w:rsid w:val="00A63225"/>
    <w:rsid w:val="00A669D8"/>
    <w:rsid w:val="00A70A4A"/>
    <w:rsid w:val="00A71BB1"/>
    <w:rsid w:val="00A72596"/>
    <w:rsid w:val="00A73251"/>
    <w:rsid w:val="00A771A3"/>
    <w:rsid w:val="00A77D2D"/>
    <w:rsid w:val="00A8398D"/>
    <w:rsid w:val="00A84A30"/>
    <w:rsid w:val="00A84FEB"/>
    <w:rsid w:val="00A86A40"/>
    <w:rsid w:val="00A86E33"/>
    <w:rsid w:val="00A90A24"/>
    <w:rsid w:val="00A90ABE"/>
    <w:rsid w:val="00A960B7"/>
    <w:rsid w:val="00A9619D"/>
    <w:rsid w:val="00A970BF"/>
    <w:rsid w:val="00AA1F40"/>
    <w:rsid w:val="00AA55DC"/>
    <w:rsid w:val="00AA73FE"/>
    <w:rsid w:val="00AB0896"/>
    <w:rsid w:val="00AB0D44"/>
    <w:rsid w:val="00AB3889"/>
    <w:rsid w:val="00AB4564"/>
    <w:rsid w:val="00AB6343"/>
    <w:rsid w:val="00AC27B4"/>
    <w:rsid w:val="00AC31AF"/>
    <w:rsid w:val="00AC5CB0"/>
    <w:rsid w:val="00AD1D1D"/>
    <w:rsid w:val="00AD2968"/>
    <w:rsid w:val="00AD480C"/>
    <w:rsid w:val="00AD4FD4"/>
    <w:rsid w:val="00AD6E3D"/>
    <w:rsid w:val="00AE280E"/>
    <w:rsid w:val="00AE5944"/>
    <w:rsid w:val="00AE5E30"/>
    <w:rsid w:val="00AE70F6"/>
    <w:rsid w:val="00AF116F"/>
    <w:rsid w:val="00AF2D56"/>
    <w:rsid w:val="00AF3CFB"/>
    <w:rsid w:val="00B016C4"/>
    <w:rsid w:val="00B02F02"/>
    <w:rsid w:val="00B03210"/>
    <w:rsid w:val="00B055F9"/>
    <w:rsid w:val="00B10346"/>
    <w:rsid w:val="00B10AA1"/>
    <w:rsid w:val="00B1233E"/>
    <w:rsid w:val="00B140A2"/>
    <w:rsid w:val="00B15103"/>
    <w:rsid w:val="00B15AAC"/>
    <w:rsid w:val="00B2285D"/>
    <w:rsid w:val="00B250E4"/>
    <w:rsid w:val="00B26815"/>
    <w:rsid w:val="00B26B78"/>
    <w:rsid w:val="00B27305"/>
    <w:rsid w:val="00B2743F"/>
    <w:rsid w:val="00B2786B"/>
    <w:rsid w:val="00B27F3E"/>
    <w:rsid w:val="00B3017A"/>
    <w:rsid w:val="00B305EC"/>
    <w:rsid w:val="00B315BC"/>
    <w:rsid w:val="00B31F8C"/>
    <w:rsid w:val="00B340FB"/>
    <w:rsid w:val="00B35478"/>
    <w:rsid w:val="00B35D12"/>
    <w:rsid w:val="00B36B7F"/>
    <w:rsid w:val="00B3783D"/>
    <w:rsid w:val="00B4048D"/>
    <w:rsid w:val="00B4264E"/>
    <w:rsid w:val="00B43714"/>
    <w:rsid w:val="00B45168"/>
    <w:rsid w:val="00B45263"/>
    <w:rsid w:val="00B46717"/>
    <w:rsid w:val="00B46E19"/>
    <w:rsid w:val="00B47463"/>
    <w:rsid w:val="00B51CAF"/>
    <w:rsid w:val="00B52B59"/>
    <w:rsid w:val="00B5387E"/>
    <w:rsid w:val="00B55195"/>
    <w:rsid w:val="00B574BA"/>
    <w:rsid w:val="00B60AA1"/>
    <w:rsid w:val="00B626BA"/>
    <w:rsid w:val="00B63788"/>
    <w:rsid w:val="00B643E4"/>
    <w:rsid w:val="00B652F4"/>
    <w:rsid w:val="00B66421"/>
    <w:rsid w:val="00B7491B"/>
    <w:rsid w:val="00B75B1D"/>
    <w:rsid w:val="00B76DCB"/>
    <w:rsid w:val="00B80561"/>
    <w:rsid w:val="00B8180C"/>
    <w:rsid w:val="00B830A5"/>
    <w:rsid w:val="00B84C50"/>
    <w:rsid w:val="00B84F85"/>
    <w:rsid w:val="00B85662"/>
    <w:rsid w:val="00B85C6A"/>
    <w:rsid w:val="00B87381"/>
    <w:rsid w:val="00B91CD8"/>
    <w:rsid w:val="00B92638"/>
    <w:rsid w:val="00B95041"/>
    <w:rsid w:val="00BA0512"/>
    <w:rsid w:val="00BA1006"/>
    <w:rsid w:val="00BA1013"/>
    <w:rsid w:val="00BA1CEA"/>
    <w:rsid w:val="00BA2E18"/>
    <w:rsid w:val="00BA3989"/>
    <w:rsid w:val="00BA4332"/>
    <w:rsid w:val="00BA6950"/>
    <w:rsid w:val="00BA6CB0"/>
    <w:rsid w:val="00BB0518"/>
    <w:rsid w:val="00BB1D87"/>
    <w:rsid w:val="00BB290A"/>
    <w:rsid w:val="00BB2B95"/>
    <w:rsid w:val="00BC08A2"/>
    <w:rsid w:val="00BC22D6"/>
    <w:rsid w:val="00BC505D"/>
    <w:rsid w:val="00BC7391"/>
    <w:rsid w:val="00BC77B2"/>
    <w:rsid w:val="00BC7F3F"/>
    <w:rsid w:val="00BD0474"/>
    <w:rsid w:val="00BD0782"/>
    <w:rsid w:val="00BD10F2"/>
    <w:rsid w:val="00BD1C6A"/>
    <w:rsid w:val="00BD4B3C"/>
    <w:rsid w:val="00BD4F63"/>
    <w:rsid w:val="00BD5A02"/>
    <w:rsid w:val="00BD6FB5"/>
    <w:rsid w:val="00BD7599"/>
    <w:rsid w:val="00BE02E9"/>
    <w:rsid w:val="00BE4B25"/>
    <w:rsid w:val="00BF4620"/>
    <w:rsid w:val="00C00FAA"/>
    <w:rsid w:val="00C03874"/>
    <w:rsid w:val="00C05E26"/>
    <w:rsid w:val="00C06EBB"/>
    <w:rsid w:val="00C07E2D"/>
    <w:rsid w:val="00C10667"/>
    <w:rsid w:val="00C10C0E"/>
    <w:rsid w:val="00C120EE"/>
    <w:rsid w:val="00C129CD"/>
    <w:rsid w:val="00C13863"/>
    <w:rsid w:val="00C14009"/>
    <w:rsid w:val="00C1654F"/>
    <w:rsid w:val="00C227AE"/>
    <w:rsid w:val="00C342E0"/>
    <w:rsid w:val="00C34637"/>
    <w:rsid w:val="00C41981"/>
    <w:rsid w:val="00C454D4"/>
    <w:rsid w:val="00C5062A"/>
    <w:rsid w:val="00C52C0E"/>
    <w:rsid w:val="00C543FD"/>
    <w:rsid w:val="00C54697"/>
    <w:rsid w:val="00C553E7"/>
    <w:rsid w:val="00C56E26"/>
    <w:rsid w:val="00C57BE7"/>
    <w:rsid w:val="00C57FCB"/>
    <w:rsid w:val="00C710CD"/>
    <w:rsid w:val="00C73834"/>
    <w:rsid w:val="00C73D1E"/>
    <w:rsid w:val="00C77BEE"/>
    <w:rsid w:val="00C80822"/>
    <w:rsid w:val="00C82F00"/>
    <w:rsid w:val="00C8535B"/>
    <w:rsid w:val="00C875C3"/>
    <w:rsid w:val="00C875F0"/>
    <w:rsid w:val="00C91921"/>
    <w:rsid w:val="00C9559A"/>
    <w:rsid w:val="00C959FB"/>
    <w:rsid w:val="00C96286"/>
    <w:rsid w:val="00C97AB0"/>
    <w:rsid w:val="00CA0557"/>
    <w:rsid w:val="00CA1FAA"/>
    <w:rsid w:val="00CA213D"/>
    <w:rsid w:val="00CA2FDC"/>
    <w:rsid w:val="00CA3BF4"/>
    <w:rsid w:val="00CA4F7E"/>
    <w:rsid w:val="00CA6D8C"/>
    <w:rsid w:val="00CB024D"/>
    <w:rsid w:val="00CB248B"/>
    <w:rsid w:val="00CB255D"/>
    <w:rsid w:val="00CB3675"/>
    <w:rsid w:val="00CB58A1"/>
    <w:rsid w:val="00CB65D4"/>
    <w:rsid w:val="00CB7B83"/>
    <w:rsid w:val="00CC0263"/>
    <w:rsid w:val="00CC0334"/>
    <w:rsid w:val="00CC20EA"/>
    <w:rsid w:val="00CC2955"/>
    <w:rsid w:val="00CC37A5"/>
    <w:rsid w:val="00CC37FE"/>
    <w:rsid w:val="00CC4962"/>
    <w:rsid w:val="00CC5BD6"/>
    <w:rsid w:val="00CC73C3"/>
    <w:rsid w:val="00CD2F93"/>
    <w:rsid w:val="00CD4F22"/>
    <w:rsid w:val="00CD613D"/>
    <w:rsid w:val="00CE11DE"/>
    <w:rsid w:val="00CE14AA"/>
    <w:rsid w:val="00CE4CD2"/>
    <w:rsid w:val="00CE67D0"/>
    <w:rsid w:val="00CF18D9"/>
    <w:rsid w:val="00CF1ABE"/>
    <w:rsid w:val="00CF41A9"/>
    <w:rsid w:val="00CF712B"/>
    <w:rsid w:val="00CF7EDA"/>
    <w:rsid w:val="00D00F85"/>
    <w:rsid w:val="00D010E4"/>
    <w:rsid w:val="00D01383"/>
    <w:rsid w:val="00D01C24"/>
    <w:rsid w:val="00D02FCB"/>
    <w:rsid w:val="00D03A91"/>
    <w:rsid w:val="00D07688"/>
    <w:rsid w:val="00D07897"/>
    <w:rsid w:val="00D11176"/>
    <w:rsid w:val="00D11B81"/>
    <w:rsid w:val="00D12118"/>
    <w:rsid w:val="00D12298"/>
    <w:rsid w:val="00D1306C"/>
    <w:rsid w:val="00D152B0"/>
    <w:rsid w:val="00D15D2D"/>
    <w:rsid w:val="00D27135"/>
    <w:rsid w:val="00D27245"/>
    <w:rsid w:val="00D300B3"/>
    <w:rsid w:val="00D30AC0"/>
    <w:rsid w:val="00D30CE2"/>
    <w:rsid w:val="00D32D12"/>
    <w:rsid w:val="00D33502"/>
    <w:rsid w:val="00D35F3B"/>
    <w:rsid w:val="00D43B6D"/>
    <w:rsid w:val="00D44851"/>
    <w:rsid w:val="00D45045"/>
    <w:rsid w:val="00D46926"/>
    <w:rsid w:val="00D47A14"/>
    <w:rsid w:val="00D54A93"/>
    <w:rsid w:val="00D6021D"/>
    <w:rsid w:val="00D60688"/>
    <w:rsid w:val="00D6170E"/>
    <w:rsid w:val="00D617EB"/>
    <w:rsid w:val="00D6273F"/>
    <w:rsid w:val="00D6274E"/>
    <w:rsid w:val="00D66258"/>
    <w:rsid w:val="00D743F1"/>
    <w:rsid w:val="00D74E27"/>
    <w:rsid w:val="00D750CC"/>
    <w:rsid w:val="00D755E5"/>
    <w:rsid w:val="00D758A8"/>
    <w:rsid w:val="00D77475"/>
    <w:rsid w:val="00D81A3D"/>
    <w:rsid w:val="00D828F6"/>
    <w:rsid w:val="00D8777F"/>
    <w:rsid w:val="00D90CA4"/>
    <w:rsid w:val="00D91835"/>
    <w:rsid w:val="00D96EA3"/>
    <w:rsid w:val="00D97521"/>
    <w:rsid w:val="00DA6DB9"/>
    <w:rsid w:val="00DA7FCB"/>
    <w:rsid w:val="00DB1305"/>
    <w:rsid w:val="00DB1510"/>
    <w:rsid w:val="00DB1D2E"/>
    <w:rsid w:val="00DB2179"/>
    <w:rsid w:val="00DB53DD"/>
    <w:rsid w:val="00DB6655"/>
    <w:rsid w:val="00DC3C7E"/>
    <w:rsid w:val="00DD4D5E"/>
    <w:rsid w:val="00DD5148"/>
    <w:rsid w:val="00DE35ED"/>
    <w:rsid w:val="00DE3AB7"/>
    <w:rsid w:val="00DE41C7"/>
    <w:rsid w:val="00DE73ED"/>
    <w:rsid w:val="00DE769A"/>
    <w:rsid w:val="00DE7983"/>
    <w:rsid w:val="00DF1F27"/>
    <w:rsid w:val="00DF2E96"/>
    <w:rsid w:val="00DF52DF"/>
    <w:rsid w:val="00DF6B3F"/>
    <w:rsid w:val="00E0179F"/>
    <w:rsid w:val="00E02C55"/>
    <w:rsid w:val="00E02E15"/>
    <w:rsid w:val="00E030AD"/>
    <w:rsid w:val="00E05294"/>
    <w:rsid w:val="00E06AE4"/>
    <w:rsid w:val="00E10DA7"/>
    <w:rsid w:val="00E14129"/>
    <w:rsid w:val="00E14146"/>
    <w:rsid w:val="00E1656E"/>
    <w:rsid w:val="00E17929"/>
    <w:rsid w:val="00E210A7"/>
    <w:rsid w:val="00E2545F"/>
    <w:rsid w:val="00E30364"/>
    <w:rsid w:val="00E30869"/>
    <w:rsid w:val="00E31C7F"/>
    <w:rsid w:val="00E326EB"/>
    <w:rsid w:val="00E32C42"/>
    <w:rsid w:val="00E3406C"/>
    <w:rsid w:val="00E3492B"/>
    <w:rsid w:val="00E35C2C"/>
    <w:rsid w:val="00E37824"/>
    <w:rsid w:val="00E40358"/>
    <w:rsid w:val="00E40E0E"/>
    <w:rsid w:val="00E47CF4"/>
    <w:rsid w:val="00E50D36"/>
    <w:rsid w:val="00E554DE"/>
    <w:rsid w:val="00E574FA"/>
    <w:rsid w:val="00E60549"/>
    <w:rsid w:val="00E62868"/>
    <w:rsid w:val="00E62A49"/>
    <w:rsid w:val="00E667B3"/>
    <w:rsid w:val="00E670A3"/>
    <w:rsid w:val="00E70BAC"/>
    <w:rsid w:val="00E758B3"/>
    <w:rsid w:val="00E7668C"/>
    <w:rsid w:val="00E774F0"/>
    <w:rsid w:val="00E81615"/>
    <w:rsid w:val="00E82F72"/>
    <w:rsid w:val="00E87E34"/>
    <w:rsid w:val="00E92D39"/>
    <w:rsid w:val="00E939EA"/>
    <w:rsid w:val="00E94447"/>
    <w:rsid w:val="00EB0807"/>
    <w:rsid w:val="00EB161C"/>
    <w:rsid w:val="00EB1D48"/>
    <w:rsid w:val="00EB20B2"/>
    <w:rsid w:val="00EB223F"/>
    <w:rsid w:val="00EB39B6"/>
    <w:rsid w:val="00EB3A51"/>
    <w:rsid w:val="00EB4EB4"/>
    <w:rsid w:val="00EB6A9E"/>
    <w:rsid w:val="00EC0231"/>
    <w:rsid w:val="00EC21D4"/>
    <w:rsid w:val="00EC2557"/>
    <w:rsid w:val="00EC4C47"/>
    <w:rsid w:val="00EC6010"/>
    <w:rsid w:val="00EC7301"/>
    <w:rsid w:val="00EC7D68"/>
    <w:rsid w:val="00EC7D77"/>
    <w:rsid w:val="00ED076F"/>
    <w:rsid w:val="00ED2CA0"/>
    <w:rsid w:val="00ED2D4F"/>
    <w:rsid w:val="00ED46D9"/>
    <w:rsid w:val="00ED67A1"/>
    <w:rsid w:val="00EE06BC"/>
    <w:rsid w:val="00EE1694"/>
    <w:rsid w:val="00EE214F"/>
    <w:rsid w:val="00EE3597"/>
    <w:rsid w:val="00EE594C"/>
    <w:rsid w:val="00EE6A24"/>
    <w:rsid w:val="00EE7D87"/>
    <w:rsid w:val="00EF0C07"/>
    <w:rsid w:val="00EF363F"/>
    <w:rsid w:val="00EF7346"/>
    <w:rsid w:val="00F00101"/>
    <w:rsid w:val="00F005BF"/>
    <w:rsid w:val="00F00740"/>
    <w:rsid w:val="00F00931"/>
    <w:rsid w:val="00F04B0E"/>
    <w:rsid w:val="00F070C4"/>
    <w:rsid w:val="00F10FC8"/>
    <w:rsid w:val="00F1395F"/>
    <w:rsid w:val="00F1582E"/>
    <w:rsid w:val="00F168FE"/>
    <w:rsid w:val="00F20825"/>
    <w:rsid w:val="00F2153E"/>
    <w:rsid w:val="00F24BE8"/>
    <w:rsid w:val="00F27288"/>
    <w:rsid w:val="00F31A98"/>
    <w:rsid w:val="00F35B83"/>
    <w:rsid w:val="00F4100F"/>
    <w:rsid w:val="00F418FA"/>
    <w:rsid w:val="00F42FE8"/>
    <w:rsid w:val="00F44DC8"/>
    <w:rsid w:val="00F52974"/>
    <w:rsid w:val="00F53216"/>
    <w:rsid w:val="00F56159"/>
    <w:rsid w:val="00F5615C"/>
    <w:rsid w:val="00F568AB"/>
    <w:rsid w:val="00F57A3E"/>
    <w:rsid w:val="00F6004F"/>
    <w:rsid w:val="00F610D7"/>
    <w:rsid w:val="00F64AA9"/>
    <w:rsid w:val="00F66362"/>
    <w:rsid w:val="00F71D54"/>
    <w:rsid w:val="00F71DF0"/>
    <w:rsid w:val="00F76E8C"/>
    <w:rsid w:val="00F809BA"/>
    <w:rsid w:val="00F859FF"/>
    <w:rsid w:val="00F85C0A"/>
    <w:rsid w:val="00F85E1C"/>
    <w:rsid w:val="00F86158"/>
    <w:rsid w:val="00F86E62"/>
    <w:rsid w:val="00F914E0"/>
    <w:rsid w:val="00F91DEB"/>
    <w:rsid w:val="00F9283F"/>
    <w:rsid w:val="00F960AE"/>
    <w:rsid w:val="00FA18F2"/>
    <w:rsid w:val="00FA6243"/>
    <w:rsid w:val="00FA7C7D"/>
    <w:rsid w:val="00FB0EB8"/>
    <w:rsid w:val="00FB19A0"/>
    <w:rsid w:val="00FB4611"/>
    <w:rsid w:val="00FB5330"/>
    <w:rsid w:val="00FC1307"/>
    <w:rsid w:val="00FC57D2"/>
    <w:rsid w:val="00FC7270"/>
    <w:rsid w:val="00FD1545"/>
    <w:rsid w:val="00FD2280"/>
    <w:rsid w:val="00FD2990"/>
    <w:rsid w:val="00FD376D"/>
    <w:rsid w:val="00FD4779"/>
    <w:rsid w:val="00FD4902"/>
    <w:rsid w:val="00FE116F"/>
    <w:rsid w:val="00FE131D"/>
    <w:rsid w:val="00FE6D6F"/>
    <w:rsid w:val="00FF0090"/>
    <w:rsid w:val="00FF0611"/>
    <w:rsid w:val="00FF0761"/>
    <w:rsid w:val="00FF08FA"/>
    <w:rsid w:val="00FF2334"/>
    <w:rsid w:val="00FF23FA"/>
    <w:rsid w:val="00FF3B7F"/>
    <w:rsid w:val="00FF4318"/>
    <w:rsid w:val="00FF4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1713"/>
    <o:shapelayout v:ext="edit">
      <o:idmap v:ext="edit" data="1"/>
    </o:shapelayout>
  </w:shapeDefaults>
  <w:decimalSymbol w:val="."/>
  <w:listSeparator w:val=","/>
  <w14:docId w14:val="7EE1080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page number" w:uiPriority="99"/>
    <w:lsdException w:name="table of authorities" w:uiPriority="99"/>
    <w:lsdException w:name="macro" w:semiHidden="0" w:unhideWhenUsed="0"/>
    <w:lsdException w:name="List Bullet" w:semiHidden="0" w:unhideWhenUsed="0"/>
    <w:lsdException w:name="List Number" w:semiHidden="0" w:unhideWhenUsed="0"/>
    <w:lsdException w:name="Title" w:semiHidden="0" w:uiPriority="10" w:unhideWhenUsed="0" w:qFormat="1"/>
    <w:lsdException w:name="Body Text" w:qFormat="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Table Web 3" w:semiHidden="0" w:unhideWhenUsed="0"/>
    <w:lsdException w:name="Balloon Text" w:semiHidden="0" w:uiPriority="99"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link w:val="Heading1Char"/>
    <w:uiPriority w:val="9"/>
    <w:qFormat/>
    <w:pPr>
      <w:keepNext/>
      <w:jc w:val="both"/>
      <w:outlineLvl w:val="0"/>
    </w:pPr>
    <w:rPr>
      <w:rFonts w:ascii="Courier New" w:hAnsi="Courier New"/>
      <w:u w:val="single"/>
    </w:rPr>
  </w:style>
  <w:style w:type="paragraph" w:styleId="Heading2">
    <w:name w:val="heading 2"/>
    <w:basedOn w:val="Normal"/>
    <w:next w:val="BodyText"/>
    <w:link w:val="Heading2Char"/>
    <w:uiPriority w:val="9"/>
    <w:qFormat/>
    <w:pPr>
      <w:spacing w:before="140" w:line="220" w:lineRule="atLeast"/>
      <w:ind w:left="720" w:hanging="720"/>
      <w:outlineLvl w:val="1"/>
    </w:pPr>
    <w:rPr>
      <w:rFonts w:ascii="Courier New" w:hAnsi="Courier New"/>
      <w:spacing w:val="-4"/>
      <w:kern w:val="28"/>
    </w:rPr>
  </w:style>
  <w:style w:type="paragraph" w:styleId="Heading3">
    <w:name w:val="heading 3"/>
    <w:basedOn w:val="Normal"/>
    <w:next w:val="Normal"/>
    <w:link w:val="Heading3Char"/>
    <w:uiPriority w:val="9"/>
    <w:qFormat/>
    <w:pPr>
      <w:keepNext/>
      <w:tabs>
        <w:tab w:val="left" w:pos="4770"/>
        <w:tab w:val="right" w:pos="9810"/>
      </w:tabs>
      <w:ind w:left="4320"/>
      <w:outlineLvl w:val="2"/>
    </w:pPr>
    <w:rPr>
      <w:rFonts w:ascii="Courier New" w:hAnsi="Courier New"/>
    </w:rPr>
  </w:style>
  <w:style w:type="paragraph" w:styleId="Heading4">
    <w:name w:val="heading 4"/>
    <w:basedOn w:val="Normal"/>
    <w:next w:val="Normal"/>
    <w:link w:val="Heading4Char"/>
    <w:uiPriority w:val="9"/>
    <w:qFormat/>
    <w:pPr>
      <w:keepNext/>
      <w:outlineLvl w:val="3"/>
    </w:pPr>
    <w:rPr>
      <w:rFonts w:ascii="Courier New" w:hAnsi="Courier New"/>
      <w:u w:val="single"/>
    </w:rPr>
  </w:style>
  <w:style w:type="paragraph" w:styleId="Heading5">
    <w:name w:val="heading 5"/>
    <w:basedOn w:val="Normal"/>
    <w:next w:val="Normal"/>
    <w:link w:val="Heading5Char"/>
    <w:uiPriority w:val="9"/>
    <w:qFormat/>
    <w:pPr>
      <w:keepNext/>
      <w:spacing w:before="120"/>
      <w:jc w:val="center"/>
      <w:outlineLvl w:val="4"/>
    </w:pPr>
    <w:rPr>
      <w:rFonts w:ascii="Courier New" w:hAnsi="Courier New"/>
      <w:u w:val="single"/>
    </w:rPr>
  </w:style>
  <w:style w:type="paragraph" w:styleId="Heading6">
    <w:name w:val="heading 6"/>
    <w:basedOn w:val="Normal"/>
    <w:next w:val="Normal"/>
    <w:link w:val="Heading6Char"/>
    <w:uiPriority w:val="9"/>
    <w:qFormat/>
    <w:pPr>
      <w:keepNext/>
      <w:ind w:left="2160"/>
      <w:jc w:val="both"/>
      <w:outlineLvl w:val="5"/>
    </w:pPr>
    <w:rPr>
      <w:rFonts w:ascii="Courier New" w:hAnsi="Courier New"/>
      <w:u w:val="single"/>
    </w:rPr>
  </w:style>
  <w:style w:type="paragraph" w:styleId="Heading7">
    <w:name w:val="heading 7"/>
    <w:basedOn w:val="Normal"/>
    <w:next w:val="Normal"/>
    <w:link w:val="Heading7Char"/>
    <w:uiPriority w:val="9"/>
    <w:qFormat/>
    <w:pPr>
      <w:keepNext/>
      <w:tabs>
        <w:tab w:val="left" w:pos="7200"/>
      </w:tabs>
      <w:ind w:left="-18" w:firstLine="18"/>
      <w:jc w:val="center"/>
      <w:outlineLvl w:val="6"/>
    </w:pPr>
    <w:rPr>
      <w:rFonts w:ascii="Courier New" w:hAnsi="Courier New"/>
      <w:u w:val="single"/>
    </w:rPr>
  </w:style>
  <w:style w:type="paragraph" w:styleId="Heading8">
    <w:name w:val="heading 8"/>
    <w:basedOn w:val="Normal"/>
    <w:next w:val="Normal"/>
    <w:link w:val="Heading8Char"/>
    <w:uiPriority w:val="9"/>
    <w:qFormat/>
    <w:pPr>
      <w:keepNext/>
      <w:jc w:val="center"/>
      <w:outlineLvl w:val="7"/>
    </w:pPr>
    <w:rPr>
      <w:rFonts w:ascii="Courier New" w:hAnsi="Courier New"/>
    </w:rPr>
  </w:style>
  <w:style w:type="paragraph" w:styleId="Heading9">
    <w:name w:val="heading 9"/>
    <w:basedOn w:val="Normal"/>
    <w:next w:val="Normal"/>
    <w:link w:val="Heading9Char"/>
    <w:uiPriority w:val="9"/>
    <w:qFormat/>
    <w:pPr>
      <w:keepNext/>
      <w:outlineLvl w:val="8"/>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ourier New" w:hAnsi="Courier New"/>
      <w:sz w:val="24"/>
      <w:u w:val="single"/>
    </w:rPr>
  </w:style>
  <w:style w:type="character" w:customStyle="1" w:styleId="Heading2Char">
    <w:name w:val="Heading 2 Char"/>
    <w:link w:val="Heading2"/>
    <w:uiPriority w:val="9"/>
    <w:locked/>
    <w:rPr>
      <w:rFonts w:ascii="Courier New" w:hAnsi="Courier New"/>
      <w:spacing w:val="-4"/>
      <w:kern w:val="28"/>
      <w:sz w:val="24"/>
    </w:rPr>
  </w:style>
  <w:style w:type="character" w:customStyle="1" w:styleId="Heading3Char">
    <w:name w:val="Heading 3 Char"/>
    <w:link w:val="Heading3"/>
    <w:uiPriority w:val="9"/>
    <w:locked/>
    <w:rPr>
      <w:rFonts w:ascii="Courier New" w:hAnsi="Courier New"/>
      <w:sz w:val="24"/>
      <w:lang w:val="en-US" w:eastAsia="en-US"/>
    </w:rPr>
  </w:style>
  <w:style w:type="character" w:customStyle="1" w:styleId="Heading4Char">
    <w:name w:val="Heading 4 Char"/>
    <w:link w:val="Heading4"/>
    <w:uiPriority w:val="9"/>
    <w:locked/>
    <w:rPr>
      <w:rFonts w:ascii="Courier New" w:hAnsi="Courier New"/>
      <w:sz w:val="24"/>
      <w:u w:val="single"/>
    </w:rPr>
  </w:style>
  <w:style w:type="character" w:customStyle="1" w:styleId="Heading5Char">
    <w:name w:val="Heading 5 Char"/>
    <w:link w:val="Heading5"/>
    <w:uiPriority w:val="9"/>
    <w:locked/>
    <w:rPr>
      <w:rFonts w:ascii="Courier New" w:hAnsi="Courier New"/>
      <w:sz w:val="24"/>
      <w:u w:val="single"/>
    </w:rPr>
  </w:style>
  <w:style w:type="character" w:customStyle="1" w:styleId="Heading6Char">
    <w:name w:val="Heading 6 Char"/>
    <w:link w:val="Heading6"/>
    <w:uiPriority w:val="9"/>
    <w:locked/>
    <w:rPr>
      <w:rFonts w:ascii="Courier New" w:hAnsi="Courier New"/>
      <w:sz w:val="24"/>
      <w:u w:val="single"/>
    </w:rPr>
  </w:style>
  <w:style w:type="character" w:customStyle="1" w:styleId="Heading7Char">
    <w:name w:val="Heading 7 Char"/>
    <w:link w:val="Heading7"/>
    <w:uiPriority w:val="9"/>
    <w:locked/>
    <w:rPr>
      <w:rFonts w:ascii="Courier New" w:hAnsi="Courier New"/>
      <w:sz w:val="24"/>
      <w:u w:val="single"/>
    </w:rPr>
  </w:style>
  <w:style w:type="character" w:customStyle="1" w:styleId="Heading8Char">
    <w:name w:val="Heading 8 Char"/>
    <w:link w:val="Heading8"/>
    <w:uiPriority w:val="9"/>
    <w:locked/>
    <w:rPr>
      <w:rFonts w:ascii="Courier New" w:hAnsi="Courier New"/>
      <w:sz w:val="24"/>
    </w:rPr>
  </w:style>
  <w:style w:type="character" w:customStyle="1" w:styleId="Heading9Char">
    <w:name w:val="Heading 9 Char"/>
    <w:link w:val="Heading9"/>
    <w:uiPriority w:val="9"/>
    <w:locked/>
    <w:rPr>
      <w:rFonts w:ascii="Courier New" w:hAnsi="Courier New"/>
      <w:b/>
      <w:sz w:val="24"/>
    </w:rPr>
  </w:style>
  <w:style w:type="paragraph" w:styleId="BodyText">
    <w:name w:val="Body Text"/>
    <w:basedOn w:val="Normal"/>
    <w:link w:val="BodyTextChar"/>
    <w:qFormat/>
    <w:pPr>
      <w:spacing w:after="120"/>
    </w:pPr>
  </w:style>
  <w:style w:type="character" w:customStyle="1" w:styleId="BodyTextChar">
    <w:name w:val="Body Text Char"/>
    <w:link w:val="BodyText"/>
    <w:locked/>
    <w:rPr>
      <w:sz w:val="24"/>
      <w:lang w:val="en-US" w:eastAsia="en-US"/>
    </w:rPr>
  </w:style>
  <w:style w:type="paragraph" w:customStyle="1" w:styleId="SecondIndent">
    <w:name w:val="Second Indent"/>
    <w:basedOn w:val="Normal"/>
    <w:link w:val="SecondIndentChar"/>
    <w:pPr>
      <w:tabs>
        <w:tab w:val="left" w:pos="720"/>
      </w:tabs>
      <w:ind w:left="1440" w:hanging="1440"/>
    </w:pPr>
    <w:rPr>
      <w:rFonts w:ascii="CG Times (W1)" w:hAnsi="CG Times (W1)"/>
    </w:rPr>
  </w:style>
  <w:style w:type="paragraph" w:customStyle="1" w:styleId="Indent">
    <w:name w:val="Indent"/>
    <w:basedOn w:val="Normal"/>
    <w:pPr>
      <w:ind w:left="720" w:hanging="720"/>
    </w:pPr>
    <w:rPr>
      <w:rFonts w:ascii="CG Times (W1)" w:hAnsi="CG Times (W1)"/>
    </w:rPr>
  </w:style>
  <w:style w:type="paragraph" w:customStyle="1" w:styleId="BodyText1">
    <w:name w:val="Body Text1"/>
    <w:basedOn w:val="Normal"/>
    <w:pPr>
      <w:tabs>
        <w:tab w:val="left" w:pos="720"/>
        <w:tab w:val="left" w:pos="1440"/>
      </w:tabs>
    </w:pPr>
    <w:rPr>
      <w:rFonts w:ascii="CG Times (W1)" w:hAnsi="CG Times (W1)"/>
    </w:rPr>
  </w:style>
  <w:style w:type="paragraph" w:customStyle="1" w:styleId="indent1">
    <w:name w:val="indent 1"/>
    <w:basedOn w:val="Normal"/>
    <w:pPr>
      <w:tabs>
        <w:tab w:val="left" w:pos="720"/>
        <w:tab w:val="left" w:pos="1440"/>
        <w:tab w:val="left" w:pos="2160"/>
      </w:tabs>
      <w:spacing w:line="480" w:lineRule="auto"/>
      <w:ind w:left="2160" w:hanging="2160"/>
    </w:pPr>
  </w:style>
  <w:style w:type="paragraph" w:styleId="BodyTextIndent2">
    <w:name w:val="Body Text Indent 2"/>
    <w:basedOn w:val="Normal"/>
    <w:link w:val="BodyTextIndent2Char"/>
    <w:uiPriority w:val="99"/>
    <w:pPr>
      <w:ind w:left="1440"/>
    </w:pPr>
    <w:rPr>
      <w:rFonts w:ascii="Courier New" w:hAnsi="Courier New"/>
    </w:rPr>
  </w:style>
  <w:style w:type="character" w:customStyle="1" w:styleId="BodyTextIndent2Char">
    <w:name w:val="Body Text Indent 2 Char"/>
    <w:link w:val="BodyTextIndent2"/>
    <w:uiPriority w:val="99"/>
    <w:locked/>
    <w:rPr>
      <w:rFonts w:ascii="Courier New" w:hAnsi="Courier New"/>
      <w:sz w:val="24"/>
    </w:rPr>
  </w:style>
  <w:style w:type="character" w:styleId="PageNumber">
    <w:name w:val="page number"/>
    <w:uiPriority w:val="99"/>
    <w:rPr>
      <w:rFonts w:cs="Times New Roman"/>
    </w:rPr>
  </w:style>
  <w:style w:type="paragraph" w:customStyle="1" w:styleId="FirstIndent">
    <w:name w:val="First Indent"/>
    <w:basedOn w:val="Normal"/>
    <w:pPr>
      <w:ind w:left="720" w:hanging="720"/>
    </w:pPr>
    <w:rPr>
      <w:rFonts w:ascii="CG Times (W1)" w:hAnsi="CG Times (W1)"/>
    </w:rPr>
  </w:style>
  <w:style w:type="paragraph" w:styleId="BodyTextIndent">
    <w:name w:val="Body Text Indent"/>
    <w:basedOn w:val="Normal"/>
    <w:link w:val="BodyTextIndentChar"/>
    <w:uiPriority w:val="99"/>
    <w:pPr>
      <w:spacing w:after="240"/>
      <w:ind w:left="1800" w:hanging="720"/>
      <w:jc w:val="both"/>
    </w:pPr>
    <w:rPr>
      <w:rFonts w:ascii="Courier New" w:hAnsi="Courier New"/>
    </w:rPr>
  </w:style>
  <w:style w:type="character" w:customStyle="1" w:styleId="BodyTextIndentChar">
    <w:name w:val="Body Text Indent Char"/>
    <w:link w:val="BodyTextIndent"/>
    <w:uiPriority w:val="99"/>
    <w:locked/>
    <w:rPr>
      <w:rFonts w:ascii="Courier New" w:hAnsi="Courier New"/>
      <w:sz w:val="24"/>
    </w:rPr>
  </w:style>
  <w:style w:type="paragraph" w:styleId="BodyText2">
    <w:name w:val="Body Text 2"/>
    <w:basedOn w:val="Normal"/>
    <w:link w:val="BodyText2Char"/>
    <w:uiPriority w:val="99"/>
    <w:pPr>
      <w:spacing w:before="120"/>
      <w:jc w:val="both"/>
    </w:pPr>
    <w:rPr>
      <w:rFonts w:ascii="Courier New" w:hAnsi="Courier New"/>
    </w:rPr>
  </w:style>
  <w:style w:type="character" w:customStyle="1" w:styleId="BodyText2Char">
    <w:name w:val="Body Text 2 Char"/>
    <w:link w:val="BodyText2"/>
    <w:uiPriority w:val="99"/>
    <w:locked/>
    <w:rPr>
      <w:rFonts w:ascii="Courier New" w:hAnsi="Courier New"/>
      <w:sz w:val="24"/>
    </w:rPr>
  </w:style>
  <w:style w:type="paragraph" w:styleId="Title">
    <w:name w:val="Title"/>
    <w:basedOn w:val="Normal"/>
    <w:link w:val="TitleChar"/>
    <w:uiPriority w:val="10"/>
    <w:qFormat/>
    <w:pPr>
      <w:jc w:val="center"/>
    </w:pPr>
    <w:rPr>
      <w:rFonts w:ascii="Courier New" w:hAnsi="Courier New"/>
      <w:u w:val="single"/>
    </w:rPr>
  </w:style>
  <w:style w:type="character" w:customStyle="1" w:styleId="TitleChar">
    <w:name w:val="Title Char"/>
    <w:link w:val="Title"/>
    <w:uiPriority w:val="10"/>
    <w:locked/>
    <w:rPr>
      <w:rFonts w:ascii="Courier New" w:hAnsi="Courier New"/>
      <w:sz w:val="24"/>
      <w:u w:val="single"/>
      <w:lang w:val="en-US" w:eastAsia="en-US"/>
    </w:rPr>
  </w:style>
  <w:style w:type="paragraph" w:styleId="BodyText3">
    <w:name w:val="Body Text 3"/>
    <w:basedOn w:val="Normal"/>
    <w:link w:val="BodyText3Char"/>
    <w:uiPriority w:val="99"/>
    <w:rPr>
      <w:rFonts w:ascii="Courier New" w:hAnsi="Courier New"/>
      <w:b/>
    </w:rPr>
  </w:style>
  <w:style w:type="character" w:customStyle="1" w:styleId="BodyText3Char">
    <w:name w:val="Body Text 3 Char"/>
    <w:link w:val="BodyText3"/>
    <w:uiPriority w:val="99"/>
    <w:locked/>
    <w:rPr>
      <w:rFonts w:ascii="Courier New" w:hAnsi="Courier New"/>
      <w:b/>
      <w:sz w:val="24"/>
    </w:rPr>
  </w:style>
  <w:style w:type="paragraph" w:styleId="BodyTextIndent3">
    <w:name w:val="Body Text Indent 3"/>
    <w:basedOn w:val="Normal"/>
    <w:link w:val="BodyTextIndent3Char"/>
    <w:uiPriority w:val="99"/>
    <w:pPr>
      <w:ind w:firstLine="720"/>
    </w:pPr>
    <w:rPr>
      <w:rFonts w:ascii="Courier New" w:hAnsi="Courier New"/>
    </w:rPr>
  </w:style>
  <w:style w:type="character" w:customStyle="1" w:styleId="BodyTextIndent3Char">
    <w:name w:val="Body Text Indent 3 Char"/>
    <w:link w:val="BodyTextIndent3"/>
    <w:uiPriority w:val="99"/>
    <w:locked/>
    <w:rPr>
      <w:rFonts w:ascii="Courier New" w:hAnsi="Courier New"/>
      <w:sz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sz w:val="24"/>
    </w:rPr>
  </w:style>
  <w:style w:type="paragraph" w:styleId="BlockText">
    <w:name w:val="Block Text"/>
    <w:basedOn w:val="Normal"/>
    <w:uiPriority w:val="99"/>
    <w:pPr>
      <w:ind w:left="2160" w:right="2606"/>
      <w:jc w:val="both"/>
    </w:pPr>
    <w:rPr>
      <w:rFonts w:ascii="Courier New" w:hAnsi="Courier New"/>
    </w:rPr>
  </w:style>
  <w:style w:type="paragraph" w:styleId="TOC1">
    <w:name w:val="toc 1"/>
    <w:basedOn w:val="Normal"/>
    <w:next w:val="Normal"/>
    <w:autoRedefine/>
    <w:uiPriority w:val="39"/>
    <w:rsid w:val="00656A2B"/>
    <w:pPr>
      <w:keepNext/>
      <w:tabs>
        <w:tab w:val="right" w:leader="dot" w:pos="9864"/>
      </w:tabs>
      <w:ind w:left="1872" w:right="720" w:hanging="1872"/>
    </w:pPr>
    <w:rPr>
      <w:rFonts w:ascii="Courier New" w:hAnsi="Courier New" w:cs="Courier New"/>
      <w:caps/>
      <w:noProof/>
    </w:rPr>
  </w:style>
  <w:style w:type="paragraph" w:styleId="TOC2">
    <w:name w:val="toc 2"/>
    <w:basedOn w:val="Normal"/>
    <w:next w:val="Normal"/>
    <w:autoRedefine/>
    <w:uiPriority w:val="39"/>
    <w:semiHidden/>
    <w:pPr>
      <w:tabs>
        <w:tab w:val="right" w:leader="dot" w:pos="9864"/>
      </w:tabs>
      <w:spacing w:after="120"/>
      <w:ind w:left="1440" w:right="720" w:hanging="720"/>
    </w:pPr>
  </w:style>
  <w:style w:type="paragraph" w:styleId="TOC3">
    <w:name w:val="toc 3"/>
    <w:basedOn w:val="Normal"/>
    <w:next w:val="Normal"/>
    <w:autoRedefine/>
    <w:uiPriority w:val="39"/>
    <w:semiHidden/>
    <w:pPr>
      <w:tabs>
        <w:tab w:val="right" w:leader="dot" w:pos="9864"/>
      </w:tabs>
      <w:spacing w:after="120"/>
      <w:ind w:left="2160" w:right="720" w:hanging="720"/>
    </w:pPr>
  </w:style>
  <w:style w:type="paragraph" w:styleId="TOC4">
    <w:name w:val="toc 4"/>
    <w:basedOn w:val="Normal"/>
    <w:next w:val="Normal"/>
    <w:autoRedefine/>
    <w:uiPriority w:val="39"/>
    <w:semiHidden/>
    <w:pPr>
      <w:tabs>
        <w:tab w:val="right" w:leader="dot" w:pos="9864"/>
      </w:tabs>
      <w:spacing w:after="120"/>
      <w:ind w:left="2880" w:right="720" w:hanging="720"/>
    </w:pPr>
  </w:style>
  <w:style w:type="paragraph" w:styleId="TOC5">
    <w:name w:val="toc 5"/>
    <w:basedOn w:val="Normal"/>
    <w:next w:val="Normal"/>
    <w:autoRedefine/>
    <w:uiPriority w:val="39"/>
    <w:semiHidden/>
    <w:pPr>
      <w:tabs>
        <w:tab w:val="right" w:leader="dot" w:pos="9864"/>
      </w:tabs>
      <w:spacing w:after="120"/>
      <w:ind w:left="3600" w:right="720" w:hanging="720"/>
    </w:pPr>
  </w:style>
  <w:style w:type="paragraph" w:styleId="TOC6">
    <w:name w:val="toc 6"/>
    <w:basedOn w:val="Normal"/>
    <w:next w:val="Normal"/>
    <w:autoRedefine/>
    <w:uiPriority w:val="39"/>
    <w:semiHidden/>
    <w:pPr>
      <w:tabs>
        <w:tab w:val="right" w:leader="dot" w:pos="9864"/>
      </w:tabs>
      <w:spacing w:after="120"/>
      <w:ind w:left="4320" w:right="720" w:hanging="720"/>
    </w:pPr>
  </w:style>
  <w:style w:type="paragraph" w:styleId="TOC7">
    <w:name w:val="toc 7"/>
    <w:basedOn w:val="Normal"/>
    <w:next w:val="Normal"/>
    <w:autoRedefine/>
    <w:uiPriority w:val="39"/>
    <w:semiHidden/>
    <w:pPr>
      <w:tabs>
        <w:tab w:val="right" w:leader="dot" w:pos="9864"/>
      </w:tabs>
      <w:spacing w:after="120"/>
      <w:ind w:left="5040" w:right="720" w:hanging="720"/>
    </w:pPr>
  </w:style>
  <w:style w:type="paragraph" w:styleId="TOC8">
    <w:name w:val="toc 8"/>
    <w:basedOn w:val="Normal"/>
    <w:next w:val="Normal"/>
    <w:autoRedefine/>
    <w:uiPriority w:val="39"/>
    <w:semiHidden/>
    <w:pPr>
      <w:tabs>
        <w:tab w:val="right" w:leader="dot" w:pos="9864"/>
      </w:tabs>
      <w:spacing w:after="120"/>
      <w:ind w:left="5760" w:right="720" w:hanging="720"/>
    </w:pPr>
  </w:style>
  <w:style w:type="paragraph" w:styleId="TOC9">
    <w:name w:val="toc 9"/>
    <w:basedOn w:val="Normal"/>
    <w:next w:val="Normal"/>
    <w:autoRedefine/>
    <w:uiPriority w:val="39"/>
    <w:semiHidden/>
    <w:pPr>
      <w:tabs>
        <w:tab w:val="right" w:leader="dot" w:pos="9864"/>
      </w:tabs>
      <w:spacing w:after="120"/>
      <w:ind w:left="6480" w:right="720" w:hanging="720"/>
    </w:pPr>
  </w:style>
  <w:style w:type="character" w:styleId="Hyperlink">
    <w:name w:val="Hyperlink"/>
    <w:uiPriority w:val="99"/>
    <w:rPr>
      <w:color w:val="0000FF"/>
      <w:u w:val="single"/>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locked/>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sz w:val="16"/>
    </w:rPr>
  </w:style>
  <w:style w:type="paragraph" w:styleId="Caption">
    <w:name w:val="caption"/>
    <w:basedOn w:val="Normal"/>
    <w:next w:val="Normal"/>
    <w:uiPriority w:val="35"/>
    <w:qFormat/>
    <w:rPr>
      <w:b/>
      <w:bCs/>
      <w:sz w:val="20"/>
    </w:rPr>
  </w:style>
  <w:style w:type="character" w:customStyle="1" w:styleId="zzmpTrailerItem">
    <w:name w:val="zzmpTrailerItem"/>
    <w:rsid w:val="00BB1D87"/>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Para">
    <w:name w:val="Para"/>
    <w:basedOn w:val="Normal"/>
    <w:pPr>
      <w:spacing w:after="240"/>
      <w:ind w:firstLine="720"/>
      <w:jc w:val="both"/>
    </w:pPr>
    <w:rPr>
      <w:rFonts w:ascii="Arial" w:hAnsi="Arial"/>
    </w:rPr>
  </w:style>
  <w:style w:type="paragraph" w:customStyle="1" w:styleId="TitleBld">
    <w:name w:val="TitleBld"/>
    <w:basedOn w:val="Normal"/>
    <w:pPr>
      <w:keepNext/>
      <w:spacing w:after="240"/>
      <w:jc w:val="center"/>
    </w:pPr>
    <w:rPr>
      <w:rFonts w:ascii="Arial" w:hAnsi="Arial"/>
      <w:b/>
    </w:rPr>
  </w:style>
  <w:style w:type="paragraph" w:customStyle="1" w:styleId="Quote5">
    <w:name w:val="Quote.5"/>
    <w:basedOn w:val="Normal"/>
    <w:pPr>
      <w:spacing w:after="240"/>
      <w:ind w:left="720" w:right="720"/>
      <w:jc w:val="both"/>
    </w:pPr>
    <w:rPr>
      <w:rFonts w:ascii="Arial" w:hAnsi="Arial"/>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Pr>
      <w:color w:val="800080"/>
      <w:u w:val="single"/>
    </w:rPr>
  </w:style>
  <w:style w:type="paragraph" w:styleId="Revision">
    <w:name w:val="Revision"/>
    <w:hidden/>
    <w:uiPriority w:val="99"/>
    <w:semiHidden/>
    <w:rPr>
      <w:sz w:val="24"/>
    </w:rPr>
  </w:style>
  <w:style w:type="paragraph" w:styleId="ListParagraph">
    <w:name w:val="List Paragraph"/>
    <w:basedOn w:val="Normal"/>
    <w:uiPriority w:val="34"/>
    <w:qFormat/>
    <w:pPr>
      <w:ind w:left="720"/>
    </w:pPr>
  </w:style>
  <w:style w:type="paragraph" w:customStyle="1" w:styleId="PPA1L1">
    <w:name w:val="PPA1_L1"/>
    <w:basedOn w:val="Normal"/>
    <w:pPr>
      <w:keepNext/>
      <w:numPr>
        <w:numId w:val="1"/>
      </w:numPr>
      <w:spacing w:after="240"/>
      <w:outlineLvl w:val="0"/>
    </w:pPr>
    <w:rPr>
      <w:rFonts w:ascii="Courier New" w:hAnsi="Courier New" w:cs="Courier New"/>
      <w:b/>
      <w:u w:val="single"/>
    </w:rPr>
  </w:style>
  <w:style w:type="paragraph" w:customStyle="1" w:styleId="PPA1L2">
    <w:name w:val="PPA1_L2"/>
    <w:basedOn w:val="PPA1L1"/>
    <w:pPr>
      <w:keepNext w:val="0"/>
      <w:numPr>
        <w:ilvl w:val="1"/>
      </w:numPr>
      <w:outlineLvl w:val="1"/>
    </w:pPr>
    <w:rPr>
      <w:b w:val="0"/>
      <w:u w:val="none"/>
    </w:rPr>
  </w:style>
  <w:style w:type="paragraph" w:customStyle="1" w:styleId="PPA1L3">
    <w:name w:val="PPA1_L3"/>
    <w:basedOn w:val="PPA1L2"/>
    <w:pPr>
      <w:numPr>
        <w:ilvl w:val="2"/>
      </w:numPr>
      <w:outlineLvl w:val="2"/>
    </w:pPr>
  </w:style>
  <w:style w:type="paragraph" w:customStyle="1" w:styleId="PPA1L4">
    <w:name w:val="PPA1_L4"/>
    <w:basedOn w:val="PPA1L3"/>
    <w:pPr>
      <w:numPr>
        <w:ilvl w:val="3"/>
      </w:numPr>
      <w:outlineLvl w:val="3"/>
    </w:pPr>
  </w:style>
  <w:style w:type="paragraph" w:customStyle="1" w:styleId="PPA1L5">
    <w:name w:val="PPA1_L5"/>
    <w:basedOn w:val="PPA1L4"/>
    <w:pPr>
      <w:numPr>
        <w:ilvl w:val="4"/>
      </w:numPr>
      <w:outlineLvl w:val="4"/>
    </w:pPr>
  </w:style>
  <w:style w:type="paragraph" w:customStyle="1" w:styleId="PPA1L6">
    <w:name w:val="PPA1_L6"/>
    <w:basedOn w:val="PPA1L5"/>
    <w:pPr>
      <w:numPr>
        <w:ilvl w:val="5"/>
      </w:numPr>
      <w:ind w:left="0"/>
      <w:outlineLvl w:val="5"/>
    </w:pPr>
  </w:style>
  <w:style w:type="paragraph" w:customStyle="1" w:styleId="PPA1L7">
    <w:name w:val="PPA1_L7"/>
    <w:basedOn w:val="PPA1L6"/>
    <w:pPr>
      <w:numPr>
        <w:ilvl w:val="6"/>
      </w:numPr>
      <w:outlineLvl w:val="6"/>
    </w:pPr>
  </w:style>
  <w:style w:type="paragraph" w:customStyle="1" w:styleId="PPA1L8">
    <w:name w:val="PPA1_L8"/>
    <w:basedOn w:val="PPA1L7"/>
    <w:pPr>
      <w:numPr>
        <w:ilvl w:val="7"/>
      </w:numPr>
      <w:outlineLvl w:val="7"/>
    </w:pPr>
  </w:style>
  <w:style w:type="paragraph" w:customStyle="1" w:styleId="PPA1L9">
    <w:name w:val="PPA1_L9"/>
    <w:basedOn w:val="PPA1L8"/>
    <w:pPr>
      <w:numPr>
        <w:ilvl w:val="8"/>
      </w:numPr>
      <w:outlineLvl w:val="8"/>
    </w:pPr>
  </w:style>
  <w:style w:type="character" w:customStyle="1" w:styleId="DeltaViewInsertion">
    <w:name w:val="DeltaView Insertion"/>
    <w:rPr>
      <w:color w:val="0000FF"/>
      <w:spacing w:val="0"/>
      <w:u w:val="double"/>
    </w:rPr>
  </w:style>
  <w:style w:type="character" w:customStyle="1" w:styleId="DeltaViewMoveDestination">
    <w:name w:val="DeltaView Move Destination"/>
    <w:rPr>
      <w:color w:val="00C000"/>
      <w:spacing w:val="0"/>
      <w:u w:val="double"/>
    </w:rPr>
  </w:style>
  <w:style w:type="character" w:customStyle="1" w:styleId="SecondIndentChar">
    <w:name w:val="Second Indent Char"/>
    <w:link w:val="SecondIndent"/>
    <w:locked/>
    <w:rPr>
      <w:rFonts w:ascii="CG Times (W1)" w:hAnsi="CG Times (W1)"/>
      <w:sz w:val="24"/>
      <w:lang w:val="en-US" w:eastAsia="en-US"/>
    </w:rPr>
  </w:style>
  <w:style w:type="paragraph" w:styleId="ListBullet">
    <w:name w:val="List Bullet"/>
    <w:aliases w:val="lb"/>
    <w:basedOn w:val="Normal"/>
    <w:pPr>
      <w:numPr>
        <w:numId w:val="2"/>
      </w:numPr>
    </w:pPr>
  </w:style>
  <w:style w:type="paragraph" w:customStyle="1" w:styleId="BodyTextContinued">
    <w:name w:val="Body Text Continued"/>
    <w:basedOn w:val="BodyText"/>
    <w:next w:val="BodyText"/>
    <w:pPr>
      <w:widowControl w:val="0"/>
      <w:spacing w:after="240"/>
    </w:pPr>
  </w:style>
  <w:style w:type="paragraph" w:styleId="Quote">
    <w:name w:val="Quote"/>
    <w:basedOn w:val="Normal"/>
    <w:next w:val="BodyTextContinued"/>
    <w:link w:val="QuoteChar"/>
    <w:uiPriority w:val="29"/>
    <w:qFormat/>
    <w:pPr>
      <w:spacing w:after="240"/>
      <w:ind w:left="1440" w:right="1440"/>
    </w:pPr>
  </w:style>
  <w:style w:type="character" w:customStyle="1" w:styleId="QuoteChar">
    <w:name w:val="Quote Char"/>
    <w:link w:val="Quote"/>
    <w:uiPriority w:val="29"/>
    <w:locked/>
    <w:rPr>
      <w:sz w:val="24"/>
    </w:rPr>
  </w:style>
  <w:style w:type="paragraph" w:styleId="FootnoteText">
    <w:name w:val="footnote text"/>
    <w:aliases w:val="Car"/>
    <w:basedOn w:val="Normal"/>
    <w:link w:val="FootnoteTextChar"/>
    <w:uiPriority w:val="99"/>
    <w:semiHidden/>
    <w:pPr>
      <w:ind w:left="432" w:hanging="432"/>
    </w:pPr>
    <w:rPr>
      <w:sz w:val="22"/>
      <w:szCs w:val="24"/>
    </w:rPr>
  </w:style>
  <w:style w:type="character" w:customStyle="1" w:styleId="FootnoteTextChar">
    <w:name w:val="Footnote Text Char"/>
    <w:aliases w:val="Car Char"/>
    <w:link w:val="FootnoteText"/>
    <w:uiPriority w:val="99"/>
    <w:semiHidden/>
    <w:locked/>
    <w:rPr>
      <w:sz w:val="24"/>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locked/>
    <w:rPr>
      <w:rFonts w:ascii="Courier New" w:hAnsi="Courier New"/>
    </w:rPr>
  </w:style>
  <w:style w:type="paragraph" w:customStyle="1" w:styleId="Corp1Cont1">
    <w:name w:val="Corp1 Cont 1"/>
    <w:basedOn w:val="Normal"/>
    <w:pPr>
      <w:spacing w:after="240"/>
    </w:pPr>
  </w:style>
  <w:style w:type="paragraph" w:customStyle="1" w:styleId="Corp1Cont2">
    <w:name w:val="Corp1 Cont 2"/>
    <w:basedOn w:val="Corp1Cont1"/>
  </w:style>
  <w:style w:type="paragraph" w:customStyle="1" w:styleId="Corp1Cont3">
    <w:name w:val="Corp1 Cont 3"/>
    <w:basedOn w:val="Corp1Cont2"/>
  </w:style>
  <w:style w:type="paragraph" w:customStyle="1" w:styleId="Corp1Cont4">
    <w:name w:val="Corp1 Cont 4"/>
    <w:basedOn w:val="Corp1Cont3"/>
  </w:style>
  <w:style w:type="paragraph" w:customStyle="1" w:styleId="Corp1Cont5">
    <w:name w:val="Corp1 Cont 5"/>
    <w:basedOn w:val="Corp1Cont4"/>
  </w:style>
  <w:style w:type="paragraph" w:customStyle="1" w:styleId="Corp1L1">
    <w:name w:val="Corp1_L1"/>
    <w:basedOn w:val="Normal"/>
    <w:next w:val="BodyText"/>
    <w:link w:val="Corp1L1Char"/>
    <w:pPr>
      <w:keepNext/>
      <w:numPr>
        <w:numId w:val="3"/>
      </w:numPr>
      <w:spacing w:after="240"/>
      <w:jc w:val="center"/>
      <w:outlineLvl w:val="0"/>
    </w:pPr>
    <w:rPr>
      <w:rFonts w:ascii="Courier New" w:hAnsi="Courier New" w:cs="Courier New"/>
      <w:caps/>
      <w:u w:val="single"/>
    </w:rPr>
  </w:style>
  <w:style w:type="paragraph" w:customStyle="1" w:styleId="Corp1L2">
    <w:name w:val="Corp1_L2"/>
    <w:basedOn w:val="Corp1L1"/>
    <w:next w:val="BodyText"/>
    <w:link w:val="Corp1L2Char"/>
    <w:pPr>
      <w:keepNext w:val="0"/>
      <w:numPr>
        <w:ilvl w:val="1"/>
      </w:numPr>
      <w:jc w:val="left"/>
      <w:outlineLvl w:val="1"/>
    </w:pPr>
    <w:rPr>
      <w:caps w:val="0"/>
      <w:u w:val="none"/>
    </w:rPr>
  </w:style>
  <w:style w:type="paragraph" w:customStyle="1" w:styleId="Corp1L3">
    <w:name w:val="Corp1_L3"/>
    <w:basedOn w:val="Corp1L2"/>
    <w:next w:val="BodyText"/>
    <w:pPr>
      <w:numPr>
        <w:ilvl w:val="2"/>
      </w:numPr>
      <w:tabs>
        <w:tab w:val="clear" w:pos="2070"/>
        <w:tab w:val="num" w:pos="1710"/>
      </w:tabs>
      <w:ind w:left="1710"/>
      <w:outlineLvl w:val="2"/>
    </w:pPr>
  </w:style>
  <w:style w:type="paragraph" w:customStyle="1" w:styleId="Corp1L4">
    <w:name w:val="Corp1_L4"/>
    <w:basedOn w:val="Corp1L3"/>
    <w:next w:val="BodyText"/>
    <w:link w:val="Corp1L4Char"/>
    <w:pPr>
      <w:numPr>
        <w:ilvl w:val="3"/>
      </w:numPr>
      <w:outlineLvl w:val="3"/>
    </w:pPr>
  </w:style>
  <w:style w:type="paragraph" w:customStyle="1" w:styleId="Corp1L5">
    <w:name w:val="Corp1_L5"/>
    <w:basedOn w:val="Corp1L4"/>
    <w:next w:val="BodyText"/>
    <w:pPr>
      <w:numPr>
        <w:ilvl w:val="4"/>
      </w:numPr>
      <w:outlineLvl w:val="4"/>
    </w:pPr>
  </w:style>
  <w:style w:type="paragraph" w:customStyle="1" w:styleId="PUCCont1">
    <w:name w:val="PUC Cont 1"/>
    <w:basedOn w:val="Normal"/>
    <w:pPr>
      <w:spacing w:after="240"/>
    </w:pPr>
  </w:style>
  <w:style w:type="paragraph" w:customStyle="1" w:styleId="PUCCont2">
    <w:name w:val="PUC Cont 2"/>
    <w:basedOn w:val="PUCCont1"/>
  </w:style>
  <w:style w:type="paragraph" w:customStyle="1" w:styleId="PUCCont3">
    <w:name w:val="PUC Cont 3"/>
    <w:basedOn w:val="PUCCont2"/>
  </w:style>
  <w:style w:type="paragraph" w:customStyle="1" w:styleId="PUCCont4">
    <w:name w:val="PUC Cont 4"/>
    <w:basedOn w:val="PUCCont3"/>
  </w:style>
  <w:style w:type="paragraph" w:customStyle="1" w:styleId="PUCCont5">
    <w:name w:val="PUC Cont 5"/>
    <w:basedOn w:val="PUCCont4"/>
  </w:style>
  <w:style w:type="paragraph" w:customStyle="1" w:styleId="PUCL1">
    <w:name w:val="PUC_L1"/>
    <w:basedOn w:val="Normal"/>
    <w:next w:val="BodyText"/>
    <w:uiPriority w:val="99"/>
    <w:pPr>
      <w:keepNext/>
      <w:keepLines/>
      <w:widowControl w:val="0"/>
      <w:numPr>
        <w:numId w:val="4"/>
      </w:numPr>
      <w:spacing w:after="240" w:line="240" w:lineRule="exact"/>
      <w:jc w:val="center"/>
      <w:outlineLvl w:val="0"/>
    </w:pPr>
    <w:rPr>
      <w:rFonts w:ascii="Courier New" w:hAnsi="Courier New" w:cs="Courier New"/>
      <w:caps/>
      <w:u w:val="single"/>
    </w:rPr>
  </w:style>
  <w:style w:type="paragraph" w:customStyle="1" w:styleId="PUCL2">
    <w:name w:val="PUC_L2"/>
    <w:basedOn w:val="Normal"/>
    <w:next w:val="BodyText"/>
    <w:uiPriority w:val="99"/>
    <w:pPr>
      <w:numPr>
        <w:ilvl w:val="1"/>
        <w:numId w:val="4"/>
      </w:numPr>
      <w:spacing w:after="240"/>
      <w:outlineLvl w:val="1"/>
    </w:pPr>
    <w:rPr>
      <w:rFonts w:ascii="Courier New" w:hAnsi="Courier New" w:cs="Courier New"/>
    </w:rPr>
  </w:style>
  <w:style w:type="paragraph" w:customStyle="1" w:styleId="PUCL3">
    <w:name w:val="PUC_L3"/>
    <w:basedOn w:val="PUCL2"/>
    <w:next w:val="BodyText"/>
    <w:uiPriority w:val="99"/>
    <w:pPr>
      <w:numPr>
        <w:ilvl w:val="2"/>
      </w:numPr>
      <w:tabs>
        <w:tab w:val="clear" w:pos="1800"/>
        <w:tab w:val="num" w:pos="1584"/>
        <w:tab w:val="num" w:pos="1890"/>
      </w:tabs>
      <w:ind w:left="1890"/>
      <w:outlineLvl w:val="2"/>
    </w:pPr>
  </w:style>
  <w:style w:type="paragraph" w:customStyle="1" w:styleId="PUCL4">
    <w:name w:val="PUC_L4"/>
    <w:basedOn w:val="PUCL3"/>
    <w:next w:val="BodyText"/>
    <w:uiPriority w:val="99"/>
    <w:pPr>
      <w:numPr>
        <w:ilvl w:val="3"/>
      </w:numPr>
      <w:tabs>
        <w:tab w:val="num" w:pos="1890"/>
        <w:tab w:val="num" w:pos="2304"/>
      </w:tabs>
      <w:outlineLvl w:val="3"/>
    </w:pPr>
  </w:style>
  <w:style w:type="paragraph" w:customStyle="1" w:styleId="PUCL5">
    <w:name w:val="PUC_L5"/>
    <w:basedOn w:val="PUCL4"/>
    <w:next w:val="BodyText"/>
    <w:uiPriority w:val="99"/>
    <w:pPr>
      <w:numPr>
        <w:ilvl w:val="4"/>
      </w:numPr>
      <w:tabs>
        <w:tab w:val="num" w:pos="2304"/>
        <w:tab w:val="num" w:pos="3024"/>
      </w:tabs>
      <w:outlineLvl w:val="4"/>
    </w:pPr>
  </w:style>
  <w:style w:type="paragraph" w:customStyle="1" w:styleId="TOCHeader">
    <w:name w:val="TOC Header"/>
    <w:basedOn w:val="Normal"/>
    <w:pPr>
      <w:ind w:left="115" w:right="115"/>
      <w:jc w:val="center"/>
    </w:pPr>
  </w:style>
  <w:style w:type="paragraph" w:styleId="TableofAuthorities">
    <w:name w:val="table of authorities"/>
    <w:basedOn w:val="Normal"/>
    <w:next w:val="Normal"/>
    <w:uiPriority w:val="99"/>
    <w:semiHidden/>
    <w:pPr>
      <w:ind w:left="240" w:hanging="240"/>
    </w:pPr>
    <w:rPr>
      <w:szCs w:val="24"/>
    </w:rPr>
  </w:style>
  <w:style w:type="paragraph" w:customStyle="1" w:styleId="Corp1L6">
    <w:name w:val="Corp1_L6"/>
    <w:basedOn w:val="Corp1L5"/>
    <w:next w:val="BodyText"/>
    <w:uiPriority w:val="99"/>
    <w:pPr>
      <w:numPr>
        <w:ilvl w:val="0"/>
        <w:numId w:val="0"/>
      </w:numPr>
      <w:tabs>
        <w:tab w:val="num" w:pos="3312"/>
      </w:tabs>
      <w:ind w:firstLine="2880"/>
      <w:outlineLvl w:val="5"/>
    </w:pPr>
    <w:rPr>
      <w:rFonts w:ascii="Times New Roman" w:hAnsi="Times New Roman" w:cs="Times New Roman"/>
    </w:rPr>
  </w:style>
  <w:style w:type="paragraph" w:customStyle="1" w:styleId="Agree1L1">
    <w:name w:val="Agree1_L1"/>
    <w:basedOn w:val="Normal"/>
    <w:next w:val="BodyText"/>
    <w:pPr>
      <w:numPr>
        <w:numId w:val="5"/>
      </w:numPr>
      <w:spacing w:after="240"/>
      <w:outlineLvl w:val="0"/>
    </w:pPr>
    <w:rPr>
      <w:sz w:val="26"/>
    </w:rPr>
  </w:style>
  <w:style w:type="paragraph" w:customStyle="1" w:styleId="Agree1L2">
    <w:name w:val="Agree1_L2"/>
    <w:basedOn w:val="Agree1L1"/>
    <w:next w:val="BodyText"/>
    <w:pPr>
      <w:numPr>
        <w:ilvl w:val="1"/>
      </w:numPr>
      <w:ind w:left="2160"/>
      <w:outlineLvl w:val="1"/>
    </w:pPr>
  </w:style>
  <w:style w:type="paragraph" w:customStyle="1" w:styleId="Agree1L3">
    <w:name w:val="Agree1_L3"/>
    <w:basedOn w:val="Agree1L2"/>
    <w:next w:val="BodyText"/>
    <w:pPr>
      <w:numPr>
        <w:ilvl w:val="2"/>
      </w:numPr>
      <w:ind w:left="2880"/>
      <w:outlineLvl w:val="2"/>
    </w:pPr>
  </w:style>
  <w:style w:type="paragraph" w:customStyle="1" w:styleId="Agree1L4">
    <w:name w:val="Agree1_L4"/>
    <w:basedOn w:val="Agree1L3"/>
    <w:next w:val="BodyText"/>
    <w:pPr>
      <w:numPr>
        <w:ilvl w:val="3"/>
      </w:numPr>
      <w:tabs>
        <w:tab w:val="num" w:pos="3600"/>
      </w:tabs>
      <w:ind w:left="3600"/>
      <w:outlineLvl w:val="3"/>
    </w:pPr>
  </w:style>
  <w:style w:type="character" w:styleId="Emphasis">
    <w:name w:val="Emphasis"/>
    <w:qFormat/>
    <w:rPr>
      <w:i/>
    </w:rPr>
  </w:style>
  <w:style w:type="paragraph" w:customStyle="1" w:styleId="pucl30">
    <w:name w:val="pucl3"/>
    <w:basedOn w:val="Normal"/>
    <w:pPr>
      <w:spacing w:before="100" w:beforeAutospacing="1" w:after="100" w:afterAutospacing="1"/>
    </w:pPr>
    <w:rPr>
      <w:szCs w:val="24"/>
    </w:rPr>
  </w:style>
  <w:style w:type="paragraph" w:customStyle="1" w:styleId="NormalBold">
    <w:name w:val="Normal + Bold"/>
    <w:basedOn w:val="Corp1L1"/>
    <w:pPr>
      <w:numPr>
        <w:numId w:val="0"/>
      </w:numPr>
      <w:jc w:val="left"/>
    </w:pPr>
    <w:rPr>
      <w:b/>
      <w:u w:val="none"/>
    </w:rPr>
  </w:style>
  <w:style w:type="character" w:customStyle="1" w:styleId="DeltaViewDeletion">
    <w:name w:val="DeltaView Deletion"/>
    <w:rPr>
      <w:strike/>
      <w:color w:val="FF0000"/>
    </w:rPr>
  </w:style>
  <w:style w:type="character" w:customStyle="1" w:styleId="Heading3Char1">
    <w:name w:val="Heading 3 Char1"/>
    <w:locked/>
    <w:rPr>
      <w:rFonts w:ascii="Courier New" w:hAnsi="Courier New"/>
      <w:sz w:val="24"/>
      <w:lang w:val="en-US" w:eastAsia="en-US"/>
    </w:rPr>
  </w:style>
  <w:style w:type="paragraph" w:customStyle="1" w:styleId="Default">
    <w:name w:val="Default"/>
    <w:pPr>
      <w:widowControl w:val="0"/>
      <w:autoSpaceDE w:val="0"/>
      <w:autoSpaceDN w:val="0"/>
      <w:adjustRightInd w:val="0"/>
    </w:pPr>
    <w:rPr>
      <w:color w:val="000000"/>
      <w:sz w:val="24"/>
      <w:szCs w:val="24"/>
    </w:rPr>
  </w:style>
  <w:style w:type="paragraph" w:customStyle="1" w:styleId="CM21">
    <w:name w:val="CM21"/>
    <w:basedOn w:val="Default"/>
    <w:next w:val="Default"/>
    <w:pPr>
      <w:spacing w:after="630"/>
    </w:pPr>
    <w:rPr>
      <w:color w:val="auto"/>
    </w:rPr>
  </w:style>
  <w:style w:type="paragraph" w:customStyle="1" w:styleId="CM22">
    <w:name w:val="CM22"/>
    <w:basedOn w:val="Default"/>
    <w:next w:val="Default"/>
    <w:pPr>
      <w:spacing w:after="528"/>
    </w:pPr>
    <w:rPr>
      <w:color w:val="auto"/>
    </w:rPr>
  </w:style>
  <w:style w:type="paragraph" w:customStyle="1" w:styleId="CM23">
    <w:name w:val="CM23"/>
    <w:basedOn w:val="Default"/>
    <w:next w:val="Default"/>
    <w:pPr>
      <w:spacing w:after="1015"/>
    </w:pPr>
    <w:rPr>
      <w:color w:val="auto"/>
    </w:rPr>
  </w:style>
  <w:style w:type="paragraph" w:customStyle="1" w:styleId="RFPBodyText">
    <w:name w:val="RFP Body Text"/>
    <w:basedOn w:val="Normal"/>
    <w:pPr>
      <w:spacing w:before="60" w:after="160" w:line="260" w:lineRule="atLeast"/>
    </w:pPr>
    <w:rPr>
      <w:sz w:val="22"/>
      <w:szCs w:val="24"/>
    </w:rPr>
  </w:style>
  <w:style w:type="paragraph" w:customStyle="1" w:styleId="Agree1Cont1">
    <w:name w:val="Agree1 Cont 1"/>
    <w:basedOn w:val="Normal"/>
    <w:link w:val="Agree1Cont1Char"/>
    <w:pPr>
      <w:tabs>
        <w:tab w:val="num" w:pos="864"/>
      </w:tabs>
      <w:spacing w:after="240"/>
      <w:ind w:firstLine="1440"/>
    </w:pPr>
    <w:rPr>
      <w:rFonts w:ascii="Courier New" w:hAnsi="Courier New" w:cs="Courier New"/>
      <w:sz w:val="26"/>
      <w:u w:val="single"/>
    </w:rPr>
  </w:style>
  <w:style w:type="character" w:customStyle="1" w:styleId="Corp1L1Char">
    <w:name w:val="Corp1_L1 Char"/>
    <w:link w:val="Corp1L1"/>
    <w:locked/>
    <w:rPr>
      <w:rFonts w:ascii="Courier New" w:hAnsi="Courier New" w:cs="Courier New"/>
      <w:caps/>
      <w:sz w:val="24"/>
      <w:u w:val="single"/>
    </w:rPr>
  </w:style>
  <w:style w:type="character" w:customStyle="1" w:styleId="Corp1L2Char">
    <w:name w:val="Corp1_L2 Char"/>
    <w:link w:val="Corp1L2"/>
    <w:locked/>
    <w:rPr>
      <w:rFonts w:ascii="Courier New" w:hAnsi="Courier New" w:cs="Courier New"/>
      <w:sz w:val="24"/>
    </w:rPr>
  </w:style>
  <w:style w:type="character" w:customStyle="1" w:styleId="Agree1Cont1Char">
    <w:name w:val="Agree1 Cont 1 Char"/>
    <w:link w:val="Agree1Cont1"/>
    <w:locked/>
    <w:rPr>
      <w:rFonts w:ascii="Courier New" w:hAnsi="Courier New"/>
      <w:sz w:val="26"/>
      <w:u w:val="single"/>
    </w:rPr>
  </w:style>
  <w:style w:type="paragraph" w:customStyle="1" w:styleId="Agree1Cont2">
    <w:name w:val="Agree1 Cont 2"/>
    <w:basedOn w:val="Agree1Cont1"/>
    <w:link w:val="Agree1Cont2Char"/>
    <w:pPr>
      <w:ind w:left="2160" w:firstLine="2160"/>
    </w:pPr>
  </w:style>
  <w:style w:type="character" w:customStyle="1" w:styleId="Agree1Cont2Char">
    <w:name w:val="Agree1 Cont 2 Char"/>
    <w:link w:val="Agree1Cont2"/>
    <w:locked/>
    <w:rPr>
      <w:rFonts w:ascii="Courier New" w:hAnsi="Courier New"/>
      <w:sz w:val="26"/>
      <w:u w:val="single"/>
    </w:rPr>
  </w:style>
  <w:style w:type="paragraph" w:customStyle="1" w:styleId="Agree1Cont3">
    <w:name w:val="Agree1 Cont 3"/>
    <w:basedOn w:val="Agree1Cont2"/>
    <w:link w:val="Agree1Cont3Char"/>
    <w:pPr>
      <w:ind w:left="2880" w:firstLine="2880"/>
    </w:pPr>
  </w:style>
  <w:style w:type="character" w:customStyle="1" w:styleId="Agree1Cont3Char">
    <w:name w:val="Agree1 Cont 3 Char"/>
    <w:link w:val="Agree1Cont3"/>
    <w:locked/>
    <w:rPr>
      <w:rFonts w:ascii="Courier New" w:hAnsi="Courier New"/>
      <w:sz w:val="26"/>
      <w:u w:val="single"/>
    </w:rPr>
  </w:style>
  <w:style w:type="paragraph" w:customStyle="1" w:styleId="Agree1Cont4">
    <w:name w:val="Agree1 Cont 4"/>
    <w:basedOn w:val="Agree1Cont3"/>
    <w:link w:val="Agree1Cont4Char"/>
    <w:pPr>
      <w:ind w:left="3600" w:firstLine="2160"/>
    </w:pPr>
  </w:style>
  <w:style w:type="character" w:customStyle="1" w:styleId="Agree1Cont4Char">
    <w:name w:val="Agree1 Cont 4 Char"/>
    <w:link w:val="Agree1Cont4"/>
    <w:locked/>
    <w:rPr>
      <w:rFonts w:ascii="Courier New" w:hAnsi="Courier New"/>
      <w:sz w:val="26"/>
      <w:u w:val="single"/>
    </w:rPr>
  </w:style>
  <w:style w:type="character" w:styleId="FootnoteReference">
    <w:name w:val="footnote reference"/>
    <w:uiPriority w:val="99"/>
    <w:rPr>
      <w:vertAlign w:val="superscript"/>
    </w:rPr>
  </w:style>
  <w:style w:type="paragraph" w:customStyle="1" w:styleId="BodyText20">
    <w:name w:val="Body Text2"/>
    <w:basedOn w:val="Normal"/>
    <w:pPr>
      <w:tabs>
        <w:tab w:val="left" w:pos="720"/>
        <w:tab w:val="left" w:pos="1440"/>
      </w:tabs>
    </w:pPr>
    <w:rPr>
      <w:rFonts w:ascii="CG Times (W1)" w:hAnsi="CG Times (W1)"/>
    </w:rPr>
  </w:style>
  <w:style w:type="paragraph" w:customStyle="1" w:styleId="Legal3L1">
    <w:name w:val="Legal3_L1"/>
    <w:basedOn w:val="Normal"/>
    <w:next w:val="BodyText"/>
    <w:pPr>
      <w:numPr>
        <w:numId w:val="9"/>
      </w:numPr>
      <w:spacing w:after="240"/>
      <w:outlineLvl w:val="0"/>
    </w:pPr>
  </w:style>
  <w:style w:type="paragraph" w:customStyle="1" w:styleId="Legal3L2">
    <w:name w:val="Legal3_L2"/>
    <w:basedOn w:val="Legal3L1"/>
    <w:next w:val="BodyText"/>
    <w:link w:val="Legal3L2Char"/>
    <w:pPr>
      <w:numPr>
        <w:ilvl w:val="1"/>
      </w:numPr>
      <w:jc w:val="both"/>
      <w:outlineLvl w:val="1"/>
    </w:pPr>
  </w:style>
  <w:style w:type="character" w:customStyle="1" w:styleId="Legal3L2Char">
    <w:name w:val="Legal3_L2 Char"/>
    <w:link w:val="Legal3L2"/>
    <w:rPr>
      <w:sz w:val="24"/>
    </w:rPr>
  </w:style>
  <w:style w:type="paragraph" w:customStyle="1" w:styleId="Legal3L3">
    <w:name w:val="Legal3_L3"/>
    <w:basedOn w:val="Legal3L2"/>
    <w:next w:val="BodyText"/>
    <w:link w:val="Legal3L3Char"/>
    <w:pPr>
      <w:numPr>
        <w:ilvl w:val="2"/>
      </w:numPr>
      <w:outlineLvl w:val="2"/>
    </w:pPr>
  </w:style>
  <w:style w:type="character" w:customStyle="1" w:styleId="Legal3L3Char">
    <w:name w:val="Legal3_L3 Char"/>
    <w:link w:val="Legal3L3"/>
    <w:rPr>
      <w:sz w:val="24"/>
    </w:rPr>
  </w:style>
  <w:style w:type="paragraph" w:customStyle="1" w:styleId="Legal3L4">
    <w:name w:val="Legal3_L4"/>
    <w:basedOn w:val="Legal3L3"/>
    <w:next w:val="BodyText"/>
    <w:link w:val="Legal3L4Char"/>
    <w:pPr>
      <w:numPr>
        <w:ilvl w:val="3"/>
      </w:numPr>
      <w:jc w:val="left"/>
      <w:outlineLvl w:val="3"/>
    </w:pPr>
  </w:style>
  <w:style w:type="character" w:customStyle="1" w:styleId="Legal3L4Char">
    <w:name w:val="Legal3_L4 Char"/>
    <w:link w:val="Legal3L4"/>
    <w:rPr>
      <w:sz w:val="24"/>
    </w:rPr>
  </w:style>
  <w:style w:type="paragraph" w:customStyle="1" w:styleId="Legal3L5">
    <w:name w:val="Legal3_L5"/>
    <w:basedOn w:val="Legal3L4"/>
    <w:next w:val="BodyText"/>
    <w:pPr>
      <w:numPr>
        <w:ilvl w:val="4"/>
      </w:numPr>
      <w:tabs>
        <w:tab w:val="clear" w:pos="3888"/>
        <w:tab w:val="num" w:pos="360"/>
      </w:tabs>
      <w:ind w:left="360" w:hanging="360"/>
      <w:outlineLvl w:val="4"/>
    </w:pPr>
  </w:style>
  <w:style w:type="paragraph" w:customStyle="1" w:styleId="Legal3L6">
    <w:name w:val="Legal3_L6"/>
    <w:basedOn w:val="Legal3L5"/>
    <w:next w:val="BodyText"/>
    <w:pPr>
      <w:numPr>
        <w:ilvl w:val="5"/>
      </w:numPr>
      <w:tabs>
        <w:tab w:val="clear" w:pos="4320"/>
        <w:tab w:val="num" w:pos="360"/>
      </w:tabs>
      <w:ind w:left="360" w:hanging="360"/>
      <w:outlineLvl w:val="5"/>
    </w:pPr>
  </w:style>
  <w:style w:type="paragraph" w:customStyle="1" w:styleId="Legal3L7">
    <w:name w:val="Legal3_L7"/>
    <w:basedOn w:val="Legal3L6"/>
    <w:next w:val="BodyText"/>
    <w:pPr>
      <w:numPr>
        <w:ilvl w:val="6"/>
      </w:numPr>
      <w:tabs>
        <w:tab w:val="clear" w:pos="1440"/>
        <w:tab w:val="num" w:pos="360"/>
      </w:tabs>
      <w:ind w:left="360" w:hanging="360"/>
      <w:outlineLvl w:val="6"/>
    </w:pPr>
  </w:style>
  <w:style w:type="paragraph" w:customStyle="1" w:styleId="Legal3L8">
    <w:name w:val="Legal3_L8"/>
    <w:basedOn w:val="Legal3L7"/>
    <w:next w:val="BodyText"/>
    <w:pPr>
      <w:numPr>
        <w:ilvl w:val="7"/>
      </w:numPr>
      <w:tabs>
        <w:tab w:val="clear" w:pos="2160"/>
        <w:tab w:val="num" w:pos="360"/>
      </w:tabs>
      <w:ind w:left="360" w:hanging="360"/>
      <w:outlineLvl w:val="7"/>
    </w:pPr>
  </w:style>
  <w:style w:type="paragraph" w:customStyle="1" w:styleId="Legal3L9">
    <w:name w:val="Legal3_L9"/>
    <w:basedOn w:val="Legal3L8"/>
    <w:next w:val="BodyText"/>
    <w:pPr>
      <w:numPr>
        <w:ilvl w:val="8"/>
      </w:numPr>
      <w:tabs>
        <w:tab w:val="clear" w:pos="2880"/>
        <w:tab w:val="num" w:pos="360"/>
      </w:tabs>
      <w:ind w:left="360" w:hanging="360"/>
      <w:outlineLvl w:val="8"/>
    </w:pPr>
  </w:style>
  <w:style w:type="paragraph" w:customStyle="1" w:styleId="StandardL1">
    <w:name w:val="Standard_L1"/>
    <w:basedOn w:val="Normal"/>
    <w:next w:val="BodyText"/>
    <w:link w:val="StandardL1Char"/>
    <w:pPr>
      <w:numPr>
        <w:numId w:val="10"/>
      </w:numPr>
      <w:spacing w:after="240"/>
      <w:outlineLvl w:val="0"/>
    </w:pPr>
    <w:rPr>
      <w:rFonts w:ascii="Courier New" w:hAnsi="Courier New" w:cs="Courier New"/>
      <w:u w:val="single"/>
    </w:rPr>
  </w:style>
  <w:style w:type="character" w:customStyle="1" w:styleId="StandardL1Char">
    <w:name w:val="Standard_L1 Char"/>
    <w:basedOn w:val="DefaultParagraphFont"/>
    <w:link w:val="StandardL1"/>
    <w:rPr>
      <w:rFonts w:ascii="Courier New" w:hAnsi="Courier New" w:cs="Courier New"/>
      <w:sz w:val="24"/>
      <w:u w:val="single"/>
    </w:rPr>
  </w:style>
  <w:style w:type="paragraph" w:customStyle="1" w:styleId="StandardL2">
    <w:name w:val="Standard_L2"/>
    <w:basedOn w:val="StandardL1"/>
    <w:next w:val="BodyText"/>
    <w:link w:val="StandardL2Char"/>
    <w:pPr>
      <w:numPr>
        <w:ilvl w:val="1"/>
      </w:numPr>
      <w:outlineLvl w:val="1"/>
    </w:pPr>
  </w:style>
  <w:style w:type="character" w:customStyle="1" w:styleId="StandardL2Char">
    <w:name w:val="Standard_L2 Char"/>
    <w:basedOn w:val="DefaultParagraphFont"/>
    <w:link w:val="StandardL2"/>
    <w:rPr>
      <w:rFonts w:ascii="Courier New" w:hAnsi="Courier New" w:cs="Courier New"/>
      <w:sz w:val="24"/>
      <w:u w:val="single"/>
    </w:rPr>
  </w:style>
  <w:style w:type="paragraph" w:customStyle="1" w:styleId="StandardL3">
    <w:name w:val="Standard_L3"/>
    <w:basedOn w:val="StandardL2"/>
    <w:next w:val="BodyText"/>
    <w:link w:val="StandardL3Char"/>
    <w:pPr>
      <w:numPr>
        <w:ilvl w:val="2"/>
      </w:numPr>
      <w:outlineLvl w:val="2"/>
    </w:pPr>
  </w:style>
  <w:style w:type="character" w:customStyle="1" w:styleId="StandardL3Char">
    <w:name w:val="Standard_L3 Char"/>
    <w:basedOn w:val="DefaultParagraphFont"/>
    <w:link w:val="StandardL3"/>
    <w:rPr>
      <w:rFonts w:ascii="Courier New" w:hAnsi="Courier New" w:cs="Courier New"/>
      <w:sz w:val="24"/>
      <w:u w:val="single"/>
    </w:rPr>
  </w:style>
  <w:style w:type="paragraph" w:customStyle="1" w:styleId="StandardL4">
    <w:name w:val="Standard_L4"/>
    <w:basedOn w:val="StandardL3"/>
    <w:next w:val="BodyText"/>
    <w:pPr>
      <w:numPr>
        <w:ilvl w:val="3"/>
      </w:numPr>
      <w:tabs>
        <w:tab w:val="clear" w:pos="2880"/>
        <w:tab w:val="num" w:pos="2448"/>
      </w:tabs>
      <w:ind w:left="2448" w:hanging="1008"/>
      <w:outlineLvl w:val="3"/>
    </w:pPr>
    <w:rPr>
      <w:rFonts w:ascii="Times New Roman" w:hAnsi="Times New Roman" w:cs="Times New Roman"/>
    </w:rPr>
  </w:style>
  <w:style w:type="paragraph" w:customStyle="1" w:styleId="StandardL5">
    <w:name w:val="Standard_L5"/>
    <w:basedOn w:val="StandardL4"/>
    <w:next w:val="BodyText"/>
    <w:pPr>
      <w:numPr>
        <w:ilvl w:val="4"/>
      </w:numPr>
      <w:tabs>
        <w:tab w:val="clear" w:pos="3600"/>
        <w:tab w:val="num" w:pos="3168"/>
      </w:tabs>
      <w:ind w:left="3168" w:hanging="720"/>
      <w:outlineLvl w:val="4"/>
    </w:pPr>
  </w:style>
  <w:style w:type="paragraph" w:customStyle="1" w:styleId="StandardL6">
    <w:name w:val="Standard_L6"/>
    <w:basedOn w:val="StandardL5"/>
    <w:next w:val="BodyText"/>
    <w:pPr>
      <w:numPr>
        <w:ilvl w:val="5"/>
      </w:numPr>
      <w:ind w:left="4320" w:hanging="720"/>
      <w:outlineLvl w:val="5"/>
    </w:pPr>
  </w:style>
  <w:style w:type="paragraph" w:customStyle="1" w:styleId="StandardL7">
    <w:name w:val="Standard_L7"/>
    <w:basedOn w:val="StandardL6"/>
    <w:next w:val="BodyText"/>
    <w:pPr>
      <w:numPr>
        <w:ilvl w:val="6"/>
      </w:numPr>
      <w:tabs>
        <w:tab w:val="clear" w:pos="5040"/>
        <w:tab w:val="num" w:pos="5760"/>
      </w:tabs>
      <w:ind w:left="5760" w:hanging="288"/>
      <w:outlineLvl w:val="6"/>
    </w:pPr>
  </w:style>
  <w:style w:type="paragraph" w:customStyle="1" w:styleId="StandardL8">
    <w:name w:val="Standard_L8"/>
    <w:basedOn w:val="StandardL7"/>
    <w:next w:val="BodyText"/>
    <w:pPr>
      <w:numPr>
        <w:ilvl w:val="7"/>
      </w:numPr>
      <w:ind w:left="5760" w:hanging="720"/>
      <w:outlineLvl w:val="7"/>
    </w:pPr>
  </w:style>
  <w:style w:type="paragraph" w:customStyle="1" w:styleId="StandardL9">
    <w:name w:val="Standard_L9"/>
    <w:basedOn w:val="StandardL8"/>
    <w:next w:val="Normal"/>
    <w:pPr>
      <w:numPr>
        <w:ilvl w:val="8"/>
      </w:numPr>
      <w:tabs>
        <w:tab w:val="clear" w:pos="6480"/>
        <w:tab w:val="num" w:pos="5760"/>
      </w:tabs>
      <w:ind w:left="5760" w:hanging="720"/>
      <w:outlineLvl w:val="8"/>
    </w:pPr>
  </w:style>
  <w:style w:type="table" w:customStyle="1" w:styleId="TableGrid1">
    <w:name w:val="Table Grid1"/>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L5Hanging051">
    <w:name w:val="PUC_L5 + Hanging:  0.51&quot;"/>
    <w:basedOn w:val="BodyText"/>
  </w:style>
  <w:style w:type="character" w:customStyle="1" w:styleId="Corp1L4Char">
    <w:name w:val="Corp1_L4 Char"/>
    <w:basedOn w:val="DefaultParagraphFont"/>
    <w:link w:val="Corp1L4"/>
    <w:rPr>
      <w:rFonts w:ascii="Courier New" w:hAnsi="Courier New" w:cs="Courier New"/>
      <w:sz w:val="24"/>
    </w:rPr>
  </w:style>
  <w:style w:type="table" w:customStyle="1" w:styleId="TableGrid2">
    <w:name w:val="Table Grid2"/>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CourierNew">
    <w:name w:val="Normal + Courier New"/>
    <w:aliases w:val="Underline"/>
    <w:basedOn w:val="ListParagraph"/>
    <w:pPr>
      <w:spacing w:before="120"/>
      <w:ind w:left="0"/>
    </w:pPr>
    <w:rPr>
      <w:rFonts w:ascii="Courier New" w:eastAsiaTheme="minorEastAsia" w:hAnsi="Courier New" w:cs="Courier New"/>
      <w:szCs w:val="24"/>
    </w:rPr>
  </w:style>
  <w:style w:type="character" w:styleId="PlaceholderText">
    <w:name w:val="Placeholder Text"/>
    <w:basedOn w:val="DefaultParagraphFont"/>
    <w:uiPriority w:val="99"/>
    <w:semiHidden/>
    <w:rPr>
      <w:color w:val="808080"/>
    </w:rPr>
  </w:style>
  <w:style w:type="paragraph" w:customStyle="1" w:styleId="NormalBodyCalibri">
    <w:name w:val="Normal + +Body (Calibri)"/>
    <w:aliases w:val="11 p"/>
    <w:basedOn w:val="Normal"/>
    <w:pPr>
      <w:ind w:left="2304"/>
      <w:contextualSpacing/>
    </w:pPr>
    <w:rPr>
      <w:rFonts w:ascii="Cambria Math" w:eastAsiaTheme="minorEastAsia" w:hAnsi="Cambria Math" w:cstheme="minorBidi"/>
      <w:i/>
      <w:sz w:val="22"/>
      <w:szCs w:val="22"/>
      <w:lang w:eastAsia="zh-CN"/>
    </w:rPr>
  </w:style>
  <w:style w:type="paragraph" w:customStyle="1" w:styleId="DeltaViewTableBody">
    <w:name w:val="DeltaView Table Body"/>
    <w:basedOn w:val="Normal"/>
    <w:uiPriority w:val="99"/>
    <w:rsid w:val="00FE6D6F"/>
    <w:pPr>
      <w:autoSpaceDE w:val="0"/>
      <w:autoSpaceDN w:val="0"/>
      <w:adjustRightInd w:val="0"/>
    </w:pPr>
    <w:rPr>
      <w:rFonts w:ascii="Arial" w:eastAsiaTheme="minorEastAsia" w:hAnsi="Arial"/>
      <w:szCs w:val="24"/>
    </w:rPr>
  </w:style>
  <w:style w:type="table" w:customStyle="1" w:styleId="TableGrid4">
    <w:name w:val="Table Grid4"/>
    <w:basedOn w:val="TableNormal"/>
    <w:next w:val="TableGrid"/>
    <w:uiPriority w:val="59"/>
    <w:rsid w:val="00E34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67B3"/>
    <w:rPr>
      <w:sz w:val="24"/>
    </w:rPr>
  </w:style>
  <w:style w:type="numbering" w:customStyle="1" w:styleId="NoList1">
    <w:name w:val="No List1"/>
    <w:next w:val="NoList"/>
    <w:uiPriority w:val="99"/>
    <w:semiHidden/>
    <w:unhideWhenUsed/>
    <w:rsid w:val="007F3984"/>
  </w:style>
  <w:style w:type="numbering" w:customStyle="1" w:styleId="NoList11">
    <w:name w:val="No List11"/>
    <w:next w:val="NoList"/>
    <w:uiPriority w:val="99"/>
    <w:semiHidden/>
    <w:unhideWhenUsed/>
    <w:rsid w:val="007F3984"/>
  </w:style>
  <w:style w:type="table" w:customStyle="1" w:styleId="TableGrid5">
    <w:name w:val="Table Grid5"/>
    <w:basedOn w:val="TableNormal"/>
    <w:next w:val="TableGrid"/>
    <w:uiPriority w:val="59"/>
    <w:rsid w:val="007F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F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F398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7F398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7F398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7F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7F398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32D12"/>
  </w:style>
  <w:style w:type="numbering" w:customStyle="1" w:styleId="NoList12">
    <w:name w:val="No List12"/>
    <w:next w:val="NoList"/>
    <w:uiPriority w:val="99"/>
    <w:semiHidden/>
    <w:unhideWhenUsed/>
    <w:rsid w:val="00D32D12"/>
  </w:style>
  <w:style w:type="table" w:customStyle="1" w:styleId="TableGrid6">
    <w:name w:val="Table Grid6"/>
    <w:basedOn w:val="TableNormal"/>
    <w:next w:val="TableGrid"/>
    <w:uiPriority w:val="59"/>
    <w:rsid w:val="00D32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32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D32D1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D32D1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D32D1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D32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D32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D32D1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1L2Underline">
    <w:name w:val="Corp1_L2 + Underline"/>
    <w:basedOn w:val="BodyText"/>
    <w:rsid w:val="00DB6655"/>
    <w:pPr>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page number" w:uiPriority="99"/>
    <w:lsdException w:name="table of authorities" w:uiPriority="99"/>
    <w:lsdException w:name="macro" w:semiHidden="0" w:unhideWhenUsed="0"/>
    <w:lsdException w:name="List Bullet" w:semiHidden="0" w:unhideWhenUsed="0"/>
    <w:lsdException w:name="List Number" w:semiHidden="0" w:unhideWhenUsed="0"/>
    <w:lsdException w:name="Title" w:semiHidden="0" w:uiPriority="10" w:unhideWhenUsed="0" w:qFormat="1"/>
    <w:lsdException w:name="Body Text" w:qFormat="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Table Web 3" w:semiHidden="0" w:unhideWhenUsed="0"/>
    <w:lsdException w:name="Balloon Text" w:semiHidden="0" w:uiPriority="99"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link w:val="Heading1Char"/>
    <w:uiPriority w:val="9"/>
    <w:qFormat/>
    <w:pPr>
      <w:keepNext/>
      <w:jc w:val="both"/>
      <w:outlineLvl w:val="0"/>
    </w:pPr>
    <w:rPr>
      <w:rFonts w:ascii="Courier New" w:hAnsi="Courier New"/>
      <w:u w:val="single"/>
    </w:rPr>
  </w:style>
  <w:style w:type="paragraph" w:styleId="Heading2">
    <w:name w:val="heading 2"/>
    <w:basedOn w:val="Normal"/>
    <w:next w:val="BodyText"/>
    <w:link w:val="Heading2Char"/>
    <w:uiPriority w:val="9"/>
    <w:qFormat/>
    <w:pPr>
      <w:spacing w:before="140" w:line="220" w:lineRule="atLeast"/>
      <w:ind w:left="720" w:hanging="720"/>
      <w:outlineLvl w:val="1"/>
    </w:pPr>
    <w:rPr>
      <w:rFonts w:ascii="Courier New" w:hAnsi="Courier New"/>
      <w:spacing w:val="-4"/>
      <w:kern w:val="28"/>
    </w:rPr>
  </w:style>
  <w:style w:type="paragraph" w:styleId="Heading3">
    <w:name w:val="heading 3"/>
    <w:basedOn w:val="Normal"/>
    <w:next w:val="Normal"/>
    <w:link w:val="Heading3Char"/>
    <w:uiPriority w:val="9"/>
    <w:qFormat/>
    <w:pPr>
      <w:keepNext/>
      <w:tabs>
        <w:tab w:val="left" w:pos="4770"/>
        <w:tab w:val="right" w:pos="9810"/>
      </w:tabs>
      <w:ind w:left="4320"/>
      <w:outlineLvl w:val="2"/>
    </w:pPr>
    <w:rPr>
      <w:rFonts w:ascii="Courier New" w:hAnsi="Courier New"/>
    </w:rPr>
  </w:style>
  <w:style w:type="paragraph" w:styleId="Heading4">
    <w:name w:val="heading 4"/>
    <w:basedOn w:val="Normal"/>
    <w:next w:val="Normal"/>
    <w:link w:val="Heading4Char"/>
    <w:uiPriority w:val="9"/>
    <w:qFormat/>
    <w:pPr>
      <w:keepNext/>
      <w:outlineLvl w:val="3"/>
    </w:pPr>
    <w:rPr>
      <w:rFonts w:ascii="Courier New" w:hAnsi="Courier New"/>
      <w:u w:val="single"/>
    </w:rPr>
  </w:style>
  <w:style w:type="paragraph" w:styleId="Heading5">
    <w:name w:val="heading 5"/>
    <w:basedOn w:val="Normal"/>
    <w:next w:val="Normal"/>
    <w:link w:val="Heading5Char"/>
    <w:uiPriority w:val="9"/>
    <w:qFormat/>
    <w:pPr>
      <w:keepNext/>
      <w:spacing w:before="120"/>
      <w:jc w:val="center"/>
      <w:outlineLvl w:val="4"/>
    </w:pPr>
    <w:rPr>
      <w:rFonts w:ascii="Courier New" w:hAnsi="Courier New"/>
      <w:u w:val="single"/>
    </w:rPr>
  </w:style>
  <w:style w:type="paragraph" w:styleId="Heading6">
    <w:name w:val="heading 6"/>
    <w:basedOn w:val="Normal"/>
    <w:next w:val="Normal"/>
    <w:link w:val="Heading6Char"/>
    <w:uiPriority w:val="9"/>
    <w:qFormat/>
    <w:pPr>
      <w:keepNext/>
      <w:ind w:left="2160"/>
      <w:jc w:val="both"/>
      <w:outlineLvl w:val="5"/>
    </w:pPr>
    <w:rPr>
      <w:rFonts w:ascii="Courier New" w:hAnsi="Courier New"/>
      <w:u w:val="single"/>
    </w:rPr>
  </w:style>
  <w:style w:type="paragraph" w:styleId="Heading7">
    <w:name w:val="heading 7"/>
    <w:basedOn w:val="Normal"/>
    <w:next w:val="Normal"/>
    <w:link w:val="Heading7Char"/>
    <w:uiPriority w:val="9"/>
    <w:qFormat/>
    <w:pPr>
      <w:keepNext/>
      <w:tabs>
        <w:tab w:val="left" w:pos="7200"/>
      </w:tabs>
      <w:ind w:left="-18" w:firstLine="18"/>
      <w:jc w:val="center"/>
      <w:outlineLvl w:val="6"/>
    </w:pPr>
    <w:rPr>
      <w:rFonts w:ascii="Courier New" w:hAnsi="Courier New"/>
      <w:u w:val="single"/>
    </w:rPr>
  </w:style>
  <w:style w:type="paragraph" w:styleId="Heading8">
    <w:name w:val="heading 8"/>
    <w:basedOn w:val="Normal"/>
    <w:next w:val="Normal"/>
    <w:link w:val="Heading8Char"/>
    <w:uiPriority w:val="9"/>
    <w:qFormat/>
    <w:pPr>
      <w:keepNext/>
      <w:jc w:val="center"/>
      <w:outlineLvl w:val="7"/>
    </w:pPr>
    <w:rPr>
      <w:rFonts w:ascii="Courier New" w:hAnsi="Courier New"/>
    </w:rPr>
  </w:style>
  <w:style w:type="paragraph" w:styleId="Heading9">
    <w:name w:val="heading 9"/>
    <w:basedOn w:val="Normal"/>
    <w:next w:val="Normal"/>
    <w:link w:val="Heading9Char"/>
    <w:uiPriority w:val="9"/>
    <w:qFormat/>
    <w:pPr>
      <w:keepNext/>
      <w:outlineLvl w:val="8"/>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ourier New" w:hAnsi="Courier New"/>
      <w:sz w:val="24"/>
      <w:u w:val="single"/>
    </w:rPr>
  </w:style>
  <w:style w:type="character" w:customStyle="1" w:styleId="Heading2Char">
    <w:name w:val="Heading 2 Char"/>
    <w:link w:val="Heading2"/>
    <w:uiPriority w:val="9"/>
    <w:locked/>
    <w:rPr>
      <w:rFonts w:ascii="Courier New" w:hAnsi="Courier New"/>
      <w:spacing w:val="-4"/>
      <w:kern w:val="28"/>
      <w:sz w:val="24"/>
    </w:rPr>
  </w:style>
  <w:style w:type="character" w:customStyle="1" w:styleId="Heading3Char">
    <w:name w:val="Heading 3 Char"/>
    <w:link w:val="Heading3"/>
    <w:uiPriority w:val="9"/>
    <w:locked/>
    <w:rPr>
      <w:rFonts w:ascii="Courier New" w:hAnsi="Courier New"/>
      <w:sz w:val="24"/>
      <w:lang w:val="en-US" w:eastAsia="en-US"/>
    </w:rPr>
  </w:style>
  <w:style w:type="character" w:customStyle="1" w:styleId="Heading4Char">
    <w:name w:val="Heading 4 Char"/>
    <w:link w:val="Heading4"/>
    <w:uiPriority w:val="9"/>
    <w:locked/>
    <w:rPr>
      <w:rFonts w:ascii="Courier New" w:hAnsi="Courier New"/>
      <w:sz w:val="24"/>
      <w:u w:val="single"/>
    </w:rPr>
  </w:style>
  <w:style w:type="character" w:customStyle="1" w:styleId="Heading5Char">
    <w:name w:val="Heading 5 Char"/>
    <w:link w:val="Heading5"/>
    <w:uiPriority w:val="9"/>
    <w:locked/>
    <w:rPr>
      <w:rFonts w:ascii="Courier New" w:hAnsi="Courier New"/>
      <w:sz w:val="24"/>
      <w:u w:val="single"/>
    </w:rPr>
  </w:style>
  <w:style w:type="character" w:customStyle="1" w:styleId="Heading6Char">
    <w:name w:val="Heading 6 Char"/>
    <w:link w:val="Heading6"/>
    <w:uiPriority w:val="9"/>
    <w:locked/>
    <w:rPr>
      <w:rFonts w:ascii="Courier New" w:hAnsi="Courier New"/>
      <w:sz w:val="24"/>
      <w:u w:val="single"/>
    </w:rPr>
  </w:style>
  <w:style w:type="character" w:customStyle="1" w:styleId="Heading7Char">
    <w:name w:val="Heading 7 Char"/>
    <w:link w:val="Heading7"/>
    <w:uiPriority w:val="9"/>
    <w:locked/>
    <w:rPr>
      <w:rFonts w:ascii="Courier New" w:hAnsi="Courier New"/>
      <w:sz w:val="24"/>
      <w:u w:val="single"/>
    </w:rPr>
  </w:style>
  <w:style w:type="character" w:customStyle="1" w:styleId="Heading8Char">
    <w:name w:val="Heading 8 Char"/>
    <w:link w:val="Heading8"/>
    <w:uiPriority w:val="9"/>
    <w:locked/>
    <w:rPr>
      <w:rFonts w:ascii="Courier New" w:hAnsi="Courier New"/>
      <w:sz w:val="24"/>
    </w:rPr>
  </w:style>
  <w:style w:type="character" w:customStyle="1" w:styleId="Heading9Char">
    <w:name w:val="Heading 9 Char"/>
    <w:link w:val="Heading9"/>
    <w:uiPriority w:val="9"/>
    <w:locked/>
    <w:rPr>
      <w:rFonts w:ascii="Courier New" w:hAnsi="Courier New"/>
      <w:b/>
      <w:sz w:val="24"/>
    </w:rPr>
  </w:style>
  <w:style w:type="paragraph" w:styleId="BodyText">
    <w:name w:val="Body Text"/>
    <w:basedOn w:val="Normal"/>
    <w:link w:val="BodyTextChar"/>
    <w:qFormat/>
    <w:pPr>
      <w:spacing w:after="120"/>
    </w:pPr>
  </w:style>
  <w:style w:type="character" w:customStyle="1" w:styleId="BodyTextChar">
    <w:name w:val="Body Text Char"/>
    <w:link w:val="BodyText"/>
    <w:locked/>
    <w:rPr>
      <w:sz w:val="24"/>
      <w:lang w:val="en-US" w:eastAsia="en-US"/>
    </w:rPr>
  </w:style>
  <w:style w:type="paragraph" w:customStyle="1" w:styleId="SecondIndent">
    <w:name w:val="Second Indent"/>
    <w:basedOn w:val="Normal"/>
    <w:link w:val="SecondIndentChar"/>
    <w:pPr>
      <w:tabs>
        <w:tab w:val="left" w:pos="720"/>
      </w:tabs>
      <w:ind w:left="1440" w:hanging="1440"/>
    </w:pPr>
    <w:rPr>
      <w:rFonts w:ascii="CG Times (W1)" w:hAnsi="CG Times (W1)"/>
    </w:rPr>
  </w:style>
  <w:style w:type="paragraph" w:customStyle="1" w:styleId="Indent">
    <w:name w:val="Indent"/>
    <w:basedOn w:val="Normal"/>
    <w:pPr>
      <w:ind w:left="720" w:hanging="720"/>
    </w:pPr>
    <w:rPr>
      <w:rFonts w:ascii="CG Times (W1)" w:hAnsi="CG Times (W1)"/>
    </w:rPr>
  </w:style>
  <w:style w:type="paragraph" w:customStyle="1" w:styleId="BodyText1">
    <w:name w:val="Body Text1"/>
    <w:basedOn w:val="Normal"/>
    <w:pPr>
      <w:tabs>
        <w:tab w:val="left" w:pos="720"/>
        <w:tab w:val="left" w:pos="1440"/>
      </w:tabs>
    </w:pPr>
    <w:rPr>
      <w:rFonts w:ascii="CG Times (W1)" w:hAnsi="CG Times (W1)"/>
    </w:rPr>
  </w:style>
  <w:style w:type="paragraph" w:customStyle="1" w:styleId="indent1">
    <w:name w:val="indent 1"/>
    <w:basedOn w:val="Normal"/>
    <w:pPr>
      <w:tabs>
        <w:tab w:val="left" w:pos="720"/>
        <w:tab w:val="left" w:pos="1440"/>
        <w:tab w:val="left" w:pos="2160"/>
      </w:tabs>
      <w:spacing w:line="480" w:lineRule="auto"/>
      <w:ind w:left="2160" w:hanging="2160"/>
    </w:pPr>
  </w:style>
  <w:style w:type="paragraph" w:styleId="BodyTextIndent2">
    <w:name w:val="Body Text Indent 2"/>
    <w:basedOn w:val="Normal"/>
    <w:link w:val="BodyTextIndent2Char"/>
    <w:uiPriority w:val="99"/>
    <w:pPr>
      <w:ind w:left="1440"/>
    </w:pPr>
    <w:rPr>
      <w:rFonts w:ascii="Courier New" w:hAnsi="Courier New"/>
    </w:rPr>
  </w:style>
  <w:style w:type="character" w:customStyle="1" w:styleId="BodyTextIndent2Char">
    <w:name w:val="Body Text Indent 2 Char"/>
    <w:link w:val="BodyTextIndent2"/>
    <w:uiPriority w:val="99"/>
    <w:locked/>
    <w:rPr>
      <w:rFonts w:ascii="Courier New" w:hAnsi="Courier New"/>
      <w:sz w:val="24"/>
    </w:rPr>
  </w:style>
  <w:style w:type="character" w:styleId="PageNumber">
    <w:name w:val="page number"/>
    <w:uiPriority w:val="99"/>
    <w:rPr>
      <w:rFonts w:cs="Times New Roman"/>
    </w:rPr>
  </w:style>
  <w:style w:type="paragraph" w:customStyle="1" w:styleId="FirstIndent">
    <w:name w:val="First Indent"/>
    <w:basedOn w:val="Normal"/>
    <w:pPr>
      <w:ind w:left="720" w:hanging="720"/>
    </w:pPr>
    <w:rPr>
      <w:rFonts w:ascii="CG Times (W1)" w:hAnsi="CG Times (W1)"/>
    </w:rPr>
  </w:style>
  <w:style w:type="paragraph" w:styleId="BodyTextIndent">
    <w:name w:val="Body Text Indent"/>
    <w:basedOn w:val="Normal"/>
    <w:link w:val="BodyTextIndentChar"/>
    <w:uiPriority w:val="99"/>
    <w:pPr>
      <w:spacing w:after="240"/>
      <w:ind w:left="1800" w:hanging="720"/>
      <w:jc w:val="both"/>
    </w:pPr>
    <w:rPr>
      <w:rFonts w:ascii="Courier New" w:hAnsi="Courier New"/>
    </w:rPr>
  </w:style>
  <w:style w:type="character" w:customStyle="1" w:styleId="BodyTextIndentChar">
    <w:name w:val="Body Text Indent Char"/>
    <w:link w:val="BodyTextIndent"/>
    <w:uiPriority w:val="99"/>
    <w:locked/>
    <w:rPr>
      <w:rFonts w:ascii="Courier New" w:hAnsi="Courier New"/>
      <w:sz w:val="24"/>
    </w:rPr>
  </w:style>
  <w:style w:type="paragraph" w:styleId="BodyText2">
    <w:name w:val="Body Text 2"/>
    <w:basedOn w:val="Normal"/>
    <w:link w:val="BodyText2Char"/>
    <w:uiPriority w:val="99"/>
    <w:pPr>
      <w:spacing w:before="120"/>
      <w:jc w:val="both"/>
    </w:pPr>
    <w:rPr>
      <w:rFonts w:ascii="Courier New" w:hAnsi="Courier New"/>
    </w:rPr>
  </w:style>
  <w:style w:type="character" w:customStyle="1" w:styleId="BodyText2Char">
    <w:name w:val="Body Text 2 Char"/>
    <w:link w:val="BodyText2"/>
    <w:uiPriority w:val="99"/>
    <w:locked/>
    <w:rPr>
      <w:rFonts w:ascii="Courier New" w:hAnsi="Courier New"/>
      <w:sz w:val="24"/>
    </w:rPr>
  </w:style>
  <w:style w:type="paragraph" w:styleId="Title">
    <w:name w:val="Title"/>
    <w:basedOn w:val="Normal"/>
    <w:link w:val="TitleChar"/>
    <w:uiPriority w:val="10"/>
    <w:qFormat/>
    <w:pPr>
      <w:jc w:val="center"/>
    </w:pPr>
    <w:rPr>
      <w:rFonts w:ascii="Courier New" w:hAnsi="Courier New"/>
      <w:u w:val="single"/>
    </w:rPr>
  </w:style>
  <w:style w:type="character" w:customStyle="1" w:styleId="TitleChar">
    <w:name w:val="Title Char"/>
    <w:link w:val="Title"/>
    <w:uiPriority w:val="10"/>
    <w:locked/>
    <w:rPr>
      <w:rFonts w:ascii="Courier New" w:hAnsi="Courier New"/>
      <w:sz w:val="24"/>
      <w:u w:val="single"/>
      <w:lang w:val="en-US" w:eastAsia="en-US"/>
    </w:rPr>
  </w:style>
  <w:style w:type="paragraph" w:styleId="BodyText3">
    <w:name w:val="Body Text 3"/>
    <w:basedOn w:val="Normal"/>
    <w:link w:val="BodyText3Char"/>
    <w:uiPriority w:val="99"/>
    <w:rPr>
      <w:rFonts w:ascii="Courier New" w:hAnsi="Courier New"/>
      <w:b/>
    </w:rPr>
  </w:style>
  <w:style w:type="character" w:customStyle="1" w:styleId="BodyText3Char">
    <w:name w:val="Body Text 3 Char"/>
    <w:link w:val="BodyText3"/>
    <w:uiPriority w:val="99"/>
    <w:locked/>
    <w:rPr>
      <w:rFonts w:ascii="Courier New" w:hAnsi="Courier New"/>
      <w:b/>
      <w:sz w:val="24"/>
    </w:rPr>
  </w:style>
  <w:style w:type="paragraph" w:styleId="BodyTextIndent3">
    <w:name w:val="Body Text Indent 3"/>
    <w:basedOn w:val="Normal"/>
    <w:link w:val="BodyTextIndent3Char"/>
    <w:uiPriority w:val="99"/>
    <w:pPr>
      <w:ind w:firstLine="720"/>
    </w:pPr>
    <w:rPr>
      <w:rFonts w:ascii="Courier New" w:hAnsi="Courier New"/>
    </w:rPr>
  </w:style>
  <w:style w:type="character" w:customStyle="1" w:styleId="BodyTextIndent3Char">
    <w:name w:val="Body Text Indent 3 Char"/>
    <w:link w:val="BodyTextIndent3"/>
    <w:uiPriority w:val="99"/>
    <w:locked/>
    <w:rPr>
      <w:rFonts w:ascii="Courier New" w:hAnsi="Courier New"/>
      <w:sz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sz w:val="24"/>
    </w:rPr>
  </w:style>
  <w:style w:type="paragraph" w:styleId="BlockText">
    <w:name w:val="Block Text"/>
    <w:basedOn w:val="Normal"/>
    <w:uiPriority w:val="99"/>
    <w:pPr>
      <w:ind w:left="2160" w:right="2606"/>
      <w:jc w:val="both"/>
    </w:pPr>
    <w:rPr>
      <w:rFonts w:ascii="Courier New" w:hAnsi="Courier New"/>
    </w:rPr>
  </w:style>
  <w:style w:type="paragraph" w:styleId="TOC1">
    <w:name w:val="toc 1"/>
    <w:basedOn w:val="Normal"/>
    <w:next w:val="Normal"/>
    <w:autoRedefine/>
    <w:uiPriority w:val="39"/>
    <w:rsid w:val="00656A2B"/>
    <w:pPr>
      <w:keepNext/>
      <w:tabs>
        <w:tab w:val="right" w:leader="dot" w:pos="9864"/>
      </w:tabs>
      <w:ind w:left="1872" w:right="720" w:hanging="1872"/>
    </w:pPr>
    <w:rPr>
      <w:rFonts w:ascii="Courier New" w:hAnsi="Courier New" w:cs="Courier New"/>
      <w:caps/>
      <w:noProof/>
    </w:rPr>
  </w:style>
  <w:style w:type="paragraph" w:styleId="TOC2">
    <w:name w:val="toc 2"/>
    <w:basedOn w:val="Normal"/>
    <w:next w:val="Normal"/>
    <w:autoRedefine/>
    <w:uiPriority w:val="39"/>
    <w:semiHidden/>
    <w:pPr>
      <w:tabs>
        <w:tab w:val="right" w:leader="dot" w:pos="9864"/>
      </w:tabs>
      <w:spacing w:after="120"/>
      <w:ind w:left="1440" w:right="720" w:hanging="720"/>
    </w:pPr>
  </w:style>
  <w:style w:type="paragraph" w:styleId="TOC3">
    <w:name w:val="toc 3"/>
    <w:basedOn w:val="Normal"/>
    <w:next w:val="Normal"/>
    <w:autoRedefine/>
    <w:uiPriority w:val="39"/>
    <w:semiHidden/>
    <w:pPr>
      <w:tabs>
        <w:tab w:val="right" w:leader="dot" w:pos="9864"/>
      </w:tabs>
      <w:spacing w:after="120"/>
      <w:ind w:left="2160" w:right="720" w:hanging="720"/>
    </w:pPr>
  </w:style>
  <w:style w:type="paragraph" w:styleId="TOC4">
    <w:name w:val="toc 4"/>
    <w:basedOn w:val="Normal"/>
    <w:next w:val="Normal"/>
    <w:autoRedefine/>
    <w:uiPriority w:val="39"/>
    <w:semiHidden/>
    <w:pPr>
      <w:tabs>
        <w:tab w:val="right" w:leader="dot" w:pos="9864"/>
      </w:tabs>
      <w:spacing w:after="120"/>
      <w:ind w:left="2880" w:right="720" w:hanging="720"/>
    </w:pPr>
  </w:style>
  <w:style w:type="paragraph" w:styleId="TOC5">
    <w:name w:val="toc 5"/>
    <w:basedOn w:val="Normal"/>
    <w:next w:val="Normal"/>
    <w:autoRedefine/>
    <w:uiPriority w:val="39"/>
    <w:semiHidden/>
    <w:pPr>
      <w:tabs>
        <w:tab w:val="right" w:leader="dot" w:pos="9864"/>
      </w:tabs>
      <w:spacing w:after="120"/>
      <w:ind w:left="3600" w:right="720" w:hanging="720"/>
    </w:pPr>
  </w:style>
  <w:style w:type="paragraph" w:styleId="TOC6">
    <w:name w:val="toc 6"/>
    <w:basedOn w:val="Normal"/>
    <w:next w:val="Normal"/>
    <w:autoRedefine/>
    <w:uiPriority w:val="39"/>
    <w:semiHidden/>
    <w:pPr>
      <w:tabs>
        <w:tab w:val="right" w:leader="dot" w:pos="9864"/>
      </w:tabs>
      <w:spacing w:after="120"/>
      <w:ind w:left="4320" w:right="720" w:hanging="720"/>
    </w:pPr>
  </w:style>
  <w:style w:type="paragraph" w:styleId="TOC7">
    <w:name w:val="toc 7"/>
    <w:basedOn w:val="Normal"/>
    <w:next w:val="Normal"/>
    <w:autoRedefine/>
    <w:uiPriority w:val="39"/>
    <w:semiHidden/>
    <w:pPr>
      <w:tabs>
        <w:tab w:val="right" w:leader="dot" w:pos="9864"/>
      </w:tabs>
      <w:spacing w:after="120"/>
      <w:ind w:left="5040" w:right="720" w:hanging="720"/>
    </w:pPr>
  </w:style>
  <w:style w:type="paragraph" w:styleId="TOC8">
    <w:name w:val="toc 8"/>
    <w:basedOn w:val="Normal"/>
    <w:next w:val="Normal"/>
    <w:autoRedefine/>
    <w:uiPriority w:val="39"/>
    <w:semiHidden/>
    <w:pPr>
      <w:tabs>
        <w:tab w:val="right" w:leader="dot" w:pos="9864"/>
      </w:tabs>
      <w:spacing w:after="120"/>
      <w:ind w:left="5760" w:right="720" w:hanging="720"/>
    </w:pPr>
  </w:style>
  <w:style w:type="paragraph" w:styleId="TOC9">
    <w:name w:val="toc 9"/>
    <w:basedOn w:val="Normal"/>
    <w:next w:val="Normal"/>
    <w:autoRedefine/>
    <w:uiPriority w:val="39"/>
    <w:semiHidden/>
    <w:pPr>
      <w:tabs>
        <w:tab w:val="right" w:leader="dot" w:pos="9864"/>
      </w:tabs>
      <w:spacing w:after="120"/>
      <w:ind w:left="6480" w:right="720" w:hanging="720"/>
    </w:pPr>
  </w:style>
  <w:style w:type="character" w:styleId="Hyperlink">
    <w:name w:val="Hyperlink"/>
    <w:uiPriority w:val="99"/>
    <w:rPr>
      <w:color w:val="0000FF"/>
      <w:u w:val="single"/>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locked/>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sz w:val="16"/>
    </w:rPr>
  </w:style>
  <w:style w:type="paragraph" w:styleId="Caption">
    <w:name w:val="caption"/>
    <w:basedOn w:val="Normal"/>
    <w:next w:val="Normal"/>
    <w:uiPriority w:val="35"/>
    <w:qFormat/>
    <w:rPr>
      <w:b/>
      <w:bCs/>
      <w:sz w:val="20"/>
    </w:rPr>
  </w:style>
  <w:style w:type="character" w:customStyle="1" w:styleId="zzmpTrailerItem">
    <w:name w:val="zzmpTrailerItem"/>
    <w:rsid w:val="00BB1D87"/>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Para">
    <w:name w:val="Para"/>
    <w:basedOn w:val="Normal"/>
    <w:pPr>
      <w:spacing w:after="240"/>
      <w:ind w:firstLine="720"/>
      <w:jc w:val="both"/>
    </w:pPr>
    <w:rPr>
      <w:rFonts w:ascii="Arial" w:hAnsi="Arial"/>
    </w:rPr>
  </w:style>
  <w:style w:type="paragraph" w:customStyle="1" w:styleId="TitleBld">
    <w:name w:val="TitleBld"/>
    <w:basedOn w:val="Normal"/>
    <w:pPr>
      <w:keepNext/>
      <w:spacing w:after="240"/>
      <w:jc w:val="center"/>
    </w:pPr>
    <w:rPr>
      <w:rFonts w:ascii="Arial" w:hAnsi="Arial"/>
      <w:b/>
    </w:rPr>
  </w:style>
  <w:style w:type="paragraph" w:customStyle="1" w:styleId="Quote5">
    <w:name w:val="Quote.5"/>
    <w:basedOn w:val="Normal"/>
    <w:pPr>
      <w:spacing w:after="240"/>
      <w:ind w:left="720" w:right="720"/>
      <w:jc w:val="both"/>
    </w:pPr>
    <w:rPr>
      <w:rFonts w:ascii="Arial" w:hAnsi="Arial"/>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Pr>
      <w:color w:val="800080"/>
      <w:u w:val="single"/>
    </w:rPr>
  </w:style>
  <w:style w:type="paragraph" w:styleId="Revision">
    <w:name w:val="Revision"/>
    <w:hidden/>
    <w:uiPriority w:val="99"/>
    <w:semiHidden/>
    <w:rPr>
      <w:sz w:val="24"/>
    </w:rPr>
  </w:style>
  <w:style w:type="paragraph" w:styleId="ListParagraph">
    <w:name w:val="List Paragraph"/>
    <w:basedOn w:val="Normal"/>
    <w:uiPriority w:val="34"/>
    <w:qFormat/>
    <w:pPr>
      <w:ind w:left="720"/>
    </w:pPr>
  </w:style>
  <w:style w:type="paragraph" w:customStyle="1" w:styleId="PPA1L1">
    <w:name w:val="PPA1_L1"/>
    <w:basedOn w:val="Normal"/>
    <w:pPr>
      <w:keepNext/>
      <w:numPr>
        <w:numId w:val="1"/>
      </w:numPr>
      <w:spacing w:after="240"/>
      <w:outlineLvl w:val="0"/>
    </w:pPr>
    <w:rPr>
      <w:rFonts w:ascii="Courier New" w:hAnsi="Courier New" w:cs="Courier New"/>
      <w:b/>
      <w:u w:val="single"/>
    </w:rPr>
  </w:style>
  <w:style w:type="paragraph" w:customStyle="1" w:styleId="PPA1L2">
    <w:name w:val="PPA1_L2"/>
    <w:basedOn w:val="PPA1L1"/>
    <w:pPr>
      <w:keepNext w:val="0"/>
      <w:numPr>
        <w:ilvl w:val="1"/>
      </w:numPr>
      <w:outlineLvl w:val="1"/>
    </w:pPr>
    <w:rPr>
      <w:b w:val="0"/>
      <w:u w:val="none"/>
    </w:rPr>
  </w:style>
  <w:style w:type="paragraph" w:customStyle="1" w:styleId="PPA1L3">
    <w:name w:val="PPA1_L3"/>
    <w:basedOn w:val="PPA1L2"/>
    <w:pPr>
      <w:numPr>
        <w:ilvl w:val="2"/>
      </w:numPr>
      <w:outlineLvl w:val="2"/>
    </w:pPr>
  </w:style>
  <w:style w:type="paragraph" w:customStyle="1" w:styleId="PPA1L4">
    <w:name w:val="PPA1_L4"/>
    <w:basedOn w:val="PPA1L3"/>
    <w:pPr>
      <w:numPr>
        <w:ilvl w:val="3"/>
      </w:numPr>
      <w:outlineLvl w:val="3"/>
    </w:pPr>
  </w:style>
  <w:style w:type="paragraph" w:customStyle="1" w:styleId="PPA1L5">
    <w:name w:val="PPA1_L5"/>
    <w:basedOn w:val="PPA1L4"/>
    <w:pPr>
      <w:numPr>
        <w:ilvl w:val="4"/>
      </w:numPr>
      <w:outlineLvl w:val="4"/>
    </w:pPr>
  </w:style>
  <w:style w:type="paragraph" w:customStyle="1" w:styleId="PPA1L6">
    <w:name w:val="PPA1_L6"/>
    <w:basedOn w:val="PPA1L5"/>
    <w:pPr>
      <w:numPr>
        <w:ilvl w:val="5"/>
      </w:numPr>
      <w:ind w:left="0"/>
      <w:outlineLvl w:val="5"/>
    </w:pPr>
  </w:style>
  <w:style w:type="paragraph" w:customStyle="1" w:styleId="PPA1L7">
    <w:name w:val="PPA1_L7"/>
    <w:basedOn w:val="PPA1L6"/>
    <w:pPr>
      <w:numPr>
        <w:ilvl w:val="6"/>
      </w:numPr>
      <w:outlineLvl w:val="6"/>
    </w:pPr>
  </w:style>
  <w:style w:type="paragraph" w:customStyle="1" w:styleId="PPA1L8">
    <w:name w:val="PPA1_L8"/>
    <w:basedOn w:val="PPA1L7"/>
    <w:pPr>
      <w:numPr>
        <w:ilvl w:val="7"/>
      </w:numPr>
      <w:outlineLvl w:val="7"/>
    </w:pPr>
  </w:style>
  <w:style w:type="paragraph" w:customStyle="1" w:styleId="PPA1L9">
    <w:name w:val="PPA1_L9"/>
    <w:basedOn w:val="PPA1L8"/>
    <w:pPr>
      <w:numPr>
        <w:ilvl w:val="8"/>
      </w:numPr>
      <w:outlineLvl w:val="8"/>
    </w:pPr>
  </w:style>
  <w:style w:type="character" w:customStyle="1" w:styleId="DeltaViewInsertion">
    <w:name w:val="DeltaView Insertion"/>
    <w:rPr>
      <w:color w:val="0000FF"/>
      <w:spacing w:val="0"/>
      <w:u w:val="double"/>
    </w:rPr>
  </w:style>
  <w:style w:type="character" w:customStyle="1" w:styleId="DeltaViewMoveDestination">
    <w:name w:val="DeltaView Move Destination"/>
    <w:rPr>
      <w:color w:val="00C000"/>
      <w:spacing w:val="0"/>
      <w:u w:val="double"/>
    </w:rPr>
  </w:style>
  <w:style w:type="character" w:customStyle="1" w:styleId="SecondIndentChar">
    <w:name w:val="Second Indent Char"/>
    <w:link w:val="SecondIndent"/>
    <w:locked/>
    <w:rPr>
      <w:rFonts w:ascii="CG Times (W1)" w:hAnsi="CG Times (W1)"/>
      <w:sz w:val="24"/>
      <w:lang w:val="en-US" w:eastAsia="en-US"/>
    </w:rPr>
  </w:style>
  <w:style w:type="paragraph" w:styleId="ListBullet">
    <w:name w:val="List Bullet"/>
    <w:aliases w:val="lb"/>
    <w:basedOn w:val="Normal"/>
    <w:pPr>
      <w:numPr>
        <w:numId w:val="2"/>
      </w:numPr>
    </w:pPr>
  </w:style>
  <w:style w:type="paragraph" w:customStyle="1" w:styleId="BodyTextContinued">
    <w:name w:val="Body Text Continued"/>
    <w:basedOn w:val="BodyText"/>
    <w:next w:val="BodyText"/>
    <w:pPr>
      <w:widowControl w:val="0"/>
      <w:spacing w:after="240"/>
    </w:pPr>
  </w:style>
  <w:style w:type="paragraph" w:styleId="Quote">
    <w:name w:val="Quote"/>
    <w:basedOn w:val="Normal"/>
    <w:next w:val="BodyTextContinued"/>
    <w:link w:val="QuoteChar"/>
    <w:uiPriority w:val="29"/>
    <w:qFormat/>
    <w:pPr>
      <w:spacing w:after="240"/>
      <w:ind w:left="1440" w:right="1440"/>
    </w:pPr>
  </w:style>
  <w:style w:type="character" w:customStyle="1" w:styleId="QuoteChar">
    <w:name w:val="Quote Char"/>
    <w:link w:val="Quote"/>
    <w:uiPriority w:val="29"/>
    <w:locked/>
    <w:rPr>
      <w:sz w:val="24"/>
    </w:rPr>
  </w:style>
  <w:style w:type="paragraph" w:styleId="FootnoteText">
    <w:name w:val="footnote text"/>
    <w:aliases w:val="Car"/>
    <w:basedOn w:val="Normal"/>
    <w:link w:val="FootnoteTextChar"/>
    <w:uiPriority w:val="99"/>
    <w:semiHidden/>
    <w:pPr>
      <w:ind w:left="432" w:hanging="432"/>
    </w:pPr>
    <w:rPr>
      <w:sz w:val="22"/>
      <w:szCs w:val="24"/>
    </w:rPr>
  </w:style>
  <w:style w:type="character" w:customStyle="1" w:styleId="FootnoteTextChar">
    <w:name w:val="Footnote Text Char"/>
    <w:aliases w:val="Car Char"/>
    <w:link w:val="FootnoteText"/>
    <w:uiPriority w:val="99"/>
    <w:semiHidden/>
    <w:locked/>
    <w:rPr>
      <w:sz w:val="24"/>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locked/>
    <w:rPr>
      <w:rFonts w:ascii="Courier New" w:hAnsi="Courier New"/>
    </w:rPr>
  </w:style>
  <w:style w:type="paragraph" w:customStyle="1" w:styleId="Corp1Cont1">
    <w:name w:val="Corp1 Cont 1"/>
    <w:basedOn w:val="Normal"/>
    <w:pPr>
      <w:spacing w:after="240"/>
    </w:pPr>
  </w:style>
  <w:style w:type="paragraph" w:customStyle="1" w:styleId="Corp1Cont2">
    <w:name w:val="Corp1 Cont 2"/>
    <w:basedOn w:val="Corp1Cont1"/>
  </w:style>
  <w:style w:type="paragraph" w:customStyle="1" w:styleId="Corp1Cont3">
    <w:name w:val="Corp1 Cont 3"/>
    <w:basedOn w:val="Corp1Cont2"/>
  </w:style>
  <w:style w:type="paragraph" w:customStyle="1" w:styleId="Corp1Cont4">
    <w:name w:val="Corp1 Cont 4"/>
    <w:basedOn w:val="Corp1Cont3"/>
  </w:style>
  <w:style w:type="paragraph" w:customStyle="1" w:styleId="Corp1Cont5">
    <w:name w:val="Corp1 Cont 5"/>
    <w:basedOn w:val="Corp1Cont4"/>
  </w:style>
  <w:style w:type="paragraph" w:customStyle="1" w:styleId="Corp1L1">
    <w:name w:val="Corp1_L1"/>
    <w:basedOn w:val="Normal"/>
    <w:next w:val="BodyText"/>
    <w:link w:val="Corp1L1Char"/>
    <w:pPr>
      <w:keepNext/>
      <w:numPr>
        <w:numId w:val="3"/>
      </w:numPr>
      <w:spacing w:after="240"/>
      <w:jc w:val="center"/>
      <w:outlineLvl w:val="0"/>
    </w:pPr>
    <w:rPr>
      <w:rFonts w:ascii="Courier New" w:hAnsi="Courier New" w:cs="Courier New"/>
      <w:caps/>
      <w:u w:val="single"/>
    </w:rPr>
  </w:style>
  <w:style w:type="paragraph" w:customStyle="1" w:styleId="Corp1L2">
    <w:name w:val="Corp1_L2"/>
    <w:basedOn w:val="Corp1L1"/>
    <w:next w:val="BodyText"/>
    <w:link w:val="Corp1L2Char"/>
    <w:pPr>
      <w:keepNext w:val="0"/>
      <w:numPr>
        <w:ilvl w:val="1"/>
      </w:numPr>
      <w:jc w:val="left"/>
      <w:outlineLvl w:val="1"/>
    </w:pPr>
    <w:rPr>
      <w:caps w:val="0"/>
      <w:u w:val="none"/>
    </w:rPr>
  </w:style>
  <w:style w:type="paragraph" w:customStyle="1" w:styleId="Corp1L3">
    <w:name w:val="Corp1_L3"/>
    <w:basedOn w:val="Corp1L2"/>
    <w:next w:val="BodyText"/>
    <w:pPr>
      <w:numPr>
        <w:ilvl w:val="2"/>
      </w:numPr>
      <w:tabs>
        <w:tab w:val="clear" w:pos="2070"/>
        <w:tab w:val="num" w:pos="1710"/>
      </w:tabs>
      <w:ind w:left="1710"/>
      <w:outlineLvl w:val="2"/>
    </w:pPr>
  </w:style>
  <w:style w:type="paragraph" w:customStyle="1" w:styleId="Corp1L4">
    <w:name w:val="Corp1_L4"/>
    <w:basedOn w:val="Corp1L3"/>
    <w:next w:val="BodyText"/>
    <w:link w:val="Corp1L4Char"/>
    <w:pPr>
      <w:numPr>
        <w:ilvl w:val="3"/>
      </w:numPr>
      <w:outlineLvl w:val="3"/>
    </w:pPr>
  </w:style>
  <w:style w:type="paragraph" w:customStyle="1" w:styleId="Corp1L5">
    <w:name w:val="Corp1_L5"/>
    <w:basedOn w:val="Corp1L4"/>
    <w:next w:val="BodyText"/>
    <w:pPr>
      <w:numPr>
        <w:ilvl w:val="4"/>
      </w:numPr>
      <w:outlineLvl w:val="4"/>
    </w:pPr>
  </w:style>
  <w:style w:type="paragraph" w:customStyle="1" w:styleId="PUCCont1">
    <w:name w:val="PUC Cont 1"/>
    <w:basedOn w:val="Normal"/>
    <w:pPr>
      <w:spacing w:after="240"/>
    </w:pPr>
  </w:style>
  <w:style w:type="paragraph" w:customStyle="1" w:styleId="PUCCont2">
    <w:name w:val="PUC Cont 2"/>
    <w:basedOn w:val="PUCCont1"/>
  </w:style>
  <w:style w:type="paragraph" w:customStyle="1" w:styleId="PUCCont3">
    <w:name w:val="PUC Cont 3"/>
    <w:basedOn w:val="PUCCont2"/>
  </w:style>
  <w:style w:type="paragraph" w:customStyle="1" w:styleId="PUCCont4">
    <w:name w:val="PUC Cont 4"/>
    <w:basedOn w:val="PUCCont3"/>
  </w:style>
  <w:style w:type="paragraph" w:customStyle="1" w:styleId="PUCCont5">
    <w:name w:val="PUC Cont 5"/>
    <w:basedOn w:val="PUCCont4"/>
  </w:style>
  <w:style w:type="paragraph" w:customStyle="1" w:styleId="PUCL1">
    <w:name w:val="PUC_L1"/>
    <w:basedOn w:val="Normal"/>
    <w:next w:val="BodyText"/>
    <w:uiPriority w:val="99"/>
    <w:pPr>
      <w:keepNext/>
      <w:keepLines/>
      <w:widowControl w:val="0"/>
      <w:numPr>
        <w:numId w:val="4"/>
      </w:numPr>
      <w:spacing w:after="240" w:line="240" w:lineRule="exact"/>
      <w:jc w:val="center"/>
      <w:outlineLvl w:val="0"/>
    </w:pPr>
    <w:rPr>
      <w:rFonts w:ascii="Courier New" w:hAnsi="Courier New" w:cs="Courier New"/>
      <w:caps/>
      <w:u w:val="single"/>
    </w:rPr>
  </w:style>
  <w:style w:type="paragraph" w:customStyle="1" w:styleId="PUCL2">
    <w:name w:val="PUC_L2"/>
    <w:basedOn w:val="Normal"/>
    <w:next w:val="BodyText"/>
    <w:uiPriority w:val="99"/>
    <w:pPr>
      <w:numPr>
        <w:ilvl w:val="1"/>
        <w:numId w:val="4"/>
      </w:numPr>
      <w:spacing w:after="240"/>
      <w:outlineLvl w:val="1"/>
    </w:pPr>
    <w:rPr>
      <w:rFonts w:ascii="Courier New" w:hAnsi="Courier New" w:cs="Courier New"/>
    </w:rPr>
  </w:style>
  <w:style w:type="paragraph" w:customStyle="1" w:styleId="PUCL3">
    <w:name w:val="PUC_L3"/>
    <w:basedOn w:val="PUCL2"/>
    <w:next w:val="BodyText"/>
    <w:uiPriority w:val="99"/>
    <w:pPr>
      <w:numPr>
        <w:ilvl w:val="2"/>
      </w:numPr>
      <w:tabs>
        <w:tab w:val="clear" w:pos="1800"/>
        <w:tab w:val="num" w:pos="1584"/>
        <w:tab w:val="num" w:pos="1890"/>
      </w:tabs>
      <w:ind w:left="1890"/>
      <w:outlineLvl w:val="2"/>
    </w:pPr>
  </w:style>
  <w:style w:type="paragraph" w:customStyle="1" w:styleId="PUCL4">
    <w:name w:val="PUC_L4"/>
    <w:basedOn w:val="PUCL3"/>
    <w:next w:val="BodyText"/>
    <w:uiPriority w:val="99"/>
    <w:pPr>
      <w:numPr>
        <w:ilvl w:val="3"/>
      </w:numPr>
      <w:tabs>
        <w:tab w:val="num" w:pos="1890"/>
        <w:tab w:val="num" w:pos="2304"/>
      </w:tabs>
      <w:outlineLvl w:val="3"/>
    </w:pPr>
  </w:style>
  <w:style w:type="paragraph" w:customStyle="1" w:styleId="PUCL5">
    <w:name w:val="PUC_L5"/>
    <w:basedOn w:val="PUCL4"/>
    <w:next w:val="BodyText"/>
    <w:uiPriority w:val="99"/>
    <w:pPr>
      <w:numPr>
        <w:ilvl w:val="4"/>
      </w:numPr>
      <w:tabs>
        <w:tab w:val="num" w:pos="2304"/>
        <w:tab w:val="num" w:pos="3024"/>
      </w:tabs>
      <w:outlineLvl w:val="4"/>
    </w:pPr>
  </w:style>
  <w:style w:type="paragraph" w:customStyle="1" w:styleId="TOCHeader">
    <w:name w:val="TOC Header"/>
    <w:basedOn w:val="Normal"/>
    <w:pPr>
      <w:ind w:left="115" w:right="115"/>
      <w:jc w:val="center"/>
    </w:pPr>
  </w:style>
  <w:style w:type="paragraph" w:styleId="TableofAuthorities">
    <w:name w:val="table of authorities"/>
    <w:basedOn w:val="Normal"/>
    <w:next w:val="Normal"/>
    <w:uiPriority w:val="99"/>
    <w:semiHidden/>
    <w:pPr>
      <w:ind w:left="240" w:hanging="240"/>
    </w:pPr>
    <w:rPr>
      <w:szCs w:val="24"/>
    </w:rPr>
  </w:style>
  <w:style w:type="paragraph" w:customStyle="1" w:styleId="Corp1L6">
    <w:name w:val="Corp1_L6"/>
    <w:basedOn w:val="Corp1L5"/>
    <w:next w:val="BodyText"/>
    <w:uiPriority w:val="99"/>
    <w:pPr>
      <w:numPr>
        <w:ilvl w:val="0"/>
        <w:numId w:val="0"/>
      </w:numPr>
      <w:tabs>
        <w:tab w:val="num" w:pos="3312"/>
      </w:tabs>
      <w:ind w:firstLine="2880"/>
      <w:outlineLvl w:val="5"/>
    </w:pPr>
    <w:rPr>
      <w:rFonts w:ascii="Times New Roman" w:hAnsi="Times New Roman" w:cs="Times New Roman"/>
    </w:rPr>
  </w:style>
  <w:style w:type="paragraph" w:customStyle="1" w:styleId="Agree1L1">
    <w:name w:val="Agree1_L1"/>
    <w:basedOn w:val="Normal"/>
    <w:next w:val="BodyText"/>
    <w:pPr>
      <w:numPr>
        <w:numId w:val="5"/>
      </w:numPr>
      <w:spacing w:after="240"/>
      <w:outlineLvl w:val="0"/>
    </w:pPr>
    <w:rPr>
      <w:sz w:val="26"/>
    </w:rPr>
  </w:style>
  <w:style w:type="paragraph" w:customStyle="1" w:styleId="Agree1L2">
    <w:name w:val="Agree1_L2"/>
    <w:basedOn w:val="Agree1L1"/>
    <w:next w:val="BodyText"/>
    <w:pPr>
      <w:numPr>
        <w:ilvl w:val="1"/>
      </w:numPr>
      <w:ind w:left="2160"/>
      <w:outlineLvl w:val="1"/>
    </w:pPr>
  </w:style>
  <w:style w:type="paragraph" w:customStyle="1" w:styleId="Agree1L3">
    <w:name w:val="Agree1_L3"/>
    <w:basedOn w:val="Agree1L2"/>
    <w:next w:val="BodyText"/>
    <w:pPr>
      <w:numPr>
        <w:ilvl w:val="2"/>
      </w:numPr>
      <w:ind w:left="2880"/>
      <w:outlineLvl w:val="2"/>
    </w:pPr>
  </w:style>
  <w:style w:type="paragraph" w:customStyle="1" w:styleId="Agree1L4">
    <w:name w:val="Agree1_L4"/>
    <w:basedOn w:val="Agree1L3"/>
    <w:next w:val="BodyText"/>
    <w:pPr>
      <w:numPr>
        <w:ilvl w:val="3"/>
      </w:numPr>
      <w:tabs>
        <w:tab w:val="num" w:pos="3600"/>
      </w:tabs>
      <w:ind w:left="3600"/>
      <w:outlineLvl w:val="3"/>
    </w:pPr>
  </w:style>
  <w:style w:type="character" w:styleId="Emphasis">
    <w:name w:val="Emphasis"/>
    <w:qFormat/>
    <w:rPr>
      <w:i/>
    </w:rPr>
  </w:style>
  <w:style w:type="paragraph" w:customStyle="1" w:styleId="pucl30">
    <w:name w:val="pucl3"/>
    <w:basedOn w:val="Normal"/>
    <w:pPr>
      <w:spacing w:before="100" w:beforeAutospacing="1" w:after="100" w:afterAutospacing="1"/>
    </w:pPr>
    <w:rPr>
      <w:szCs w:val="24"/>
    </w:rPr>
  </w:style>
  <w:style w:type="paragraph" w:customStyle="1" w:styleId="NormalBold">
    <w:name w:val="Normal + Bold"/>
    <w:basedOn w:val="Corp1L1"/>
    <w:pPr>
      <w:numPr>
        <w:numId w:val="0"/>
      </w:numPr>
      <w:jc w:val="left"/>
    </w:pPr>
    <w:rPr>
      <w:b/>
      <w:u w:val="none"/>
    </w:rPr>
  </w:style>
  <w:style w:type="character" w:customStyle="1" w:styleId="DeltaViewDeletion">
    <w:name w:val="DeltaView Deletion"/>
    <w:rPr>
      <w:strike/>
      <w:color w:val="FF0000"/>
    </w:rPr>
  </w:style>
  <w:style w:type="character" w:customStyle="1" w:styleId="Heading3Char1">
    <w:name w:val="Heading 3 Char1"/>
    <w:locked/>
    <w:rPr>
      <w:rFonts w:ascii="Courier New" w:hAnsi="Courier New"/>
      <w:sz w:val="24"/>
      <w:lang w:val="en-US" w:eastAsia="en-US"/>
    </w:rPr>
  </w:style>
  <w:style w:type="paragraph" w:customStyle="1" w:styleId="Default">
    <w:name w:val="Default"/>
    <w:pPr>
      <w:widowControl w:val="0"/>
      <w:autoSpaceDE w:val="0"/>
      <w:autoSpaceDN w:val="0"/>
      <w:adjustRightInd w:val="0"/>
    </w:pPr>
    <w:rPr>
      <w:color w:val="000000"/>
      <w:sz w:val="24"/>
      <w:szCs w:val="24"/>
    </w:rPr>
  </w:style>
  <w:style w:type="paragraph" w:customStyle="1" w:styleId="CM21">
    <w:name w:val="CM21"/>
    <w:basedOn w:val="Default"/>
    <w:next w:val="Default"/>
    <w:pPr>
      <w:spacing w:after="630"/>
    </w:pPr>
    <w:rPr>
      <w:color w:val="auto"/>
    </w:rPr>
  </w:style>
  <w:style w:type="paragraph" w:customStyle="1" w:styleId="CM22">
    <w:name w:val="CM22"/>
    <w:basedOn w:val="Default"/>
    <w:next w:val="Default"/>
    <w:pPr>
      <w:spacing w:after="528"/>
    </w:pPr>
    <w:rPr>
      <w:color w:val="auto"/>
    </w:rPr>
  </w:style>
  <w:style w:type="paragraph" w:customStyle="1" w:styleId="CM23">
    <w:name w:val="CM23"/>
    <w:basedOn w:val="Default"/>
    <w:next w:val="Default"/>
    <w:pPr>
      <w:spacing w:after="1015"/>
    </w:pPr>
    <w:rPr>
      <w:color w:val="auto"/>
    </w:rPr>
  </w:style>
  <w:style w:type="paragraph" w:customStyle="1" w:styleId="RFPBodyText">
    <w:name w:val="RFP Body Text"/>
    <w:basedOn w:val="Normal"/>
    <w:pPr>
      <w:spacing w:before="60" w:after="160" w:line="260" w:lineRule="atLeast"/>
    </w:pPr>
    <w:rPr>
      <w:sz w:val="22"/>
      <w:szCs w:val="24"/>
    </w:rPr>
  </w:style>
  <w:style w:type="paragraph" w:customStyle="1" w:styleId="Agree1Cont1">
    <w:name w:val="Agree1 Cont 1"/>
    <w:basedOn w:val="Normal"/>
    <w:link w:val="Agree1Cont1Char"/>
    <w:pPr>
      <w:tabs>
        <w:tab w:val="num" w:pos="864"/>
      </w:tabs>
      <w:spacing w:after="240"/>
      <w:ind w:firstLine="1440"/>
    </w:pPr>
    <w:rPr>
      <w:rFonts w:ascii="Courier New" w:hAnsi="Courier New" w:cs="Courier New"/>
      <w:sz w:val="26"/>
      <w:u w:val="single"/>
    </w:rPr>
  </w:style>
  <w:style w:type="character" w:customStyle="1" w:styleId="Corp1L1Char">
    <w:name w:val="Corp1_L1 Char"/>
    <w:link w:val="Corp1L1"/>
    <w:locked/>
    <w:rPr>
      <w:rFonts w:ascii="Courier New" w:hAnsi="Courier New" w:cs="Courier New"/>
      <w:caps/>
      <w:sz w:val="24"/>
      <w:u w:val="single"/>
    </w:rPr>
  </w:style>
  <w:style w:type="character" w:customStyle="1" w:styleId="Corp1L2Char">
    <w:name w:val="Corp1_L2 Char"/>
    <w:link w:val="Corp1L2"/>
    <w:locked/>
    <w:rPr>
      <w:rFonts w:ascii="Courier New" w:hAnsi="Courier New" w:cs="Courier New"/>
      <w:sz w:val="24"/>
    </w:rPr>
  </w:style>
  <w:style w:type="character" w:customStyle="1" w:styleId="Agree1Cont1Char">
    <w:name w:val="Agree1 Cont 1 Char"/>
    <w:link w:val="Agree1Cont1"/>
    <w:locked/>
    <w:rPr>
      <w:rFonts w:ascii="Courier New" w:hAnsi="Courier New"/>
      <w:sz w:val="26"/>
      <w:u w:val="single"/>
    </w:rPr>
  </w:style>
  <w:style w:type="paragraph" w:customStyle="1" w:styleId="Agree1Cont2">
    <w:name w:val="Agree1 Cont 2"/>
    <w:basedOn w:val="Agree1Cont1"/>
    <w:link w:val="Agree1Cont2Char"/>
    <w:pPr>
      <w:ind w:left="2160" w:firstLine="2160"/>
    </w:pPr>
  </w:style>
  <w:style w:type="character" w:customStyle="1" w:styleId="Agree1Cont2Char">
    <w:name w:val="Agree1 Cont 2 Char"/>
    <w:link w:val="Agree1Cont2"/>
    <w:locked/>
    <w:rPr>
      <w:rFonts w:ascii="Courier New" w:hAnsi="Courier New"/>
      <w:sz w:val="26"/>
      <w:u w:val="single"/>
    </w:rPr>
  </w:style>
  <w:style w:type="paragraph" w:customStyle="1" w:styleId="Agree1Cont3">
    <w:name w:val="Agree1 Cont 3"/>
    <w:basedOn w:val="Agree1Cont2"/>
    <w:link w:val="Agree1Cont3Char"/>
    <w:pPr>
      <w:ind w:left="2880" w:firstLine="2880"/>
    </w:pPr>
  </w:style>
  <w:style w:type="character" w:customStyle="1" w:styleId="Agree1Cont3Char">
    <w:name w:val="Agree1 Cont 3 Char"/>
    <w:link w:val="Agree1Cont3"/>
    <w:locked/>
    <w:rPr>
      <w:rFonts w:ascii="Courier New" w:hAnsi="Courier New"/>
      <w:sz w:val="26"/>
      <w:u w:val="single"/>
    </w:rPr>
  </w:style>
  <w:style w:type="paragraph" w:customStyle="1" w:styleId="Agree1Cont4">
    <w:name w:val="Agree1 Cont 4"/>
    <w:basedOn w:val="Agree1Cont3"/>
    <w:link w:val="Agree1Cont4Char"/>
    <w:pPr>
      <w:ind w:left="3600" w:firstLine="2160"/>
    </w:pPr>
  </w:style>
  <w:style w:type="character" w:customStyle="1" w:styleId="Agree1Cont4Char">
    <w:name w:val="Agree1 Cont 4 Char"/>
    <w:link w:val="Agree1Cont4"/>
    <w:locked/>
    <w:rPr>
      <w:rFonts w:ascii="Courier New" w:hAnsi="Courier New"/>
      <w:sz w:val="26"/>
      <w:u w:val="single"/>
    </w:rPr>
  </w:style>
  <w:style w:type="character" w:styleId="FootnoteReference">
    <w:name w:val="footnote reference"/>
    <w:uiPriority w:val="99"/>
    <w:rPr>
      <w:vertAlign w:val="superscript"/>
    </w:rPr>
  </w:style>
  <w:style w:type="paragraph" w:customStyle="1" w:styleId="BodyText20">
    <w:name w:val="Body Text2"/>
    <w:basedOn w:val="Normal"/>
    <w:pPr>
      <w:tabs>
        <w:tab w:val="left" w:pos="720"/>
        <w:tab w:val="left" w:pos="1440"/>
      </w:tabs>
    </w:pPr>
    <w:rPr>
      <w:rFonts w:ascii="CG Times (W1)" w:hAnsi="CG Times (W1)"/>
    </w:rPr>
  </w:style>
  <w:style w:type="paragraph" w:customStyle="1" w:styleId="Legal3L1">
    <w:name w:val="Legal3_L1"/>
    <w:basedOn w:val="Normal"/>
    <w:next w:val="BodyText"/>
    <w:pPr>
      <w:numPr>
        <w:numId w:val="9"/>
      </w:numPr>
      <w:spacing w:after="240"/>
      <w:outlineLvl w:val="0"/>
    </w:pPr>
  </w:style>
  <w:style w:type="paragraph" w:customStyle="1" w:styleId="Legal3L2">
    <w:name w:val="Legal3_L2"/>
    <w:basedOn w:val="Legal3L1"/>
    <w:next w:val="BodyText"/>
    <w:link w:val="Legal3L2Char"/>
    <w:pPr>
      <w:numPr>
        <w:ilvl w:val="1"/>
      </w:numPr>
      <w:jc w:val="both"/>
      <w:outlineLvl w:val="1"/>
    </w:pPr>
  </w:style>
  <w:style w:type="character" w:customStyle="1" w:styleId="Legal3L2Char">
    <w:name w:val="Legal3_L2 Char"/>
    <w:link w:val="Legal3L2"/>
    <w:rPr>
      <w:sz w:val="24"/>
    </w:rPr>
  </w:style>
  <w:style w:type="paragraph" w:customStyle="1" w:styleId="Legal3L3">
    <w:name w:val="Legal3_L3"/>
    <w:basedOn w:val="Legal3L2"/>
    <w:next w:val="BodyText"/>
    <w:link w:val="Legal3L3Char"/>
    <w:pPr>
      <w:numPr>
        <w:ilvl w:val="2"/>
      </w:numPr>
      <w:outlineLvl w:val="2"/>
    </w:pPr>
  </w:style>
  <w:style w:type="character" w:customStyle="1" w:styleId="Legal3L3Char">
    <w:name w:val="Legal3_L3 Char"/>
    <w:link w:val="Legal3L3"/>
    <w:rPr>
      <w:sz w:val="24"/>
    </w:rPr>
  </w:style>
  <w:style w:type="paragraph" w:customStyle="1" w:styleId="Legal3L4">
    <w:name w:val="Legal3_L4"/>
    <w:basedOn w:val="Legal3L3"/>
    <w:next w:val="BodyText"/>
    <w:link w:val="Legal3L4Char"/>
    <w:pPr>
      <w:numPr>
        <w:ilvl w:val="3"/>
      </w:numPr>
      <w:jc w:val="left"/>
      <w:outlineLvl w:val="3"/>
    </w:pPr>
  </w:style>
  <w:style w:type="character" w:customStyle="1" w:styleId="Legal3L4Char">
    <w:name w:val="Legal3_L4 Char"/>
    <w:link w:val="Legal3L4"/>
    <w:rPr>
      <w:sz w:val="24"/>
    </w:rPr>
  </w:style>
  <w:style w:type="paragraph" w:customStyle="1" w:styleId="Legal3L5">
    <w:name w:val="Legal3_L5"/>
    <w:basedOn w:val="Legal3L4"/>
    <w:next w:val="BodyText"/>
    <w:pPr>
      <w:numPr>
        <w:ilvl w:val="4"/>
      </w:numPr>
      <w:tabs>
        <w:tab w:val="clear" w:pos="3888"/>
        <w:tab w:val="num" w:pos="360"/>
      </w:tabs>
      <w:ind w:left="360" w:hanging="360"/>
      <w:outlineLvl w:val="4"/>
    </w:pPr>
  </w:style>
  <w:style w:type="paragraph" w:customStyle="1" w:styleId="Legal3L6">
    <w:name w:val="Legal3_L6"/>
    <w:basedOn w:val="Legal3L5"/>
    <w:next w:val="BodyText"/>
    <w:pPr>
      <w:numPr>
        <w:ilvl w:val="5"/>
      </w:numPr>
      <w:tabs>
        <w:tab w:val="clear" w:pos="4320"/>
        <w:tab w:val="num" w:pos="360"/>
      </w:tabs>
      <w:ind w:left="360" w:hanging="360"/>
      <w:outlineLvl w:val="5"/>
    </w:pPr>
  </w:style>
  <w:style w:type="paragraph" w:customStyle="1" w:styleId="Legal3L7">
    <w:name w:val="Legal3_L7"/>
    <w:basedOn w:val="Legal3L6"/>
    <w:next w:val="BodyText"/>
    <w:pPr>
      <w:numPr>
        <w:ilvl w:val="6"/>
      </w:numPr>
      <w:tabs>
        <w:tab w:val="clear" w:pos="1440"/>
        <w:tab w:val="num" w:pos="360"/>
      </w:tabs>
      <w:ind w:left="360" w:hanging="360"/>
      <w:outlineLvl w:val="6"/>
    </w:pPr>
  </w:style>
  <w:style w:type="paragraph" w:customStyle="1" w:styleId="Legal3L8">
    <w:name w:val="Legal3_L8"/>
    <w:basedOn w:val="Legal3L7"/>
    <w:next w:val="BodyText"/>
    <w:pPr>
      <w:numPr>
        <w:ilvl w:val="7"/>
      </w:numPr>
      <w:tabs>
        <w:tab w:val="clear" w:pos="2160"/>
        <w:tab w:val="num" w:pos="360"/>
      </w:tabs>
      <w:ind w:left="360" w:hanging="360"/>
      <w:outlineLvl w:val="7"/>
    </w:pPr>
  </w:style>
  <w:style w:type="paragraph" w:customStyle="1" w:styleId="Legal3L9">
    <w:name w:val="Legal3_L9"/>
    <w:basedOn w:val="Legal3L8"/>
    <w:next w:val="BodyText"/>
    <w:pPr>
      <w:numPr>
        <w:ilvl w:val="8"/>
      </w:numPr>
      <w:tabs>
        <w:tab w:val="clear" w:pos="2880"/>
        <w:tab w:val="num" w:pos="360"/>
      </w:tabs>
      <w:ind w:left="360" w:hanging="360"/>
      <w:outlineLvl w:val="8"/>
    </w:pPr>
  </w:style>
  <w:style w:type="paragraph" w:customStyle="1" w:styleId="StandardL1">
    <w:name w:val="Standard_L1"/>
    <w:basedOn w:val="Normal"/>
    <w:next w:val="BodyText"/>
    <w:link w:val="StandardL1Char"/>
    <w:pPr>
      <w:numPr>
        <w:numId w:val="10"/>
      </w:numPr>
      <w:spacing w:after="240"/>
      <w:outlineLvl w:val="0"/>
    </w:pPr>
    <w:rPr>
      <w:rFonts w:ascii="Courier New" w:hAnsi="Courier New" w:cs="Courier New"/>
      <w:u w:val="single"/>
    </w:rPr>
  </w:style>
  <w:style w:type="character" w:customStyle="1" w:styleId="StandardL1Char">
    <w:name w:val="Standard_L1 Char"/>
    <w:basedOn w:val="DefaultParagraphFont"/>
    <w:link w:val="StandardL1"/>
    <w:rPr>
      <w:rFonts w:ascii="Courier New" w:hAnsi="Courier New" w:cs="Courier New"/>
      <w:sz w:val="24"/>
      <w:u w:val="single"/>
    </w:rPr>
  </w:style>
  <w:style w:type="paragraph" w:customStyle="1" w:styleId="StandardL2">
    <w:name w:val="Standard_L2"/>
    <w:basedOn w:val="StandardL1"/>
    <w:next w:val="BodyText"/>
    <w:link w:val="StandardL2Char"/>
    <w:pPr>
      <w:numPr>
        <w:ilvl w:val="1"/>
      </w:numPr>
      <w:outlineLvl w:val="1"/>
    </w:pPr>
  </w:style>
  <w:style w:type="character" w:customStyle="1" w:styleId="StandardL2Char">
    <w:name w:val="Standard_L2 Char"/>
    <w:basedOn w:val="DefaultParagraphFont"/>
    <w:link w:val="StandardL2"/>
    <w:rPr>
      <w:rFonts w:ascii="Courier New" w:hAnsi="Courier New" w:cs="Courier New"/>
      <w:sz w:val="24"/>
      <w:u w:val="single"/>
    </w:rPr>
  </w:style>
  <w:style w:type="paragraph" w:customStyle="1" w:styleId="StandardL3">
    <w:name w:val="Standard_L3"/>
    <w:basedOn w:val="StandardL2"/>
    <w:next w:val="BodyText"/>
    <w:link w:val="StandardL3Char"/>
    <w:pPr>
      <w:numPr>
        <w:ilvl w:val="2"/>
      </w:numPr>
      <w:outlineLvl w:val="2"/>
    </w:pPr>
  </w:style>
  <w:style w:type="character" w:customStyle="1" w:styleId="StandardL3Char">
    <w:name w:val="Standard_L3 Char"/>
    <w:basedOn w:val="DefaultParagraphFont"/>
    <w:link w:val="StandardL3"/>
    <w:rPr>
      <w:rFonts w:ascii="Courier New" w:hAnsi="Courier New" w:cs="Courier New"/>
      <w:sz w:val="24"/>
      <w:u w:val="single"/>
    </w:rPr>
  </w:style>
  <w:style w:type="paragraph" w:customStyle="1" w:styleId="StandardL4">
    <w:name w:val="Standard_L4"/>
    <w:basedOn w:val="StandardL3"/>
    <w:next w:val="BodyText"/>
    <w:pPr>
      <w:numPr>
        <w:ilvl w:val="3"/>
      </w:numPr>
      <w:tabs>
        <w:tab w:val="clear" w:pos="2880"/>
        <w:tab w:val="num" w:pos="2448"/>
      </w:tabs>
      <w:ind w:left="2448" w:hanging="1008"/>
      <w:outlineLvl w:val="3"/>
    </w:pPr>
    <w:rPr>
      <w:rFonts w:ascii="Times New Roman" w:hAnsi="Times New Roman" w:cs="Times New Roman"/>
    </w:rPr>
  </w:style>
  <w:style w:type="paragraph" w:customStyle="1" w:styleId="StandardL5">
    <w:name w:val="Standard_L5"/>
    <w:basedOn w:val="StandardL4"/>
    <w:next w:val="BodyText"/>
    <w:pPr>
      <w:numPr>
        <w:ilvl w:val="4"/>
      </w:numPr>
      <w:tabs>
        <w:tab w:val="clear" w:pos="3600"/>
        <w:tab w:val="num" w:pos="3168"/>
      </w:tabs>
      <w:ind w:left="3168" w:hanging="720"/>
      <w:outlineLvl w:val="4"/>
    </w:pPr>
  </w:style>
  <w:style w:type="paragraph" w:customStyle="1" w:styleId="StandardL6">
    <w:name w:val="Standard_L6"/>
    <w:basedOn w:val="StandardL5"/>
    <w:next w:val="BodyText"/>
    <w:pPr>
      <w:numPr>
        <w:ilvl w:val="5"/>
      </w:numPr>
      <w:ind w:left="4320" w:hanging="720"/>
      <w:outlineLvl w:val="5"/>
    </w:pPr>
  </w:style>
  <w:style w:type="paragraph" w:customStyle="1" w:styleId="StandardL7">
    <w:name w:val="Standard_L7"/>
    <w:basedOn w:val="StandardL6"/>
    <w:next w:val="BodyText"/>
    <w:pPr>
      <w:numPr>
        <w:ilvl w:val="6"/>
      </w:numPr>
      <w:tabs>
        <w:tab w:val="clear" w:pos="5040"/>
        <w:tab w:val="num" w:pos="5760"/>
      </w:tabs>
      <w:ind w:left="5760" w:hanging="288"/>
      <w:outlineLvl w:val="6"/>
    </w:pPr>
  </w:style>
  <w:style w:type="paragraph" w:customStyle="1" w:styleId="StandardL8">
    <w:name w:val="Standard_L8"/>
    <w:basedOn w:val="StandardL7"/>
    <w:next w:val="BodyText"/>
    <w:pPr>
      <w:numPr>
        <w:ilvl w:val="7"/>
      </w:numPr>
      <w:ind w:left="5760" w:hanging="720"/>
      <w:outlineLvl w:val="7"/>
    </w:pPr>
  </w:style>
  <w:style w:type="paragraph" w:customStyle="1" w:styleId="StandardL9">
    <w:name w:val="Standard_L9"/>
    <w:basedOn w:val="StandardL8"/>
    <w:next w:val="Normal"/>
    <w:pPr>
      <w:numPr>
        <w:ilvl w:val="8"/>
      </w:numPr>
      <w:tabs>
        <w:tab w:val="clear" w:pos="6480"/>
        <w:tab w:val="num" w:pos="5760"/>
      </w:tabs>
      <w:ind w:left="5760" w:hanging="720"/>
      <w:outlineLvl w:val="8"/>
    </w:pPr>
  </w:style>
  <w:style w:type="table" w:customStyle="1" w:styleId="TableGrid1">
    <w:name w:val="Table Grid1"/>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L5Hanging051">
    <w:name w:val="PUC_L5 + Hanging:  0.51&quot;"/>
    <w:basedOn w:val="BodyText"/>
  </w:style>
  <w:style w:type="character" w:customStyle="1" w:styleId="Corp1L4Char">
    <w:name w:val="Corp1_L4 Char"/>
    <w:basedOn w:val="DefaultParagraphFont"/>
    <w:link w:val="Corp1L4"/>
    <w:rPr>
      <w:rFonts w:ascii="Courier New" w:hAnsi="Courier New" w:cs="Courier New"/>
      <w:sz w:val="24"/>
    </w:rPr>
  </w:style>
  <w:style w:type="table" w:customStyle="1" w:styleId="TableGrid2">
    <w:name w:val="Table Grid2"/>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CourierNew">
    <w:name w:val="Normal + Courier New"/>
    <w:aliases w:val="Underline"/>
    <w:basedOn w:val="ListParagraph"/>
    <w:pPr>
      <w:spacing w:before="120"/>
      <w:ind w:left="0"/>
    </w:pPr>
    <w:rPr>
      <w:rFonts w:ascii="Courier New" w:eastAsiaTheme="minorEastAsia" w:hAnsi="Courier New" w:cs="Courier New"/>
      <w:szCs w:val="24"/>
    </w:rPr>
  </w:style>
  <w:style w:type="character" w:styleId="PlaceholderText">
    <w:name w:val="Placeholder Text"/>
    <w:basedOn w:val="DefaultParagraphFont"/>
    <w:uiPriority w:val="99"/>
    <w:semiHidden/>
    <w:rPr>
      <w:color w:val="808080"/>
    </w:rPr>
  </w:style>
  <w:style w:type="paragraph" w:customStyle="1" w:styleId="NormalBodyCalibri">
    <w:name w:val="Normal + +Body (Calibri)"/>
    <w:aliases w:val="11 p"/>
    <w:basedOn w:val="Normal"/>
    <w:pPr>
      <w:ind w:left="2304"/>
      <w:contextualSpacing/>
    </w:pPr>
    <w:rPr>
      <w:rFonts w:ascii="Cambria Math" w:eastAsiaTheme="minorEastAsia" w:hAnsi="Cambria Math" w:cstheme="minorBidi"/>
      <w:i/>
      <w:sz w:val="22"/>
      <w:szCs w:val="22"/>
      <w:lang w:eastAsia="zh-CN"/>
    </w:rPr>
  </w:style>
  <w:style w:type="paragraph" w:customStyle="1" w:styleId="DeltaViewTableBody">
    <w:name w:val="DeltaView Table Body"/>
    <w:basedOn w:val="Normal"/>
    <w:uiPriority w:val="99"/>
    <w:rsid w:val="00FE6D6F"/>
    <w:pPr>
      <w:autoSpaceDE w:val="0"/>
      <w:autoSpaceDN w:val="0"/>
      <w:adjustRightInd w:val="0"/>
    </w:pPr>
    <w:rPr>
      <w:rFonts w:ascii="Arial" w:eastAsiaTheme="minorEastAsia" w:hAnsi="Arial"/>
      <w:szCs w:val="24"/>
    </w:rPr>
  </w:style>
  <w:style w:type="table" w:customStyle="1" w:styleId="TableGrid4">
    <w:name w:val="Table Grid4"/>
    <w:basedOn w:val="TableNormal"/>
    <w:next w:val="TableGrid"/>
    <w:uiPriority w:val="59"/>
    <w:rsid w:val="00E34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67B3"/>
    <w:rPr>
      <w:sz w:val="24"/>
    </w:rPr>
  </w:style>
  <w:style w:type="numbering" w:customStyle="1" w:styleId="NoList1">
    <w:name w:val="No List1"/>
    <w:next w:val="NoList"/>
    <w:uiPriority w:val="99"/>
    <w:semiHidden/>
    <w:unhideWhenUsed/>
    <w:rsid w:val="007F3984"/>
  </w:style>
  <w:style w:type="numbering" w:customStyle="1" w:styleId="NoList11">
    <w:name w:val="No List11"/>
    <w:next w:val="NoList"/>
    <w:uiPriority w:val="99"/>
    <w:semiHidden/>
    <w:unhideWhenUsed/>
    <w:rsid w:val="007F3984"/>
  </w:style>
  <w:style w:type="table" w:customStyle="1" w:styleId="TableGrid5">
    <w:name w:val="Table Grid5"/>
    <w:basedOn w:val="TableNormal"/>
    <w:next w:val="TableGrid"/>
    <w:uiPriority w:val="59"/>
    <w:rsid w:val="007F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F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F398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7F398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7F398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7F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7F398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32D12"/>
  </w:style>
  <w:style w:type="numbering" w:customStyle="1" w:styleId="NoList12">
    <w:name w:val="No List12"/>
    <w:next w:val="NoList"/>
    <w:uiPriority w:val="99"/>
    <w:semiHidden/>
    <w:unhideWhenUsed/>
    <w:rsid w:val="00D32D12"/>
  </w:style>
  <w:style w:type="table" w:customStyle="1" w:styleId="TableGrid6">
    <w:name w:val="Table Grid6"/>
    <w:basedOn w:val="TableNormal"/>
    <w:next w:val="TableGrid"/>
    <w:uiPriority w:val="59"/>
    <w:rsid w:val="00D32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32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D32D1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D32D1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D32D1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D32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D32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D32D1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1L2Underline">
    <w:name w:val="Corp1_L2 + Underline"/>
    <w:basedOn w:val="BodyText"/>
    <w:rsid w:val="00DB6655"/>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124844">
      <w:bodyDiv w:val="1"/>
      <w:marLeft w:val="0"/>
      <w:marRight w:val="0"/>
      <w:marTop w:val="0"/>
      <w:marBottom w:val="0"/>
      <w:divBdr>
        <w:top w:val="none" w:sz="0" w:space="0" w:color="auto"/>
        <w:left w:val="none" w:sz="0" w:space="0" w:color="auto"/>
        <w:bottom w:val="none" w:sz="0" w:space="0" w:color="auto"/>
        <w:right w:val="none" w:sz="0" w:space="0" w:color="auto"/>
      </w:divBdr>
    </w:div>
    <w:div w:id="1292901159">
      <w:bodyDiv w:val="1"/>
      <w:marLeft w:val="0"/>
      <w:marRight w:val="0"/>
      <w:marTop w:val="0"/>
      <w:marBottom w:val="0"/>
      <w:divBdr>
        <w:top w:val="none" w:sz="0" w:space="0" w:color="auto"/>
        <w:left w:val="none" w:sz="0" w:space="0" w:color="auto"/>
        <w:bottom w:val="none" w:sz="0" w:space="0" w:color="auto"/>
        <w:right w:val="none" w:sz="0" w:space="0" w:color="auto"/>
      </w:divBdr>
    </w:div>
    <w:div w:id="1395857422">
      <w:bodyDiv w:val="1"/>
      <w:marLeft w:val="0"/>
      <w:marRight w:val="0"/>
      <w:marTop w:val="0"/>
      <w:marBottom w:val="0"/>
      <w:divBdr>
        <w:top w:val="none" w:sz="0" w:space="0" w:color="auto"/>
        <w:left w:val="none" w:sz="0" w:space="0" w:color="auto"/>
        <w:bottom w:val="none" w:sz="0" w:space="0" w:color="auto"/>
        <w:right w:val="none" w:sz="0" w:space="0" w:color="auto"/>
      </w:divBdr>
    </w:div>
    <w:div w:id="1421289131">
      <w:marLeft w:val="0"/>
      <w:marRight w:val="0"/>
      <w:marTop w:val="0"/>
      <w:marBottom w:val="0"/>
      <w:divBdr>
        <w:top w:val="none" w:sz="0" w:space="0" w:color="auto"/>
        <w:left w:val="none" w:sz="0" w:space="0" w:color="auto"/>
        <w:bottom w:val="none" w:sz="0" w:space="0" w:color="auto"/>
        <w:right w:val="none" w:sz="0" w:space="0" w:color="auto"/>
      </w:divBdr>
    </w:div>
    <w:div w:id="1421289132">
      <w:marLeft w:val="0"/>
      <w:marRight w:val="0"/>
      <w:marTop w:val="0"/>
      <w:marBottom w:val="0"/>
      <w:divBdr>
        <w:top w:val="none" w:sz="0" w:space="0" w:color="auto"/>
        <w:left w:val="none" w:sz="0" w:space="0" w:color="auto"/>
        <w:bottom w:val="none" w:sz="0" w:space="0" w:color="auto"/>
        <w:right w:val="none" w:sz="0" w:space="0" w:color="auto"/>
      </w:divBdr>
    </w:div>
    <w:div w:id="1421289133">
      <w:marLeft w:val="0"/>
      <w:marRight w:val="0"/>
      <w:marTop w:val="0"/>
      <w:marBottom w:val="0"/>
      <w:divBdr>
        <w:top w:val="none" w:sz="0" w:space="0" w:color="auto"/>
        <w:left w:val="none" w:sz="0" w:space="0" w:color="auto"/>
        <w:bottom w:val="none" w:sz="0" w:space="0" w:color="auto"/>
        <w:right w:val="none" w:sz="0" w:space="0" w:color="auto"/>
      </w:divBdr>
    </w:div>
    <w:div w:id="1421289134">
      <w:marLeft w:val="0"/>
      <w:marRight w:val="0"/>
      <w:marTop w:val="0"/>
      <w:marBottom w:val="0"/>
      <w:divBdr>
        <w:top w:val="none" w:sz="0" w:space="0" w:color="auto"/>
        <w:left w:val="none" w:sz="0" w:space="0" w:color="auto"/>
        <w:bottom w:val="none" w:sz="0" w:space="0" w:color="auto"/>
        <w:right w:val="none" w:sz="0" w:space="0" w:color="auto"/>
      </w:divBdr>
    </w:div>
    <w:div w:id="1421289135">
      <w:marLeft w:val="0"/>
      <w:marRight w:val="0"/>
      <w:marTop w:val="0"/>
      <w:marBottom w:val="0"/>
      <w:divBdr>
        <w:top w:val="none" w:sz="0" w:space="0" w:color="auto"/>
        <w:left w:val="none" w:sz="0" w:space="0" w:color="auto"/>
        <w:bottom w:val="none" w:sz="0" w:space="0" w:color="auto"/>
        <w:right w:val="none" w:sz="0" w:space="0" w:color="auto"/>
      </w:divBdr>
      <w:divsChild>
        <w:div w:id="1421289137">
          <w:marLeft w:val="0"/>
          <w:marRight w:val="0"/>
          <w:marTop w:val="0"/>
          <w:marBottom w:val="0"/>
          <w:divBdr>
            <w:top w:val="none" w:sz="0" w:space="0" w:color="auto"/>
            <w:left w:val="none" w:sz="0" w:space="0" w:color="auto"/>
            <w:bottom w:val="none" w:sz="0" w:space="0" w:color="auto"/>
            <w:right w:val="none" w:sz="0" w:space="0" w:color="auto"/>
          </w:divBdr>
        </w:div>
      </w:divsChild>
    </w:div>
    <w:div w:id="1421289136">
      <w:marLeft w:val="0"/>
      <w:marRight w:val="0"/>
      <w:marTop w:val="0"/>
      <w:marBottom w:val="0"/>
      <w:divBdr>
        <w:top w:val="none" w:sz="0" w:space="0" w:color="auto"/>
        <w:left w:val="none" w:sz="0" w:space="0" w:color="auto"/>
        <w:bottom w:val="none" w:sz="0" w:space="0" w:color="auto"/>
        <w:right w:val="none" w:sz="0" w:space="0" w:color="auto"/>
      </w:divBdr>
    </w:div>
    <w:div w:id="1421289138">
      <w:marLeft w:val="0"/>
      <w:marRight w:val="0"/>
      <w:marTop w:val="0"/>
      <w:marBottom w:val="0"/>
      <w:divBdr>
        <w:top w:val="none" w:sz="0" w:space="0" w:color="auto"/>
        <w:left w:val="none" w:sz="0" w:space="0" w:color="auto"/>
        <w:bottom w:val="none" w:sz="0" w:space="0" w:color="auto"/>
        <w:right w:val="none" w:sz="0" w:space="0" w:color="auto"/>
      </w:divBdr>
    </w:div>
    <w:div w:id="1421289139">
      <w:marLeft w:val="0"/>
      <w:marRight w:val="0"/>
      <w:marTop w:val="0"/>
      <w:marBottom w:val="0"/>
      <w:divBdr>
        <w:top w:val="none" w:sz="0" w:space="0" w:color="auto"/>
        <w:left w:val="none" w:sz="0" w:space="0" w:color="auto"/>
        <w:bottom w:val="none" w:sz="0" w:space="0" w:color="auto"/>
        <w:right w:val="none" w:sz="0" w:space="0" w:color="auto"/>
      </w:divBdr>
    </w:div>
    <w:div w:id="1421289140">
      <w:marLeft w:val="0"/>
      <w:marRight w:val="0"/>
      <w:marTop w:val="0"/>
      <w:marBottom w:val="0"/>
      <w:divBdr>
        <w:top w:val="none" w:sz="0" w:space="0" w:color="auto"/>
        <w:left w:val="none" w:sz="0" w:space="0" w:color="auto"/>
        <w:bottom w:val="none" w:sz="0" w:space="0" w:color="auto"/>
        <w:right w:val="none" w:sz="0" w:space="0" w:color="auto"/>
      </w:divBdr>
    </w:div>
    <w:div w:id="1421289141">
      <w:marLeft w:val="0"/>
      <w:marRight w:val="0"/>
      <w:marTop w:val="0"/>
      <w:marBottom w:val="0"/>
      <w:divBdr>
        <w:top w:val="none" w:sz="0" w:space="0" w:color="auto"/>
        <w:left w:val="none" w:sz="0" w:space="0" w:color="auto"/>
        <w:bottom w:val="none" w:sz="0" w:space="0" w:color="auto"/>
        <w:right w:val="none" w:sz="0" w:space="0" w:color="auto"/>
      </w:divBdr>
    </w:div>
    <w:div w:id="1421289142">
      <w:marLeft w:val="0"/>
      <w:marRight w:val="0"/>
      <w:marTop w:val="0"/>
      <w:marBottom w:val="0"/>
      <w:divBdr>
        <w:top w:val="none" w:sz="0" w:space="0" w:color="auto"/>
        <w:left w:val="none" w:sz="0" w:space="0" w:color="auto"/>
        <w:bottom w:val="none" w:sz="0" w:space="0" w:color="auto"/>
        <w:right w:val="none" w:sz="0" w:space="0" w:color="auto"/>
      </w:divBdr>
    </w:div>
    <w:div w:id="1421289143">
      <w:marLeft w:val="0"/>
      <w:marRight w:val="0"/>
      <w:marTop w:val="0"/>
      <w:marBottom w:val="0"/>
      <w:divBdr>
        <w:top w:val="none" w:sz="0" w:space="0" w:color="auto"/>
        <w:left w:val="none" w:sz="0" w:space="0" w:color="auto"/>
        <w:bottom w:val="none" w:sz="0" w:space="0" w:color="auto"/>
        <w:right w:val="none" w:sz="0" w:space="0" w:color="auto"/>
      </w:divBdr>
    </w:div>
    <w:div w:id="1421289144">
      <w:marLeft w:val="0"/>
      <w:marRight w:val="0"/>
      <w:marTop w:val="0"/>
      <w:marBottom w:val="0"/>
      <w:divBdr>
        <w:top w:val="none" w:sz="0" w:space="0" w:color="auto"/>
        <w:left w:val="none" w:sz="0" w:space="0" w:color="auto"/>
        <w:bottom w:val="none" w:sz="0" w:space="0" w:color="auto"/>
        <w:right w:val="none" w:sz="0" w:space="0" w:color="auto"/>
      </w:divBdr>
    </w:div>
    <w:div w:id="1421289145">
      <w:marLeft w:val="0"/>
      <w:marRight w:val="0"/>
      <w:marTop w:val="0"/>
      <w:marBottom w:val="0"/>
      <w:divBdr>
        <w:top w:val="none" w:sz="0" w:space="0" w:color="auto"/>
        <w:left w:val="none" w:sz="0" w:space="0" w:color="auto"/>
        <w:bottom w:val="none" w:sz="0" w:space="0" w:color="auto"/>
        <w:right w:val="none" w:sz="0" w:space="0" w:color="auto"/>
      </w:divBdr>
    </w:div>
    <w:div w:id="1421289146">
      <w:marLeft w:val="0"/>
      <w:marRight w:val="0"/>
      <w:marTop w:val="0"/>
      <w:marBottom w:val="0"/>
      <w:divBdr>
        <w:top w:val="none" w:sz="0" w:space="0" w:color="auto"/>
        <w:left w:val="none" w:sz="0" w:space="0" w:color="auto"/>
        <w:bottom w:val="none" w:sz="0" w:space="0" w:color="auto"/>
        <w:right w:val="none" w:sz="0" w:space="0" w:color="auto"/>
      </w:divBdr>
    </w:div>
    <w:div w:id="1421289147">
      <w:marLeft w:val="0"/>
      <w:marRight w:val="0"/>
      <w:marTop w:val="0"/>
      <w:marBottom w:val="0"/>
      <w:divBdr>
        <w:top w:val="none" w:sz="0" w:space="0" w:color="auto"/>
        <w:left w:val="none" w:sz="0" w:space="0" w:color="auto"/>
        <w:bottom w:val="none" w:sz="0" w:space="0" w:color="auto"/>
        <w:right w:val="none" w:sz="0" w:space="0" w:color="auto"/>
      </w:divBdr>
    </w:div>
    <w:div w:id="1421289148">
      <w:marLeft w:val="0"/>
      <w:marRight w:val="0"/>
      <w:marTop w:val="0"/>
      <w:marBottom w:val="0"/>
      <w:divBdr>
        <w:top w:val="none" w:sz="0" w:space="0" w:color="auto"/>
        <w:left w:val="none" w:sz="0" w:space="0" w:color="auto"/>
        <w:bottom w:val="none" w:sz="0" w:space="0" w:color="auto"/>
        <w:right w:val="none" w:sz="0" w:space="0" w:color="auto"/>
      </w:divBdr>
    </w:div>
    <w:div w:id="1421289149">
      <w:marLeft w:val="0"/>
      <w:marRight w:val="0"/>
      <w:marTop w:val="0"/>
      <w:marBottom w:val="0"/>
      <w:divBdr>
        <w:top w:val="none" w:sz="0" w:space="0" w:color="auto"/>
        <w:left w:val="none" w:sz="0" w:space="0" w:color="auto"/>
        <w:bottom w:val="none" w:sz="0" w:space="0" w:color="auto"/>
        <w:right w:val="none" w:sz="0" w:space="0" w:color="auto"/>
      </w:divBdr>
    </w:div>
    <w:div w:id="1421289150">
      <w:marLeft w:val="0"/>
      <w:marRight w:val="0"/>
      <w:marTop w:val="0"/>
      <w:marBottom w:val="0"/>
      <w:divBdr>
        <w:top w:val="none" w:sz="0" w:space="0" w:color="auto"/>
        <w:left w:val="none" w:sz="0" w:space="0" w:color="auto"/>
        <w:bottom w:val="none" w:sz="0" w:space="0" w:color="auto"/>
        <w:right w:val="none" w:sz="0" w:space="0" w:color="auto"/>
      </w:divBdr>
    </w:div>
    <w:div w:id="1421289151">
      <w:marLeft w:val="0"/>
      <w:marRight w:val="0"/>
      <w:marTop w:val="0"/>
      <w:marBottom w:val="0"/>
      <w:divBdr>
        <w:top w:val="none" w:sz="0" w:space="0" w:color="auto"/>
        <w:left w:val="none" w:sz="0" w:space="0" w:color="auto"/>
        <w:bottom w:val="none" w:sz="0" w:space="0" w:color="auto"/>
        <w:right w:val="none" w:sz="0" w:space="0" w:color="auto"/>
      </w:divBdr>
    </w:div>
    <w:div w:id="1421289152">
      <w:marLeft w:val="0"/>
      <w:marRight w:val="0"/>
      <w:marTop w:val="0"/>
      <w:marBottom w:val="0"/>
      <w:divBdr>
        <w:top w:val="none" w:sz="0" w:space="0" w:color="auto"/>
        <w:left w:val="none" w:sz="0" w:space="0" w:color="auto"/>
        <w:bottom w:val="none" w:sz="0" w:space="0" w:color="auto"/>
        <w:right w:val="none" w:sz="0" w:space="0" w:color="auto"/>
      </w:divBdr>
      <w:divsChild>
        <w:div w:id="1421289154">
          <w:marLeft w:val="0"/>
          <w:marRight w:val="0"/>
          <w:marTop w:val="0"/>
          <w:marBottom w:val="0"/>
          <w:divBdr>
            <w:top w:val="none" w:sz="0" w:space="0" w:color="auto"/>
            <w:left w:val="none" w:sz="0" w:space="0" w:color="auto"/>
            <w:bottom w:val="none" w:sz="0" w:space="0" w:color="auto"/>
            <w:right w:val="none" w:sz="0" w:space="0" w:color="auto"/>
          </w:divBdr>
        </w:div>
      </w:divsChild>
    </w:div>
    <w:div w:id="1421289153">
      <w:marLeft w:val="0"/>
      <w:marRight w:val="0"/>
      <w:marTop w:val="0"/>
      <w:marBottom w:val="0"/>
      <w:divBdr>
        <w:top w:val="none" w:sz="0" w:space="0" w:color="auto"/>
        <w:left w:val="none" w:sz="0" w:space="0" w:color="auto"/>
        <w:bottom w:val="none" w:sz="0" w:space="0" w:color="auto"/>
        <w:right w:val="none" w:sz="0" w:space="0" w:color="auto"/>
      </w:divBdr>
    </w:div>
    <w:div w:id="1421289155">
      <w:marLeft w:val="0"/>
      <w:marRight w:val="0"/>
      <w:marTop w:val="0"/>
      <w:marBottom w:val="0"/>
      <w:divBdr>
        <w:top w:val="none" w:sz="0" w:space="0" w:color="auto"/>
        <w:left w:val="none" w:sz="0" w:space="0" w:color="auto"/>
        <w:bottom w:val="none" w:sz="0" w:space="0" w:color="auto"/>
        <w:right w:val="none" w:sz="0" w:space="0" w:color="auto"/>
      </w:divBdr>
    </w:div>
    <w:div w:id="1421289156">
      <w:marLeft w:val="0"/>
      <w:marRight w:val="0"/>
      <w:marTop w:val="0"/>
      <w:marBottom w:val="0"/>
      <w:divBdr>
        <w:top w:val="none" w:sz="0" w:space="0" w:color="auto"/>
        <w:left w:val="none" w:sz="0" w:space="0" w:color="auto"/>
        <w:bottom w:val="none" w:sz="0" w:space="0" w:color="auto"/>
        <w:right w:val="none" w:sz="0" w:space="0" w:color="auto"/>
      </w:divBdr>
    </w:div>
    <w:div w:id="1421289157">
      <w:marLeft w:val="0"/>
      <w:marRight w:val="0"/>
      <w:marTop w:val="0"/>
      <w:marBottom w:val="0"/>
      <w:divBdr>
        <w:top w:val="none" w:sz="0" w:space="0" w:color="auto"/>
        <w:left w:val="none" w:sz="0" w:space="0" w:color="auto"/>
        <w:bottom w:val="none" w:sz="0" w:space="0" w:color="auto"/>
        <w:right w:val="none" w:sz="0" w:space="0" w:color="auto"/>
      </w:divBdr>
    </w:div>
    <w:div w:id="1421289158">
      <w:marLeft w:val="0"/>
      <w:marRight w:val="0"/>
      <w:marTop w:val="0"/>
      <w:marBottom w:val="0"/>
      <w:divBdr>
        <w:top w:val="none" w:sz="0" w:space="0" w:color="auto"/>
        <w:left w:val="none" w:sz="0" w:space="0" w:color="auto"/>
        <w:bottom w:val="none" w:sz="0" w:space="0" w:color="auto"/>
        <w:right w:val="none" w:sz="0" w:space="0" w:color="auto"/>
      </w:divBdr>
    </w:div>
    <w:div w:id="1421289159">
      <w:marLeft w:val="0"/>
      <w:marRight w:val="0"/>
      <w:marTop w:val="0"/>
      <w:marBottom w:val="0"/>
      <w:divBdr>
        <w:top w:val="none" w:sz="0" w:space="0" w:color="auto"/>
        <w:left w:val="none" w:sz="0" w:space="0" w:color="auto"/>
        <w:bottom w:val="none" w:sz="0" w:space="0" w:color="auto"/>
        <w:right w:val="none" w:sz="0" w:space="0" w:color="auto"/>
      </w:divBdr>
    </w:div>
    <w:div w:id="1421289160">
      <w:marLeft w:val="0"/>
      <w:marRight w:val="0"/>
      <w:marTop w:val="0"/>
      <w:marBottom w:val="0"/>
      <w:divBdr>
        <w:top w:val="none" w:sz="0" w:space="0" w:color="auto"/>
        <w:left w:val="none" w:sz="0" w:space="0" w:color="auto"/>
        <w:bottom w:val="none" w:sz="0" w:space="0" w:color="auto"/>
        <w:right w:val="none" w:sz="0" w:space="0" w:color="auto"/>
      </w:divBdr>
    </w:div>
    <w:div w:id="1421289161">
      <w:marLeft w:val="0"/>
      <w:marRight w:val="0"/>
      <w:marTop w:val="0"/>
      <w:marBottom w:val="0"/>
      <w:divBdr>
        <w:top w:val="none" w:sz="0" w:space="0" w:color="auto"/>
        <w:left w:val="none" w:sz="0" w:space="0" w:color="auto"/>
        <w:bottom w:val="none" w:sz="0" w:space="0" w:color="auto"/>
        <w:right w:val="none" w:sz="0" w:space="0" w:color="auto"/>
      </w:divBdr>
    </w:div>
    <w:div w:id="1421289162">
      <w:marLeft w:val="0"/>
      <w:marRight w:val="0"/>
      <w:marTop w:val="0"/>
      <w:marBottom w:val="0"/>
      <w:divBdr>
        <w:top w:val="none" w:sz="0" w:space="0" w:color="auto"/>
        <w:left w:val="none" w:sz="0" w:space="0" w:color="auto"/>
        <w:bottom w:val="none" w:sz="0" w:space="0" w:color="auto"/>
        <w:right w:val="none" w:sz="0" w:space="0" w:color="auto"/>
      </w:divBdr>
    </w:div>
    <w:div w:id="1421289163">
      <w:marLeft w:val="0"/>
      <w:marRight w:val="0"/>
      <w:marTop w:val="0"/>
      <w:marBottom w:val="0"/>
      <w:divBdr>
        <w:top w:val="none" w:sz="0" w:space="0" w:color="auto"/>
        <w:left w:val="none" w:sz="0" w:space="0" w:color="auto"/>
        <w:bottom w:val="none" w:sz="0" w:space="0" w:color="auto"/>
        <w:right w:val="none" w:sz="0" w:space="0" w:color="auto"/>
      </w:divBdr>
    </w:div>
    <w:div w:id="1421289164">
      <w:marLeft w:val="0"/>
      <w:marRight w:val="0"/>
      <w:marTop w:val="0"/>
      <w:marBottom w:val="0"/>
      <w:divBdr>
        <w:top w:val="none" w:sz="0" w:space="0" w:color="auto"/>
        <w:left w:val="none" w:sz="0" w:space="0" w:color="auto"/>
        <w:bottom w:val="none" w:sz="0" w:space="0" w:color="auto"/>
        <w:right w:val="none" w:sz="0" w:space="0" w:color="auto"/>
      </w:divBdr>
    </w:div>
    <w:div w:id="1421289165">
      <w:marLeft w:val="0"/>
      <w:marRight w:val="0"/>
      <w:marTop w:val="0"/>
      <w:marBottom w:val="0"/>
      <w:divBdr>
        <w:top w:val="none" w:sz="0" w:space="0" w:color="auto"/>
        <w:left w:val="none" w:sz="0" w:space="0" w:color="auto"/>
        <w:bottom w:val="none" w:sz="0" w:space="0" w:color="auto"/>
        <w:right w:val="none" w:sz="0" w:space="0" w:color="auto"/>
      </w:divBdr>
    </w:div>
    <w:div w:id="1421289166">
      <w:marLeft w:val="0"/>
      <w:marRight w:val="0"/>
      <w:marTop w:val="0"/>
      <w:marBottom w:val="0"/>
      <w:divBdr>
        <w:top w:val="none" w:sz="0" w:space="0" w:color="auto"/>
        <w:left w:val="none" w:sz="0" w:space="0" w:color="auto"/>
        <w:bottom w:val="none" w:sz="0" w:space="0" w:color="auto"/>
        <w:right w:val="none" w:sz="0" w:space="0" w:color="auto"/>
      </w:divBdr>
    </w:div>
    <w:div w:id="1421289167">
      <w:marLeft w:val="0"/>
      <w:marRight w:val="0"/>
      <w:marTop w:val="0"/>
      <w:marBottom w:val="0"/>
      <w:divBdr>
        <w:top w:val="none" w:sz="0" w:space="0" w:color="auto"/>
        <w:left w:val="none" w:sz="0" w:space="0" w:color="auto"/>
        <w:bottom w:val="none" w:sz="0" w:space="0" w:color="auto"/>
        <w:right w:val="none" w:sz="0" w:space="0" w:color="auto"/>
      </w:divBdr>
    </w:div>
    <w:div w:id="1421289168">
      <w:marLeft w:val="0"/>
      <w:marRight w:val="0"/>
      <w:marTop w:val="0"/>
      <w:marBottom w:val="0"/>
      <w:divBdr>
        <w:top w:val="none" w:sz="0" w:space="0" w:color="auto"/>
        <w:left w:val="none" w:sz="0" w:space="0" w:color="auto"/>
        <w:bottom w:val="none" w:sz="0" w:space="0" w:color="auto"/>
        <w:right w:val="none" w:sz="0" w:space="0" w:color="auto"/>
      </w:divBdr>
    </w:div>
    <w:div w:id="1421289169">
      <w:marLeft w:val="0"/>
      <w:marRight w:val="0"/>
      <w:marTop w:val="0"/>
      <w:marBottom w:val="0"/>
      <w:divBdr>
        <w:top w:val="none" w:sz="0" w:space="0" w:color="auto"/>
        <w:left w:val="none" w:sz="0" w:space="0" w:color="auto"/>
        <w:bottom w:val="none" w:sz="0" w:space="0" w:color="auto"/>
        <w:right w:val="none" w:sz="0" w:space="0" w:color="auto"/>
      </w:divBdr>
    </w:div>
    <w:div w:id="1421289170">
      <w:marLeft w:val="0"/>
      <w:marRight w:val="0"/>
      <w:marTop w:val="0"/>
      <w:marBottom w:val="0"/>
      <w:divBdr>
        <w:top w:val="none" w:sz="0" w:space="0" w:color="auto"/>
        <w:left w:val="none" w:sz="0" w:space="0" w:color="auto"/>
        <w:bottom w:val="none" w:sz="0" w:space="0" w:color="auto"/>
        <w:right w:val="none" w:sz="0" w:space="0" w:color="auto"/>
      </w:divBdr>
    </w:div>
    <w:div w:id="1421289171">
      <w:marLeft w:val="0"/>
      <w:marRight w:val="0"/>
      <w:marTop w:val="0"/>
      <w:marBottom w:val="0"/>
      <w:divBdr>
        <w:top w:val="none" w:sz="0" w:space="0" w:color="auto"/>
        <w:left w:val="none" w:sz="0" w:space="0" w:color="auto"/>
        <w:bottom w:val="none" w:sz="0" w:space="0" w:color="auto"/>
        <w:right w:val="none" w:sz="0" w:space="0" w:color="auto"/>
      </w:divBdr>
    </w:div>
    <w:div w:id="1421289172">
      <w:marLeft w:val="0"/>
      <w:marRight w:val="0"/>
      <w:marTop w:val="0"/>
      <w:marBottom w:val="0"/>
      <w:divBdr>
        <w:top w:val="none" w:sz="0" w:space="0" w:color="auto"/>
        <w:left w:val="none" w:sz="0" w:space="0" w:color="auto"/>
        <w:bottom w:val="none" w:sz="0" w:space="0" w:color="auto"/>
        <w:right w:val="none" w:sz="0" w:space="0" w:color="auto"/>
      </w:divBdr>
    </w:div>
    <w:div w:id="1421289173">
      <w:marLeft w:val="0"/>
      <w:marRight w:val="0"/>
      <w:marTop w:val="0"/>
      <w:marBottom w:val="0"/>
      <w:divBdr>
        <w:top w:val="none" w:sz="0" w:space="0" w:color="auto"/>
        <w:left w:val="none" w:sz="0" w:space="0" w:color="auto"/>
        <w:bottom w:val="none" w:sz="0" w:space="0" w:color="auto"/>
        <w:right w:val="none" w:sz="0" w:space="0" w:color="auto"/>
      </w:divBdr>
    </w:div>
    <w:div w:id="1421289174">
      <w:marLeft w:val="0"/>
      <w:marRight w:val="0"/>
      <w:marTop w:val="0"/>
      <w:marBottom w:val="0"/>
      <w:divBdr>
        <w:top w:val="none" w:sz="0" w:space="0" w:color="auto"/>
        <w:left w:val="none" w:sz="0" w:space="0" w:color="auto"/>
        <w:bottom w:val="none" w:sz="0" w:space="0" w:color="auto"/>
        <w:right w:val="none" w:sz="0" w:space="0" w:color="auto"/>
      </w:divBdr>
    </w:div>
    <w:div w:id="1691448855">
      <w:bodyDiv w:val="1"/>
      <w:marLeft w:val="0"/>
      <w:marRight w:val="0"/>
      <w:marTop w:val="0"/>
      <w:marBottom w:val="0"/>
      <w:divBdr>
        <w:top w:val="none" w:sz="0" w:space="0" w:color="auto"/>
        <w:left w:val="none" w:sz="0" w:space="0" w:color="auto"/>
        <w:bottom w:val="none" w:sz="0" w:space="0" w:color="auto"/>
        <w:right w:val="none" w:sz="0" w:space="0" w:color="auto"/>
      </w:divBdr>
    </w:div>
    <w:div w:id="206132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26" Type="http://schemas.openxmlformats.org/officeDocument/2006/relationships/footer" Target="footer10.xml" />
  <Relationship Id="rId117" Type="http://schemas.openxmlformats.org/officeDocument/2006/relationships/footer" Target="footer77.xml" />
  <Relationship Id="rId21" Type="http://schemas.openxmlformats.org/officeDocument/2006/relationships/footer" Target="footer5.xml" />
  <Relationship Id="rId42" Type="http://schemas.openxmlformats.org/officeDocument/2006/relationships/footer" Target="footer26.xml" />
  <Relationship Id="rId47" Type="http://schemas.openxmlformats.org/officeDocument/2006/relationships/footer" Target="footer31.xml" />
  <Relationship Id="rId63" Type="http://schemas.openxmlformats.org/officeDocument/2006/relationships/header" Target="header7.xml" />
  <Relationship Id="rId68" Type="http://schemas.openxmlformats.org/officeDocument/2006/relationships/footer" Target="footer45.xml" />
  <Relationship Id="rId84" Type="http://schemas.openxmlformats.org/officeDocument/2006/relationships/footer" Target="footer54.xml" />
  <Relationship Id="rId89" Type="http://schemas.openxmlformats.org/officeDocument/2006/relationships/footer" Target="footer59.xml" />
  <Relationship Id="rId112" Type="http://schemas.openxmlformats.org/officeDocument/2006/relationships/footer" Target="footer74.xml" />
  <Relationship Id="rId16" Type="http://schemas.openxmlformats.org/officeDocument/2006/relationships/header" Target="header3.xml" />
  <Relationship Id="rId107" Type="http://schemas.openxmlformats.org/officeDocument/2006/relationships/header" Target="header22.xml" />
  <Relationship Id="rId11" Type="http://schemas.openxmlformats.org/officeDocument/2006/relationships/endnotes" Target="endnotes.xml" />
  <Relationship Id="rId24" Type="http://schemas.openxmlformats.org/officeDocument/2006/relationships/footer" Target="footer8.xml" />
  <Relationship Id="rId32" Type="http://schemas.openxmlformats.org/officeDocument/2006/relationships/footer" Target="footer16.xml" />
  <Relationship Id="rId37" Type="http://schemas.openxmlformats.org/officeDocument/2006/relationships/footer" Target="footer21.xml" />
  <Relationship Id="rId40" Type="http://schemas.openxmlformats.org/officeDocument/2006/relationships/footer" Target="footer24.xml" />
  <Relationship Id="rId45" Type="http://schemas.openxmlformats.org/officeDocument/2006/relationships/footer" Target="footer29.xml" />
  <Relationship Id="rId53" Type="http://schemas.openxmlformats.org/officeDocument/2006/relationships/header" Target="header5.xml" />
  <Relationship Id="rId58" Type="http://schemas.openxmlformats.org/officeDocument/2006/relationships/header" Target="header6.xml" />
  <Relationship Id="rId66" Type="http://schemas.openxmlformats.org/officeDocument/2006/relationships/footer" Target="footer44.xml" />
  <Relationship Id="rId74" Type="http://schemas.openxmlformats.org/officeDocument/2006/relationships/footer" Target="footer48.xml" />
  <Relationship Id="rId79" Type="http://schemas.openxmlformats.org/officeDocument/2006/relationships/header" Target="header13.xml" />
  <Relationship Id="rId87" Type="http://schemas.openxmlformats.org/officeDocument/2006/relationships/footer" Target="footer57.xml" />
  <Relationship Id="rId102" Type="http://schemas.openxmlformats.org/officeDocument/2006/relationships/footer" Target="footer68.xml" />
  <Relationship Id="rId110" Type="http://schemas.openxmlformats.org/officeDocument/2006/relationships/header" Target="header23.xml" />
  <Relationship Id="rId115" Type="http://schemas.openxmlformats.org/officeDocument/2006/relationships/header" Target="header25.xml" />
  <Relationship Id="rId5" Type="http://schemas.openxmlformats.org/officeDocument/2006/relationships/numbering" Target="numbering.xml" />
  <Relationship Id="rId61" Type="http://schemas.openxmlformats.org/officeDocument/2006/relationships/image" Target="media/image3.wmf" />
  <Relationship Id="rId82" Type="http://schemas.openxmlformats.org/officeDocument/2006/relationships/footer" Target="footer53.xml" />
  <Relationship Id="rId90" Type="http://schemas.openxmlformats.org/officeDocument/2006/relationships/header" Target="header16.xml" />
  <Relationship Id="rId95" Type="http://schemas.openxmlformats.org/officeDocument/2006/relationships/footer" Target="footer63.xml" />
  <Relationship Id="rId19" Type="http://schemas.openxmlformats.org/officeDocument/2006/relationships/header" Target="header4.xml" />
  <Relationship Id="rId14" Type="http://schemas.openxmlformats.org/officeDocument/2006/relationships/footer" Target="footer1.xml" />
  <Relationship Id="rId22" Type="http://schemas.openxmlformats.org/officeDocument/2006/relationships/footer" Target="footer6.xml" />
  <Relationship Id="rId27" Type="http://schemas.openxmlformats.org/officeDocument/2006/relationships/footer" Target="footer11.xml" />
  <Relationship Id="rId30" Type="http://schemas.openxmlformats.org/officeDocument/2006/relationships/footer" Target="footer14.xml" />
  <Relationship Id="rId35" Type="http://schemas.openxmlformats.org/officeDocument/2006/relationships/footer" Target="footer19.xml" />
  <Relationship Id="rId43" Type="http://schemas.openxmlformats.org/officeDocument/2006/relationships/footer" Target="footer27.xml" />
  <Relationship Id="rId48" Type="http://schemas.openxmlformats.org/officeDocument/2006/relationships/footer" Target="footer32.xml" />
  <Relationship Id="rId56" Type="http://schemas.openxmlformats.org/officeDocument/2006/relationships/footer" Target="footer39.xml" />
  <Relationship Id="rId64" Type="http://schemas.openxmlformats.org/officeDocument/2006/relationships/footer" Target="footer42.xml" />
  <Relationship Id="rId69" Type="http://schemas.openxmlformats.org/officeDocument/2006/relationships/footer" Target="footer46.xml" />
  <Relationship Id="rId77" Type="http://schemas.openxmlformats.org/officeDocument/2006/relationships/footer" Target="footer50.xml" />
  <Relationship Id="rId100" Type="http://schemas.openxmlformats.org/officeDocument/2006/relationships/header" Target="header19.xml" />
  <Relationship Id="rId105" Type="http://schemas.openxmlformats.org/officeDocument/2006/relationships/header" Target="header21.xml" />
  <Relationship Id="rId113" Type="http://schemas.openxmlformats.org/officeDocument/2006/relationships/header" Target="header24.xml" />
  <Relationship Id="rId118" Type="http://schemas.openxmlformats.org/officeDocument/2006/relationships/footer" Target="footer78.xml" />
  <Relationship Id="rId8" Type="http://schemas.openxmlformats.org/officeDocument/2006/relationships/settings" Target="settings.xml" />
  <Relationship Id="rId51" Type="http://schemas.openxmlformats.org/officeDocument/2006/relationships/footer" Target="footer35.xml" />
  <Relationship Id="rId72" Type="http://schemas.openxmlformats.org/officeDocument/2006/relationships/header" Target="header10.xml" />
  <Relationship Id="rId80" Type="http://schemas.openxmlformats.org/officeDocument/2006/relationships/footer" Target="footer52.xml" />
  <Relationship Id="rId85" Type="http://schemas.openxmlformats.org/officeDocument/2006/relationships/footer" Target="footer55.xml" />
  <Relationship Id="rId93" Type="http://schemas.openxmlformats.org/officeDocument/2006/relationships/footer" Target="footer61.xml" />
  <Relationship Id="rId98" Type="http://schemas.openxmlformats.org/officeDocument/2006/relationships/footer" Target="footer65.xml" />
  <Relationship Id="rId3" Type="http://schemas.openxmlformats.org/officeDocument/2006/relationships/customXml" Target="../customXml/item3.xml" />
  <Relationship Id="rId12" Type="http://schemas.openxmlformats.org/officeDocument/2006/relationships/image" Target="media/image1.jpg" />
  <Relationship Id="rId17" Type="http://schemas.openxmlformats.org/officeDocument/2006/relationships/footer" Target="footer2.xml" />
  <Relationship Id="rId25" Type="http://schemas.openxmlformats.org/officeDocument/2006/relationships/footer" Target="footer9.xml" />
  <Relationship Id="rId33" Type="http://schemas.openxmlformats.org/officeDocument/2006/relationships/footer" Target="footer17.xml" />
  <Relationship Id="rId38" Type="http://schemas.openxmlformats.org/officeDocument/2006/relationships/footer" Target="footer22.xml" />
  <Relationship Id="rId46" Type="http://schemas.openxmlformats.org/officeDocument/2006/relationships/footer" Target="footer30.xml" />
  <Relationship Id="rId59" Type="http://schemas.openxmlformats.org/officeDocument/2006/relationships/footer" Target="footer41.xml" />
  <Relationship Id="rId67" Type="http://schemas.openxmlformats.org/officeDocument/2006/relationships/header" Target="header8.xml" />
  <Relationship Id="rId103" Type="http://schemas.openxmlformats.org/officeDocument/2006/relationships/header" Target="header20.xml" />
  <Relationship Id="rId108" Type="http://schemas.openxmlformats.org/officeDocument/2006/relationships/footer" Target="footer71.xml" />
  <Relationship Id="rId116" Type="http://schemas.openxmlformats.org/officeDocument/2006/relationships/footer" Target="footer76.xml" />
  <Relationship Id="rId20" Type="http://schemas.openxmlformats.org/officeDocument/2006/relationships/footer" Target="footer4.xml" />
  <Relationship Id="rId41" Type="http://schemas.openxmlformats.org/officeDocument/2006/relationships/footer" Target="footer25.xml" />
  <Relationship Id="rId54" Type="http://schemas.openxmlformats.org/officeDocument/2006/relationships/footer" Target="footer37.xml" />
  <Relationship Id="rId62" Type="http://schemas.openxmlformats.org/officeDocument/2006/relationships/image" Target="media/image4.wmf" />
  <Relationship Id="rId70" Type="http://schemas.openxmlformats.org/officeDocument/2006/relationships/header" Target="header9.xml" />
  <Relationship Id="rId75" Type="http://schemas.openxmlformats.org/officeDocument/2006/relationships/header" Target="header12.xml" />
  <Relationship Id="rId83" Type="http://schemas.openxmlformats.org/officeDocument/2006/relationships/header" Target="header15.xml" />
  <Relationship Id="rId88" Type="http://schemas.openxmlformats.org/officeDocument/2006/relationships/footer" Target="footer58.xml" />
  <Relationship Id="rId91" Type="http://schemas.openxmlformats.org/officeDocument/2006/relationships/footer" Target="footer60.xml" />
  <Relationship Id="rId96" Type="http://schemas.openxmlformats.org/officeDocument/2006/relationships/footer" Target="footer64.xml" />
  <Relationship Id="rId111" Type="http://schemas.openxmlformats.org/officeDocument/2006/relationships/footer" Target="footer73.xml" />
  <Relationship Id="rId1" Type="http://schemas.openxmlformats.org/officeDocument/2006/relationships/customXml" Target="../customXml/item1.xml" />
  <Relationship Id="rId6" Type="http://schemas.openxmlformats.org/officeDocument/2006/relationships/styles" Target="styles.xml" />
  <Relationship Id="rId15" Type="http://schemas.openxmlformats.org/officeDocument/2006/relationships/header" Target="header2.xml" />
  <Relationship Id="rId23" Type="http://schemas.openxmlformats.org/officeDocument/2006/relationships/footer" Target="footer7.xml" />
  <Relationship Id="rId28" Type="http://schemas.openxmlformats.org/officeDocument/2006/relationships/footer" Target="footer12.xml" />
  <Relationship Id="rId36" Type="http://schemas.openxmlformats.org/officeDocument/2006/relationships/footer" Target="footer20.xml" />
  <Relationship Id="rId49" Type="http://schemas.openxmlformats.org/officeDocument/2006/relationships/footer" Target="footer33.xml" />
  <Relationship Id="rId57" Type="http://schemas.openxmlformats.org/officeDocument/2006/relationships/footer" Target="footer40.xml" />
  <Relationship Id="rId106" Type="http://schemas.openxmlformats.org/officeDocument/2006/relationships/footer" Target="footer70.xml" />
  <Relationship Id="rId114" Type="http://schemas.openxmlformats.org/officeDocument/2006/relationships/footer" Target="footer75.xml" />
  <Relationship Id="rId119" Type="http://schemas.openxmlformats.org/officeDocument/2006/relationships/fontTable" Target="fontTable.xml" />
  <Relationship Id="rId10" Type="http://schemas.openxmlformats.org/officeDocument/2006/relationships/footnotes" Target="footnotes.xml" />
  <Relationship Id="rId31" Type="http://schemas.openxmlformats.org/officeDocument/2006/relationships/footer" Target="footer15.xml" />
  <Relationship Id="rId44" Type="http://schemas.openxmlformats.org/officeDocument/2006/relationships/footer" Target="footer28.xml" />
  <Relationship Id="rId52" Type="http://schemas.openxmlformats.org/officeDocument/2006/relationships/footer" Target="footer36.xml" />
  <Relationship Id="rId60" Type="http://schemas.openxmlformats.org/officeDocument/2006/relationships/image" Target="media/image2.wmf" />
  <Relationship Id="rId65" Type="http://schemas.openxmlformats.org/officeDocument/2006/relationships/footer" Target="footer43.xml" />
  <Relationship Id="rId73" Type="http://schemas.openxmlformats.org/officeDocument/2006/relationships/header" Target="header11.xml" />
  <Relationship Id="rId78" Type="http://schemas.openxmlformats.org/officeDocument/2006/relationships/footer" Target="footer51.xml" />
  <Relationship Id="rId81" Type="http://schemas.openxmlformats.org/officeDocument/2006/relationships/header" Target="header14.xml" />
  <Relationship Id="rId86" Type="http://schemas.openxmlformats.org/officeDocument/2006/relationships/footer" Target="footer56.xml" />
  <Relationship Id="rId94" Type="http://schemas.openxmlformats.org/officeDocument/2006/relationships/footer" Target="footer62.xml" />
  <Relationship Id="rId99" Type="http://schemas.openxmlformats.org/officeDocument/2006/relationships/footer" Target="footer66.xml" />
  <Relationship Id="rId101" Type="http://schemas.openxmlformats.org/officeDocument/2006/relationships/footer" Target="footer67.xml" />
  <Relationship Id="rId4" Type="http://schemas.openxmlformats.org/officeDocument/2006/relationships/customXml" Target="../customXml/item4.xml" />
  <Relationship Id="rId9" Type="http://schemas.openxmlformats.org/officeDocument/2006/relationships/webSettings" Target="webSettings.xml" />
  <Relationship Id="rId13" Type="http://schemas.openxmlformats.org/officeDocument/2006/relationships/header" Target="header1.xml" />
  <Relationship Id="rId18" Type="http://schemas.openxmlformats.org/officeDocument/2006/relationships/footer" Target="footer3.xml" />
  <Relationship Id="rId39" Type="http://schemas.openxmlformats.org/officeDocument/2006/relationships/footer" Target="footer23.xml" />
  <Relationship Id="rId109" Type="http://schemas.openxmlformats.org/officeDocument/2006/relationships/footer" Target="footer72.xml" />
  <Relationship Id="rId34" Type="http://schemas.openxmlformats.org/officeDocument/2006/relationships/footer" Target="footer18.xml" />
  <Relationship Id="rId50" Type="http://schemas.openxmlformats.org/officeDocument/2006/relationships/footer" Target="footer34.xml" />
  <Relationship Id="rId55" Type="http://schemas.openxmlformats.org/officeDocument/2006/relationships/footer" Target="footer38.xml" />
  <Relationship Id="rId76" Type="http://schemas.openxmlformats.org/officeDocument/2006/relationships/footer" Target="footer49.xml" />
  <Relationship Id="rId97" Type="http://schemas.openxmlformats.org/officeDocument/2006/relationships/header" Target="header18.xml" />
  <Relationship Id="rId104" Type="http://schemas.openxmlformats.org/officeDocument/2006/relationships/footer" Target="footer69.xml" />
  <Relationship Id="rId120" Type="http://schemas.openxmlformats.org/officeDocument/2006/relationships/theme" Target="theme/theme1.xml" />
  <Relationship Id="rId7" Type="http://schemas.microsoft.com/office/2007/relationships/stylesWithEffects" Target="stylesWithEffects.xml" />
  <Relationship Id="rId71" Type="http://schemas.openxmlformats.org/officeDocument/2006/relationships/footer" Target="footer47.xml" />
  <Relationship Id="rId92" Type="http://schemas.openxmlformats.org/officeDocument/2006/relationships/header" Target="header17.xml" />
  <Relationship Id="rId2" Type="http://schemas.openxmlformats.org/officeDocument/2006/relationships/customXml" Target="../customXml/item2.xml" />
  <Relationship Id="rId29" Type="http://schemas.openxmlformats.org/officeDocument/2006/relationships/footer" Target="footer1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Confidential_x0020_Classification xmlns="3c194807-ed71-4349-902d-1632284b062d" xsi:nil="true"/>
    <Data_x0020_Retention_x0020_Classification xmlns="3c194807-ed71-4349-902d-1632284b062d" xsi:nil="true"/>
    <Workspaces_ID xmlns="3c194807-ed71-4349-902d-1632284b062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6D1659A4697444B9C4C1FBFC795B58" ma:contentTypeVersion="4" ma:contentTypeDescription="Create a new document." ma:contentTypeScope="" ma:versionID="50e909dc1438a46febfeb699ce194bc7">
  <xsd:schema xmlns:xsd="http://www.w3.org/2001/XMLSchema" xmlns:xs="http://www.w3.org/2001/XMLSchema" xmlns:p="http://schemas.microsoft.com/office/2006/metadata/properties" xmlns:ns2="3c194807-ed71-4349-902d-1632284b062d" xmlns:ns3="http://schemas.microsoft.com/sharepoint/v4" targetNamespace="http://schemas.microsoft.com/office/2006/metadata/properties" ma:root="true" ma:fieldsID="fdfcf6f0ddd52370621609a4e0dfdb58" ns2:_="" ns3:_="">
    <xsd:import namespace="3c194807-ed71-4349-902d-1632284b062d"/>
    <xsd:import namespace="http://schemas.microsoft.com/sharepoint/v4"/>
    <xsd:element name="properties">
      <xsd:complexType>
        <xsd:sequence>
          <xsd:element name="documentManagement">
            <xsd:complexType>
              <xsd:all>
                <xsd:element ref="ns2:Confidential_x0020_Classification" minOccurs="0"/>
                <xsd:element ref="ns2:Data_x0020_Retention_x0020_Classification" minOccurs="0"/>
                <xsd:element ref="ns2:Workspaces_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94807-ed71-4349-902d-1632284b062d" elementFormDefault="qualified">
    <xsd:import namespace="http://schemas.microsoft.com/office/2006/documentManagement/types"/>
    <xsd:import namespace="http://schemas.microsoft.com/office/infopath/2007/PartnerControls"/>
    <xsd:element name="Confidential_x0020_Classification" ma:index="8" nillable="true" ma:displayName="Information Classification" ma:description="Information Classification (per Information Resource Master Policy 01-04-00)" ma:format="Dropdown" ma:internalName="Confidential_x0020_Classification">
      <xsd:simpleType>
        <xsd:restriction base="dms:Choice">
          <xsd:enumeration value="Public"/>
          <xsd:enumeration value="Internal Use"/>
          <xsd:enumeration value="Confidential"/>
          <xsd:enumeration value="Confidential –Restricted Distribution"/>
        </xsd:restriction>
      </xsd:simpleType>
    </xsd:element>
    <xsd:element name="Data_x0020_Retention_x0020_Classification" ma:index="9" nillable="true" ma:displayName="Data Retention Classification" ma:description="Data Retention Classification (per Information Resource Master Policy 01-07-00)" ma:format="Dropdown" ma:internalName="Data_x0020_Retention_x0020_Classification">
      <xsd:simpleType>
        <xsd:restriction base="dms:Choice">
          <xsd:enumeration value="Official Record"/>
          <xsd:enumeration value="Non-Record"/>
        </xsd:restriction>
      </xsd:simpleType>
    </xsd:element>
    <xsd:element name="Workspaces_ID" ma:index="10" nillable="true" ma:displayName="Workspaces_ID" ma:internalName="Workspaces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67DCF-AC7A-49D2-BB68-08C65FA8C6D5}">
  <ds:schemaRefs>
    <ds:schemaRef ds:uri="http://schemas.microsoft.com/sharepoint/v3/contenttype/forms"/>
  </ds:schemaRefs>
</ds:datastoreItem>
</file>

<file path=customXml/itemProps2.xml><?xml version="1.0" encoding="utf-8"?>
<ds:datastoreItem xmlns:ds="http://schemas.openxmlformats.org/officeDocument/2006/customXml" ds:itemID="{F969BFFE-913D-40E3-B41D-7BF8A69EC671}">
  <ds:schemaRefs>
    <ds:schemaRef ds:uri="http://schemas.microsoft.com/sharepoint/v4"/>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www.w3.org/XML/1998/namespace"/>
    <ds:schemaRef ds:uri="3c194807-ed71-4349-902d-1632284b062d"/>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A38B2B8-3194-4BBE-B365-D44332CCF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94807-ed71-4349-902d-1632284b062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66E9B0-CE64-44E4-82EE-0317BFDEF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307</Pages>
  <Words>89125</Words>
  <Characters>495537</Characters>
  <Application>Microsoft Office Word</Application>
  <DocSecurity>0</DocSecurity>
  <Lines>13764</Lines>
  <Paragraphs>2598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582064</CharactersWithSpaces>
  <SharedDoc>false</SharedDoc>
  <HyperlinkBase/>
  <HLinks>
    <vt:vector size="276" baseType="variant">
      <vt:variant>
        <vt:i4>1114168</vt:i4>
      </vt:variant>
      <vt:variant>
        <vt:i4>278</vt:i4>
      </vt:variant>
      <vt:variant>
        <vt:i4>0</vt:i4>
      </vt:variant>
      <vt:variant>
        <vt:i4>5</vt:i4>
      </vt:variant>
      <vt:variant>
        <vt:lpwstr/>
      </vt:variant>
      <vt:variant>
        <vt:lpwstr>_Toc306097414</vt:lpwstr>
      </vt:variant>
      <vt:variant>
        <vt:i4>1114168</vt:i4>
      </vt:variant>
      <vt:variant>
        <vt:i4>272</vt:i4>
      </vt:variant>
      <vt:variant>
        <vt:i4>0</vt:i4>
      </vt:variant>
      <vt:variant>
        <vt:i4>5</vt:i4>
      </vt:variant>
      <vt:variant>
        <vt:lpwstr/>
      </vt:variant>
      <vt:variant>
        <vt:lpwstr>_Toc306097413</vt:lpwstr>
      </vt:variant>
      <vt:variant>
        <vt:i4>1114168</vt:i4>
      </vt:variant>
      <vt:variant>
        <vt:i4>266</vt:i4>
      </vt:variant>
      <vt:variant>
        <vt:i4>0</vt:i4>
      </vt:variant>
      <vt:variant>
        <vt:i4>5</vt:i4>
      </vt:variant>
      <vt:variant>
        <vt:lpwstr/>
      </vt:variant>
      <vt:variant>
        <vt:lpwstr>_Toc306097412</vt:lpwstr>
      </vt:variant>
      <vt:variant>
        <vt:i4>1114168</vt:i4>
      </vt:variant>
      <vt:variant>
        <vt:i4>260</vt:i4>
      </vt:variant>
      <vt:variant>
        <vt:i4>0</vt:i4>
      </vt:variant>
      <vt:variant>
        <vt:i4>5</vt:i4>
      </vt:variant>
      <vt:variant>
        <vt:lpwstr/>
      </vt:variant>
      <vt:variant>
        <vt:lpwstr>_Toc306097411</vt:lpwstr>
      </vt:variant>
      <vt:variant>
        <vt:i4>1114168</vt:i4>
      </vt:variant>
      <vt:variant>
        <vt:i4>254</vt:i4>
      </vt:variant>
      <vt:variant>
        <vt:i4>0</vt:i4>
      </vt:variant>
      <vt:variant>
        <vt:i4>5</vt:i4>
      </vt:variant>
      <vt:variant>
        <vt:lpwstr/>
      </vt:variant>
      <vt:variant>
        <vt:lpwstr>_Toc306097410</vt:lpwstr>
      </vt:variant>
      <vt:variant>
        <vt:i4>1048632</vt:i4>
      </vt:variant>
      <vt:variant>
        <vt:i4>248</vt:i4>
      </vt:variant>
      <vt:variant>
        <vt:i4>0</vt:i4>
      </vt:variant>
      <vt:variant>
        <vt:i4>5</vt:i4>
      </vt:variant>
      <vt:variant>
        <vt:lpwstr/>
      </vt:variant>
      <vt:variant>
        <vt:lpwstr>_Toc306097409</vt:lpwstr>
      </vt:variant>
      <vt:variant>
        <vt:i4>1048632</vt:i4>
      </vt:variant>
      <vt:variant>
        <vt:i4>242</vt:i4>
      </vt:variant>
      <vt:variant>
        <vt:i4>0</vt:i4>
      </vt:variant>
      <vt:variant>
        <vt:i4>5</vt:i4>
      </vt:variant>
      <vt:variant>
        <vt:lpwstr/>
      </vt:variant>
      <vt:variant>
        <vt:lpwstr>_Toc306097408</vt:lpwstr>
      </vt:variant>
      <vt:variant>
        <vt:i4>1048632</vt:i4>
      </vt:variant>
      <vt:variant>
        <vt:i4>236</vt:i4>
      </vt:variant>
      <vt:variant>
        <vt:i4>0</vt:i4>
      </vt:variant>
      <vt:variant>
        <vt:i4>5</vt:i4>
      </vt:variant>
      <vt:variant>
        <vt:lpwstr/>
      </vt:variant>
      <vt:variant>
        <vt:lpwstr>_Toc306097407</vt:lpwstr>
      </vt:variant>
      <vt:variant>
        <vt:i4>1048632</vt:i4>
      </vt:variant>
      <vt:variant>
        <vt:i4>230</vt:i4>
      </vt:variant>
      <vt:variant>
        <vt:i4>0</vt:i4>
      </vt:variant>
      <vt:variant>
        <vt:i4>5</vt:i4>
      </vt:variant>
      <vt:variant>
        <vt:lpwstr/>
      </vt:variant>
      <vt:variant>
        <vt:lpwstr>_Toc306097406</vt:lpwstr>
      </vt:variant>
      <vt:variant>
        <vt:i4>1048632</vt:i4>
      </vt:variant>
      <vt:variant>
        <vt:i4>224</vt:i4>
      </vt:variant>
      <vt:variant>
        <vt:i4>0</vt:i4>
      </vt:variant>
      <vt:variant>
        <vt:i4>5</vt:i4>
      </vt:variant>
      <vt:variant>
        <vt:lpwstr/>
      </vt:variant>
      <vt:variant>
        <vt:lpwstr>_Toc306097405</vt:lpwstr>
      </vt:variant>
      <vt:variant>
        <vt:i4>1048632</vt:i4>
      </vt:variant>
      <vt:variant>
        <vt:i4>218</vt:i4>
      </vt:variant>
      <vt:variant>
        <vt:i4>0</vt:i4>
      </vt:variant>
      <vt:variant>
        <vt:i4>5</vt:i4>
      </vt:variant>
      <vt:variant>
        <vt:lpwstr/>
      </vt:variant>
      <vt:variant>
        <vt:lpwstr>_Toc306097404</vt:lpwstr>
      </vt:variant>
      <vt:variant>
        <vt:i4>1048632</vt:i4>
      </vt:variant>
      <vt:variant>
        <vt:i4>212</vt:i4>
      </vt:variant>
      <vt:variant>
        <vt:i4>0</vt:i4>
      </vt:variant>
      <vt:variant>
        <vt:i4>5</vt:i4>
      </vt:variant>
      <vt:variant>
        <vt:lpwstr/>
      </vt:variant>
      <vt:variant>
        <vt:lpwstr>_Toc306097403</vt:lpwstr>
      </vt:variant>
      <vt:variant>
        <vt:i4>1048632</vt:i4>
      </vt:variant>
      <vt:variant>
        <vt:i4>206</vt:i4>
      </vt:variant>
      <vt:variant>
        <vt:i4>0</vt:i4>
      </vt:variant>
      <vt:variant>
        <vt:i4>5</vt:i4>
      </vt:variant>
      <vt:variant>
        <vt:lpwstr/>
      </vt:variant>
      <vt:variant>
        <vt:lpwstr>_Toc306097402</vt:lpwstr>
      </vt:variant>
      <vt:variant>
        <vt:i4>1048632</vt:i4>
      </vt:variant>
      <vt:variant>
        <vt:i4>200</vt:i4>
      </vt:variant>
      <vt:variant>
        <vt:i4>0</vt:i4>
      </vt:variant>
      <vt:variant>
        <vt:i4>5</vt:i4>
      </vt:variant>
      <vt:variant>
        <vt:lpwstr/>
      </vt:variant>
      <vt:variant>
        <vt:lpwstr>_Toc306097401</vt:lpwstr>
      </vt:variant>
      <vt:variant>
        <vt:i4>1048632</vt:i4>
      </vt:variant>
      <vt:variant>
        <vt:i4>194</vt:i4>
      </vt:variant>
      <vt:variant>
        <vt:i4>0</vt:i4>
      </vt:variant>
      <vt:variant>
        <vt:i4>5</vt:i4>
      </vt:variant>
      <vt:variant>
        <vt:lpwstr/>
      </vt:variant>
      <vt:variant>
        <vt:lpwstr>_Toc306097400</vt:lpwstr>
      </vt:variant>
      <vt:variant>
        <vt:i4>1638463</vt:i4>
      </vt:variant>
      <vt:variant>
        <vt:i4>188</vt:i4>
      </vt:variant>
      <vt:variant>
        <vt:i4>0</vt:i4>
      </vt:variant>
      <vt:variant>
        <vt:i4>5</vt:i4>
      </vt:variant>
      <vt:variant>
        <vt:lpwstr/>
      </vt:variant>
      <vt:variant>
        <vt:lpwstr>_Toc306097399</vt:lpwstr>
      </vt:variant>
      <vt:variant>
        <vt:i4>1638463</vt:i4>
      </vt:variant>
      <vt:variant>
        <vt:i4>182</vt:i4>
      </vt:variant>
      <vt:variant>
        <vt:i4>0</vt:i4>
      </vt:variant>
      <vt:variant>
        <vt:i4>5</vt:i4>
      </vt:variant>
      <vt:variant>
        <vt:lpwstr/>
      </vt:variant>
      <vt:variant>
        <vt:lpwstr>_Toc306097398</vt:lpwstr>
      </vt:variant>
      <vt:variant>
        <vt:i4>1638463</vt:i4>
      </vt:variant>
      <vt:variant>
        <vt:i4>176</vt:i4>
      </vt:variant>
      <vt:variant>
        <vt:i4>0</vt:i4>
      </vt:variant>
      <vt:variant>
        <vt:i4>5</vt:i4>
      </vt:variant>
      <vt:variant>
        <vt:lpwstr/>
      </vt:variant>
      <vt:variant>
        <vt:lpwstr>_Toc306097397</vt:lpwstr>
      </vt:variant>
      <vt:variant>
        <vt:i4>1638463</vt:i4>
      </vt:variant>
      <vt:variant>
        <vt:i4>170</vt:i4>
      </vt:variant>
      <vt:variant>
        <vt:i4>0</vt:i4>
      </vt:variant>
      <vt:variant>
        <vt:i4>5</vt:i4>
      </vt:variant>
      <vt:variant>
        <vt:lpwstr/>
      </vt:variant>
      <vt:variant>
        <vt:lpwstr>_Toc306097396</vt:lpwstr>
      </vt:variant>
      <vt:variant>
        <vt:i4>1638463</vt:i4>
      </vt:variant>
      <vt:variant>
        <vt:i4>164</vt:i4>
      </vt:variant>
      <vt:variant>
        <vt:i4>0</vt:i4>
      </vt:variant>
      <vt:variant>
        <vt:i4>5</vt:i4>
      </vt:variant>
      <vt:variant>
        <vt:lpwstr/>
      </vt:variant>
      <vt:variant>
        <vt:lpwstr>_Toc306097395</vt:lpwstr>
      </vt:variant>
      <vt:variant>
        <vt:i4>1638463</vt:i4>
      </vt:variant>
      <vt:variant>
        <vt:i4>158</vt:i4>
      </vt:variant>
      <vt:variant>
        <vt:i4>0</vt:i4>
      </vt:variant>
      <vt:variant>
        <vt:i4>5</vt:i4>
      </vt:variant>
      <vt:variant>
        <vt:lpwstr/>
      </vt:variant>
      <vt:variant>
        <vt:lpwstr>_Toc306097394</vt:lpwstr>
      </vt:variant>
      <vt:variant>
        <vt:i4>1638463</vt:i4>
      </vt:variant>
      <vt:variant>
        <vt:i4>152</vt:i4>
      </vt:variant>
      <vt:variant>
        <vt:i4>0</vt:i4>
      </vt:variant>
      <vt:variant>
        <vt:i4>5</vt:i4>
      </vt:variant>
      <vt:variant>
        <vt:lpwstr/>
      </vt:variant>
      <vt:variant>
        <vt:lpwstr>_Toc306097393</vt:lpwstr>
      </vt:variant>
      <vt:variant>
        <vt:i4>1638463</vt:i4>
      </vt:variant>
      <vt:variant>
        <vt:i4>146</vt:i4>
      </vt:variant>
      <vt:variant>
        <vt:i4>0</vt:i4>
      </vt:variant>
      <vt:variant>
        <vt:i4>5</vt:i4>
      </vt:variant>
      <vt:variant>
        <vt:lpwstr/>
      </vt:variant>
      <vt:variant>
        <vt:lpwstr>_Toc306097392</vt:lpwstr>
      </vt:variant>
      <vt:variant>
        <vt:i4>1638463</vt:i4>
      </vt:variant>
      <vt:variant>
        <vt:i4>140</vt:i4>
      </vt:variant>
      <vt:variant>
        <vt:i4>0</vt:i4>
      </vt:variant>
      <vt:variant>
        <vt:i4>5</vt:i4>
      </vt:variant>
      <vt:variant>
        <vt:lpwstr/>
      </vt:variant>
      <vt:variant>
        <vt:lpwstr>_Toc306097391</vt:lpwstr>
      </vt:variant>
      <vt:variant>
        <vt:i4>1638463</vt:i4>
      </vt:variant>
      <vt:variant>
        <vt:i4>134</vt:i4>
      </vt:variant>
      <vt:variant>
        <vt:i4>0</vt:i4>
      </vt:variant>
      <vt:variant>
        <vt:i4>5</vt:i4>
      </vt:variant>
      <vt:variant>
        <vt:lpwstr/>
      </vt:variant>
      <vt:variant>
        <vt:lpwstr>_Toc306097390</vt:lpwstr>
      </vt:variant>
      <vt:variant>
        <vt:i4>1572927</vt:i4>
      </vt:variant>
      <vt:variant>
        <vt:i4>128</vt:i4>
      </vt:variant>
      <vt:variant>
        <vt:i4>0</vt:i4>
      </vt:variant>
      <vt:variant>
        <vt:i4>5</vt:i4>
      </vt:variant>
      <vt:variant>
        <vt:lpwstr/>
      </vt:variant>
      <vt:variant>
        <vt:lpwstr>_Toc306097389</vt:lpwstr>
      </vt:variant>
      <vt:variant>
        <vt:i4>1572927</vt:i4>
      </vt:variant>
      <vt:variant>
        <vt:i4>122</vt:i4>
      </vt:variant>
      <vt:variant>
        <vt:i4>0</vt:i4>
      </vt:variant>
      <vt:variant>
        <vt:i4>5</vt:i4>
      </vt:variant>
      <vt:variant>
        <vt:lpwstr/>
      </vt:variant>
      <vt:variant>
        <vt:lpwstr>_Toc306097388</vt:lpwstr>
      </vt:variant>
      <vt:variant>
        <vt:i4>1572927</vt:i4>
      </vt:variant>
      <vt:variant>
        <vt:i4>116</vt:i4>
      </vt:variant>
      <vt:variant>
        <vt:i4>0</vt:i4>
      </vt:variant>
      <vt:variant>
        <vt:i4>5</vt:i4>
      </vt:variant>
      <vt:variant>
        <vt:lpwstr/>
      </vt:variant>
      <vt:variant>
        <vt:lpwstr>_Toc306097387</vt:lpwstr>
      </vt:variant>
      <vt:variant>
        <vt:i4>1572927</vt:i4>
      </vt:variant>
      <vt:variant>
        <vt:i4>110</vt:i4>
      </vt:variant>
      <vt:variant>
        <vt:i4>0</vt:i4>
      </vt:variant>
      <vt:variant>
        <vt:i4>5</vt:i4>
      </vt:variant>
      <vt:variant>
        <vt:lpwstr/>
      </vt:variant>
      <vt:variant>
        <vt:lpwstr>_Toc306097386</vt:lpwstr>
      </vt:variant>
      <vt:variant>
        <vt:i4>1572927</vt:i4>
      </vt:variant>
      <vt:variant>
        <vt:i4>104</vt:i4>
      </vt:variant>
      <vt:variant>
        <vt:i4>0</vt:i4>
      </vt:variant>
      <vt:variant>
        <vt:i4>5</vt:i4>
      </vt:variant>
      <vt:variant>
        <vt:lpwstr/>
      </vt:variant>
      <vt:variant>
        <vt:lpwstr>_Toc306097385</vt:lpwstr>
      </vt:variant>
      <vt:variant>
        <vt:i4>1572927</vt:i4>
      </vt:variant>
      <vt:variant>
        <vt:i4>98</vt:i4>
      </vt:variant>
      <vt:variant>
        <vt:i4>0</vt:i4>
      </vt:variant>
      <vt:variant>
        <vt:i4>5</vt:i4>
      </vt:variant>
      <vt:variant>
        <vt:lpwstr/>
      </vt:variant>
      <vt:variant>
        <vt:lpwstr>_Toc306097384</vt:lpwstr>
      </vt:variant>
      <vt:variant>
        <vt:i4>1572927</vt:i4>
      </vt:variant>
      <vt:variant>
        <vt:i4>92</vt:i4>
      </vt:variant>
      <vt:variant>
        <vt:i4>0</vt:i4>
      </vt:variant>
      <vt:variant>
        <vt:i4>5</vt:i4>
      </vt:variant>
      <vt:variant>
        <vt:lpwstr/>
      </vt:variant>
      <vt:variant>
        <vt:lpwstr>_Toc306097382</vt:lpwstr>
      </vt:variant>
      <vt:variant>
        <vt:i4>1572927</vt:i4>
      </vt:variant>
      <vt:variant>
        <vt:i4>86</vt:i4>
      </vt:variant>
      <vt:variant>
        <vt:i4>0</vt:i4>
      </vt:variant>
      <vt:variant>
        <vt:i4>5</vt:i4>
      </vt:variant>
      <vt:variant>
        <vt:lpwstr/>
      </vt:variant>
      <vt:variant>
        <vt:lpwstr>_Toc306097381</vt:lpwstr>
      </vt:variant>
      <vt:variant>
        <vt:i4>1572927</vt:i4>
      </vt:variant>
      <vt:variant>
        <vt:i4>80</vt:i4>
      </vt:variant>
      <vt:variant>
        <vt:i4>0</vt:i4>
      </vt:variant>
      <vt:variant>
        <vt:i4>5</vt:i4>
      </vt:variant>
      <vt:variant>
        <vt:lpwstr/>
      </vt:variant>
      <vt:variant>
        <vt:lpwstr>_Toc306097380</vt:lpwstr>
      </vt:variant>
      <vt:variant>
        <vt:i4>1507391</vt:i4>
      </vt:variant>
      <vt:variant>
        <vt:i4>74</vt:i4>
      </vt:variant>
      <vt:variant>
        <vt:i4>0</vt:i4>
      </vt:variant>
      <vt:variant>
        <vt:i4>5</vt:i4>
      </vt:variant>
      <vt:variant>
        <vt:lpwstr/>
      </vt:variant>
      <vt:variant>
        <vt:lpwstr>_Toc306097379</vt:lpwstr>
      </vt:variant>
      <vt:variant>
        <vt:i4>1507391</vt:i4>
      </vt:variant>
      <vt:variant>
        <vt:i4>68</vt:i4>
      </vt:variant>
      <vt:variant>
        <vt:i4>0</vt:i4>
      </vt:variant>
      <vt:variant>
        <vt:i4>5</vt:i4>
      </vt:variant>
      <vt:variant>
        <vt:lpwstr/>
      </vt:variant>
      <vt:variant>
        <vt:lpwstr>_Toc306097378</vt:lpwstr>
      </vt:variant>
      <vt:variant>
        <vt:i4>1507391</vt:i4>
      </vt:variant>
      <vt:variant>
        <vt:i4>62</vt:i4>
      </vt:variant>
      <vt:variant>
        <vt:i4>0</vt:i4>
      </vt:variant>
      <vt:variant>
        <vt:i4>5</vt:i4>
      </vt:variant>
      <vt:variant>
        <vt:lpwstr/>
      </vt:variant>
      <vt:variant>
        <vt:lpwstr>_Toc306097377</vt:lpwstr>
      </vt:variant>
      <vt:variant>
        <vt:i4>1507391</vt:i4>
      </vt:variant>
      <vt:variant>
        <vt:i4>56</vt:i4>
      </vt:variant>
      <vt:variant>
        <vt:i4>0</vt:i4>
      </vt:variant>
      <vt:variant>
        <vt:i4>5</vt:i4>
      </vt:variant>
      <vt:variant>
        <vt:lpwstr/>
      </vt:variant>
      <vt:variant>
        <vt:lpwstr>_Toc306097375</vt:lpwstr>
      </vt:variant>
      <vt:variant>
        <vt:i4>1507391</vt:i4>
      </vt:variant>
      <vt:variant>
        <vt:i4>50</vt:i4>
      </vt:variant>
      <vt:variant>
        <vt:i4>0</vt:i4>
      </vt:variant>
      <vt:variant>
        <vt:i4>5</vt:i4>
      </vt:variant>
      <vt:variant>
        <vt:lpwstr/>
      </vt:variant>
      <vt:variant>
        <vt:lpwstr>_Toc306097374</vt:lpwstr>
      </vt:variant>
      <vt:variant>
        <vt:i4>1507391</vt:i4>
      </vt:variant>
      <vt:variant>
        <vt:i4>44</vt:i4>
      </vt:variant>
      <vt:variant>
        <vt:i4>0</vt:i4>
      </vt:variant>
      <vt:variant>
        <vt:i4>5</vt:i4>
      </vt:variant>
      <vt:variant>
        <vt:lpwstr/>
      </vt:variant>
      <vt:variant>
        <vt:lpwstr>_Toc306097373</vt:lpwstr>
      </vt:variant>
      <vt:variant>
        <vt:i4>1507391</vt:i4>
      </vt:variant>
      <vt:variant>
        <vt:i4>41</vt:i4>
      </vt:variant>
      <vt:variant>
        <vt:i4>0</vt:i4>
      </vt:variant>
      <vt:variant>
        <vt:i4>5</vt:i4>
      </vt:variant>
      <vt:variant>
        <vt:lpwstr/>
      </vt:variant>
      <vt:variant>
        <vt:lpwstr>_Toc306097372</vt:lpwstr>
      </vt:variant>
      <vt:variant>
        <vt:i4>1507391</vt:i4>
      </vt:variant>
      <vt:variant>
        <vt:i4>35</vt:i4>
      </vt:variant>
      <vt:variant>
        <vt:i4>0</vt:i4>
      </vt:variant>
      <vt:variant>
        <vt:i4>5</vt:i4>
      </vt:variant>
      <vt:variant>
        <vt:lpwstr/>
      </vt:variant>
      <vt:variant>
        <vt:lpwstr>_Toc306097371</vt:lpwstr>
      </vt:variant>
      <vt:variant>
        <vt:i4>1507391</vt:i4>
      </vt:variant>
      <vt:variant>
        <vt:i4>29</vt:i4>
      </vt:variant>
      <vt:variant>
        <vt:i4>0</vt:i4>
      </vt:variant>
      <vt:variant>
        <vt:i4>5</vt:i4>
      </vt:variant>
      <vt:variant>
        <vt:lpwstr/>
      </vt:variant>
      <vt:variant>
        <vt:lpwstr>_Toc306097370</vt:lpwstr>
      </vt:variant>
      <vt:variant>
        <vt:i4>1441855</vt:i4>
      </vt:variant>
      <vt:variant>
        <vt:i4>23</vt:i4>
      </vt:variant>
      <vt:variant>
        <vt:i4>0</vt:i4>
      </vt:variant>
      <vt:variant>
        <vt:i4>5</vt:i4>
      </vt:variant>
      <vt:variant>
        <vt:lpwstr/>
      </vt:variant>
      <vt:variant>
        <vt:lpwstr>_Toc306097369</vt:lpwstr>
      </vt:variant>
      <vt:variant>
        <vt:i4>1441855</vt:i4>
      </vt:variant>
      <vt:variant>
        <vt:i4>17</vt:i4>
      </vt:variant>
      <vt:variant>
        <vt:i4>0</vt:i4>
      </vt:variant>
      <vt:variant>
        <vt:i4>5</vt:i4>
      </vt:variant>
      <vt:variant>
        <vt:lpwstr/>
      </vt:variant>
      <vt:variant>
        <vt:lpwstr>_Toc306097368</vt:lpwstr>
      </vt:variant>
      <vt:variant>
        <vt:i4>1441855</vt:i4>
      </vt:variant>
      <vt:variant>
        <vt:i4>11</vt:i4>
      </vt:variant>
      <vt:variant>
        <vt:i4>0</vt:i4>
      </vt:variant>
      <vt:variant>
        <vt:i4>5</vt:i4>
      </vt:variant>
      <vt:variant>
        <vt:lpwstr/>
      </vt:variant>
      <vt:variant>
        <vt:lpwstr>_Toc306097367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gFAAsdpvfP9KDXLQAqd+tuJO98orDgwI9ubDXRqHMQoL0CnarfzmHNCq4/1DetcslHlaQ0cncSwNMEhWomhdyWQANOJc4YRp4k9k0LuIuADP0OzH6N3DrXtfBbdysAX9QA8ny+zb9oyv02tWomhdyWQANOJc4YRp4k9k0LuIuADP0OzH6N3DrXtfBYWMFR3WmYjYB1osTSG/LyaJK+HZtlvxRiV+a/zGB977ywcaK68Z+tphIm8RcBEIf</vt:lpwstr>
  </property>
  <property fmtid="{D5CDD505-2E9C-101B-9397-08002B2CF9AE}" pid="3" name="MAIL_MSG_ID2">
    <vt:lpwstr>ixH/x0TNsXObzCThoK29RFUgJnI0dli86EO8nH4yS4PwfLHjao7Ejx0ICTltShp2Lc9QwayL24kiRW+tDQjLCTYWPb6XQ1SWg==</vt:lpwstr>
  </property>
  <property fmtid="{D5CDD505-2E9C-101B-9397-08002B2CF9AE}" pid="4" name="RESPONSE_SENDER_NAME">
    <vt:lpwstr>4AAAyjQjm0EOGgIH0Y9or6tJRIjbspNmJ1MO5YHkRW3mSQMn+p0nprcXWw==</vt:lpwstr>
  </property>
  <property fmtid="{D5CDD505-2E9C-101B-9397-08002B2CF9AE}" pid="5" name="EMAIL_OWNER_ADDRESS">
    <vt:lpwstr>sAAAUYtyAkeNWR5PUc21q6wShJvUfJUvz1bCGmCMhXfxXC4=</vt:lpwstr>
  </property>
  <property fmtid="{D5CDD505-2E9C-101B-9397-08002B2CF9AE}" pid="6" name="WS_TRACKING_ID">
    <vt:lpwstr>4dbe4ed4-fb07-40a7-82c5-2665d0484060</vt:lpwstr>
  </property>
</Properties>
</file>