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7.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7.xml" ContentType="application/vnd.openxmlformats-officedocument.wordprocessingml.footer+xml"/>
  <Override PartName="/word/footer42.xml" ContentType="application/vnd.openxmlformats-officedocument.wordprocessingml.footer+xml"/>
  <Override PartName="/word/footer46.xml" ContentType="application/vnd.openxmlformats-officedocument.wordprocessingml.footer+xml"/>
  <Override PartName="/word/footer54.xml" ContentType="application/vnd.openxmlformats-officedocument.wordprocessingml.footer+xml"/>
  <Override PartName="/word/header15.xml" ContentType="application/vnd.openxmlformats-officedocument.wordprocessingml.header+xml"/>
  <Override PartName="/word/footer73.xml" ContentType="application/vnd.openxmlformats-officedocument.wordprocessingml.footer+xml"/>
  <Override PartName="/word/fontTable.xml" ContentType="application/vnd.openxmlformats-officedocument.wordprocessingml.fontTable+xml"/>
  <Override PartName="/word/footer2.xml" ContentType="application/vnd.openxmlformats-officedocument.wordprocessingml.footer+xml"/>
  <Override PartName="/word/footer69.xml" ContentType="application/vnd.openxmlformats-officedocument.wordprocessingml.footer+xml"/>
  <Override PartName="/word/endnotes.xml" ContentType="application/vnd.openxmlformats-officedocument.wordprocessingml.endnotes+xml"/>
  <Override PartName="/word/footer12.xml" ContentType="application/vnd.openxmlformats-officedocument.wordprocessingml.footer+xml"/>
  <Override PartName="/word/footer17.xml" ContentType="application/vnd.openxmlformats-officedocument.wordprocessingml.footer+xml"/>
  <Override PartName="/word/footer33.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66.xml" ContentType="application/vnd.openxmlformats-officedocument.wordprocessingml.footer+xml"/>
  <Override PartName="/word/header24.xml" ContentType="application/vnd.openxmlformats-officedocument.wordprocessingml.header+xml"/>
  <Override PartName="/word/footer82.xml" ContentType="application/vnd.openxmlformats-officedocument.wordprocessingml.footer+xml"/>
  <Override PartName="/word/numbering.xml" ContentType="application/vnd.openxmlformats-officedocument.wordprocessingml.numbering+xml"/>
  <Override PartName="/word/footer57.xml" ContentType="application/vnd.openxmlformats-officedocument.wordprocessingml.footer+xml"/>
  <Override PartName="/word/header17.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footer47.xml" ContentType="application/vnd.openxmlformats-officedocument.wordprocessingml.footer+xml"/>
  <Override PartName="/word/footer64.xml" ContentType="application/vnd.openxmlformats-officedocument.wordprocessingml.footer+xml"/>
  <Override PartName="/word/footer68.xml" ContentType="application/vnd.openxmlformats-officedocument.wordprocessingml.footer+xml"/>
  <Override PartName="/word/footer8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31.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55.xml" ContentType="application/vnd.openxmlformats-officedocument.wordprocessingml.footer+xml"/>
  <Override PartName="/word/header16.xml" ContentType="application/vnd.openxmlformats-officedocument.wordprocessingml.header+xml"/>
  <Override PartName="/word/footer62.xml" ContentType="application/vnd.openxmlformats-officedocument.wordprocessingml.footer+xml"/>
  <Override PartName="/word/header23.xml" ContentType="application/vnd.openxmlformats-officedocument.wordprocessingml.header+xml"/>
  <Override PartName="/customXml/itemProps3.xml" ContentType="application/vnd.openxmlformats-officedocument.customXmlProperties+xml"/>
  <Override PartName="/word/header3.xml" ContentType="application/vnd.openxmlformats-officedocument.wordprocessingml.header+xml"/>
  <Override PartName="/word/footer6.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26.xml" ContentType="application/vnd.openxmlformats-officedocument.wordprocessingml.footer+xml"/>
  <Override PartName="/word/footer39.xml" ContentType="application/vnd.openxmlformats-officedocument.wordprocessingml.footer+xml"/>
  <Override PartName="/word/footer45.xml" ContentType="application/vnd.openxmlformats-officedocument.wordprocessingml.footer+xml"/>
  <Override PartName="/word/footer67.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oter78.xml" ContentType="application/vnd.openxmlformats-officedocument.wordprocessingml.footer+xml"/>
  <Override PartName="/word/footer83.xml" ContentType="application/vnd.openxmlformats-officedocument.wordprocessingml.footer+xml"/>
  <Override PartName="/word/footer4.xml" ContentType="application/vnd.openxmlformats-officedocument.wordprocessingml.footer+xml"/>
  <Override PartName="/word/footer21.xml" ContentType="application/vnd.openxmlformats-officedocument.wordprocessingml.footer+xml"/>
  <Override PartName="/word/footer34.xml" ContentType="application/vnd.openxmlformats-officedocument.wordprocessingml.footer+xml"/>
  <Override PartName="/word/footer41.xml" ContentType="application/vnd.openxmlformats-officedocument.wordprocessingml.footer+xml"/>
  <Override PartName="/word/footer48.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58.xml" ContentType="application/vnd.openxmlformats-officedocument.wordprocessingml.footer+xml"/>
  <Override PartName="/word/footer61.xml" ContentType="application/vnd.openxmlformats-officedocument.wordprocessingml.footer+xml"/>
  <Override PartName="/word/header21.xml" ContentType="application/vnd.openxmlformats-officedocument.wordprocessingml.header+xml"/>
  <Override PartName="/word/footer86.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16.xml" ContentType="application/vnd.openxmlformats-officedocument.wordprocessingml.footer+xml"/>
  <Override PartName="/word/footer29.xml" ContentType="application/vnd.openxmlformats-officedocument.wordprocessingml.footer+xml"/>
  <Override PartName="/word/footer37.xml" ContentType="application/vnd.openxmlformats-officedocument.wordprocessingml.footer+xml"/>
  <Override PartName="/word/header20.xml" ContentType="application/vnd.openxmlformats-officedocument.wordprocessingml.header+xml"/>
  <Override PartName="/word/footer74.xml" ContentType="application/vnd.openxmlformats-officedocument.wordprocessingml.footer+xml"/>
  <Override PartName="/word/footer81.xml" ContentType="application/vnd.openxmlformats-officedocument.wordprocessingml.footer+xml"/>
  <Override PartName="/word/footnotes.xml" ContentType="application/vnd.openxmlformats-officedocument.wordprocessingml.footnotes+xml"/>
  <Override PartName="/word/footer11.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44.xml" ContentType="application/vnd.openxmlformats-officedocument.wordprocessingml.footer+xml"/>
  <Override PartName="/word/footer50.xml" ContentType="application/vnd.openxmlformats-officedocument.wordprocessingml.footer+xml"/>
  <Override PartName="/word/footer52.xml" ContentType="application/vnd.openxmlformats-officedocument.wordprocessingml.footer+xml"/>
  <Override PartName="/word/header13.xml" ContentType="application/vnd.openxmlformats-officedocument.wordprocessingml.header+xml"/>
  <Override PartName="/word/footer60.xml" ContentType="application/vnd.openxmlformats-officedocument.wordprocessingml.footer+xml"/>
  <Override PartName="/word/footer63.xml" ContentType="application/vnd.openxmlformats-officedocument.wordprocessingml.footer+xml"/>
  <Override PartName="/word/footer65.xml" ContentType="application/vnd.openxmlformats-officedocument.wordprocessingml.footer+xml"/>
  <Override PartName="/word/footer77.xml" ContentType="application/vnd.openxmlformats-officedocument.wordprocessingml.footer+xml"/>
  <Override PartName="/word/footer84.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header4.xml" ContentType="application/vnd.openxmlformats-officedocument.wordprocessingml.header+xml"/>
  <Override PartName="/word/footer19.xml" ContentType="application/vnd.openxmlformats-officedocument.wordprocessingml.footer+xml"/>
  <Override PartName="/word/footer71.xml" ContentType="application/vnd.openxmlformats-officedocument.wordprocessingml.footer+xml"/>
  <Override PartName="/word/footer14.xml" ContentType="application/vnd.openxmlformats-officedocument.wordprocessingml.footer+xml"/>
  <Override PartName="/word/footer30.xml" ContentType="application/vnd.openxmlformats-officedocument.wordprocessingml.footer+xml"/>
  <Override PartName="/word/footer3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6.xml" ContentType="application/vnd.openxmlformats-officedocument.wordprocessingml.footer+xml"/>
  <Override PartName="/word/footer79.xml" ContentType="application/vnd.openxmlformats-officedocument.wordprocessingml.footer+xml"/>
  <Override PartName="/word/stylesWithEffects.xml" ContentType="application/vnd.ms-word.stylesWithEffects+xml"/>
  <Override PartName="/word/footer49.xml" ContentType="application/vnd.openxmlformats-officedocument.wordprocessingml.footer+xml"/>
  <Override PartName="/word/footer59.xml" ContentType="application/vnd.openxmlformats-officedocument.wordprocessingml.footer+xml"/>
  <Override PartName="/customXml/itemProps2.xml" ContentType="application/vnd.openxmlformats-officedocument.customXmlProperties+xml"/>
  <Override PartName="/word/footer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footer25.xml" ContentType="application/vnd.openxmlformats-officedocument.wordprocessingml.footer+xml"/>
  <Override PartName="/word/footer56.xml" ContentType="application/vnd.openxmlformats-officedocument.wordprocessingml.footer+xml"/>
  <Override PartName="/word/footer72.xml" ContentType="application/vnd.openxmlformats-officedocument.wordprocessingml.footer+xml"/>
  <Override PartName="/word/header22.xml" ContentType="application/vnd.openxmlformats-officedocument.wordprocessingml.header+xml"/>
  <Override PartName="/word/footer85.xml" ContentType="application/vnd.openxmlformats-officedocument.wordprocessingml.footer+xml"/>
  <Override PartName="/word/footer40.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90" w:rsidRDefault="008C6390">
      <w:pPr>
        <w:jc w:val="center"/>
        <w:rPr>
          <w:rFonts w:ascii="Helvetica" w:hAnsi="Helvetica"/>
        </w:rPr>
      </w:pPr>
    </w:p>
    <w:p w:rsidR="008C6390" w:rsidRDefault="008C6390">
      <w:pPr>
        <w:jc w:val="center"/>
        <w:rPr>
          <w:rFonts w:ascii="Helvetica" w:hAnsi="Helvetica"/>
        </w:rPr>
      </w:pPr>
    </w:p>
    <w:p w:rsidR="008C6390" w:rsidRDefault="008C6390">
      <w:pPr>
        <w:jc w:val="center"/>
        <w:rPr>
          <w:rFonts w:ascii="Helvetica" w:hAnsi="Helvetica"/>
        </w:rPr>
      </w:pPr>
    </w:p>
    <w:p w:rsidR="008C6390" w:rsidRDefault="000E51C8">
      <w:pPr>
        <w:jc w:val="center"/>
        <w:rPr>
          <w:rFonts w:ascii="Helvetica" w:hAnsi="Helvetica"/>
        </w:rPr>
      </w:pPr>
      <w:r>
        <w:rPr>
          <w:noProof/>
          <w:color w:val="808080" w:themeColor="background1" w:themeShade="80"/>
        </w:rPr>
        <w:drawing>
          <wp:inline distT="0" distB="0" distL="0" distR="0" wp14:anchorId="4EF8291D" wp14:editId="214E0D56">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rsidR="008C6390" w:rsidRDefault="008C6390">
      <w:pPr>
        <w:jc w:val="center"/>
        <w:rPr>
          <w:rFonts w:ascii="Helvetica" w:hAnsi="Helvetica"/>
        </w:rPr>
      </w:pPr>
    </w:p>
    <w:p w:rsidR="008C6390" w:rsidRDefault="008C6390">
      <w:pPr>
        <w:jc w:val="center"/>
        <w:rPr>
          <w:rFonts w:ascii="Helvetica" w:hAnsi="Helvetica"/>
        </w:rPr>
      </w:pPr>
    </w:p>
    <w:p w:rsidR="008C6390" w:rsidRDefault="008C6390">
      <w:pPr>
        <w:jc w:val="center"/>
        <w:rPr>
          <w:rFonts w:ascii="Helvetica" w:hAnsi="Helvetica"/>
        </w:rPr>
      </w:pPr>
    </w:p>
    <w:p w:rsidR="008C6390" w:rsidRDefault="000E51C8">
      <w:pPr>
        <w:jc w:val="center"/>
        <w:rPr>
          <w:i/>
          <w:iCs/>
          <w:sz w:val="64"/>
          <w:szCs w:val="64"/>
        </w:rPr>
      </w:pPr>
      <w:r>
        <w:rPr>
          <w:i/>
          <w:iCs/>
          <w:sz w:val="64"/>
          <w:szCs w:val="64"/>
        </w:rPr>
        <w:t>Model</w:t>
      </w:r>
    </w:p>
    <w:p w:rsidR="008C6390" w:rsidRDefault="008C6390">
      <w:pPr>
        <w:jc w:val="center"/>
        <w:rPr>
          <w:rFonts w:ascii="Helvetica" w:hAnsi="Helvetica"/>
        </w:rPr>
      </w:pPr>
    </w:p>
    <w:p w:rsidR="008C6390" w:rsidRDefault="000E51C8">
      <w:pPr>
        <w:jc w:val="center"/>
        <w:rPr>
          <w:i/>
          <w:iCs/>
          <w:sz w:val="64"/>
          <w:szCs w:val="64"/>
        </w:rPr>
      </w:pPr>
      <w:r>
        <w:rPr>
          <w:i/>
          <w:iCs/>
          <w:sz w:val="64"/>
          <w:szCs w:val="64"/>
        </w:rPr>
        <w:t>Power Purchase Agreement</w:t>
      </w:r>
    </w:p>
    <w:p w:rsidR="008C6390" w:rsidRDefault="000E51C8">
      <w:pPr>
        <w:jc w:val="center"/>
        <w:rPr>
          <w:i/>
          <w:iCs/>
          <w:sz w:val="64"/>
          <w:szCs w:val="64"/>
        </w:rPr>
      </w:pPr>
      <w:r>
        <w:rPr>
          <w:i/>
          <w:iCs/>
          <w:sz w:val="64"/>
          <w:szCs w:val="64"/>
        </w:rPr>
        <w:t>For</w:t>
      </w:r>
    </w:p>
    <w:p w:rsidR="008C6390" w:rsidRDefault="000E51C8">
      <w:pPr>
        <w:jc w:val="center"/>
        <w:rPr>
          <w:i/>
          <w:iCs/>
          <w:sz w:val="72"/>
        </w:rPr>
      </w:pPr>
      <w:r>
        <w:rPr>
          <w:i/>
          <w:iCs/>
          <w:sz w:val="64"/>
          <w:szCs w:val="64"/>
        </w:rPr>
        <w:t>Renewable Dispatchable Generation</w:t>
      </w:r>
    </w:p>
    <w:p w:rsidR="008C6390" w:rsidRDefault="000E51C8">
      <w:pPr>
        <w:jc w:val="center"/>
        <w:rPr>
          <w:i/>
          <w:iCs/>
          <w:sz w:val="64"/>
          <w:szCs w:val="64"/>
        </w:rPr>
      </w:pPr>
      <w:r>
        <w:rPr>
          <w:i/>
          <w:iCs/>
          <w:sz w:val="64"/>
          <w:szCs w:val="64"/>
        </w:rPr>
        <w:t xml:space="preserve">(Wind </w:t>
      </w:r>
      <w:r>
        <w:rPr>
          <w:b/>
          <w:i/>
          <w:iCs/>
          <w:sz w:val="64"/>
          <w:szCs w:val="64"/>
        </w:rPr>
        <w:t>+</w:t>
      </w:r>
      <w:r>
        <w:rPr>
          <w:i/>
          <w:iCs/>
          <w:sz w:val="64"/>
          <w:szCs w:val="64"/>
        </w:rPr>
        <w:t xml:space="preserve"> BESS)</w:t>
      </w:r>
    </w:p>
    <w:p w:rsidR="008C6390" w:rsidRDefault="008C6390">
      <w:pPr>
        <w:jc w:val="center"/>
        <w:rPr>
          <w:sz w:val="16"/>
          <w:szCs w:val="16"/>
        </w:rPr>
      </w:pPr>
    </w:p>
    <w:p w:rsidR="008C6390" w:rsidRDefault="008C6390">
      <w:pPr>
        <w:pStyle w:val="TOC1"/>
      </w:pPr>
    </w:p>
    <w:p w:rsidR="008C6390" w:rsidRDefault="005669BB">
      <w:pPr>
        <w:jc w:val="center"/>
        <w:rPr>
          <w:b/>
          <w:sz w:val="64"/>
        </w:rPr>
      </w:pPr>
      <w:r>
        <w:rPr>
          <w:b/>
          <w:sz w:val="64"/>
          <w:szCs w:val="64"/>
        </w:rPr>
        <w:t xml:space="preserve">August </w:t>
      </w:r>
      <w:r w:rsidR="007C7CD2">
        <w:rPr>
          <w:b/>
          <w:sz w:val="64"/>
          <w:szCs w:val="64"/>
        </w:rPr>
        <w:t>6</w:t>
      </w:r>
      <w:r w:rsidR="000E51C8">
        <w:rPr>
          <w:b/>
          <w:sz w:val="64"/>
          <w:szCs w:val="64"/>
        </w:rPr>
        <w:t>,</w:t>
      </w:r>
      <w:r w:rsidR="000E51C8">
        <w:rPr>
          <w:rFonts w:cs="Courier New"/>
          <w:b/>
          <w:sz w:val="64"/>
        </w:rPr>
        <w:t xml:space="preserve"> 2019 Version </w:t>
      </w:r>
    </w:p>
    <w:p w:rsidR="008C6390" w:rsidRDefault="008C6390">
      <w:pPr>
        <w:jc w:val="center"/>
        <w:rPr>
          <w:sz w:val="16"/>
        </w:rPr>
      </w:pPr>
    </w:p>
    <w:p w:rsidR="008C6390" w:rsidRDefault="008C6390">
      <w:pPr>
        <w:pStyle w:val="PlainText"/>
        <w:rPr>
          <w:b/>
          <w:sz w:val="32"/>
          <w:szCs w:val="32"/>
        </w:rPr>
      </w:pPr>
    </w:p>
    <w:p w:rsidR="008C6390" w:rsidRDefault="008C6390">
      <w:pPr>
        <w:pStyle w:val="PlainText"/>
        <w:rPr>
          <w:rFonts w:ascii="Times New Roman" w:hAnsi="Times New Roman" w:cs="Times New Roman"/>
          <w:b/>
          <w:sz w:val="32"/>
          <w:szCs w:val="32"/>
        </w:rPr>
        <w:sectPr w:rsidR="008C6390">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rsidR="008C6390" w:rsidRDefault="000E51C8">
      <w:pPr>
        <w:pStyle w:val="PlainText"/>
        <w:rPr>
          <w:b/>
          <w:sz w:val="24"/>
          <w:szCs w:val="24"/>
        </w:rPr>
      </w:pPr>
      <w:r>
        <w:rPr>
          <w:b/>
          <w:sz w:val="24"/>
          <w:szCs w:val="24"/>
        </w:rPr>
        <w:lastRenderedPageBreak/>
        <w:t>This document indicates, for information purposes only, the terms and conditions that may be negotiated in a contract for the sale of renewable dispatchable generation to be executed by Maui Electric Company, Limited  The terms and conditions that may be offered by Maui Electric Company, Limited, Moloka‘i Division</w:t>
      </w:r>
      <w:r w:rsidR="007C7CD2">
        <w:rPr>
          <w:b/>
          <w:sz w:val="24"/>
          <w:szCs w:val="24"/>
        </w:rPr>
        <w:t>,</w:t>
      </w:r>
      <w:r>
        <w:rPr>
          <w:b/>
          <w:sz w:val="24"/>
          <w:szCs w:val="24"/>
        </w:rPr>
        <w:t xml:space="preserve"> in a renewable dispatchable generation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  This document also assumes that the proposed generation facility will be paired with a battery energy storage system ("BESS"), and therefore, contains terms and conditions with respect to the BESS.  If a generation only proposal is selected for the RFP's final award group, the BESS specific provisions will be removed for the power purchase agreement for such project proposal.   </w:t>
      </w:r>
    </w:p>
    <w:p w:rsidR="008C6390" w:rsidRDefault="008C6390">
      <w:pPr>
        <w:pStyle w:val="PlainText"/>
        <w:rPr>
          <w:sz w:val="24"/>
          <w:szCs w:val="24"/>
        </w:rPr>
      </w:pPr>
    </w:p>
    <w:p w:rsidR="008C6390" w:rsidRDefault="000E51C8">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rsidR="008C6390" w:rsidRDefault="008C6390">
      <w:pPr>
        <w:pStyle w:val="PlainText"/>
        <w:rPr>
          <w:sz w:val="24"/>
          <w:szCs w:val="24"/>
        </w:rPr>
      </w:pPr>
    </w:p>
    <w:p w:rsidR="008C6390" w:rsidRDefault="008C6390">
      <w:pPr>
        <w:pStyle w:val="PlainText"/>
        <w:jc w:val="center"/>
        <w:rPr>
          <w:rFonts w:ascii="Times New Roman" w:hAnsi="Times New Roman" w:cs="Times New Roman"/>
          <w:sz w:val="12"/>
          <w:szCs w:val="12"/>
        </w:rPr>
      </w:pPr>
    </w:p>
    <w:p w:rsidR="008C6390" w:rsidRDefault="008C6390">
      <w:pPr>
        <w:pStyle w:val="PlainText"/>
        <w:jc w:val="center"/>
        <w:rPr>
          <w:rFonts w:ascii="Times New Roman" w:hAnsi="Times New Roman" w:cs="Times New Roman"/>
          <w:b/>
          <w:sz w:val="32"/>
          <w:szCs w:val="32"/>
        </w:rPr>
        <w:sectPr w:rsidR="008C6390">
          <w:headerReference w:type="first" r:id="rId15"/>
          <w:footerReference w:type="first" r:id="rId16"/>
          <w:pgSz w:w="12240" w:h="15840" w:code="1"/>
          <w:pgMar w:top="1440" w:right="1319" w:bottom="1440" w:left="1319" w:header="720" w:footer="720" w:gutter="0"/>
          <w:paperSrc w:first="15" w:other="15"/>
          <w:cols w:space="720"/>
          <w:titlePg/>
          <w:docGrid w:linePitch="360"/>
        </w:sectPr>
      </w:pPr>
    </w:p>
    <w:p w:rsidR="008C6390" w:rsidRDefault="000E51C8">
      <w:pPr>
        <w:pStyle w:val="PlainText"/>
        <w:ind w:right="62"/>
        <w:jc w:val="center"/>
        <w:rPr>
          <w:sz w:val="24"/>
          <w:szCs w:val="24"/>
          <w:u w:val="single"/>
        </w:rPr>
      </w:pPr>
      <w:r>
        <w:rPr>
          <w:sz w:val="24"/>
          <w:szCs w:val="24"/>
          <w:u w:val="single"/>
        </w:rPr>
        <w:lastRenderedPageBreak/>
        <w:t>TABLE OF CONTENTS</w:t>
      </w:r>
    </w:p>
    <w:p w:rsidR="008C6390" w:rsidRDefault="008C6390">
      <w:pPr>
        <w:pStyle w:val="PlainText"/>
        <w:ind w:right="62"/>
        <w:jc w:val="center"/>
        <w:rPr>
          <w:sz w:val="24"/>
          <w:szCs w:val="24"/>
          <w:u w:val="single"/>
        </w:rPr>
      </w:pPr>
    </w:p>
    <w:p w:rsidR="00E55CFD" w:rsidRDefault="000E51C8">
      <w:pPr>
        <w:pStyle w:val="TOC1"/>
        <w:rPr>
          <w:rFonts w:asciiTheme="minorHAnsi" w:eastAsiaTheme="minorEastAsia" w:hAnsiTheme="minorHAnsi" w:cstheme="minorBidi"/>
          <w:bCs w:val="0"/>
          <w:caps w:val="0"/>
          <w:noProof/>
          <w:sz w:val="22"/>
          <w:szCs w:val="22"/>
        </w:rPr>
      </w:pPr>
      <w:r>
        <w:rPr>
          <w:b/>
          <w:szCs w:val="24"/>
          <w:u w:val="single"/>
        </w:rPr>
        <w:fldChar w:fldCharType="begin"/>
      </w:r>
      <w:r>
        <w:rPr>
          <w:b/>
          <w:szCs w:val="24"/>
          <w:u w:val="single"/>
        </w:rPr>
        <w:instrText xml:space="preserve"> TOC \o "1-1" \u </w:instrText>
      </w:r>
      <w:r>
        <w:rPr>
          <w:b/>
          <w:szCs w:val="24"/>
          <w:u w:val="single"/>
        </w:rPr>
        <w:fldChar w:fldCharType="separate"/>
      </w:r>
      <w:r w:rsidR="00E55CFD" w:rsidRPr="00D36FD4">
        <w:rPr>
          <w:noProof/>
        </w:rPr>
        <w:t>ARTICLE 1</w:t>
      </w:r>
      <w:r w:rsidR="00E55CFD">
        <w:rPr>
          <w:noProof/>
        </w:rPr>
        <w:t xml:space="preserve"> PARALLEL OPERATION</w:t>
      </w:r>
      <w:r w:rsidR="00E55CFD">
        <w:rPr>
          <w:noProof/>
        </w:rPr>
        <w:tab/>
      </w:r>
      <w:r w:rsidR="00E55CFD">
        <w:rPr>
          <w:noProof/>
        </w:rPr>
        <w:fldChar w:fldCharType="begin"/>
      </w:r>
      <w:r w:rsidR="00E55CFD">
        <w:rPr>
          <w:noProof/>
        </w:rPr>
        <w:instrText xml:space="preserve"> PAGEREF _Toc15908970 \h </w:instrText>
      </w:r>
      <w:r w:rsidR="00E55CFD">
        <w:rPr>
          <w:noProof/>
        </w:rPr>
      </w:r>
      <w:r w:rsidR="00E55CFD">
        <w:rPr>
          <w:noProof/>
        </w:rPr>
        <w:fldChar w:fldCharType="separate"/>
      </w:r>
      <w:r w:rsidR="00E55CFD">
        <w:rPr>
          <w:noProof/>
        </w:rPr>
        <w:t>3</w:t>
      </w:r>
      <w:r w:rsidR="00E55CFD">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_Toc15908971 \h </w:instrText>
      </w:r>
      <w:r>
        <w:rPr>
          <w:noProof/>
        </w:rPr>
      </w:r>
      <w:r>
        <w:rPr>
          <w:noProof/>
        </w:rPr>
        <w:fldChar w:fldCharType="separate"/>
      </w:r>
      <w:r>
        <w:rPr>
          <w:noProof/>
        </w:rPr>
        <w:t>4</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_Toc15908972 \h </w:instrText>
      </w:r>
      <w:r>
        <w:rPr>
          <w:noProof/>
        </w:rPr>
      </w:r>
      <w:r>
        <w:rPr>
          <w:noProof/>
        </w:rPr>
        <w:fldChar w:fldCharType="separate"/>
      </w:r>
      <w:r>
        <w:rPr>
          <w:noProof/>
        </w:rPr>
        <w:t>35</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_Toc15908973 \h </w:instrText>
      </w:r>
      <w:r>
        <w:rPr>
          <w:noProof/>
        </w:rPr>
      </w:r>
      <w:r>
        <w:rPr>
          <w:noProof/>
        </w:rPr>
        <w:fldChar w:fldCharType="separate"/>
      </w:r>
      <w:r>
        <w:rPr>
          <w:noProof/>
        </w:rPr>
        <w:t>41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_Toc15908974 \h </w:instrText>
      </w:r>
      <w:r>
        <w:rPr>
          <w:noProof/>
        </w:rPr>
      </w:r>
      <w:r>
        <w:rPr>
          <w:noProof/>
        </w:rPr>
        <w:fldChar w:fldCharType="separate"/>
      </w:r>
      <w:r>
        <w:rPr>
          <w:noProof/>
        </w:rPr>
        <w:t>42</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6</w:t>
      </w:r>
      <w:r>
        <w:rPr>
          <w:noProof/>
        </w:rPr>
        <w:t xml:space="preserve"> FORECASTING</w:t>
      </w:r>
      <w:r>
        <w:rPr>
          <w:noProof/>
        </w:rPr>
        <w:tab/>
      </w:r>
      <w:r>
        <w:rPr>
          <w:noProof/>
        </w:rPr>
        <w:fldChar w:fldCharType="begin"/>
      </w:r>
      <w:r>
        <w:rPr>
          <w:noProof/>
        </w:rPr>
        <w:instrText xml:space="preserve"> PAGEREF _Toc15908975 \h </w:instrText>
      </w:r>
      <w:r>
        <w:rPr>
          <w:noProof/>
        </w:rPr>
      </w:r>
      <w:r>
        <w:rPr>
          <w:noProof/>
        </w:rPr>
        <w:fldChar w:fldCharType="separate"/>
      </w:r>
      <w:r>
        <w:rPr>
          <w:noProof/>
        </w:rPr>
        <w:t>47</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7</w:t>
      </w:r>
      <w:r>
        <w:rPr>
          <w:noProof/>
        </w:rPr>
        <w:t xml:space="preserve"> SELLER PAYMENTS</w:t>
      </w:r>
      <w:r>
        <w:rPr>
          <w:noProof/>
        </w:rPr>
        <w:tab/>
      </w:r>
      <w:r>
        <w:rPr>
          <w:noProof/>
        </w:rPr>
        <w:fldChar w:fldCharType="begin"/>
      </w:r>
      <w:r>
        <w:rPr>
          <w:noProof/>
        </w:rPr>
        <w:instrText xml:space="preserve"> PAGEREF _Toc15908976 \h </w:instrText>
      </w:r>
      <w:r>
        <w:rPr>
          <w:noProof/>
        </w:rPr>
      </w:r>
      <w:r>
        <w:rPr>
          <w:noProof/>
        </w:rPr>
        <w:fldChar w:fldCharType="separate"/>
      </w:r>
      <w:r>
        <w:rPr>
          <w:noProof/>
        </w:rPr>
        <w:t>52</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8</w:t>
      </w:r>
      <w:r>
        <w:rPr>
          <w:noProof/>
        </w:rPr>
        <w:t xml:space="preserve"> Company dispatch</w:t>
      </w:r>
      <w:r>
        <w:rPr>
          <w:noProof/>
        </w:rPr>
        <w:tab/>
      </w:r>
      <w:r>
        <w:rPr>
          <w:noProof/>
        </w:rPr>
        <w:fldChar w:fldCharType="begin"/>
      </w:r>
      <w:r>
        <w:rPr>
          <w:noProof/>
        </w:rPr>
        <w:instrText xml:space="preserve"> PAGEREF _Toc15908977 \h </w:instrText>
      </w:r>
      <w:r>
        <w:rPr>
          <w:noProof/>
        </w:rPr>
      </w:r>
      <w:r>
        <w:rPr>
          <w:noProof/>
        </w:rPr>
        <w:fldChar w:fldCharType="separate"/>
      </w:r>
      <w:r>
        <w:rPr>
          <w:noProof/>
        </w:rPr>
        <w:t>53</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_Toc15908978 \h </w:instrText>
      </w:r>
      <w:r>
        <w:rPr>
          <w:noProof/>
        </w:rPr>
      </w:r>
      <w:r>
        <w:rPr>
          <w:noProof/>
        </w:rPr>
        <w:fldChar w:fldCharType="separate"/>
      </w:r>
      <w:r>
        <w:rPr>
          <w:noProof/>
        </w:rPr>
        <w:t>55</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10</w:t>
      </w:r>
      <w:r>
        <w:rPr>
          <w:noProof/>
        </w:rPr>
        <w:t xml:space="preserve"> METERING</w:t>
      </w:r>
      <w:r>
        <w:rPr>
          <w:noProof/>
        </w:rPr>
        <w:tab/>
      </w:r>
      <w:r>
        <w:rPr>
          <w:noProof/>
        </w:rPr>
        <w:fldChar w:fldCharType="begin"/>
      </w:r>
      <w:r>
        <w:rPr>
          <w:noProof/>
        </w:rPr>
        <w:instrText xml:space="preserve"> PAGEREF _Toc15908979 \h </w:instrText>
      </w:r>
      <w:r>
        <w:rPr>
          <w:noProof/>
        </w:rPr>
      </w:r>
      <w:r>
        <w:rPr>
          <w:noProof/>
        </w:rPr>
        <w:fldChar w:fldCharType="separate"/>
      </w:r>
      <w:r>
        <w:rPr>
          <w:noProof/>
        </w:rPr>
        <w:t>56</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_Toc15908980 \h </w:instrText>
      </w:r>
      <w:r>
        <w:rPr>
          <w:noProof/>
        </w:rPr>
      </w:r>
      <w:r>
        <w:rPr>
          <w:noProof/>
        </w:rPr>
        <w:fldChar w:fldCharType="separate"/>
      </w:r>
      <w:r>
        <w:rPr>
          <w:noProof/>
        </w:rPr>
        <w:t>58</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12</w:t>
      </w:r>
      <w:r w:rsidRPr="00D36FD4">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_Toc15908981 \h </w:instrText>
      </w:r>
      <w:r>
        <w:rPr>
          <w:noProof/>
        </w:rPr>
      </w:r>
      <w:r>
        <w:rPr>
          <w:noProof/>
        </w:rPr>
        <w:fldChar w:fldCharType="separate"/>
      </w:r>
      <w:r>
        <w:rPr>
          <w:noProof/>
        </w:rPr>
        <w:t>61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13</w:t>
      </w:r>
      <w:r w:rsidRPr="00D36FD4">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_Toc15908982 \h </w:instrText>
      </w:r>
      <w:r>
        <w:rPr>
          <w:noProof/>
        </w:rPr>
      </w:r>
      <w:r>
        <w:rPr>
          <w:noProof/>
        </w:rPr>
        <w:fldChar w:fldCharType="separate"/>
      </w:r>
      <w:r>
        <w:rPr>
          <w:noProof/>
        </w:rPr>
        <w:t>67</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_Toc15908983 \h </w:instrText>
      </w:r>
      <w:r>
        <w:rPr>
          <w:noProof/>
        </w:rPr>
      </w:r>
      <w:r>
        <w:rPr>
          <w:noProof/>
        </w:rPr>
        <w:fldChar w:fldCharType="separate"/>
      </w:r>
      <w:r>
        <w:rPr>
          <w:noProof/>
        </w:rPr>
        <w:t>72</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15</w:t>
      </w:r>
      <w:r>
        <w:rPr>
          <w:noProof/>
        </w:rPr>
        <w:t xml:space="preserve"> EVENTS OF DEFAULT</w:t>
      </w:r>
      <w:r>
        <w:rPr>
          <w:noProof/>
        </w:rPr>
        <w:tab/>
      </w:r>
      <w:r>
        <w:rPr>
          <w:noProof/>
        </w:rPr>
        <w:fldChar w:fldCharType="begin"/>
      </w:r>
      <w:r>
        <w:rPr>
          <w:noProof/>
        </w:rPr>
        <w:instrText xml:space="preserve"> PAGEREF _Toc15908984 \h </w:instrText>
      </w:r>
      <w:r>
        <w:rPr>
          <w:noProof/>
        </w:rPr>
      </w:r>
      <w:r>
        <w:rPr>
          <w:noProof/>
        </w:rPr>
        <w:fldChar w:fldCharType="separate"/>
      </w:r>
      <w:r>
        <w:rPr>
          <w:noProof/>
        </w:rPr>
        <w:t>77</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_Toc15908985 \h </w:instrText>
      </w:r>
      <w:r>
        <w:rPr>
          <w:noProof/>
        </w:rPr>
      </w:r>
      <w:r>
        <w:rPr>
          <w:noProof/>
        </w:rPr>
        <w:fldChar w:fldCharType="separate"/>
      </w:r>
      <w:r>
        <w:rPr>
          <w:noProof/>
        </w:rPr>
        <w:t>83</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17</w:t>
      </w:r>
      <w:r>
        <w:rPr>
          <w:noProof/>
        </w:rPr>
        <w:t xml:space="preserve"> INDEMNIFICATION</w:t>
      </w:r>
      <w:r>
        <w:rPr>
          <w:noProof/>
        </w:rPr>
        <w:tab/>
      </w:r>
      <w:r>
        <w:rPr>
          <w:noProof/>
        </w:rPr>
        <w:fldChar w:fldCharType="begin"/>
      </w:r>
      <w:r>
        <w:rPr>
          <w:noProof/>
        </w:rPr>
        <w:instrText xml:space="preserve"> PAGEREF _Toc15908986 \h </w:instrText>
      </w:r>
      <w:r>
        <w:rPr>
          <w:noProof/>
        </w:rPr>
      </w:r>
      <w:r>
        <w:rPr>
          <w:noProof/>
        </w:rPr>
        <w:fldChar w:fldCharType="separate"/>
      </w:r>
      <w:r>
        <w:rPr>
          <w:noProof/>
        </w:rPr>
        <w:t>85</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18</w:t>
      </w:r>
      <w:r>
        <w:rPr>
          <w:noProof/>
        </w:rPr>
        <w:t xml:space="preserve"> INSURANCE</w:t>
      </w:r>
      <w:r>
        <w:rPr>
          <w:noProof/>
        </w:rPr>
        <w:tab/>
      </w:r>
      <w:r>
        <w:rPr>
          <w:noProof/>
        </w:rPr>
        <w:fldChar w:fldCharType="begin"/>
      </w:r>
      <w:r>
        <w:rPr>
          <w:noProof/>
        </w:rPr>
        <w:instrText xml:space="preserve"> PAGEREF _Toc15908987 \h </w:instrText>
      </w:r>
      <w:r>
        <w:rPr>
          <w:noProof/>
        </w:rPr>
      </w:r>
      <w:r>
        <w:rPr>
          <w:noProof/>
        </w:rPr>
        <w:fldChar w:fldCharType="separate"/>
      </w:r>
      <w:r>
        <w:rPr>
          <w:noProof/>
        </w:rPr>
        <w:t>90</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_Toc15908988 \h </w:instrText>
      </w:r>
      <w:r>
        <w:rPr>
          <w:noProof/>
        </w:rPr>
      </w:r>
      <w:r>
        <w:rPr>
          <w:noProof/>
        </w:rPr>
        <w:fldChar w:fldCharType="separate"/>
      </w:r>
      <w:r>
        <w:rPr>
          <w:noProof/>
        </w:rPr>
        <w:t>93</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_Toc15908989 \h </w:instrText>
      </w:r>
      <w:r>
        <w:rPr>
          <w:noProof/>
        </w:rPr>
      </w:r>
      <w:r>
        <w:rPr>
          <w:noProof/>
        </w:rPr>
        <w:fldChar w:fldCharType="separate"/>
      </w:r>
      <w:r>
        <w:rPr>
          <w:noProof/>
        </w:rPr>
        <w:t>96</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21</w:t>
      </w:r>
      <w:r>
        <w:rPr>
          <w:noProof/>
        </w:rPr>
        <w:t xml:space="preserve"> FORCE MAJEURE</w:t>
      </w:r>
      <w:r>
        <w:rPr>
          <w:noProof/>
        </w:rPr>
        <w:tab/>
      </w:r>
      <w:r>
        <w:rPr>
          <w:noProof/>
        </w:rPr>
        <w:fldChar w:fldCharType="begin"/>
      </w:r>
      <w:r>
        <w:rPr>
          <w:noProof/>
        </w:rPr>
        <w:instrText xml:space="preserve"> PAGEREF _Toc15908990 \h </w:instrText>
      </w:r>
      <w:r>
        <w:rPr>
          <w:noProof/>
        </w:rPr>
      </w:r>
      <w:r>
        <w:rPr>
          <w:noProof/>
        </w:rPr>
        <w:fldChar w:fldCharType="separate"/>
      </w:r>
      <w:r>
        <w:rPr>
          <w:noProof/>
        </w:rPr>
        <w:t>97</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_Toc15908991 \h </w:instrText>
      </w:r>
      <w:r>
        <w:rPr>
          <w:noProof/>
        </w:rPr>
      </w:r>
      <w:r>
        <w:rPr>
          <w:noProof/>
        </w:rPr>
        <w:fldChar w:fldCharType="separate"/>
      </w:r>
      <w:r>
        <w:rPr>
          <w:noProof/>
        </w:rPr>
        <w:t>102</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23</w:t>
      </w:r>
      <w:r w:rsidRPr="00D36FD4">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_Toc15908992 \h </w:instrText>
      </w:r>
      <w:r>
        <w:rPr>
          <w:noProof/>
        </w:rPr>
      </w:r>
      <w:r>
        <w:rPr>
          <w:noProof/>
        </w:rPr>
        <w:fldChar w:fldCharType="separate"/>
      </w:r>
      <w:r>
        <w:rPr>
          <w:noProof/>
        </w:rPr>
        <w:t>104</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24</w:t>
      </w:r>
      <w:r>
        <w:rPr>
          <w:noProof/>
        </w:rPr>
        <w:t xml:space="preserve"> FINANCIAL COMPLIANCE</w:t>
      </w:r>
      <w:r>
        <w:rPr>
          <w:noProof/>
        </w:rPr>
        <w:tab/>
      </w:r>
      <w:r>
        <w:rPr>
          <w:noProof/>
        </w:rPr>
        <w:fldChar w:fldCharType="begin"/>
      </w:r>
      <w:r>
        <w:rPr>
          <w:noProof/>
        </w:rPr>
        <w:instrText xml:space="preserve"> PAGEREF _Toc15908993 \h </w:instrText>
      </w:r>
      <w:r>
        <w:rPr>
          <w:noProof/>
        </w:rPr>
      </w:r>
      <w:r>
        <w:rPr>
          <w:noProof/>
        </w:rPr>
        <w:fldChar w:fldCharType="separate"/>
      </w:r>
      <w:r>
        <w:rPr>
          <w:noProof/>
        </w:rPr>
        <w:t>110</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_Toc15908994 \h </w:instrText>
      </w:r>
      <w:r>
        <w:rPr>
          <w:noProof/>
        </w:rPr>
      </w:r>
      <w:r>
        <w:rPr>
          <w:noProof/>
        </w:rPr>
        <w:fldChar w:fldCharType="separate"/>
      </w:r>
      <w:r>
        <w:rPr>
          <w:noProof/>
        </w:rPr>
        <w:t>114</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_Toc15908995 \h </w:instrText>
      </w:r>
      <w:r>
        <w:rPr>
          <w:noProof/>
        </w:rPr>
      </w:r>
      <w:r>
        <w:rPr>
          <w:noProof/>
        </w:rPr>
        <w:fldChar w:fldCharType="separate"/>
      </w:r>
      <w:r>
        <w:rPr>
          <w:noProof/>
        </w:rPr>
        <w:t>115</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27</w:t>
      </w:r>
      <w:r>
        <w:rPr>
          <w:noProof/>
        </w:rPr>
        <w:t xml:space="preserve"> SET OFF</w:t>
      </w:r>
      <w:r>
        <w:rPr>
          <w:noProof/>
        </w:rPr>
        <w:tab/>
      </w:r>
      <w:r>
        <w:rPr>
          <w:noProof/>
        </w:rPr>
        <w:fldChar w:fldCharType="begin"/>
      </w:r>
      <w:r>
        <w:rPr>
          <w:noProof/>
        </w:rPr>
        <w:instrText xml:space="preserve"> PAGEREF _Toc15908996 \h </w:instrText>
      </w:r>
      <w:r>
        <w:rPr>
          <w:noProof/>
        </w:rPr>
      </w:r>
      <w:r>
        <w:rPr>
          <w:noProof/>
        </w:rPr>
        <w:fldChar w:fldCharType="separate"/>
      </w:r>
      <w:r>
        <w:rPr>
          <w:noProof/>
        </w:rPr>
        <w:t>116</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28</w:t>
      </w:r>
      <w:r>
        <w:rPr>
          <w:noProof/>
        </w:rPr>
        <w:t xml:space="preserve"> DISPUTE RESOLUTION</w:t>
      </w:r>
      <w:r>
        <w:rPr>
          <w:noProof/>
        </w:rPr>
        <w:tab/>
      </w:r>
      <w:r>
        <w:rPr>
          <w:noProof/>
        </w:rPr>
        <w:fldChar w:fldCharType="begin"/>
      </w:r>
      <w:r>
        <w:rPr>
          <w:noProof/>
        </w:rPr>
        <w:instrText xml:space="preserve"> PAGEREF _Toc15908997 \h </w:instrText>
      </w:r>
      <w:r>
        <w:rPr>
          <w:noProof/>
        </w:rPr>
      </w:r>
      <w:r>
        <w:rPr>
          <w:noProof/>
        </w:rPr>
        <w:fldChar w:fldCharType="separate"/>
      </w:r>
      <w:r>
        <w:rPr>
          <w:noProof/>
        </w:rPr>
        <w:t>117</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29</w:t>
      </w:r>
      <w:r>
        <w:rPr>
          <w:noProof/>
        </w:rPr>
        <w:t xml:space="preserve"> MISCELLANEOUS</w:t>
      </w:r>
      <w:r>
        <w:rPr>
          <w:noProof/>
        </w:rPr>
        <w:tab/>
      </w:r>
      <w:r>
        <w:rPr>
          <w:noProof/>
        </w:rPr>
        <w:fldChar w:fldCharType="begin"/>
      </w:r>
      <w:r>
        <w:rPr>
          <w:noProof/>
        </w:rPr>
        <w:instrText xml:space="preserve"> PAGEREF _Toc15908998 \h </w:instrText>
      </w:r>
      <w:r>
        <w:rPr>
          <w:noProof/>
        </w:rPr>
      </w:r>
      <w:r>
        <w:rPr>
          <w:noProof/>
        </w:rPr>
        <w:fldChar w:fldCharType="separate"/>
      </w:r>
      <w:r>
        <w:rPr>
          <w:noProof/>
        </w:rPr>
        <w:t>119</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Pr>
          <w:noProof/>
        </w:rPr>
        <w:t>schedule of defined terms</w:t>
      </w:r>
      <w:r>
        <w:rPr>
          <w:noProof/>
        </w:rPr>
        <w:tab/>
      </w:r>
      <w:r>
        <w:rPr>
          <w:noProof/>
        </w:rPr>
        <w:fldChar w:fldCharType="begin"/>
      </w:r>
      <w:r>
        <w:rPr>
          <w:noProof/>
        </w:rPr>
        <w:instrText xml:space="preserve"> PAGEREF _Toc15908999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_Toc15909000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Pr>
          <w:noProof/>
        </w:rPr>
        <w:t>EXHIBIT A-1 GOOD STANDING CERTIFICATES</w:t>
      </w:r>
      <w:r>
        <w:rPr>
          <w:noProof/>
        </w:rPr>
        <w:tab/>
      </w:r>
      <w:r>
        <w:rPr>
          <w:noProof/>
        </w:rPr>
        <w:fldChar w:fldCharType="begin"/>
      </w:r>
      <w:r>
        <w:rPr>
          <w:noProof/>
        </w:rPr>
        <w:instrText xml:space="preserve"> PAGEREF _Toc15909001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ATTACHMENT b</w:t>
      </w:r>
      <w:r w:rsidRPr="00D36FD4">
        <w:rPr>
          <w:rFonts w:cs="Courier New"/>
          <w:noProof/>
          <w:u w:val="single"/>
        </w:rPr>
        <w:t xml:space="preserve"> FACILITY OWNED BY Seller</w:t>
      </w:r>
      <w:r>
        <w:rPr>
          <w:noProof/>
        </w:rPr>
        <w:tab/>
      </w:r>
      <w:r>
        <w:rPr>
          <w:noProof/>
        </w:rPr>
        <w:fldChar w:fldCharType="begin"/>
      </w:r>
      <w:r>
        <w:rPr>
          <w:noProof/>
        </w:rPr>
        <w:instrText xml:space="preserve"> PAGEREF _Toc15909002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 xml:space="preserve">EXHIBIT B-1 </w:t>
      </w:r>
      <w:r w:rsidRPr="00D36FD4">
        <w:rPr>
          <w:rFonts w:cs="Courier New"/>
          <w:noProof/>
          <w:u w:val="single"/>
        </w:rPr>
        <w:t>MODELING REQUIREMENTS</w:t>
      </w:r>
      <w:r>
        <w:rPr>
          <w:noProof/>
        </w:rPr>
        <w:tab/>
      </w:r>
      <w:r>
        <w:rPr>
          <w:noProof/>
        </w:rPr>
        <w:fldChar w:fldCharType="begin"/>
      </w:r>
      <w:r>
        <w:rPr>
          <w:noProof/>
        </w:rPr>
        <w:instrText xml:space="preserve"> PAGEREF _Toc15909003 \h </w:instrText>
      </w:r>
      <w:r>
        <w:rPr>
          <w:noProof/>
        </w:rPr>
      </w:r>
      <w:r>
        <w:rPr>
          <w:noProof/>
        </w:rPr>
        <w:fldChar w:fldCharType="separate"/>
      </w:r>
      <w:r>
        <w:rPr>
          <w:noProof/>
        </w:rPr>
        <w:t>61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 xml:space="preserve">EXHIBIT B-2 </w:t>
      </w:r>
      <w:r w:rsidRPr="00D36FD4">
        <w:rPr>
          <w:rFonts w:cs="Courier New"/>
          <w:noProof/>
          <w:u w:val="single"/>
        </w:rPr>
        <w:t>GENERATOR AND ENERGY STORAGE CAPABILITY CURVE(S)</w:t>
      </w:r>
      <w:r>
        <w:rPr>
          <w:noProof/>
        </w:rPr>
        <w:tab/>
      </w:r>
      <w:r>
        <w:rPr>
          <w:noProof/>
        </w:rPr>
        <w:fldChar w:fldCharType="begin"/>
      </w:r>
      <w:r>
        <w:rPr>
          <w:noProof/>
        </w:rPr>
        <w:instrText xml:space="preserve"> PAGEREF _Toc15909004 \h </w:instrText>
      </w:r>
      <w:r>
        <w:rPr>
          <w:noProof/>
        </w:rPr>
      </w:r>
      <w:r>
        <w:rPr>
          <w:noProof/>
        </w:rPr>
        <w:fldChar w:fldCharType="separate"/>
      </w:r>
      <w:r>
        <w:rPr>
          <w:noProof/>
        </w:rPr>
        <w:t>64</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_Toc15909005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d</w:t>
      </w:r>
      <w:r>
        <w:rPr>
          <w:noProof/>
        </w:rPr>
        <w:t xml:space="preserve"> CONSULTANTS LIST</w:t>
      </w:r>
      <w:r>
        <w:rPr>
          <w:noProof/>
        </w:rPr>
        <w:tab/>
      </w:r>
      <w:r>
        <w:rPr>
          <w:noProof/>
        </w:rPr>
        <w:fldChar w:fldCharType="begin"/>
      </w:r>
      <w:r>
        <w:rPr>
          <w:noProof/>
        </w:rPr>
        <w:instrText xml:space="preserve"> PAGEREF _Toc15909006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E</w:t>
      </w:r>
      <w:r>
        <w:rPr>
          <w:noProof/>
        </w:rPr>
        <w:t xml:space="preserve"> Single-Line Drawing and Interface Block Diagram</w:t>
      </w:r>
      <w:r>
        <w:rPr>
          <w:noProof/>
        </w:rPr>
        <w:tab/>
      </w:r>
      <w:r>
        <w:rPr>
          <w:noProof/>
        </w:rPr>
        <w:fldChar w:fldCharType="begin"/>
      </w:r>
      <w:r>
        <w:rPr>
          <w:noProof/>
        </w:rPr>
        <w:instrText xml:space="preserve"> PAGEREF _Toc15909007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lastRenderedPageBreak/>
        <w:t>attachment f</w:t>
      </w:r>
      <w:r>
        <w:rPr>
          <w:noProof/>
        </w:rPr>
        <w:t xml:space="preserve"> RELAY LIST AND TRIP SCHEME</w:t>
      </w:r>
      <w:r>
        <w:rPr>
          <w:noProof/>
        </w:rPr>
        <w:tab/>
      </w:r>
      <w:r>
        <w:rPr>
          <w:noProof/>
        </w:rPr>
        <w:fldChar w:fldCharType="begin"/>
      </w:r>
      <w:r>
        <w:rPr>
          <w:noProof/>
        </w:rPr>
        <w:instrText xml:space="preserve"> PAGEREF _Toc15909008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g</w:t>
      </w:r>
      <w:r>
        <w:rPr>
          <w:noProof/>
        </w:rPr>
        <w:t xml:space="preserve"> Company-OWNED INTERCONNECTION FACILITIES</w:t>
      </w:r>
      <w:r>
        <w:rPr>
          <w:noProof/>
        </w:rPr>
        <w:tab/>
      </w:r>
      <w:r>
        <w:rPr>
          <w:noProof/>
        </w:rPr>
        <w:fldChar w:fldCharType="begin"/>
      </w:r>
      <w:r>
        <w:rPr>
          <w:noProof/>
        </w:rPr>
        <w:instrText xml:space="preserve"> PAGEREF _Toc15909009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H</w:t>
      </w:r>
      <w:r>
        <w:rPr>
          <w:noProof/>
        </w:rPr>
        <w:t xml:space="preserve"> FORM OF BILL OF SALE AND ASSIGNMENT</w:t>
      </w:r>
      <w:r>
        <w:rPr>
          <w:noProof/>
        </w:rPr>
        <w:tab/>
      </w:r>
      <w:r>
        <w:rPr>
          <w:noProof/>
        </w:rPr>
        <w:fldChar w:fldCharType="begin"/>
      </w:r>
      <w:r>
        <w:rPr>
          <w:noProof/>
        </w:rPr>
        <w:instrText xml:space="preserve"> PAGEREF _Toc15909010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Pr>
          <w:noProof/>
        </w:rPr>
        <w:t>DESCRIPTION OF INTANGIBLE PERSONAL PROPERTY</w:t>
      </w:r>
      <w:r>
        <w:rPr>
          <w:noProof/>
        </w:rPr>
        <w:tab/>
      </w:r>
      <w:r>
        <w:rPr>
          <w:noProof/>
        </w:rPr>
        <w:fldChar w:fldCharType="begin"/>
      </w:r>
      <w:r>
        <w:rPr>
          <w:noProof/>
        </w:rPr>
        <w:instrText xml:space="preserve"> PAGEREF _Toc15909011 \h </w:instrText>
      </w:r>
      <w:r>
        <w:rPr>
          <w:noProof/>
        </w:rPr>
      </w:r>
      <w:r>
        <w:rPr>
          <w:noProof/>
        </w:rPr>
        <w:fldChar w:fldCharType="separate"/>
      </w:r>
      <w:r>
        <w:rPr>
          <w:noProof/>
        </w:rPr>
        <w:t>5</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i</w:t>
      </w:r>
      <w:r>
        <w:rPr>
          <w:noProof/>
        </w:rPr>
        <w:t xml:space="preserve"> FORM OF ASSIGNMENT OF LEASE AND ASSUMPTION</w:t>
      </w:r>
      <w:r>
        <w:rPr>
          <w:noProof/>
        </w:rPr>
        <w:tab/>
      </w:r>
      <w:r>
        <w:rPr>
          <w:noProof/>
        </w:rPr>
        <w:fldChar w:fldCharType="begin"/>
      </w:r>
      <w:r>
        <w:rPr>
          <w:noProof/>
        </w:rPr>
        <w:instrText xml:space="preserve"> PAGEREF _Toc15909012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_Toc15909013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K</w:t>
      </w:r>
      <w:r>
        <w:rPr>
          <w:noProof/>
        </w:rPr>
        <w:t xml:space="preserve"> GUARANTEED PROJECT MILESTONES</w:t>
      </w:r>
      <w:r>
        <w:rPr>
          <w:noProof/>
        </w:rPr>
        <w:tab/>
      </w:r>
      <w:r>
        <w:rPr>
          <w:noProof/>
        </w:rPr>
        <w:fldChar w:fldCharType="begin"/>
      </w:r>
      <w:r>
        <w:rPr>
          <w:noProof/>
        </w:rPr>
        <w:instrText xml:space="preserve"> PAGEREF _Toc15909014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_Toc15909015 \h </w:instrText>
      </w:r>
      <w:r>
        <w:rPr>
          <w:noProof/>
        </w:rPr>
      </w:r>
      <w:r>
        <w:rPr>
          <w:noProof/>
        </w:rPr>
        <w:fldChar w:fldCharType="separate"/>
      </w:r>
      <w:r>
        <w:rPr>
          <w:noProof/>
        </w:rPr>
        <w:t>2</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l</w:t>
      </w:r>
      <w:r>
        <w:rPr>
          <w:noProof/>
        </w:rPr>
        <w:t xml:space="preserve"> REPORTING MILESTONES</w:t>
      </w:r>
      <w:r>
        <w:rPr>
          <w:noProof/>
        </w:rPr>
        <w:tab/>
      </w:r>
      <w:r>
        <w:rPr>
          <w:noProof/>
        </w:rPr>
        <w:fldChar w:fldCharType="begin"/>
      </w:r>
      <w:r>
        <w:rPr>
          <w:noProof/>
        </w:rPr>
        <w:instrText xml:space="preserve"> PAGEREF _Toc15909016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M </w:t>
      </w:r>
      <w:r>
        <w:rPr>
          <w:noProof/>
        </w:rPr>
        <w:t>FORM OF LETTER OF CREDIT</w:t>
      </w:r>
      <w:r>
        <w:rPr>
          <w:noProof/>
        </w:rPr>
        <w:tab/>
      </w:r>
      <w:r>
        <w:rPr>
          <w:noProof/>
        </w:rPr>
        <w:fldChar w:fldCharType="begin"/>
      </w:r>
      <w:r>
        <w:rPr>
          <w:noProof/>
        </w:rPr>
        <w:instrText xml:space="preserve"> PAGEREF _Toc15909017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attachment n</w:t>
      </w:r>
      <w:r w:rsidRPr="00D36FD4">
        <w:rPr>
          <w:rFonts w:cs="Courier New"/>
          <w:noProof/>
          <w:u w:val="single"/>
        </w:rPr>
        <w:t xml:space="preserve"> ACCEPTANCE TEST GENERAL CRITERIA</w:t>
      </w:r>
      <w:r>
        <w:rPr>
          <w:noProof/>
        </w:rPr>
        <w:tab/>
      </w:r>
      <w:r>
        <w:rPr>
          <w:noProof/>
        </w:rPr>
        <w:fldChar w:fldCharType="begin"/>
      </w:r>
      <w:r>
        <w:rPr>
          <w:noProof/>
        </w:rPr>
        <w:instrText xml:space="preserve"> PAGEREF _Toc15909018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eastAsia="MS Mincho" w:cs="Courier New"/>
          <w:noProof/>
        </w:rPr>
        <w:t xml:space="preserve">ATTACHMENT O </w:t>
      </w:r>
      <w:r w:rsidRPr="00D36FD4">
        <w:rPr>
          <w:rFonts w:eastAsia="MS Mincho" w:cs="Courier New"/>
          <w:noProof/>
          <w:u w:val="single"/>
        </w:rPr>
        <w:t>CONTROL SYSTEM ACCEPTANCE TEST CRITERIA</w:t>
      </w:r>
      <w:r>
        <w:rPr>
          <w:noProof/>
        </w:rPr>
        <w:tab/>
      </w:r>
      <w:r>
        <w:rPr>
          <w:noProof/>
        </w:rPr>
        <w:fldChar w:fldCharType="begin"/>
      </w:r>
      <w:r>
        <w:rPr>
          <w:noProof/>
        </w:rPr>
        <w:instrText xml:space="preserve"> PAGEREF _Toc15909019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P</w:t>
      </w:r>
      <w:r>
        <w:rPr>
          <w:noProof/>
        </w:rPr>
        <w:t xml:space="preserve"> SALE OF FACILITY BY Seller</w:t>
      </w:r>
      <w:r>
        <w:rPr>
          <w:noProof/>
        </w:rPr>
        <w:tab/>
      </w:r>
      <w:r>
        <w:rPr>
          <w:noProof/>
        </w:rPr>
        <w:fldChar w:fldCharType="begin"/>
      </w:r>
      <w:r>
        <w:rPr>
          <w:noProof/>
        </w:rPr>
        <w:instrText xml:space="preserve"> PAGEREF _Toc15909020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Q</w:t>
      </w:r>
      <w:r>
        <w:rPr>
          <w:noProof/>
        </w:rPr>
        <w:t xml:space="preserve"> Calculation of CERTAIN METRICS</w:t>
      </w:r>
      <w:r>
        <w:rPr>
          <w:noProof/>
        </w:rPr>
        <w:tab/>
      </w:r>
      <w:r>
        <w:rPr>
          <w:noProof/>
        </w:rPr>
        <w:fldChar w:fldCharType="begin"/>
      </w:r>
      <w:r>
        <w:rPr>
          <w:noProof/>
        </w:rPr>
        <w:instrText xml:space="preserve"> PAGEREF _Toc15909021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eastAsia="MS Mincho"/>
          <w:noProof/>
          <w:lang w:eastAsia="ja-JP"/>
        </w:rPr>
        <w:t>ATTACHMENT R REQUIRED INSURANCE</w:t>
      </w:r>
      <w:r>
        <w:rPr>
          <w:noProof/>
        </w:rPr>
        <w:tab/>
      </w:r>
      <w:r>
        <w:rPr>
          <w:noProof/>
        </w:rPr>
        <w:fldChar w:fldCharType="begin"/>
      </w:r>
      <w:r>
        <w:rPr>
          <w:noProof/>
        </w:rPr>
        <w:instrText xml:space="preserve"> PAGEREF _Toc15909022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Pr>
          <w:noProof/>
        </w:rPr>
        <w:t>ATTACHMENT S FORM OF MONTHLY PROGRESS REPORT</w:t>
      </w:r>
      <w:r>
        <w:rPr>
          <w:noProof/>
        </w:rPr>
        <w:tab/>
      </w:r>
      <w:r>
        <w:rPr>
          <w:noProof/>
        </w:rPr>
        <w:fldChar w:fldCharType="begin"/>
      </w:r>
      <w:r>
        <w:rPr>
          <w:noProof/>
        </w:rPr>
        <w:instrText xml:space="preserve"> PAGEREF _Toc15909023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Pr>
          <w:noProof/>
        </w:rPr>
        <w:t>ATTACHMENT T</w:t>
      </w:r>
      <w:r w:rsidRPr="00D36FD4">
        <w:rPr>
          <w:rFonts w:eastAsiaTheme="minorHAnsi"/>
          <w:noProof/>
        </w:rPr>
        <w:t xml:space="preserve"> </w:t>
      </w:r>
      <w:r w:rsidRPr="00D36FD4">
        <w:rPr>
          <w:rFonts w:eastAsiaTheme="minorEastAsia"/>
          <w:noProof/>
        </w:rPr>
        <w:t>MONTHLY REPORTING AND DISPUTE RESOLUTION BY INDEPENDENT AF EVALUATOR</w:t>
      </w:r>
      <w:r>
        <w:rPr>
          <w:noProof/>
        </w:rPr>
        <w:tab/>
      </w:r>
      <w:r>
        <w:rPr>
          <w:noProof/>
        </w:rPr>
        <w:fldChar w:fldCharType="begin"/>
      </w:r>
      <w:r>
        <w:rPr>
          <w:noProof/>
        </w:rPr>
        <w:instrText xml:space="preserve"> PAGEREF _Toc15909024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_Toc15909025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ascii="Times New Roman" w:hAnsi="Times New Roman"/>
          <w:caps w:val="0"/>
          <w:noProof/>
        </w:rPr>
        <w:t>Attachment V</w:t>
      </w:r>
      <w:r w:rsidRPr="00D36FD4">
        <w:rPr>
          <w:b/>
          <w:caps w:val="0"/>
          <w:noProof/>
        </w:rPr>
        <w:t xml:space="preserve"> </w:t>
      </w:r>
      <w:r w:rsidRPr="00D36FD4">
        <w:rPr>
          <w:caps w:val="0"/>
          <w:noProof/>
        </w:rPr>
        <w:t xml:space="preserve">SUMMARY OF MAINTENANCE AND INSPECTION PERFORMED </w:t>
      </w:r>
      <w:r w:rsidRPr="00D36FD4">
        <w:rPr>
          <w:rFonts w:eastAsia="MS Mincho"/>
          <w:noProof/>
        </w:rPr>
        <w:t>IN PRIOR CALENDAR YEAR</w:t>
      </w:r>
      <w:r>
        <w:rPr>
          <w:noProof/>
        </w:rPr>
        <w:tab/>
      </w:r>
      <w:r>
        <w:rPr>
          <w:noProof/>
        </w:rPr>
        <w:fldChar w:fldCharType="begin"/>
      </w:r>
      <w:r>
        <w:rPr>
          <w:noProof/>
        </w:rPr>
        <w:instrText xml:space="preserve"> PAGEREF _Toc15909026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ATTACHMENT W</w:t>
      </w:r>
      <w:r w:rsidRPr="00D36FD4">
        <w:rPr>
          <w:rFonts w:cs="Courier New"/>
          <w:noProof/>
          <w:u w:val="single"/>
        </w:rPr>
        <w:t xml:space="preserve"> BESS TESTS</w:t>
      </w:r>
      <w:r>
        <w:rPr>
          <w:noProof/>
        </w:rPr>
        <w:tab/>
      </w:r>
      <w:r>
        <w:rPr>
          <w:noProof/>
        </w:rPr>
        <w:fldChar w:fldCharType="begin"/>
      </w:r>
      <w:r>
        <w:rPr>
          <w:noProof/>
        </w:rPr>
        <w:instrText xml:space="preserve"> PAGEREF _Toc15909027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X </w:t>
      </w:r>
      <w:r>
        <w:rPr>
          <w:noProof/>
        </w:rPr>
        <w:t>BESS ANNUAL EQUIVALENT AVAILABILITY</w:t>
      </w:r>
      <w:r w:rsidRPr="00D36FD4">
        <w:rPr>
          <w:rFonts w:eastAsia="MS Mincho"/>
          <w:noProof/>
          <w:lang w:eastAsia="ja-JP"/>
        </w:rPr>
        <w:t xml:space="preserve"> FACTOR</w:t>
      </w:r>
      <w:r>
        <w:rPr>
          <w:noProof/>
        </w:rPr>
        <w:tab/>
      </w:r>
      <w:r>
        <w:rPr>
          <w:noProof/>
        </w:rPr>
        <w:fldChar w:fldCharType="begin"/>
      </w:r>
      <w:r>
        <w:rPr>
          <w:noProof/>
        </w:rPr>
        <w:instrText xml:space="preserve"> PAGEREF _Toc15909028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Y </w:t>
      </w:r>
      <w:r>
        <w:rPr>
          <w:noProof/>
        </w:rPr>
        <w:t xml:space="preserve">BESS ANNUAL </w:t>
      </w:r>
      <w:r w:rsidRPr="00D36FD4">
        <w:rPr>
          <w:rFonts w:eastAsia="MS Mincho"/>
          <w:noProof/>
          <w:lang w:eastAsia="ja-JP"/>
        </w:rPr>
        <w:t>EQUIVALENT FORCED OUTAGE FACTOR</w:t>
      </w:r>
      <w:r>
        <w:rPr>
          <w:noProof/>
        </w:rPr>
        <w:tab/>
      </w:r>
      <w:r>
        <w:rPr>
          <w:noProof/>
        </w:rPr>
        <w:fldChar w:fldCharType="begin"/>
      </w:r>
      <w:r>
        <w:rPr>
          <w:noProof/>
        </w:rPr>
        <w:instrText xml:space="preserve"> PAGEREF _Toc15909029 \h </w:instrText>
      </w:r>
      <w:r>
        <w:rPr>
          <w:noProof/>
        </w:rPr>
      </w:r>
      <w:r>
        <w:rPr>
          <w:noProof/>
        </w:rPr>
        <w:fldChar w:fldCharType="separate"/>
      </w:r>
      <w:r>
        <w:rPr>
          <w:noProof/>
        </w:rPr>
        <w:t>1</w:t>
      </w:r>
      <w:r>
        <w:rPr>
          <w:noProof/>
        </w:rPr>
        <w:fldChar w:fldCharType="end"/>
      </w:r>
    </w:p>
    <w:p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Z Company-owned site</w:t>
      </w:r>
      <w:r>
        <w:rPr>
          <w:noProof/>
        </w:rPr>
        <w:tab/>
      </w:r>
      <w:r>
        <w:rPr>
          <w:noProof/>
        </w:rPr>
        <w:fldChar w:fldCharType="begin"/>
      </w:r>
      <w:r>
        <w:rPr>
          <w:noProof/>
        </w:rPr>
        <w:instrText xml:space="preserve"> PAGEREF _Toc15909030 \h </w:instrText>
      </w:r>
      <w:r>
        <w:rPr>
          <w:noProof/>
        </w:rPr>
      </w:r>
      <w:r>
        <w:rPr>
          <w:noProof/>
        </w:rPr>
        <w:fldChar w:fldCharType="separate"/>
      </w:r>
      <w:r>
        <w:rPr>
          <w:noProof/>
        </w:rPr>
        <w:t>1</w:t>
      </w:r>
      <w:r>
        <w:rPr>
          <w:noProof/>
        </w:rPr>
        <w:fldChar w:fldCharType="end"/>
      </w:r>
    </w:p>
    <w:p w:rsidR="008C6390" w:rsidRDefault="000E51C8">
      <w:pPr>
        <w:pStyle w:val="PlainText"/>
        <w:ind w:right="62"/>
        <w:jc w:val="center"/>
        <w:rPr>
          <w:sz w:val="24"/>
          <w:szCs w:val="24"/>
          <w:u w:val="single"/>
        </w:rPr>
      </w:pPr>
      <w:r>
        <w:rPr>
          <w:rFonts w:cstheme="minorHAnsi"/>
          <w:b/>
          <w:bCs/>
          <w:caps/>
          <w:sz w:val="24"/>
          <w:szCs w:val="24"/>
          <w:u w:val="single"/>
        </w:rPr>
        <w:fldChar w:fldCharType="end"/>
      </w:r>
    </w:p>
    <w:p w:rsidR="008C6390" w:rsidRDefault="008C6390">
      <w:pPr>
        <w:pStyle w:val="PlainText"/>
        <w:ind w:right="62"/>
        <w:jc w:val="center"/>
        <w:rPr>
          <w:sz w:val="24"/>
          <w:szCs w:val="24"/>
          <w:u w:val="single"/>
        </w:rPr>
      </w:pPr>
    </w:p>
    <w:p w:rsidR="008C6390" w:rsidRDefault="008C6390">
      <w:pPr>
        <w:pStyle w:val="PlainText"/>
        <w:ind w:right="62"/>
        <w:jc w:val="center"/>
        <w:rPr>
          <w:sz w:val="24"/>
          <w:u w:val="single"/>
        </w:rPr>
      </w:pPr>
    </w:p>
    <w:p w:rsidR="008C6390" w:rsidRDefault="008C6390">
      <w:pPr>
        <w:pStyle w:val="PlainText"/>
        <w:ind w:right="62"/>
        <w:jc w:val="center"/>
        <w:rPr>
          <w:sz w:val="24"/>
          <w:u w:val="single"/>
        </w:rPr>
        <w:sectPr w:rsidR="008C6390">
          <w:headerReference w:type="even" r:id="rId17"/>
          <w:headerReference w:type="default" r:id="rId18"/>
          <w:footerReference w:type="even" r:id="rId19"/>
          <w:footerReference w:type="default" r:id="rId20"/>
          <w:headerReference w:type="first" r:id="rId21"/>
          <w:footerReference w:type="first" r:id="rId22"/>
          <w:pgSz w:w="12240" w:h="15840" w:code="1"/>
          <w:pgMar w:top="1440" w:right="1319" w:bottom="1440" w:left="1319" w:header="720" w:footer="720" w:gutter="0"/>
          <w:paperSrc w:first="15" w:other="15"/>
          <w:pgNumType w:fmt="lowerRoman" w:start="1"/>
          <w:cols w:space="720"/>
          <w:titlePg/>
          <w:docGrid w:linePitch="360"/>
        </w:sectPr>
      </w:pPr>
    </w:p>
    <w:p w:rsidR="008C6390" w:rsidRDefault="000E51C8">
      <w:pPr>
        <w:pStyle w:val="PlainText"/>
        <w:ind w:right="62"/>
        <w:jc w:val="center"/>
        <w:rPr>
          <w:sz w:val="24"/>
          <w:szCs w:val="24"/>
          <w:u w:val="single"/>
        </w:rPr>
      </w:pPr>
      <w:r>
        <w:rPr>
          <w:sz w:val="24"/>
          <w:szCs w:val="24"/>
          <w:u w:val="single"/>
        </w:rPr>
        <w:lastRenderedPageBreak/>
        <w:t xml:space="preserve">POWER PURCHASE AGREEMENT FOR RENEWABLE DISPATCHABLE GENERATION </w:t>
      </w:r>
    </w:p>
    <w:p w:rsidR="008C6390" w:rsidRDefault="008C6390">
      <w:pPr>
        <w:pStyle w:val="PlainText"/>
        <w:rPr>
          <w:sz w:val="24"/>
          <w:szCs w:val="24"/>
        </w:rPr>
      </w:pPr>
    </w:p>
    <w:p w:rsidR="008C6390" w:rsidRDefault="008C6390">
      <w:pPr>
        <w:pStyle w:val="PlainText"/>
        <w:rPr>
          <w:sz w:val="24"/>
          <w:szCs w:val="24"/>
        </w:rPr>
      </w:pPr>
    </w:p>
    <w:p w:rsidR="008C6390" w:rsidRDefault="000E51C8">
      <w:pPr>
        <w:pStyle w:val="PlainText"/>
        <w:rPr>
          <w:sz w:val="24"/>
          <w:szCs w:val="24"/>
        </w:rPr>
      </w:pPr>
      <w:r>
        <w:rPr>
          <w:sz w:val="24"/>
          <w:szCs w:val="24"/>
        </w:rPr>
        <w:tab/>
        <w:t>THIS POWER PURCHASE AGREEMENT FOR RENEWABLE DISPATCHABLE GENERATION ("</w:t>
      </w:r>
      <w:r>
        <w:rPr>
          <w:sz w:val="24"/>
          <w:szCs w:val="24"/>
          <w:u w:val="single"/>
        </w:rPr>
        <w:t>Agreement</w:t>
      </w:r>
      <w:r>
        <w:rPr>
          <w:sz w:val="24"/>
          <w:szCs w:val="24"/>
        </w:rPr>
        <w:t>") is made this ____ day of __________, 20___ (the "</w:t>
      </w:r>
      <w:r>
        <w:rPr>
          <w:sz w:val="24"/>
          <w:szCs w:val="24"/>
          <w:u w:val="single"/>
        </w:rPr>
        <w:t>Execution Date</w:t>
      </w:r>
      <w:r>
        <w:rPr>
          <w:sz w:val="24"/>
          <w:szCs w:val="24"/>
        </w:rPr>
        <w:t>"), by and between Maui Electric Company, Limited</w:t>
      </w:r>
      <w:r>
        <w:rPr>
          <w:b/>
          <w:sz w:val="24"/>
          <w:szCs w:val="24"/>
        </w:rPr>
        <w:t>,</w:t>
      </w:r>
      <w:r>
        <w:rPr>
          <w:sz w:val="24"/>
          <w:szCs w:val="24"/>
        </w:rPr>
        <w:t xml:space="preserve"> a Hawai‘i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rsidR="008C6390" w:rsidRDefault="008C6390">
      <w:pPr>
        <w:pStyle w:val="PlainText"/>
        <w:rPr>
          <w:sz w:val="24"/>
          <w:szCs w:val="24"/>
        </w:rPr>
      </w:pPr>
    </w:p>
    <w:p w:rsidR="008C6390" w:rsidRDefault="000E51C8">
      <w:pPr>
        <w:pStyle w:val="PlainText"/>
        <w:rPr>
          <w:sz w:val="24"/>
          <w:szCs w:val="24"/>
        </w:rPr>
      </w:pPr>
      <w:r>
        <w:rPr>
          <w:sz w:val="24"/>
          <w:szCs w:val="24"/>
        </w:rPr>
        <w:tab/>
        <w:t>WHEREAS, Company is an operating electric public utility on the Island of Moloka‘i, subject to the Hawai‘i Public Utilities Law (Hawai‘i Revised Statutes, Chapter 269) and the rules and regulations of the Hawai‘i Public Utilities Commission (hereinafter called the "</w:t>
      </w:r>
      <w:r>
        <w:rPr>
          <w:sz w:val="24"/>
          <w:szCs w:val="24"/>
          <w:u w:val="single"/>
        </w:rPr>
        <w:t>PUC</w:t>
      </w:r>
      <w:r>
        <w:rPr>
          <w:sz w:val="24"/>
          <w:szCs w:val="24"/>
        </w:rPr>
        <w:t>"); and</w:t>
      </w:r>
    </w:p>
    <w:p w:rsidR="008C6390" w:rsidRDefault="008C6390">
      <w:pPr>
        <w:pStyle w:val="PlainText"/>
        <w:rPr>
          <w:sz w:val="24"/>
          <w:szCs w:val="24"/>
        </w:rPr>
      </w:pPr>
    </w:p>
    <w:p w:rsidR="008C6390" w:rsidRDefault="000E51C8">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8C6390" w:rsidRDefault="008C6390">
      <w:pPr>
        <w:pStyle w:val="PlainText"/>
        <w:rPr>
          <w:sz w:val="24"/>
          <w:szCs w:val="24"/>
        </w:rPr>
      </w:pPr>
    </w:p>
    <w:p w:rsidR="008C6390" w:rsidRDefault="000E51C8">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rsidR="008C6390" w:rsidRDefault="008C6390">
      <w:pPr>
        <w:pStyle w:val="PlainText"/>
        <w:rPr>
          <w:sz w:val="24"/>
          <w:szCs w:val="24"/>
        </w:rPr>
      </w:pPr>
    </w:p>
    <w:p w:rsidR="008C6390" w:rsidRDefault="000E51C8">
      <w:pPr>
        <w:pStyle w:val="PlainText"/>
        <w:rPr>
          <w:sz w:val="24"/>
          <w:szCs w:val="24"/>
        </w:rPr>
      </w:pPr>
      <w:r>
        <w:rPr>
          <w:sz w:val="24"/>
          <w:szCs w:val="24"/>
        </w:rPr>
        <w:tab/>
        <w:t>WHEREAS, Seller desires to build, own, and operate a renewable energy facility that is classified as an eligible resource under Hawai‘i's Renewable Portfolio Standards Statute (codified as Hawai‘i Revised Statutes ("</w:t>
      </w:r>
      <w:r>
        <w:rPr>
          <w:sz w:val="24"/>
          <w:szCs w:val="24"/>
          <w:u w:val="single"/>
        </w:rPr>
        <w:t>HRS</w:t>
      </w:r>
      <w:r>
        <w:rPr>
          <w:sz w:val="24"/>
          <w:szCs w:val="24"/>
        </w:rPr>
        <w:t>") 269-91 through 269-95); and</w:t>
      </w:r>
    </w:p>
    <w:p w:rsidR="008C6390" w:rsidRDefault="008C6390">
      <w:pPr>
        <w:pStyle w:val="PlainText"/>
        <w:rPr>
          <w:sz w:val="24"/>
          <w:szCs w:val="24"/>
        </w:rPr>
      </w:pPr>
    </w:p>
    <w:p w:rsidR="008C6390" w:rsidRDefault="000E51C8">
      <w:pPr>
        <w:pStyle w:val="PlainText"/>
        <w:rPr>
          <w:sz w:val="24"/>
          <w:szCs w:val="24"/>
        </w:rPr>
      </w:pPr>
      <w:r>
        <w:rPr>
          <w:sz w:val="24"/>
          <w:szCs w:val="24"/>
        </w:rPr>
        <w:tab/>
        <w:t>WHEREAS, Seller understands the need to use all commercially reasonable efforts to maximize the overall reliability of the Company System; and</w:t>
      </w:r>
    </w:p>
    <w:p w:rsidR="008C6390" w:rsidRDefault="008C6390">
      <w:pPr>
        <w:pStyle w:val="PlainText"/>
        <w:rPr>
          <w:sz w:val="24"/>
          <w:szCs w:val="24"/>
        </w:rPr>
      </w:pPr>
    </w:p>
    <w:p w:rsidR="008C6390" w:rsidRDefault="000E51C8">
      <w:pPr>
        <w:pStyle w:val="PlainText"/>
        <w:rPr>
          <w:sz w:val="24"/>
          <w:szCs w:val="24"/>
        </w:rPr>
      </w:pPr>
      <w:r>
        <w:rPr>
          <w:sz w:val="24"/>
          <w:szCs w:val="24"/>
        </w:rPr>
        <w:tab/>
        <w:t>WHEREAS, Facility will be located at ______________,</w:t>
      </w:r>
      <w:r w:rsidR="005669BB">
        <w:rPr>
          <w:sz w:val="24"/>
          <w:szCs w:val="24"/>
        </w:rPr>
        <w:t xml:space="preserve"> </w:t>
      </w:r>
      <w:r w:rsidR="005669BB" w:rsidRPr="005669BB">
        <w:rPr>
          <w:sz w:val="24"/>
          <w:szCs w:val="24"/>
        </w:rPr>
        <w:t>Moloka‘</w:t>
      </w:r>
      <w:r w:rsidR="005669BB">
        <w:rPr>
          <w:sz w:val="24"/>
          <w:szCs w:val="24"/>
        </w:rPr>
        <w:t xml:space="preserve">i, </w:t>
      </w:r>
      <w:r>
        <w:rPr>
          <w:sz w:val="24"/>
          <w:szCs w:val="24"/>
        </w:rPr>
        <w:t xml:space="preserve">State of </w:t>
      </w:r>
      <w:r w:rsidR="007C7CD2">
        <w:rPr>
          <w:sz w:val="24"/>
          <w:szCs w:val="24"/>
        </w:rPr>
        <w:t>Hawai</w:t>
      </w:r>
      <w:r>
        <w:rPr>
          <w:sz w:val="24"/>
          <w:szCs w:val="24"/>
        </w:rPr>
        <w:t xml:space="preserve">‘i and is more fully described in </w:t>
      </w:r>
      <w:r>
        <w:rPr>
          <w:sz w:val="24"/>
          <w:szCs w:val="24"/>
          <w:u w:val="single"/>
        </w:rPr>
        <w:t>Attachment A</w:t>
      </w:r>
      <w:r>
        <w:rPr>
          <w:sz w:val="24"/>
          <w:szCs w:val="24"/>
        </w:rPr>
        <w:t xml:space="preserve"> (Description of Generation, Conversion and Storage Facility) and </w:t>
      </w:r>
      <w:r>
        <w:rPr>
          <w:sz w:val="24"/>
          <w:szCs w:val="24"/>
          <w:u w:val="single"/>
        </w:rPr>
        <w:t>Attachment B</w:t>
      </w:r>
      <w:r>
        <w:rPr>
          <w:sz w:val="24"/>
          <w:szCs w:val="24"/>
        </w:rPr>
        <w:t xml:space="preserve"> (Facility Owned by Seller) attached hereto and made a part hereof; and</w:t>
      </w:r>
    </w:p>
    <w:p w:rsidR="008C6390" w:rsidRDefault="008C6390">
      <w:pPr>
        <w:pStyle w:val="PlainText"/>
        <w:rPr>
          <w:sz w:val="24"/>
          <w:szCs w:val="24"/>
        </w:rPr>
      </w:pPr>
    </w:p>
    <w:p w:rsidR="008C6390" w:rsidRDefault="000E51C8">
      <w:pPr>
        <w:pStyle w:val="PlainText"/>
        <w:rPr>
          <w:sz w:val="24"/>
          <w:szCs w:val="24"/>
        </w:rPr>
      </w:pPr>
      <w:r>
        <w:rPr>
          <w:sz w:val="24"/>
          <w:szCs w:val="24"/>
        </w:rPr>
        <w:tab/>
        <w:t>WHEREAS, Seller desires to sell to Company, and Company agrees to purchase upon the terms and conditions set forth herein, (i) the Actual Output produced by the Facility and delivered to the Point of Interconnection; (ii) the availability of the BESS; and (iii) the availability of the Facility's Net Energy Potential for Company Dispatch in accordance with this Agreement.</w:t>
      </w:r>
    </w:p>
    <w:p w:rsidR="008C6390" w:rsidRDefault="008C6390">
      <w:pPr>
        <w:pStyle w:val="PlainText"/>
        <w:rPr>
          <w:sz w:val="24"/>
          <w:szCs w:val="24"/>
        </w:rPr>
      </w:pPr>
    </w:p>
    <w:p w:rsidR="008C6390" w:rsidRDefault="000E51C8">
      <w:pPr>
        <w:pStyle w:val="PlainText"/>
        <w:rPr>
          <w:sz w:val="24"/>
          <w:szCs w:val="24"/>
        </w:rPr>
      </w:pPr>
      <w:r>
        <w:rPr>
          <w:sz w:val="24"/>
          <w:szCs w:val="24"/>
        </w:rPr>
        <w:tab/>
        <w:t>NOW, THEREFORE, in consideration of the premises and the respective promises herein, Company and Seller hereby agree as follows:</w:t>
      </w:r>
    </w:p>
    <w:p w:rsidR="008C6390" w:rsidRDefault="008C6390">
      <w:pPr>
        <w:pStyle w:val="PlainText"/>
        <w:rPr>
          <w:sz w:val="24"/>
          <w:szCs w:val="24"/>
        </w:rPr>
      </w:pPr>
    </w:p>
    <w:p w:rsidR="008C6390" w:rsidRDefault="000E51C8">
      <w:pPr>
        <w:pStyle w:val="PlainText"/>
        <w:jc w:val="center"/>
        <w:rPr>
          <w:sz w:val="24"/>
          <w:szCs w:val="24"/>
          <w:u w:val="single"/>
        </w:rPr>
      </w:pPr>
      <w:r>
        <w:rPr>
          <w:sz w:val="24"/>
          <w:szCs w:val="24"/>
          <w:u w:val="single"/>
        </w:rPr>
        <w:t>DEFINITIONS</w:t>
      </w:r>
    </w:p>
    <w:p w:rsidR="008C6390" w:rsidRDefault="008C6390">
      <w:pPr>
        <w:pStyle w:val="PlainText"/>
        <w:rPr>
          <w:sz w:val="24"/>
          <w:szCs w:val="24"/>
        </w:rPr>
      </w:pPr>
    </w:p>
    <w:p w:rsidR="008C6390" w:rsidRDefault="000E51C8">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rsidR="008C6390" w:rsidRDefault="008C6390">
      <w:pPr>
        <w:pStyle w:val="PlainText"/>
        <w:rPr>
          <w:sz w:val="24"/>
          <w:szCs w:val="24"/>
        </w:rPr>
      </w:pPr>
    </w:p>
    <w:p w:rsidR="008C6390" w:rsidRDefault="008C6390">
      <w:pPr>
        <w:pStyle w:val="PlainText"/>
        <w:rPr>
          <w:sz w:val="24"/>
          <w:szCs w:val="24"/>
        </w:rPr>
        <w:sectPr w:rsidR="008C6390">
          <w:headerReference w:type="even" r:id="rId23"/>
          <w:headerReference w:type="default" r:id="rId24"/>
          <w:footerReference w:type="even" r:id="rId25"/>
          <w:footerReference w:type="default" r:id="rId26"/>
          <w:headerReference w:type="first" r:id="rId27"/>
          <w:footerReference w:type="first" r:id="rId28"/>
          <w:pgSz w:w="12240" w:h="15840" w:code="1"/>
          <w:pgMar w:top="1440" w:right="1319" w:bottom="1440" w:left="1319" w:header="720" w:footer="720" w:gutter="0"/>
          <w:paperSrc w:first="15" w:other="15"/>
          <w:pgNumType w:start="1"/>
          <w:cols w:space="720"/>
          <w:docGrid w:linePitch="360"/>
        </w:sectPr>
      </w:pPr>
    </w:p>
    <w:p w:rsidR="008C6390" w:rsidRDefault="000E51C8">
      <w:pPr>
        <w:pStyle w:val="Corp1L1"/>
        <w:numPr>
          <w:ilvl w:val="0"/>
          <w:numId w:val="0"/>
        </w:numPr>
        <w:rPr>
          <w:szCs w:val="24"/>
        </w:rPr>
      </w:pPr>
      <w:bookmarkStart w:id="0" w:name="_Toc257549647"/>
      <w:bookmarkStart w:id="1" w:name="_Toc478735255"/>
      <w:bookmarkStart w:id="2" w:name="_Toc532899998"/>
      <w:bookmarkStart w:id="3" w:name="_Toc533161860"/>
      <w:bookmarkStart w:id="4" w:name="_Toc15908970"/>
      <w:r>
        <w:rPr>
          <w:szCs w:val="24"/>
          <w:u w:val="none"/>
        </w:rPr>
        <w:lastRenderedPageBreak/>
        <w:t>ARTICLE 1</w:t>
      </w:r>
      <w:r>
        <w:rPr>
          <w:szCs w:val="24"/>
        </w:rPr>
        <w:br/>
        <w:t>PARALLEL OPERATION</w:t>
      </w:r>
      <w:bookmarkEnd w:id="0"/>
      <w:bookmarkEnd w:id="1"/>
      <w:bookmarkEnd w:id="2"/>
      <w:bookmarkEnd w:id="3"/>
      <w:bookmarkEnd w:id="4"/>
    </w:p>
    <w:p w:rsidR="008C6390" w:rsidRDefault="000E51C8">
      <w:pPr>
        <w:pStyle w:val="PlainText"/>
        <w:tabs>
          <w:tab w:val="left" w:pos="864"/>
        </w:tabs>
        <w:spacing w:after="240"/>
        <w:rPr>
          <w:sz w:val="24"/>
          <w:szCs w:val="24"/>
        </w:rPr>
        <w:sectPr w:rsidR="008C6390">
          <w:footerReference w:type="default" r:id="rId29"/>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renewable dispatchable generation and energy 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8C6390" w:rsidRDefault="000E51C8">
      <w:pPr>
        <w:pStyle w:val="Corp1L1"/>
      </w:pPr>
      <w:bookmarkStart w:id="6" w:name="_Toc257549648"/>
      <w:r>
        <w:lastRenderedPageBreak/>
        <w:br/>
      </w:r>
      <w:bookmarkStart w:id="7" w:name="_Toc478735256"/>
      <w:bookmarkStart w:id="8" w:name="_Toc532899999"/>
      <w:bookmarkStart w:id="9" w:name="_Toc533161861"/>
      <w:bookmarkStart w:id="10" w:name="_Toc15908971"/>
      <w:r>
        <w:t xml:space="preserve">PURCHASE AND SALE OF ENERGY AND DISPATCHABILITY; </w:t>
      </w:r>
      <w:bookmarkEnd w:id="6"/>
      <w:r>
        <w:br/>
      </w:r>
      <w:bookmarkStart w:id="11" w:name="_Toc257549649"/>
      <w:r>
        <w:t>RATE FOR PURCHASE AND SALE; BILLING AND PAYMENT</w:t>
      </w:r>
      <w:bookmarkEnd w:id="7"/>
      <w:bookmarkEnd w:id="8"/>
      <w:bookmarkEnd w:id="9"/>
      <w:bookmarkEnd w:id="10"/>
      <w:bookmarkEnd w:id="11"/>
    </w:p>
    <w:p w:rsidR="008C6390" w:rsidRDefault="000E51C8">
      <w:pPr>
        <w:pStyle w:val="Corp1L2"/>
        <w:tabs>
          <w:tab w:val="clear" w:pos="864"/>
          <w:tab w:val="num" w:pos="810"/>
        </w:tabs>
        <w:ind w:left="806" w:hanging="806"/>
        <w:rPr>
          <w:szCs w:val="24"/>
        </w:rPr>
      </w:pPr>
      <w:r>
        <w:rPr>
          <w:szCs w:val="24"/>
          <w:u w:val="single"/>
        </w:rPr>
        <w:t>Purchase and Sale of Electric Energy, Dispatchability of Facility and Availability of the BESS</w:t>
      </w:r>
      <w:r>
        <w:rPr>
          <w:szCs w:val="24"/>
        </w:rPr>
        <w:t xml:space="preserve">.  </w:t>
      </w:r>
      <w:r>
        <w:t xml:space="preserve">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 </w:t>
      </w:r>
      <w:r>
        <w:rPr>
          <w:b/>
        </w:rPr>
        <w:t xml:space="preserve">[Drafting Note: For PPA with energy payment, use the following in lieu of the above: </w:t>
      </w:r>
      <w:r>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Pr>
          <w:b/>
        </w:rPr>
        <w:t>]</w:t>
      </w:r>
    </w:p>
    <w:p w:rsidR="008C6390" w:rsidRDefault="000E51C8">
      <w:pPr>
        <w:pStyle w:val="Corp1L2"/>
        <w:tabs>
          <w:tab w:val="clear" w:pos="864"/>
          <w:tab w:val="num" w:pos="810"/>
        </w:tabs>
        <w:ind w:left="810" w:hanging="810"/>
      </w:pPr>
      <w:r>
        <w:rPr>
          <w:szCs w:val="24"/>
          <w:u w:val="single"/>
        </w:rPr>
        <w:t>[Drafting Note: If there is no Energy Payment, replace this paragraph with [RESERVED]]Payment for Electric Energy</w:t>
      </w:r>
      <w:r>
        <w:rPr>
          <w:szCs w:val="24"/>
        </w:rPr>
        <w:t xml:space="preserve">.  Commencing on the Commercial Operations Date, in exchange for the electric energy delivered to the Point of Interconnection in response to Company Dispatch,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Dispatchability and Availability of BESS) to this Agreement.</w:t>
      </w:r>
    </w:p>
    <w:p w:rsidR="008C6390" w:rsidRDefault="000E51C8">
      <w:pPr>
        <w:pStyle w:val="Corp1L2"/>
        <w:tabs>
          <w:tab w:val="clear" w:pos="864"/>
          <w:tab w:val="num" w:pos="810"/>
        </w:tabs>
        <w:ind w:left="810" w:hanging="810"/>
        <w:rPr>
          <w:szCs w:val="24"/>
        </w:rPr>
      </w:pPr>
      <w:r>
        <w:rPr>
          <w:u w:val="single"/>
        </w:rPr>
        <w:t>Lump Sum Payment</w:t>
      </w:r>
      <w:r>
        <w:t xml:space="preserve">.  Commencing on the Commercial Operations Date, Company shall pay to Seller a monthly Lump Sum Payment as provided in </w:t>
      </w:r>
      <w:r>
        <w:rPr>
          <w:u w:val="single"/>
        </w:rPr>
        <w:t>Section 2</w:t>
      </w:r>
      <w:r>
        <w:t xml:space="preserve"> (Lump Sum Payment for Purchase of Dispatchability) of </w:t>
      </w:r>
      <w:r>
        <w:rPr>
          <w:u w:val="single"/>
        </w:rPr>
        <w:t>Attachment J</w:t>
      </w:r>
      <w:r>
        <w:t xml:space="preserve"> (Company Payments for </w:t>
      </w:r>
      <w:r>
        <w:lastRenderedPageBreak/>
        <w:t xml:space="preserve">Energy, Dispatchability and Availability of BESS) to this Agreement.  As more fully set forth in </w:t>
      </w:r>
      <w:r>
        <w:rPr>
          <w:u w:val="single"/>
        </w:rPr>
        <w:t>Section 3</w:t>
      </w:r>
      <w:r>
        <w:t xml:space="preserve"> (Calculation of Lump Sum Payment) of said </w:t>
      </w:r>
      <w:r>
        <w:rPr>
          <w:u w:val="single"/>
        </w:rPr>
        <w:t>Attachment J</w:t>
      </w:r>
      <w:r>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Pr>
          <w:u w:val="single"/>
        </w:rPr>
        <w:t>Attachment U</w:t>
      </w:r>
      <w:r>
        <w:t xml:space="preserve"> (Calculation and Adjustment of Net Energy Potential) to this Agreement.  For purposes of calculating the monthly Lump Sum Payment, the monthly Lump Sum Payment shall be adjusted downward to account for the time the Facility WTG(s) are not available for Company Dispatch because of a Force Majeure condition (i) at the Facility or (ii) that otherwise delays or prevents the Seller from making the Facility WTG(s) in question available for Company Dispatch, as more fully set forth in </w:t>
      </w:r>
      <w:r>
        <w:rPr>
          <w:u w:val="single"/>
        </w:rPr>
        <w:t>Section 3.iv</w:t>
      </w:r>
      <w:r>
        <w:t xml:space="preserve"> of </w:t>
      </w:r>
      <w:r>
        <w:rPr>
          <w:u w:val="single"/>
        </w:rPr>
        <w:t>Attachment J</w:t>
      </w:r>
      <w:r>
        <w:t xml:space="preserve"> (Company Payments for Energy, Dispatchability and Availability of BESS) to this Agreement.</w:t>
      </w:r>
      <w:r>
        <w:rPr>
          <w:szCs w:val="24"/>
        </w:rPr>
        <w:t xml:space="preserve">  </w:t>
      </w:r>
    </w:p>
    <w:p w:rsidR="008C6390" w:rsidRDefault="000E51C8">
      <w:pPr>
        <w:pStyle w:val="Corp1L2"/>
        <w:tabs>
          <w:tab w:val="clear" w:pos="864"/>
          <w:tab w:val="left" w:pos="810"/>
        </w:tabs>
        <w:ind w:left="810" w:hanging="810"/>
      </w:pPr>
      <w:r>
        <w:rPr>
          <w:u w:val="single"/>
        </w:rPr>
        <w:t>Assurance of Capability of Facility to Deliver Net Energy Potential and Availability of BESS</w:t>
      </w:r>
      <w:r>
        <w:t xml:space="preserve">. </w:t>
      </w:r>
    </w:p>
    <w:p w:rsidR="008C6390" w:rsidRDefault="000E51C8">
      <w:pPr>
        <w:numPr>
          <w:ilvl w:val="0"/>
          <w:numId w:val="12"/>
        </w:numPr>
        <w:ind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Required Performance Metrics; Charging of BESS</w:t>
      </w:r>
      <w:r>
        <w:rPr>
          <w:rFonts w:ascii="Courier New" w:eastAsiaTheme="minorEastAsia" w:hAnsi="Courier New" w:cs="Courier New"/>
          <w:szCs w:val="22"/>
          <w:lang w:eastAsia="zh-CN"/>
        </w:rPr>
        <w:t>.  In order to provide Company with reasonable assurance that, subject to the Renewable Resource Variability, the Facility's Net Energy Potential will be available for Company Dispatch: (i) the Modified Pooled OMC Equipment Availability Factor Performance Metric shall be used to evaluate the availability of the WTGs for dispatch by Company; (ii) the Guaranteed Performance Index ("</w:t>
      </w:r>
      <w:r>
        <w:rPr>
          <w:rFonts w:ascii="Courier New" w:eastAsiaTheme="minorEastAsia" w:hAnsi="Courier New"/>
          <w:u w:val="single"/>
        </w:rPr>
        <w:t>GPI</w:t>
      </w:r>
      <w:r>
        <w:rPr>
          <w:rFonts w:ascii="Courier New" w:eastAsiaTheme="minorEastAsia" w:hAnsi="Courier New" w:cs="Courier New"/>
          <w:szCs w:val="22"/>
          <w:lang w:eastAsia="zh-CN"/>
        </w:rPr>
        <w:t xml:space="preserve">") Performance Metric shall be used to evaluate the efficiency of the WTGs; (iii) the BOP Efficiency Ratio Performance Metric shall be used to evaluate the efficiency of the BOP; (iv) the BESS Capacity Performance Metric shall be used to confirm the capability of the BESS to discharge continuously for four (4) hours at Maximum Rated Output or to discharge continuously for a total energy (MWh) equal to the BESS Contract Capacity if the test is conducted at less than Maximum Rated Output; (v) the BESS EAF Performance Metric shall be used to determine whether the BESS is meeting its expected availability; and (v) the BESS EFOF Performance Metric shall be used to evaluate whether the BESS is experiencing excessive unplanned outages; (vi) the RTE Performance Metric shall be used to evaluate the storage efficiency of the BESS; and (vii) the Fast </w:t>
      </w:r>
      <w:r>
        <w:rPr>
          <w:rFonts w:ascii="Courier New" w:eastAsiaTheme="minorEastAsia" w:hAnsi="Courier New" w:cs="Courier New"/>
          <w:szCs w:val="22"/>
          <w:lang w:eastAsia="zh-CN"/>
        </w:rPr>
        <w:lastRenderedPageBreak/>
        <w:t xml:space="preserve">Frequency Response Performance Metric shall be used to measure if the Facility frequency response to Company System frequency is acceptable, consistent with the required Fast Frequency Response and mutually agreed tuning parameters </w:t>
      </w:r>
      <w:r>
        <w:rPr>
          <w:rFonts w:ascii="Courier New" w:eastAsiaTheme="minorEastAsia" w:hAnsi="Courier New" w:cs="Courier New"/>
          <w:b/>
          <w:szCs w:val="22"/>
          <w:lang w:eastAsia="zh-CN"/>
        </w:rPr>
        <w:t>[DRAFTING NOTE: Subject to removal per Section 2.1</w:t>
      </w:r>
      <w:r w:rsidR="005669BB">
        <w:rPr>
          <w:rFonts w:ascii="Courier New" w:eastAsiaTheme="minorEastAsia" w:hAnsi="Courier New" w:cs="Courier New"/>
          <w:b/>
          <w:szCs w:val="22"/>
          <w:lang w:eastAsia="zh-CN"/>
        </w:rPr>
        <w:t>2</w:t>
      </w:r>
      <w:r>
        <w:rPr>
          <w:rFonts w:ascii="Courier New" w:eastAsiaTheme="minorEastAsia" w:hAnsi="Courier New" w:cs="Courier New"/>
          <w:b/>
          <w:szCs w:val="22"/>
          <w:lang w:eastAsia="zh-CN"/>
        </w:rPr>
        <w:t xml:space="preserve"> drafting note]</w:t>
      </w:r>
      <w:r>
        <w:rPr>
          <w:rFonts w:ascii="Courier New" w:eastAsiaTheme="minorEastAsia" w:hAnsi="Courier New" w:cs="Courier New"/>
          <w:szCs w:val="22"/>
          <w:lang w:eastAsia="zh-CN"/>
        </w:rPr>
        <w:t xml:space="preserve">.  Whenever the WTGs potential output is in excess of the Company Dispatch, the excess energy from the WTGs shall be used to maximize the BESS State of Charge so long as this does not conflict with the operating parameters of the BESS set forth in </w:t>
      </w:r>
      <w:r>
        <w:rPr>
          <w:rFonts w:ascii="Courier New" w:eastAsiaTheme="minorEastAsia" w:hAnsi="Courier New" w:cs="Courier New"/>
          <w:szCs w:val="22"/>
          <w:u w:val="single"/>
          <w:lang w:eastAsia="zh-CN"/>
        </w:rPr>
        <w:t>Section 9(d)</w:t>
      </w:r>
      <w:r>
        <w:rPr>
          <w:rFonts w:ascii="Courier New" w:eastAsiaTheme="minorEastAsia" w:hAnsi="Courier New" w:cs="Courier New"/>
          <w:szCs w:val="22"/>
          <w:lang w:eastAsia="zh-CN"/>
        </w:rPr>
        <w:t xml:space="preserve"> (Battery Energy Storage System) of </w:t>
      </w:r>
      <w:r>
        <w:rPr>
          <w:rFonts w:ascii="Courier New" w:eastAsiaTheme="minorEastAsia" w:hAnsi="Courier New" w:cs="Courier New"/>
          <w:szCs w:val="22"/>
          <w:u w:val="single"/>
          <w:lang w:eastAsia="zh-CN"/>
        </w:rPr>
        <w:t>Attachment B</w:t>
      </w:r>
      <w:r>
        <w:rPr>
          <w:rFonts w:ascii="Courier New" w:eastAsiaTheme="minorEastAsia" w:hAnsi="Courier New" w:cs="Courier New"/>
          <w:szCs w:val="22"/>
          <w:lang w:eastAsia="zh-CN"/>
        </w:rPr>
        <w:t xml:space="preserve"> (Facility Owned by Seller) to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Pr>
          <w:rFonts w:ascii="Courier New" w:eastAsiaTheme="minorEastAsia" w:hAnsi="Courier New" w:cs="Courier New"/>
          <w:szCs w:val="22"/>
          <w:u w:val="single"/>
          <w:lang w:eastAsia="zh-CN"/>
        </w:rPr>
        <w:t>Section 2.5</w:t>
      </w:r>
      <w:r>
        <w:rPr>
          <w:rFonts w:ascii="Courier New" w:eastAsiaTheme="minorEastAsia" w:hAnsi="Courier New"/>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rPr>
        <w:t>; Liquidated Damages; Termination Rights)</w:t>
      </w:r>
      <w:r>
        <w:rPr>
          <w:rFonts w:ascii="Courier New" w:eastAsiaTheme="minorEastAsia" w:hAnsi="Courier New" w:cs="Courier New"/>
          <w:szCs w:val="22"/>
          <w:lang w:eastAsia="zh-CN"/>
        </w:rPr>
        <w:t xml:space="preserve"> through </w:t>
      </w:r>
      <w:r>
        <w:rPr>
          <w:rFonts w:ascii="Courier New" w:eastAsiaTheme="minorEastAsia" w:hAnsi="Courier New" w:cs="Courier New"/>
          <w:szCs w:val="22"/>
          <w:u w:val="single"/>
          <w:lang w:eastAsia="zh-CN"/>
        </w:rPr>
        <w:t>Section 2.1</w:t>
      </w:r>
      <w:r w:rsidR="005669BB">
        <w:rPr>
          <w:rFonts w:ascii="Courier New" w:eastAsiaTheme="minorEastAsia" w:hAnsi="Courier New" w:cs="Courier New"/>
          <w:szCs w:val="22"/>
          <w:u w:val="single"/>
          <w:lang w:eastAsia="zh-CN"/>
        </w:rPr>
        <w:t>2</w:t>
      </w:r>
      <w:r>
        <w:rPr>
          <w:rFonts w:ascii="Courier New" w:eastAsiaTheme="minorEastAsia" w:hAnsi="Courier New" w:cs="Courier New"/>
          <w:szCs w:val="22"/>
          <w:lang w:eastAsia="zh-CN"/>
        </w:rPr>
        <w:t xml:space="preserve"> (Fast Frequency Response Performance Metric) </w:t>
      </w:r>
      <w:r>
        <w:rPr>
          <w:rFonts w:ascii="Courier New" w:eastAsiaTheme="minorEastAsia" w:hAnsi="Courier New" w:cs="Courier New"/>
          <w:b/>
          <w:szCs w:val="22"/>
          <w:lang w:eastAsia="zh-CN"/>
        </w:rPr>
        <w:t>[DRAFTING NOTE: Subject to removal per Section 2.1</w:t>
      </w:r>
      <w:r w:rsidR="005669BB">
        <w:rPr>
          <w:rFonts w:ascii="Courier New" w:eastAsiaTheme="minorEastAsia" w:hAnsi="Courier New" w:cs="Courier New"/>
          <w:b/>
          <w:szCs w:val="22"/>
          <w:lang w:eastAsia="zh-CN"/>
        </w:rPr>
        <w:t>2</w:t>
      </w:r>
      <w:r>
        <w:rPr>
          <w:rFonts w:ascii="Courier New" w:eastAsiaTheme="minorEastAsia" w:hAnsi="Courier New" w:cs="Courier New"/>
          <w:b/>
          <w:szCs w:val="22"/>
          <w:lang w:eastAsia="zh-CN"/>
        </w:rPr>
        <w:t xml:space="preserve"> drafting note]</w:t>
      </w:r>
      <w:r>
        <w:rPr>
          <w:rFonts w:ascii="Courier New" w:eastAsiaTheme="minorEastAsia" w:hAnsi="Courier New" w:cs="Courier New"/>
          <w:szCs w:val="22"/>
          <w:lang w:eastAsia="zh-CN"/>
        </w:rPr>
        <w:t xml:space="preserve"> of this Agreement shall be interpreted consistent with the North American Electric Reliability Corporation Generating Availability Data System ("</w:t>
      </w:r>
      <w:r>
        <w:rPr>
          <w:rFonts w:ascii="Courier New" w:eastAsiaTheme="minorEastAsia" w:hAnsi="Courier New" w:cs="Courier New"/>
          <w:szCs w:val="22"/>
          <w:u w:val="single"/>
          <w:lang w:eastAsia="zh-CN"/>
        </w:rPr>
        <w:t>NERC GADS</w:t>
      </w:r>
      <w:r>
        <w:rPr>
          <w:rFonts w:ascii="Courier New" w:eastAsiaTheme="minorEastAsia" w:hAnsi="Courier New" w:cs="Courier New"/>
          <w:szCs w:val="22"/>
          <w:lang w:eastAsia="zh-CN"/>
        </w:rPr>
        <w:t>") Data Reporting Instructions.</w:t>
      </w:r>
    </w:p>
    <w:p w:rsidR="008C6390" w:rsidRDefault="008C6390">
      <w:pPr>
        <w:ind w:left="1440"/>
        <w:contextualSpacing/>
        <w:rPr>
          <w:rFonts w:ascii="Courier New" w:eastAsiaTheme="minorEastAsia" w:hAnsi="Courier New" w:cs="Courier New"/>
          <w:szCs w:val="22"/>
          <w:lang w:eastAsia="zh-CN"/>
        </w:rPr>
      </w:pPr>
    </w:p>
    <w:p w:rsidR="008C6390" w:rsidRDefault="000E51C8">
      <w:pPr>
        <w:numPr>
          <w:ilvl w:val="0"/>
          <w:numId w:val="12"/>
        </w:numPr>
        <w:ind w:hanging="720"/>
        <w:contextualSpacing/>
        <w:outlineLvl w:val="2"/>
        <w:rPr>
          <w:rFonts w:ascii="Courier New" w:eastAsiaTheme="minorEastAsia" w:hAnsi="Courier New" w:cs="Courier New"/>
          <w:szCs w:val="22"/>
          <w:lang w:eastAsia="zh-CN"/>
        </w:rPr>
      </w:pPr>
      <w:r>
        <w:rPr>
          <w:rFonts w:ascii="Courier New" w:eastAsiaTheme="minorEastAsia" w:hAnsi="Courier New"/>
        </w:rPr>
        <w:t>[Reserved]</w:t>
      </w:r>
      <w:r>
        <w:rPr>
          <w:rFonts w:ascii="Courier New" w:eastAsiaTheme="minorEastAsia" w:hAnsi="Courier New" w:cs="Courier New"/>
          <w:szCs w:val="24"/>
          <w:lang w:eastAsia="zh-CN"/>
        </w:rPr>
        <w:t xml:space="preserve"> </w:t>
      </w:r>
    </w:p>
    <w:p w:rsidR="008C6390" w:rsidRDefault="008C6390">
      <w:pPr>
        <w:ind w:left="2160"/>
        <w:contextualSpacing/>
        <w:rPr>
          <w:rFonts w:ascii="Courier New" w:eastAsiaTheme="minorEastAsia" w:hAnsi="Courier New" w:cs="Courier New"/>
          <w:szCs w:val="24"/>
          <w:lang w:eastAsia="zh-CN"/>
        </w:rPr>
      </w:pPr>
    </w:p>
    <w:p w:rsidR="008C6390" w:rsidRDefault="000E51C8">
      <w:pPr>
        <w:pStyle w:val="Corp1L2"/>
        <w:tabs>
          <w:tab w:val="clear" w:pos="864"/>
          <w:tab w:val="num" w:pos="810"/>
        </w:tabs>
        <w:ind w:left="806" w:hanging="806"/>
        <w:rPr>
          <w:rFonts w:eastAsiaTheme="minorEastAsia"/>
          <w:lang w:eastAsia="zh-CN"/>
        </w:rPr>
      </w:pPr>
      <w:r>
        <w:rPr>
          <w:rFonts w:eastAsiaTheme="minorEastAsia"/>
          <w:szCs w:val="22"/>
          <w:u w:val="single"/>
          <w:lang w:eastAsia="zh-CN"/>
        </w:rPr>
        <w:t>Modified Pooled OMC Equipment Availability Factor</w:t>
      </w:r>
      <w:r>
        <w:rPr>
          <w:rFonts w:eastAsiaTheme="minorEastAsia"/>
          <w:u w:val="single"/>
          <w:lang w:eastAsia="zh-CN"/>
        </w:rPr>
        <w:t>; Liquidated Damages; Termination Rights</w:t>
      </w:r>
      <w:r>
        <w:rPr>
          <w:rFonts w:eastAsiaTheme="minorEastAsia"/>
          <w:lang w:eastAsia="zh-CN"/>
        </w:rPr>
        <w:t xml:space="preserve">. </w:t>
      </w:r>
    </w:p>
    <w:p w:rsidR="008C6390" w:rsidRDefault="000E51C8">
      <w:pPr>
        <w:numPr>
          <w:ilvl w:val="0"/>
          <w:numId w:val="14"/>
        </w:numPr>
        <w:ind w:left="1440" w:hanging="720"/>
        <w:outlineLvl w:val="2"/>
        <w:rPr>
          <w:rFonts w:ascii="Courier New" w:eastAsiaTheme="minorEastAsia" w:hAnsi="Courier New" w:cs="Courier New"/>
          <w:szCs w:val="24"/>
        </w:rPr>
      </w:pPr>
      <w:r>
        <w:rPr>
          <w:rFonts w:ascii="Courier New" w:eastAsiaTheme="minorEastAsia" w:hAnsi="Courier New" w:cs="Courier New"/>
          <w:szCs w:val="24"/>
          <w:u w:val="single"/>
        </w:rPr>
        <w:t xml:space="preserve">Calculation of the </w:t>
      </w: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rPr>
        <w:t xml:space="preserve">.  Following the end of each LD Period,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rPr>
        <w:t xml:space="preserve"> shall be calculated for such LD Period as set forth in </w:t>
      </w:r>
      <w:r>
        <w:rPr>
          <w:rFonts w:ascii="Courier New" w:eastAsiaTheme="minorEastAsia" w:hAnsi="Courier New" w:cs="Courier New"/>
          <w:szCs w:val="24"/>
          <w:u w:val="single"/>
        </w:rPr>
        <w:t>Section 1</w:t>
      </w:r>
      <w:r>
        <w:rPr>
          <w:rFonts w:ascii="Courier New" w:eastAsiaTheme="minorEastAsia" w:hAnsi="Courier New" w:cs="Courier New"/>
          <w:szCs w:val="24"/>
        </w:rPr>
        <w:t xml:space="preserve"> (Modified Pooled OMC Equipment Availability Factor (“MPXEEAF”)) of </w:t>
      </w:r>
      <w:r>
        <w:rPr>
          <w:rFonts w:ascii="Courier New" w:eastAsiaTheme="minorEastAsia" w:hAnsi="Courier New" w:cs="Courier New"/>
          <w:szCs w:val="24"/>
          <w:u w:val="single"/>
        </w:rPr>
        <w:t>Attachment Q</w:t>
      </w:r>
      <w:r>
        <w:rPr>
          <w:rFonts w:ascii="Courier New" w:eastAsiaTheme="minorEastAsia" w:hAnsi="Courier New" w:cs="Courier New"/>
          <w:szCs w:val="24"/>
        </w:rPr>
        <w:t xml:space="preserve"> (Calculation of Certain Metrics).</w:t>
      </w:r>
    </w:p>
    <w:p w:rsidR="008C6390" w:rsidRDefault="008C6390">
      <w:pPr>
        <w:ind w:left="1440"/>
        <w:outlineLvl w:val="2"/>
        <w:rPr>
          <w:rFonts w:ascii="Courier New" w:eastAsiaTheme="minorEastAsia" w:hAnsi="Courier New" w:cs="Courier New"/>
          <w:szCs w:val="24"/>
        </w:rPr>
      </w:pPr>
    </w:p>
    <w:p w:rsidR="008C6390" w:rsidRDefault="008C6390">
      <w:pPr>
        <w:ind w:left="1440"/>
        <w:rPr>
          <w:rFonts w:ascii="Courier New" w:eastAsiaTheme="minorEastAsia" w:hAnsi="Courier New" w:cs="Courier New"/>
          <w:szCs w:val="24"/>
          <w:lang w:eastAsia="zh-CN"/>
        </w:rPr>
      </w:pPr>
    </w:p>
    <w:p w:rsidR="008C6390" w:rsidRDefault="000E51C8">
      <w:pPr>
        <w:widowControl w:val="0"/>
        <w:numPr>
          <w:ilvl w:val="0"/>
          <w:numId w:val="13"/>
        </w:numPr>
        <w:ind w:hanging="720"/>
        <w:contextualSpacing/>
        <w:outlineLvl w:val="2"/>
        <w:rPr>
          <w:rFonts w:ascii="Courier New" w:eastAsiaTheme="minorEastAsia" w:hAnsi="Courier New" w:cs="Courier New"/>
          <w:szCs w:val="24"/>
          <w:lang w:eastAsia="zh-CN"/>
        </w:rPr>
      </w:pP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u w:val="single"/>
          <w:lang w:eastAsia="zh-CN"/>
        </w:rPr>
        <w:t xml:space="preserve"> Performance Metric and Liquidated Damages</w:t>
      </w:r>
      <w:r>
        <w:rPr>
          <w:rFonts w:ascii="Courier New" w:eastAsiaTheme="minorEastAsia" w:hAnsi="Courier New" w:cs="Courier New"/>
          <w:szCs w:val="24"/>
          <w:lang w:eastAsia="zh-CN"/>
        </w:rPr>
        <w:t xml:space="preserve">.  For each LD </w:t>
      </w:r>
      <w:r>
        <w:rPr>
          <w:rFonts w:ascii="Courier New" w:eastAsiaTheme="minorEastAsia" w:hAnsi="Courier New" w:cs="Courier New"/>
          <w:szCs w:val="24"/>
          <w:lang w:eastAsia="zh-CN"/>
        </w:rPr>
        <w:lastRenderedPageBreak/>
        <w:t xml:space="preserve">Period, a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shall be calculated as provided in accordance with Section 1 (Modified </w:t>
      </w:r>
      <w:r>
        <w:rPr>
          <w:rFonts w:ascii="Courier New" w:eastAsiaTheme="minorEastAsia" w:hAnsi="Courier New" w:cs="Courier New"/>
          <w:szCs w:val="24"/>
        </w:rPr>
        <w:t xml:space="preserve">Pooled OMC Equipment Availability Factor (“MPXEEAF”)) of </w:t>
      </w:r>
      <w:r>
        <w:rPr>
          <w:rFonts w:ascii="Courier New" w:eastAsiaTheme="minorEastAsia" w:hAnsi="Courier New" w:cs="Courier New"/>
          <w:szCs w:val="24"/>
          <w:u w:val="single"/>
          <w:lang w:eastAsia="zh-CN"/>
        </w:rPr>
        <w:t>Attachment Q</w:t>
      </w:r>
      <w:r>
        <w:rPr>
          <w:rFonts w:ascii="Courier New" w:eastAsiaTheme="minorEastAsia" w:hAnsi="Courier New" w:cs="Courier New"/>
          <w:szCs w:val="24"/>
          <w:lang w:eastAsia="zh-CN"/>
        </w:rPr>
        <w:t xml:space="preserve"> (Calculation of Certain Metrics) to this Agreement.  In the event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is less than </w:t>
      </w:r>
      <w:r>
        <w:rPr>
          <w:rFonts w:ascii="Courier New" w:eastAsiaTheme="minorEastAsia" w:hAnsi="Courier New" w:cs="Courier New"/>
          <w:b/>
          <w:szCs w:val="24"/>
          <w:lang w:eastAsia="zh-CN"/>
        </w:rPr>
        <w:t>97</w:t>
      </w:r>
      <w:r>
        <w:rPr>
          <w:rFonts w:ascii="Courier New" w:eastAsiaTheme="minorEastAsia" w:hAnsi="Courier New"/>
          <w:b/>
        </w:rPr>
        <w:t>%</w:t>
      </w:r>
      <w:r>
        <w:rPr>
          <w:rFonts w:ascii="Courier New" w:eastAsiaTheme="minorEastAsia" w:hAnsi="Courier New" w:cs="Courier New"/>
          <w:szCs w:val="24"/>
          <w:lang w:eastAsia="zh-CN"/>
        </w:rPr>
        <w:t xml:space="preserve"> (the "</w:t>
      </w: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u w:val="single"/>
          <w:lang w:eastAsia="zh-CN"/>
        </w:rPr>
        <w:t xml:space="preserve"> Performance Metric</w:t>
      </w:r>
      <w:r>
        <w:rPr>
          <w:rFonts w:ascii="Courier New" w:eastAsiaTheme="minorEastAsia" w:hAnsi="Courier New" w:cs="Courier New"/>
          <w:szCs w:val="24"/>
          <w:lang w:eastAsia="zh-CN"/>
        </w:rPr>
        <w:t xml:space="preserve">") for any LD Period, Seller shall be subject to liquidated damages as set forth in this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(Modified Pooled OMC Equipment Availability Factor Performance Metric and Liquidated Damages).  For avoidance of doubt, because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is calculated over an LD Period of 12 calendar months, the first month for which liquidated damages would be calculated under this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and Liquidated Damages) would be the last calendar month of the initial Contract Year.  If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for a LD Period is less than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Seller shall pay, and Company shall accept, as liquidated damages for Seller's failure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for such LD Period, an amount calculated in accordance with the following formula: </w:t>
      </w:r>
    </w:p>
    <w:p w:rsidR="008C6390" w:rsidRDefault="008C6390">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6390">
        <w:tc>
          <w:tcPr>
            <w:tcW w:w="2538" w:type="dxa"/>
          </w:tcPr>
          <w:p w:rsidR="008C6390" w:rsidRDefault="000E51C8">
            <w:pPr>
              <w:rPr>
                <w:rFonts w:ascii="Courier New" w:hAnsi="Courier New" w:cs="Courier New"/>
                <w:szCs w:val="24"/>
                <w:u w:val="single"/>
              </w:rPr>
            </w:pPr>
            <w:r>
              <w:rPr>
                <w:rFonts w:ascii="Courier New" w:eastAsiaTheme="minorEastAsia" w:hAnsi="Courier New" w:cs="Courier New"/>
                <w:u w:val="single"/>
                <w:lang w:eastAsia="zh-CN"/>
              </w:rPr>
              <w:t>Modified Pooled OMC Equipment Availability Factor</w:t>
            </w:r>
            <w:r>
              <w:rPr>
                <w:rFonts w:ascii="Courier New" w:hAnsi="Courier New" w:cs="Courier New"/>
                <w:szCs w:val="24"/>
                <w:u w:val="single"/>
              </w:rPr>
              <w:t xml:space="preserve"> </w:t>
            </w:r>
          </w:p>
          <w:p w:rsidR="008C6390" w:rsidRDefault="008C6390">
            <w:pPr>
              <w:rPr>
                <w:rFonts w:ascii="Courier New" w:hAnsi="Courier New" w:cs="Courier New"/>
                <w:szCs w:val="24"/>
              </w:rPr>
            </w:pPr>
          </w:p>
        </w:tc>
        <w:tc>
          <w:tcPr>
            <w:tcW w:w="5598" w:type="dxa"/>
          </w:tcPr>
          <w:p w:rsidR="008C6390" w:rsidRDefault="000E51C8">
            <w:pPr>
              <w:rPr>
                <w:rFonts w:ascii="Courier New" w:hAnsi="Courier New" w:cs="Courier New"/>
                <w:szCs w:val="24"/>
                <w:u w:val="single"/>
              </w:rPr>
            </w:pPr>
            <w:r>
              <w:rPr>
                <w:rFonts w:ascii="Courier New" w:hAnsi="Courier New" w:cs="Courier New"/>
                <w:szCs w:val="24"/>
                <w:u w:val="single"/>
              </w:rPr>
              <w:t>Amount of Liquidated Damages Per Calendar Month</w:t>
            </w:r>
          </w:p>
          <w:p w:rsidR="008C6390" w:rsidRDefault="000E51C8">
            <w:pPr>
              <w:tabs>
                <w:tab w:val="left" w:pos="3631"/>
              </w:tabs>
            </w:pPr>
            <w:r>
              <w:tab/>
            </w:r>
          </w:p>
        </w:tc>
      </w:tr>
      <w:tr w:rsidR="008C6390">
        <w:tc>
          <w:tcPr>
            <w:tcW w:w="2538" w:type="dxa"/>
          </w:tcPr>
          <w:p w:rsidR="008C6390" w:rsidRDefault="000E51C8">
            <w:pPr>
              <w:spacing w:before="240" w:line="360" w:lineRule="auto"/>
              <w:rPr>
                <w:rFonts w:ascii="Courier New" w:hAnsi="Courier New"/>
              </w:rPr>
            </w:pPr>
            <w:r>
              <w:rPr>
                <w:rFonts w:ascii="Courier New" w:hAnsi="Courier New"/>
                <w:b/>
              </w:rPr>
              <w:t>96.9</w:t>
            </w:r>
            <w:r>
              <w:rPr>
                <w:rFonts w:ascii="Courier New" w:hAnsi="Courier New" w:cs="Courier New"/>
                <w:szCs w:val="24"/>
              </w:rPr>
              <w:t>% and below</w:t>
            </w:r>
          </w:p>
        </w:tc>
        <w:tc>
          <w:tcPr>
            <w:tcW w:w="5598" w:type="dxa"/>
          </w:tcPr>
          <w:p w:rsidR="008C6390" w:rsidRDefault="000E51C8">
            <w:pPr>
              <w:jc w:val="both"/>
              <w:rPr>
                <w:rFonts w:ascii="Courier New" w:hAnsi="Courier New" w:cs="Courier New"/>
                <w:szCs w:val="24"/>
              </w:rPr>
            </w:pPr>
            <w:r>
              <w:rPr>
                <w:rFonts w:ascii="Courier New" w:hAnsi="Courier New" w:cs="Courier New"/>
                <w:szCs w:val="24"/>
              </w:rPr>
              <w:t xml:space="preserve">For each one-tenth of one percent (0.001) by which the </w:t>
            </w:r>
            <w:r>
              <w:rPr>
                <w:rFonts w:ascii="Courier New" w:eastAsiaTheme="minorEastAsia" w:hAnsi="Courier New" w:cs="Courier New"/>
                <w:lang w:eastAsia="zh-CN"/>
              </w:rPr>
              <w:t>Modified Pooled OMC Equipment Availability Factor</w:t>
            </w:r>
            <w:r>
              <w:rPr>
                <w:rFonts w:ascii="Courier New" w:hAnsi="Courier New" w:cs="Courier New"/>
                <w:szCs w:val="24"/>
              </w:rPr>
              <w:t xml:space="preserve"> for such </w:t>
            </w:r>
            <w:r>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Pr>
                <w:rFonts w:ascii="Courier New" w:eastAsiaTheme="minorEastAsia" w:hAnsi="Courier New" w:cs="Courier New"/>
                <w:lang w:eastAsia="zh-CN"/>
              </w:rPr>
              <w:t>Modified Pooled OMC Equipment Availability Factor</w:t>
            </w:r>
            <w:r>
              <w:rPr>
                <w:rFonts w:ascii="Courier New" w:hAnsi="Courier New" w:cs="Courier New"/>
                <w:szCs w:val="24"/>
              </w:rPr>
              <w:t xml:space="preserve"> Performance Metric, an amount equal to 0.001 of the Applicable Period Lump Sum Payment for the last calendar month of such LD Period.</w:t>
            </w:r>
          </w:p>
          <w:p w:rsidR="008C6390" w:rsidRDefault="008C6390">
            <w:pPr>
              <w:rPr>
                <w:rFonts w:ascii="Courier New" w:hAnsi="Courier New" w:cs="Courier New"/>
                <w:szCs w:val="24"/>
              </w:rPr>
            </w:pPr>
          </w:p>
        </w:tc>
      </w:tr>
    </w:tbl>
    <w:p w:rsidR="008C6390" w:rsidRDefault="008C6390">
      <w:pPr>
        <w:rPr>
          <w:rFonts w:ascii="Courier New" w:eastAsiaTheme="minorEastAsia" w:hAnsi="Courier New" w:cs="Courier New"/>
          <w:szCs w:val="24"/>
          <w:lang w:eastAsia="zh-CN"/>
        </w:rPr>
      </w:pPr>
    </w:p>
    <w:p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Pr>
          <w:rFonts w:ascii="Courier New" w:eastAsiaTheme="minorEastAsia" w:hAnsi="Courier New" w:cs="Courier New"/>
          <w:szCs w:val="22"/>
          <w:lang w:eastAsia="zh-CN"/>
        </w:rPr>
        <w:t xml:space="preserve">Modified </w:t>
      </w:r>
      <w:r>
        <w:rPr>
          <w:rFonts w:ascii="Courier New" w:eastAsiaTheme="minorEastAsia" w:hAnsi="Courier New" w:cs="Courier New"/>
          <w:szCs w:val="22"/>
          <w:lang w:eastAsia="zh-CN"/>
        </w:rPr>
        <w:lastRenderedPageBreak/>
        <w:t>Pooled OMC Equipment Availability Factor</w:t>
      </w:r>
      <w:r>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(i) the damages that Company would incur if the Seller fails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for a LD Period would be difficult or impossible to calculate with certainty and (ii) the aforesaid liquidated damages are an appropriate approximation of such damages.</w:t>
      </w:r>
    </w:p>
    <w:p w:rsidR="008C6390" w:rsidRDefault="008C6390">
      <w:pPr>
        <w:ind w:left="1440"/>
        <w:rPr>
          <w:rFonts w:ascii="Courier New" w:eastAsiaTheme="minorEastAsia" w:hAnsi="Courier New" w:cs="Courier New"/>
          <w:szCs w:val="24"/>
          <w:highlight w:val="yellow"/>
          <w:lang w:eastAsia="zh-CN"/>
        </w:rPr>
      </w:pPr>
    </w:p>
    <w:p w:rsidR="008C6390" w:rsidRDefault="000E51C8">
      <w:pPr>
        <w:pStyle w:val="ListParagraph"/>
        <w:numPr>
          <w:ilvl w:val="0"/>
          <w:numId w:val="22"/>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u w:val="single"/>
          <w:lang w:eastAsia="zh-CN"/>
        </w:rPr>
        <w:t xml:space="preserve"> Termination Rights</w:t>
      </w:r>
      <w:r>
        <w:rPr>
          <w:rFonts w:ascii="Courier New" w:eastAsiaTheme="minorEastAsia" w:hAnsi="Courier New" w:cs="Courier New"/>
          <w:szCs w:val="24"/>
          <w:lang w:eastAsia="zh-CN"/>
        </w:rPr>
        <w:t xml:space="preserve">.  The Parties acknowledge that,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and Liquidated Damages) is to compensate Company for the damages that Company would incur if the Seller fails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for a LD Period, such liquidated damages are not intended to compensate Company for the damages that Company would incur if a pattern of underperformance establishes a reasonable expectation that the </w:t>
      </w:r>
      <w:r>
        <w:rPr>
          <w:rFonts w:ascii="Courier New" w:eastAsiaTheme="minorEastAsia" w:hAnsi="Courier New" w:cs="Courier New"/>
          <w:szCs w:val="22"/>
          <w:lang w:eastAsia="zh-CN"/>
        </w:rPr>
        <w:t>Facility</w:t>
      </w:r>
      <w:r>
        <w:rPr>
          <w:rFonts w:ascii="Courier New" w:eastAsiaTheme="minorEastAsia" w:hAnsi="Courier New" w:cs="Courier New"/>
          <w:szCs w:val="24"/>
          <w:lang w:eastAsia="zh-CN"/>
        </w:rPr>
        <w:t xml:space="preserve"> is likely to continue to substantially underperform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Accordingly, and without limitation to Company's rights under said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and Liquidated Damages) for those LD Periods during which the Seller failed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the failure of the Facility to achieve a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of not less than </w:t>
      </w:r>
      <w:r>
        <w:rPr>
          <w:rFonts w:ascii="Courier New" w:eastAsiaTheme="minorEastAsia" w:hAnsi="Courier New" w:cs="Courier New"/>
          <w:b/>
          <w:szCs w:val="24"/>
          <w:lang w:eastAsia="zh-CN"/>
        </w:rPr>
        <w:t>84%</w:t>
      </w:r>
      <w:r>
        <w:rPr>
          <w:rFonts w:ascii="Courier New" w:eastAsiaTheme="minorEastAsia" w:hAnsi="Courier New" w:cs="Courier New"/>
          <w:szCs w:val="24"/>
          <w:lang w:eastAsia="zh-CN"/>
        </w:rPr>
        <w:t xml:space="preserve"> for each of three consecutive Contract Years shall constitute an Event of Default under </w:t>
      </w:r>
      <w:r>
        <w:rPr>
          <w:rFonts w:ascii="Courier New" w:eastAsiaTheme="minorEastAsia" w:hAnsi="Courier New" w:cs="Courier New"/>
          <w:szCs w:val="24"/>
          <w:u w:val="single"/>
          <w:lang w:eastAsia="zh-CN"/>
        </w:rPr>
        <w:t>Section 15.1(b)</w:t>
      </w:r>
      <w:r>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Pr>
          <w:rFonts w:ascii="Courier New" w:eastAsiaTheme="minorEastAsia" w:hAnsi="Courier New" w:cs="Courier New"/>
          <w:szCs w:val="24"/>
          <w:u w:val="single"/>
          <w:lang w:eastAsia="zh-CN"/>
        </w:rPr>
        <w:t>Article 15</w:t>
      </w:r>
      <w:r>
        <w:rPr>
          <w:rFonts w:ascii="Courier New" w:eastAsiaTheme="minorEastAsia" w:hAnsi="Courier New" w:cs="Courier New"/>
          <w:szCs w:val="24"/>
          <w:lang w:eastAsia="zh-CN"/>
        </w:rPr>
        <w:t xml:space="preserve"> (Events of Default) and </w:t>
      </w:r>
      <w:r>
        <w:rPr>
          <w:rFonts w:ascii="Courier New" w:eastAsiaTheme="minorEastAsia" w:hAnsi="Courier New" w:cs="Courier New"/>
          <w:szCs w:val="24"/>
          <w:u w:val="single"/>
          <w:lang w:eastAsia="zh-CN"/>
        </w:rPr>
        <w:t>Article 16</w:t>
      </w:r>
      <w:r>
        <w:rPr>
          <w:rFonts w:ascii="Courier New" w:eastAsiaTheme="minorEastAsia" w:hAnsi="Courier New" w:cs="Courier New"/>
          <w:szCs w:val="24"/>
          <w:lang w:eastAsia="zh-CN"/>
        </w:rPr>
        <w:t xml:space="preserve"> (Damages in the Event of Termination by Company).  </w:t>
      </w:r>
    </w:p>
    <w:p w:rsidR="008C6390" w:rsidRDefault="008C6390">
      <w:pPr>
        <w:pStyle w:val="ListParagraph"/>
        <w:ind w:left="1440"/>
        <w:rPr>
          <w:rFonts w:ascii="Courier New" w:eastAsiaTheme="minorEastAsia" w:hAnsi="Courier New" w:cs="Courier New"/>
          <w:szCs w:val="24"/>
          <w:lang w:eastAsia="zh-CN"/>
        </w:rPr>
      </w:pPr>
    </w:p>
    <w:p w:rsidR="008C6390" w:rsidRDefault="000E51C8">
      <w:pPr>
        <w:numPr>
          <w:ilvl w:val="1"/>
          <w:numId w:val="3"/>
        </w:numPr>
        <w:tabs>
          <w:tab w:val="clear" w:pos="864"/>
          <w:tab w:val="num" w:pos="810"/>
        </w:tabs>
        <w:spacing w:after="240"/>
        <w:ind w:left="806" w:hanging="806"/>
        <w:outlineLvl w:val="1"/>
        <w:rPr>
          <w:rFonts w:ascii="Courier New" w:hAnsi="Courier New" w:cs="Courier New"/>
        </w:rPr>
      </w:pPr>
      <w:r>
        <w:rPr>
          <w:rFonts w:ascii="Courier New" w:hAnsi="Courier New" w:cs="Courier New"/>
          <w:u w:val="single"/>
        </w:rPr>
        <w:t>Performance Index; Liquidated Damages; Termination Rights</w:t>
      </w:r>
      <w:r>
        <w:rPr>
          <w:rFonts w:ascii="Courier New" w:hAnsi="Courier New" w:cs="Courier New"/>
        </w:rPr>
        <w:t>.</w:t>
      </w:r>
      <w:r>
        <w:rPr>
          <w:rFonts w:ascii="Courier New" w:hAnsi="Courier New"/>
        </w:rPr>
        <w:t xml:space="preserve"> </w:t>
      </w:r>
    </w:p>
    <w:p w:rsidR="008C6390" w:rsidRDefault="000E51C8">
      <w:pPr>
        <w:numPr>
          <w:ilvl w:val="0"/>
          <w:numId w:val="25"/>
        </w:numPr>
        <w:ind w:left="1440" w:hanging="720"/>
        <w:outlineLvl w:val="2"/>
        <w:rPr>
          <w:rFonts w:ascii="Courier New" w:eastAsiaTheme="minorEastAsia" w:hAnsi="Courier New"/>
        </w:rPr>
      </w:pPr>
      <w:r>
        <w:rPr>
          <w:rFonts w:ascii="Courier New" w:eastAsiaTheme="minorEastAsia" w:hAnsi="Courier New" w:cs="Courier New"/>
          <w:szCs w:val="24"/>
          <w:u w:val="single"/>
        </w:rPr>
        <w:t>Calculation of Performance Index</w:t>
      </w:r>
      <w:r>
        <w:rPr>
          <w:rFonts w:ascii="Courier New" w:eastAsiaTheme="minorEastAsia" w:hAnsi="Courier New" w:cs="Courier New"/>
          <w:szCs w:val="24"/>
          <w:lang w:eastAsia="zh-CN"/>
        </w:rPr>
        <w:t>.</w:t>
      </w:r>
      <w:r>
        <w:rPr>
          <w:rFonts w:ascii="Courier New" w:eastAsiaTheme="minorEastAsia" w:hAnsi="Courier New"/>
        </w:rPr>
        <w:t xml:space="preserve">  </w:t>
      </w:r>
    </w:p>
    <w:p w:rsidR="008C6390" w:rsidRDefault="008C6390">
      <w:pPr>
        <w:ind w:firstLine="720"/>
        <w:rPr>
          <w:rFonts w:ascii="Courier New" w:eastAsiaTheme="minorEastAsia" w:hAnsi="Courier New" w:cs="Courier New"/>
          <w:szCs w:val="22"/>
          <w:lang w:eastAsia="zh-CN"/>
        </w:rPr>
      </w:pPr>
    </w:p>
    <w:p w:rsidR="008C6390" w:rsidRDefault="000E51C8">
      <w:pPr>
        <w:numPr>
          <w:ilvl w:val="0"/>
          <w:numId w:val="27"/>
        </w:numPr>
        <w:ind w:hanging="720"/>
        <w:outlineLvl w:val="3"/>
        <w:rPr>
          <w:rFonts w:ascii="Courier New" w:eastAsiaTheme="minorEastAsia" w:hAnsi="Courier New" w:cs="Courier New"/>
          <w:szCs w:val="24"/>
          <w:lang w:eastAsia="zh-CN"/>
        </w:rPr>
      </w:pPr>
      <w:r>
        <w:rPr>
          <w:rFonts w:ascii="Courier New" w:eastAsiaTheme="minorHAnsi" w:hAnsi="Courier New" w:cs="Courier New"/>
          <w:szCs w:val="24"/>
        </w:rPr>
        <w:t xml:space="preserve">The Performance Index represents the </w:t>
      </w:r>
      <w:r>
        <w:rPr>
          <w:rFonts w:ascii="Courier New" w:eastAsiaTheme="minorEastAsia" w:hAnsi="Courier New" w:cs="Courier New"/>
          <w:szCs w:val="22"/>
          <w:lang w:eastAsia="zh-CN"/>
        </w:rPr>
        <w:t xml:space="preserve">efficiency of the WTG's conversion of the wind resource to </w:t>
      </w:r>
      <w:r>
        <w:rPr>
          <w:rFonts w:ascii="Courier New" w:eastAsiaTheme="minorEastAsia" w:hAnsi="Courier New" w:cs="Courier New"/>
          <w:szCs w:val="22"/>
          <w:lang w:eastAsia="zh-CN"/>
        </w:rPr>
        <w:lastRenderedPageBreak/>
        <w:t>electricity</w:t>
      </w:r>
      <w:r>
        <w:rPr>
          <w:rFonts w:ascii="Courier New" w:eastAsiaTheme="minorHAnsi" w:hAnsi="Courier New" w:cs="Courier New"/>
          <w:szCs w:val="24"/>
        </w:rPr>
        <w:t xml:space="preserve"> by comparing the calculated Expected Generation at the WTGs to the measured Actual Generation at the WTGs during Contact Hours excluding periods where the operational state is categorized as ERSDTH, oEFDTH, oEMPTH, oEPDTH or Environmental Derate.</w:t>
      </w:r>
    </w:p>
    <w:p w:rsidR="008C6390" w:rsidRDefault="008C6390">
      <w:pPr>
        <w:ind w:left="2160" w:hanging="720"/>
        <w:rPr>
          <w:rFonts w:ascii="Courier New" w:eastAsiaTheme="minorEastAsia" w:hAnsi="Courier New" w:cs="Courier New"/>
          <w:szCs w:val="24"/>
          <w:lang w:eastAsia="zh-CN"/>
        </w:rPr>
      </w:pPr>
    </w:p>
    <w:p w:rsidR="008C6390" w:rsidRDefault="000E51C8">
      <w:pPr>
        <w:numPr>
          <w:ilvl w:val="0"/>
          <w:numId w:val="27"/>
        </w:numPr>
        <w:ind w:hanging="720"/>
        <w:outlineLvl w:val="3"/>
        <w:rPr>
          <w:rFonts w:ascii="Courier New" w:hAnsi="Courier New"/>
        </w:rPr>
      </w:pPr>
      <w:r>
        <w:rPr>
          <w:rFonts w:ascii="Courier New" w:eastAsiaTheme="minorEastAsia" w:hAnsi="Courier New" w:cs="Courier New"/>
          <w:szCs w:val="24"/>
        </w:rPr>
        <w:t xml:space="preserve">Following the end of each PI Assessment Period, the Performance Index shall be calculated for such PI Assessment Period (using the previous 12 months of data) as set forth in </w:t>
      </w:r>
      <w:r>
        <w:rPr>
          <w:rFonts w:ascii="Courier New" w:eastAsiaTheme="minorEastAsia" w:hAnsi="Courier New" w:cs="Courier New"/>
          <w:szCs w:val="24"/>
          <w:u w:val="single"/>
        </w:rPr>
        <w:t>Section 2</w:t>
      </w:r>
      <w:r>
        <w:rPr>
          <w:rFonts w:ascii="Courier New" w:eastAsiaTheme="minorEastAsia" w:hAnsi="Courier New" w:cs="Courier New"/>
          <w:szCs w:val="24"/>
        </w:rPr>
        <w:t xml:space="preserve"> (Performance Index) of </w:t>
      </w:r>
      <w:r>
        <w:rPr>
          <w:rFonts w:ascii="Courier New" w:eastAsiaTheme="minorEastAsia" w:hAnsi="Courier New" w:cs="Courier New"/>
          <w:szCs w:val="24"/>
          <w:u w:val="single"/>
        </w:rPr>
        <w:t>Attachment Q</w:t>
      </w:r>
      <w:r>
        <w:rPr>
          <w:rFonts w:ascii="Courier New" w:eastAsiaTheme="minorEastAsia" w:hAnsi="Courier New" w:cs="Courier New"/>
          <w:szCs w:val="24"/>
        </w:rPr>
        <w:t xml:space="preserve"> (Calculation of Certain Performance Metrics) to this Agreement.</w:t>
      </w:r>
    </w:p>
    <w:p w:rsidR="008C6390" w:rsidRDefault="008C6390">
      <w:pPr>
        <w:ind w:left="2160"/>
        <w:outlineLvl w:val="3"/>
        <w:rPr>
          <w:rFonts w:ascii="Courier New" w:hAnsi="Courier New"/>
        </w:rPr>
      </w:pPr>
    </w:p>
    <w:p w:rsidR="008C6390" w:rsidRDefault="000E51C8">
      <w:pPr>
        <w:numPr>
          <w:ilvl w:val="0"/>
          <w:numId w:val="27"/>
        </w:numPr>
        <w:ind w:hanging="864"/>
        <w:outlineLvl w:val="3"/>
        <w:rPr>
          <w:rFonts w:ascii="Courier New" w:hAnsi="Courier New"/>
        </w:rPr>
      </w:pPr>
      <w:r>
        <w:rPr>
          <w:rFonts w:ascii="Courier New" w:hAnsi="Courier New"/>
        </w:rPr>
        <w:t xml:space="preserve">PI Test.  </w:t>
      </w:r>
      <w:r>
        <w:rPr>
          <w:rFonts w:ascii="Courier New" w:hAnsi="Courier New" w:cs="Courier New"/>
          <w:szCs w:val="24"/>
        </w:rPr>
        <w:t xml:space="preserve">In the event that the set of operational data points under </w:t>
      </w:r>
      <w:r>
        <w:rPr>
          <w:rFonts w:ascii="Courier New" w:hAnsi="Courier New" w:cs="Courier New"/>
          <w:szCs w:val="24"/>
          <w:u w:val="single"/>
        </w:rPr>
        <w:t>Attachment Q</w:t>
      </w:r>
      <w:r>
        <w:rPr>
          <w:rFonts w:ascii="Courier New" w:hAnsi="Courier New" w:cs="Courier New"/>
          <w:szCs w:val="24"/>
        </w:rPr>
        <w:t xml:space="preserve"> (Calculation of Certain Performance Metrics) that is available for any month to calculate the PI cannot be validated to Company's reasonable satisfaction or in the event there were not at least 16 such data points during such month that could be used to calculate the PI, the Company shall have the right to perform a test ("PI Test") to collect the data points for such month to be used to calculate the PI in lieu of the use of operational data for such month.</w:t>
      </w:r>
      <w:r>
        <w:t xml:space="preserve">  </w:t>
      </w:r>
      <w:r>
        <w:rPr>
          <w:rFonts w:ascii="Courier New" w:hAnsi="Courier New" w:cs="Courier New"/>
          <w:szCs w:val="24"/>
        </w:rPr>
        <w:t>The Company shall retain sole discretion as to when to conduct the PI Test, and the PI Test may be conducted at any point during the month</w:t>
      </w:r>
      <w:r>
        <w:t xml:space="preserve"> </w:t>
      </w:r>
      <w:r>
        <w:rPr>
          <w:rFonts w:ascii="Courier New" w:hAnsi="Courier New" w:cs="Courier New"/>
          <w:szCs w:val="24"/>
        </w:rPr>
        <w:t>following the month for which Company was either</w:t>
      </w:r>
      <w:r>
        <w:t xml:space="preserve"> </w:t>
      </w:r>
      <w:r>
        <w:rPr>
          <w:rFonts w:ascii="Courier New" w:hAnsi="Courier New" w:cs="Courier New"/>
          <w:szCs w:val="24"/>
        </w:rPr>
        <w:t>unable to validate the set of operational data points for such month or there were not at least 24</w:t>
      </w:r>
      <w:r>
        <w:t xml:space="preserve"> </w:t>
      </w:r>
      <w:r>
        <w:rPr>
          <w:rFonts w:ascii="Courier New" w:hAnsi="Courier New" w:cs="Courier New"/>
          <w:szCs w:val="24"/>
        </w:rPr>
        <w:t>data points available during such month.  The PI</w:t>
      </w:r>
      <w:r>
        <w:t xml:space="preserve"> </w:t>
      </w:r>
      <w:r>
        <w:rPr>
          <w:rFonts w:ascii="Courier New" w:hAnsi="Courier New" w:cs="Courier New"/>
          <w:szCs w:val="24"/>
        </w:rPr>
        <w:t>Test shall have a minimum duration of four (4)</w:t>
      </w:r>
      <w:r>
        <w:t xml:space="preserve"> </w:t>
      </w:r>
      <w:r>
        <w:rPr>
          <w:rFonts w:ascii="Courier New" w:hAnsi="Courier New" w:cs="Courier New"/>
          <w:szCs w:val="24"/>
        </w:rPr>
        <w:t>hours and shall run until at least 16 data points</w:t>
      </w:r>
      <w:r>
        <w:t xml:space="preserve"> </w:t>
      </w:r>
      <w:r>
        <w:rPr>
          <w:rFonts w:ascii="Courier New" w:hAnsi="Courier New" w:cs="Courier New"/>
          <w:szCs w:val="24"/>
        </w:rPr>
        <w:t>are collected that meet the criteria set forth in</w:t>
      </w:r>
      <w:r>
        <w:t xml:space="preserve"> </w:t>
      </w:r>
      <w:r>
        <w:rPr>
          <w:rFonts w:ascii="Courier New" w:hAnsi="Courier New" w:cs="Courier New"/>
          <w:u w:val="single"/>
        </w:rPr>
        <w:t>Attachment Q</w:t>
      </w:r>
      <w:r>
        <w:rPr>
          <w:rFonts w:ascii="Courier New" w:hAnsi="Courier New" w:cs="Courier New"/>
          <w:szCs w:val="24"/>
        </w:rPr>
        <w:t xml:space="preserve"> (Calculation of Certain Performance Metrics). During an PI Test, the</w:t>
      </w:r>
      <w:r>
        <w:t xml:space="preserve"> </w:t>
      </w:r>
      <w:r>
        <w:rPr>
          <w:rFonts w:ascii="Courier New" w:hAnsi="Courier New" w:cs="Courier New"/>
          <w:szCs w:val="24"/>
        </w:rPr>
        <w:t>PI shall be calculated from the data points</w:t>
      </w:r>
      <w:r>
        <w:t xml:space="preserve"> </w:t>
      </w:r>
      <w:r>
        <w:rPr>
          <w:rFonts w:ascii="Courier New" w:hAnsi="Courier New" w:cs="Courier New"/>
          <w:szCs w:val="24"/>
        </w:rPr>
        <w:t>collected during said PI Test using the formula</w:t>
      </w:r>
      <w:r>
        <w:t xml:space="preserve"> </w:t>
      </w:r>
      <w:r>
        <w:rPr>
          <w:rFonts w:ascii="Courier New" w:hAnsi="Courier New" w:cs="Courier New"/>
          <w:szCs w:val="24"/>
        </w:rPr>
        <w:t>set forth in Attachment Q.  To the extent possible, the Company shall schedule the PI Test for a period where all WTGs are available and weather conditions are expected to be optimum allowing the WTG System to generate at near full capacity for the duration of the PI Test (if possible). The result of the</w:t>
      </w:r>
      <w:r>
        <w:t xml:space="preserve"> </w:t>
      </w:r>
      <w:r>
        <w:rPr>
          <w:rFonts w:ascii="Courier New" w:hAnsi="Courier New" w:cs="Courier New"/>
          <w:szCs w:val="24"/>
        </w:rPr>
        <w:t>calculation based on the PI Test shall be the PI</w:t>
      </w:r>
      <w:r>
        <w:t xml:space="preserve"> </w:t>
      </w:r>
      <w:r>
        <w:rPr>
          <w:rFonts w:ascii="Courier New" w:hAnsi="Courier New" w:cs="Courier New"/>
          <w:szCs w:val="24"/>
        </w:rPr>
        <w:t>for the PI Assessment Period in question.</w:t>
      </w:r>
    </w:p>
    <w:p w:rsidR="008C6390" w:rsidRDefault="008C6390">
      <w:pPr>
        <w:ind w:left="2160"/>
        <w:outlineLvl w:val="3"/>
        <w:rPr>
          <w:rFonts w:ascii="Courier New" w:hAnsi="Courier New"/>
        </w:rPr>
      </w:pPr>
    </w:p>
    <w:p w:rsidR="008C6390" w:rsidRDefault="000E51C8">
      <w:pPr>
        <w:numPr>
          <w:ilvl w:val="0"/>
          <w:numId w:val="27"/>
        </w:numPr>
        <w:ind w:hanging="720"/>
        <w:outlineLvl w:val="3"/>
        <w:rPr>
          <w:rFonts w:ascii="Courier New" w:hAnsi="Courier New"/>
        </w:rPr>
      </w:pPr>
      <w:r>
        <w:rPr>
          <w:rFonts w:ascii="Courier New" w:hAnsi="Courier New"/>
        </w:rPr>
        <w:t xml:space="preserve">For each PI Assessment Period that includes one or more months for which a PI Test was performed, the data points collected during said PI Test for such month(s) shall be used together with the data points for months for which a PI Test was not conducted to calculate the PI for the PI Assessment Period in question using the formula set forth in Section 2.6(a)(iii) above.  The result of the calculation based on the PI Test shall be the PI for the PI Assessment period in question.  </w:t>
      </w:r>
    </w:p>
    <w:p w:rsidR="008C6390" w:rsidRDefault="008C6390">
      <w:pPr>
        <w:outlineLvl w:val="3"/>
        <w:rPr>
          <w:rFonts w:ascii="Courier New" w:hAnsi="Courier New"/>
          <w:highlight w:val="yellow"/>
        </w:rPr>
      </w:pPr>
    </w:p>
    <w:p w:rsidR="008C6390" w:rsidRDefault="000E51C8">
      <w:pPr>
        <w:numPr>
          <w:ilvl w:val="0"/>
          <w:numId w:val="25"/>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GPI Metric and Liquidated Damages</w:t>
      </w:r>
      <w:r>
        <w:rPr>
          <w:rFonts w:ascii="Courier New" w:eastAsiaTheme="minorEastAsia" w:hAnsi="Courier New" w:cs="Courier New"/>
          <w:szCs w:val="24"/>
          <w:lang w:eastAsia="zh-CN"/>
        </w:rPr>
        <w:t xml:space="preserve">.  For each PI Assessment Period, a Performance Index shall be calculated as provided in Section 2 (Performance Index) of </w:t>
      </w:r>
      <w:r>
        <w:rPr>
          <w:rFonts w:ascii="Courier New" w:eastAsiaTheme="minorEastAsia" w:hAnsi="Courier New" w:cs="Courier New"/>
          <w:szCs w:val="24"/>
          <w:u w:val="single"/>
          <w:lang w:eastAsia="zh-CN"/>
        </w:rPr>
        <w:t>Attachment Q</w:t>
      </w:r>
      <w:r>
        <w:rPr>
          <w:rFonts w:ascii="Courier New" w:eastAsiaTheme="minorEastAsia" w:hAnsi="Courier New" w:cs="Courier New"/>
          <w:szCs w:val="24"/>
          <w:lang w:eastAsia="zh-CN"/>
        </w:rPr>
        <w:t xml:space="preserve"> (Calculation of Certain Metrics) to this Agreement.  In the event the PI is less than 97</w:t>
      </w:r>
      <w:r>
        <w:rPr>
          <w:rFonts w:ascii="Courier New" w:eastAsiaTheme="minorEastAsia" w:hAnsi="Courier New"/>
          <w:b/>
        </w:rPr>
        <w:t>%</w:t>
      </w:r>
      <w:r>
        <w:rPr>
          <w:rFonts w:ascii="Courier New" w:eastAsiaTheme="minorEastAsia" w:hAnsi="Courier New" w:cs="Courier New"/>
          <w:szCs w:val="24"/>
          <w:lang w:eastAsia="zh-CN"/>
        </w:rPr>
        <w:t xml:space="preserve"> (the "</w:t>
      </w:r>
      <w:r>
        <w:rPr>
          <w:rFonts w:ascii="Courier New" w:eastAsiaTheme="minorEastAsia" w:hAnsi="Courier New" w:cs="Courier New"/>
          <w:szCs w:val="24"/>
          <w:u w:val="single"/>
          <w:lang w:eastAsia="zh-CN"/>
        </w:rPr>
        <w:t>GPI Metric</w:t>
      </w:r>
      <w:r>
        <w:rPr>
          <w:rFonts w:ascii="Courier New" w:eastAsiaTheme="minorEastAsia" w:hAnsi="Courier New" w:cs="Courier New"/>
          <w:szCs w:val="24"/>
          <w:lang w:eastAsia="zh-CN"/>
        </w:rPr>
        <w:t xml:space="preserve">"), Seller shall pay, and Company shall accept, as liquidated damages for Seller's failure to achieve the GPI Metric for such PI Assessment Period, an amount calculated in accordance with the following formula: </w:t>
      </w:r>
    </w:p>
    <w:p w:rsidR="008C6390" w:rsidRDefault="008C6390">
      <w:pPr>
        <w:ind w:left="1440"/>
        <w:rPr>
          <w:rFonts w:ascii="Courier New" w:hAnsi="Courier New" w:cs="Courier New"/>
          <w:szCs w:val="24"/>
          <w:highlight w:val="yellow"/>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8C6390">
        <w:tc>
          <w:tcPr>
            <w:tcW w:w="788" w:type="dxa"/>
          </w:tcPr>
          <w:p w:rsidR="008C6390" w:rsidRDefault="000E51C8">
            <w:pPr>
              <w:rPr>
                <w:rFonts w:ascii="Courier New" w:hAnsi="Courier New" w:cs="Courier New"/>
                <w:szCs w:val="24"/>
                <w:u w:val="single"/>
              </w:rPr>
            </w:pPr>
            <w:r>
              <w:rPr>
                <w:rFonts w:ascii="Courier New" w:hAnsi="Courier New" w:cs="Courier New"/>
                <w:szCs w:val="24"/>
                <w:u w:val="single"/>
              </w:rPr>
              <w:t>Tier</w:t>
            </w:r>
          </w:p>
        </w:tc>
        <w:tc>
          <w:tcPr>
            <w:tcW w:w="787" w:type="dxa"/>
          </w:tcPr>
          <w:p w:rsidR="008C6390" w:rsidRDefault="008C6390">
            <w:pPr>
              <w:rPr>
                <w:rFonts w:ascii="Courier New" w:hAnsi="Courier New" w:cs="Courier New"/>
                <w:szCs w:val="24"/>
                <w:u w:val="single"/>
              </w:rPr>
            </w:pPr>
          </w:p>
        </w:tc>
        <w:tc>
          <w:tcPr>
            <w:tcW w:w="2328" w:type="dxa"/>
          </w:tcPr>
          <w:p w:rsidR="008C6390" w:rsidRDefault="000E51C8">
            <w:pPr>
              <w:rPr>
                <w:rFonts w:ascii="Courier New" w:hAnsi="Courier New" w:cs="Courier New"/>
                <w:szCs w:val="24"/>
                <w:u w:val="single"/>
              </w:rPr>
            </w:pPr>
            <w:r>
              <w:rPr>
                <w:rFonts w:ascii="Courier New" w:hAnsi="Courier New" w:cs="Courier New"/>
                <w:szCs w:val="24"/>
                <w:u w:val="single"/>
              </w:rPr>
              <w:t xml:space="preserve">Facility PI </w:t>
            </w:r>
          </w:p>
          <w:p w:rsidR="008C6390" w:rsidRDefault="008C6390">
            <w:pPr>
              <w:rPr>
                <w:rFonts w:ascii="Courier New" w:hAnsi="Courier New" w:cs="Courier New"/>
                <w:szCs w:val="24"/>
              </w:rPr>
            </w:pPr>
          </w:p>
        </w:tc>
        <w:tc>
          <w:tcPr>
            <w:tcW w:w="4233" w:type="dxa"/>
          </w:tcPr>
          <w:p w:rsidR="008C6390" w:rsidRDefault="000E51C8">
            <w:pPr>
              <w:rPr>
                <w:rFonts w:ascii="Courier New" w:hAnsi="Courier New" w:cs="Courier New"/>
                <w:szCs w:val="24"/>
                <w:u w:val="single"/>
              </w:rPr>
            </w:pPr>
            <w:r>
              <w:rPr>
                <w:rFonts w:ascii="Courier New" w:hAnsi="Courier New" w:cs="Courier New"/>
                <w:szCs w:val="24"/>
                <w:u w:val="single"/>
              </w:rPr>
              <w:t xml:space="preserve">Amount of Liquidated Damages Per Calendar Month </w:t>
            </w:r>
          </w:p>
          <w:p w:rsidR="008C6390" w:rsidRDefault="000E51C8">
            <w:pPr>
              <w:tabs>
                <w:tab w:val="left" w:pos="3631"/>
              </w:tabs>
            </w:pPr>
            <w:r>
              <w:tab/>
            </w:r>
          </w:p>
        </w:tc>
      </w:tr>
    </w:tbl>
    <w:tbl>
      <w:tblPr>
        <w:tblStyle w:val="TableGrid22"/>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250"/>
        <w:gridCol w:w="4158"/>
      </w:tblGrid>
      <w:tr w:rsidR="008C6390">
        <w:tc>
          <w:tcPr>
            <w:tcW w:w="1710" w:type="dxa"/>
          </w:tcPr>
          <w:p w:rsidR="008C6390" w:rsidRDefault="000E51C8">
            <w:pPr>
              <w:autoSpaceDE w:val="0"/>
              <w:autoSpaceDN w:val="0"/>
              <w:adjustRightInd w:val="0"/>
            </w:pPr>
            <w:r>
              <w:t>Tier 1</w:t>
            </w:r>
          </w:p>
          <w:p w:rsidR="008C6390" w:rsidRDefault="008C6390">
            <w:pPr>
              <w:autoSpaceDE w:val="0"/>
              <w:autoSpaceDN w:val="0"/>
              <w:adjustRightInd w:val="0"/>
            </w:pPr>
          </w:p>
        </w:tc>
        <w:tc>
          <w:tcPr>
            <w:tcW w:w="2250" w:type="dxa"/>
          </w:tcPr>
          <w:p w:rsidR="008C6390" w:rsidRDefault="000E51C8">
            <w:pPr>
              <w:spacing w:line="360" w:lineRule="auto"/>
              <w:rPr>
                <w:highlight w:val="yellow"/>
              </w:rPr>
            </w:pPr>
            <w:r>
              <w:t>97.0%&gt;PI&gt; or equal to 90.0%</w:t>
            </w:r>
          </w:p>
        </w:tc>
        <w:tc>
          <w:tcPr>
            <w:tcW w:w="4158" w:type="dxa"/>
          </w:tcPr>
          <w:p w:rsidR="008C6390" w:rsidRDefault="000E51C8">
            <w:pPr>
              <w:jc w:val="both"/>
            </w:pPr>
            <w:r>
              <w:t>For each one-tenth of one percent (0.001) by which the Performance Index for such PI Assessment Period falls below 97% and is above 89.9%, an amount equal to one-tenth of one percent (0.001) of the PI Assessment Period Lump Sum Payment; plus</w:t>
            </w:r>
          </w:p>
        </w:tc>
      </w:tr>
      <w:tr w:rsidR="008C6390">
        <w:tc>
          <w:tcPr>
            <w:tcW w:w="1710" w:type="dxa"/>
          </w:tcPr>
          <w:p w:rsidR="008C6390" w:rsidRDefault="008C6390">
            <w:pPr>
              <w:spacing w:line="360" w:lineRule="auto"/>
            </w:pPr>
          </w:p>
        </w:tc>
        <w:tc>
          <w:tcPr>
            <w:tcW w:w="2250" w:type="dxa"/>
          </w:tcPr>
          <w:p w:rsidR="008C6390" w:rsidRDefault="008C6390">
            <w:pPr>
              <w:spacing w:line="360" w:lineRule="auto"/>
              <w:rPr>
                <w:b/>
              </w:rPr>
            </w:pPr>
          </w:p>
        </w:tc>
        <w:tc>
          <w:tcPr>
            <w:tcW w:w="4158" w:type="dxa"/>
          </w:tcPr>
          <w:p w:rsidR="008C6390" w:rsidRDefault="008C6390">
            <w:pPr>
              <w:jc w:val="both"/>
            </w:pPr>
          </w:p>
        </w:tc>
      </w:tr>
      <w:tr w:rsidR="008C6390">
        <w:tc>
          <w:tcPr>
            <w:tcW w:w="1710" w:type="dxa"/>
          </w:tcPr>
          <w:p w:rsidR="008C6390" w:rsidRDefault="000E51C8">
            <w:pPr>
              <w:spacing w:line="360" w:lineRule="auto"/>
            </w:pPr>
            <w:r>
              <w:t>Tier</w:t>
            </w:r>
            <w:r>
              <w:rPr>
                <w:b/>
              </w:rPr>
              <w:t xml:space="preserve"> </w:t>
            </w:r>
            <w:r>
              <w:t>2</w:t>
            </w:r>
          </w:p>
        </w:tc>
        <w:tc>
          <w:tcPr>
            <w:tcW w:w="2250" w:type="dxa"/>
          </w:tcPr>
          <w:p w:rsidR="008C6390" w:rsidRDefault="000E51C8">
            <w:pPr>
              <w:spacing w:line="360" w:lineRule="auto"/>
              <w:rPr>
                <w:highlight w:val="yellow"/>
              </w:rPr>
            </w:pPr>
            <w:r>
              <w:t>90.0%&gt;PI&gt; or equal to 80.0%</w:t>
            </w:r>
          </w:p>
        </w:tc>
        <w:tc>
          <w:tcPr>
            <w:tcW w:w="4158" w:type="dxa"/>
          </w:tcPr>
          <w:p w:rsidR="008C6390" w:rsidRDefault="000E51C8">
            <w:pPr>
              <w:jc w:val="both"/>
            </w:pPr>
            <w:r>
              <w:t>For each one-tenth of one percent (0.001) by which the Performance Index for such PI Assessment Period falls below 90.0% and is above 79.9%, an amount equal to two-tenths of one percent (0.002) of the PI Assessment Period Lump Sum Payment; plus</w:t>
            </w:r>
          </w:p>
        </w:tc>
      </w:tr>
      <w:tr w:rsidR="008C6390">
        <w:tc>
          <w:tcPr>
            <w:tcW w:w="1710" w:type="dxa"/>
          </w:tcPr>
          <w:p w:rsidR="008C6390" w:rsidRDefault="008C6390">
            <w:pPr>
              <w:spacing w:line="360" w:lineRule="auto"/>
            </w:pPr>
          </w:p>
        </w:tc>
        <w:tc>
          <w:tcPr>
            <w:tcW w:w="2250" w:type="dxa"/>
          </w:tcPr>
          <w:p w:rsidR="008C6390" w:rsidRDefault="008C6390">
            <w:pPr>
              <w:spacing w:line="360" w:lineRule="auto"/>
            </w:pPr>
          </w:p>
        </w:tc>
        <w:tc>
          <w:tcPr>
            <w:tcW w:w="4158" w:type="dxa"/>
          </w:tcPr>
          <w:p w:rsidR="008C6390" w:rsidRDefault="008C6390">
            <w:pPr>
              <w:jc w:val="both"/>
            </w:pPr>
          </w:p>
        </w:tc>
      </w:tr>
      <w:tr w:rsidR="008C6390">
        <w:tc>
          <w:tcPr>
            <w:tcW w:w="1710" w:type="dxa"/>
          </w:tcPr>
          <w:p w:rsidR="008C6390" w:rsidRDefault="000E51C8">
            <w:pPr>
              <w:spacing w:line="360" w:lineRule="auto"/>
            </w:pPr>
            <w:r>
              <w:t>Tier 3</w:t>
            </w:r>
          </w:p>
        </w:tc>
        <w:tc>
          <w:tcPr>
            <w:tcW w:w="2250" w:type="dxa"/>
          </w:tcPr>
          <w:p w:rsidR="008C6390" w:rsidRDefault="000E51C8">
            <w:pPr>
              <w:spacing w:line="360" w:lineRule="auto"/>
            </w:pPr>
            <w:r>
              <w:t>Below 80.0%</w:t>
            </w:r>
          </w:p>
        </w:tc>
        <w:tc>
          <w:tcPr>
            <w:tcW w:w="4158" w:type="dxa"/>
          </w:tcPr>
          <w:p w:rsidR="008C6390" w:rsidRDefault="000E51C8">
            <w:pPr>
              <w:jc w:val="both"/>
            </w:pPr>
            <w:r>
              <w:t xml:space="preserve">For each one-tenth of one percent (0.001) by which the Performance Index </w:t>
            </w:r>
            <w:r>
              <w:lastRenderedPageBreak/>
              <w:t>for such PI Assessment Period falls below 80.0%, an amount equal to four-tenths of one percent (0.004) of the PI Assessment Period Lump Sum Payment.</w:t>
            </w:r>
          </w:p>
        </w:tc>
      </w:tr>
    </w:tbl>
    <w:p w:rsidR="008C6390" w:rsidRDefault="008C6390">
      <w:pPr>
        <w:ind w:left="1440"/>
        <w:rPr>
          <w:rFonts w:ascii="Courier New" w:eastAsiaTheme="minorEastAsia" w:hAnsi="Courier New" w:cs="Courier New"/>
          <w:szCs w:val="24"/>
          <w:lang w:eastAsia="zh-CN"/>
        </w:rPr>
      </w:pPr>
    </w:p>
    <w:p w:rsidR="008C6390" w:rsidRDefault="000E51C8">
      <w:pPr>
        <w:numPr>
          <w:ilvl w:val="0"/>
          <w:numId w:val="25"/>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PI Termination Rights</w:t>
      </w:r>
      <w:r>
        <w:rPr>
          <w:rFonts w:ascii="Courier New" w:eastAsiaTheme="minorEastAsia" w:hAnsi="Courier New" w:cs="Courier New"/>
          <w:szCs w:val="24"/>
          <w:lang w:eastAsia="zh-CN"/>
        </w:rPr>
        <w:t xml:space="preserve">.  The Parties acknowledge that, although the intent of the liquidated damages payable under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(GPI Metric and Liquidated Damages) is to compensate Company for the damages that Company would incur if the Seller fails to achieve the GPI Metric for a PI Assessment Period, such liquidated damages are not intended to compensate Company for the damages that Company would incur if a pattern of underperformance establishes a reasonable expectation that the Facility is likely to continue to substantially underperform the GPI Metric.  Accordingly, and without limitation to Company's rights under said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(GPI Metric and Liquidated Damages) for those PI Assessment Periods during which the Seller failed to achieve the GPI Metric, the failure of the </w:t>
      </w:r>
      <w:r>
        <w:rPr>
          <w:rFonts w:ascii="Courier New" w:eastAsiaTheme="minorEastAsia" w:hAnsi="Courier New" w:cs="Courier New"/>
          <w:szCs w:val="22"/>
          <w:lang w:eastAsia="zh-CN"/>
        </w:rPr>
        <w:t>Facility</w:t>
      </w:r>
      <w:r>
        <w:rPr>
          <w:rFonts w:ascii="Courier New" w:eastAsiaTheme="minorEastAsia" w:hAnsi="Courier New" w:cs="Courier New"/>
          <w:szCs w:val="24"/>
          <w:lang w:eastAsia="zh-CN"/>
        </w:rPr>
        <w:t xml:space="preserve"> to achieve, for each of three consecutive Contract Years, a Performance Index of not less than </w:t>
      </w:r>
      <w:r>
        <w:rPr>
          <w:rFonts w:ascii="Courier New" w:hAnsi="Courier New" w:cs="Courier New"/>
          <w:szCs w:val="24"/>
        </w:rPr>
        <w:t>the Tier 2 Bandwidth</w:t>
      </w:r>
      <w:r>
        <w:rPr>
          <w:rFonts w:ascii="Courier New" w:eastAsiaTheme="minorEastAsia" w:hAnsi="Courier New" w:cs="Courier New"/>
          <w:szCs w:val="24"/>
          <w:lang w:eastAsia="zh-CN"/>
        </w:rPr>
        <w:t xml:space="preserve"> for such Contract Year shall constitute an Event of Default under </w:t>
      </w:r>
      <w:r>
        <w:rPr>
          <w:rFonts w:ascii="Courier New" w:eastAsiaTheme="minorEastAsia" w:hAnsi="Courier New" w:cs="Courier New"/>
          <w:szCs w:val="24"/>
          <w:u w:val="single"/>
          <w:lang w:eastAsia="zh-CN"/>
        </w:rPr>
        <w:t>Section 15.1(c)</w:t>
      </w:r>
      <w:r>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Pr>
          <w:rFonts w:ascii="Courier New" w:eastAsiaTheme="minorEastAsia" w:hAnsi="Courier New" w:cs="Courier New"/>
          <w:szCs w:val="24"/>
          <w:u w:val="single"/>
          <w:lang w:eastAsia="zh-CN"/>
        </w:rPr>
        <w:t>Article 15</w:t>
      </w:r>
      <w:r>
        <w:rPr>
          <w:rFonts w:ascii="Courier New" w:eastAsiaTheme="minorEastAsia" w:hAnsi="Courier New" w:cs="Courier New"/>
          <w:szCs w:val="24"/>
          <w:lang w:eastAsia="zh-CN"/>
        </w:rPr>
        <w:t xml:space="preserve"> (Events of Default) and </w:t>
      </w:r>
      <w:r>
        <w:rPr>
          <w:rFonts w:ascii="Courier New" w:eastAsiaTheme="minorEastAsia" w:hAnsi="Courier New" w:cs="Courier New"/>
          <w:szCs w:val="24"/>
          <w:u w:val="single"/>
          <w:lang w:eastAsia="zh-CN"/>
        </w:rPr>
        <w:t>Article 16</w:t>
      </w:r>
      <w:r>
        <w:rPr>
          <w:rFonts w:ascii="Courier New" w:eastAsiaTheme="minorEastAsia" w:hAnsi="Courier New" w:cs="Courier New"/>
          <w:szCs w:val="24"/>
          <w:lang w:eastAsia="zh-CN"/>
        </w:rPr>
        <w:t xml:space="preserve"> (Damages in the Event of Termination by Company). </w:t>
      </w:r>
    </w:p>
    <w:p w:rsidR="008C6390" w:rsidRDefault="008C6390">
      <w:pPr>
        <w:ind w:left="1440"/>
        <w:outlineLvl w:val="2"/>
        <w:rPr>
          <w:rFonts w:ascii="Courier New" w:eastAsiaTheme="minorEastAsia" w:hAnsi="Courier New" w:cs="Courier New"/>
          <w:szCs w:val="24"/>
          <w:lang w:eastAsia="zh-CN"/>
        </w:rPr>
      </w:pPr>
    </w:p>
    <w:p w:rsidR="008C6390" w:rsidRDefault="000E51C8">
      <w:pPr>
        <w:pStyle w:val="ListParagraph"/>
        <w:numPr>
          <w:ilvl w:val="0"/>
          <w:numId w:val="95"/>
        </w:numPr>
        <w:ind w:left="806" w:hanging="806"/>
        <w:outlineLvl w:val="2"/>
        <w:rPr>
          <w:rFonts w:ascii="Courier New" w:eastAsiaTheme="minorEastAsia" w:hAnsi="Courier New" w:cs="Courier New"/>
          <w:b/>
          <w:szCs w:val="24"/>
          <w:lang w:eastAsia="zh-CN"/>
        </w:rPr>
      </w:pPr>
      <w:r>
        <w:rPr>
          <w:rFonts w:ascii="Courier New" w:eastAsiaTheme="minorEastAsia" w:hAnsi="Courier New" w:cs="Courier New"/>
          <w:szCs w:val="24"/>
          <w:u w:val="single"/>
          <w:lang w:eastAsia="zh-CN"/>
        </w:rPr>
        <w:t>BOP Efficiency Ratio; Liquidated Damages; Termination Rights</w:t>
      </w:r>
      <w:r>
        <w:rPr>
          <w:rFonts w:ascii="Courier New" w:eastAsiaTheme="minorEastAsia" w:hAnsi="Courier New" w:cs="Courier New"/>
          <w:szCs w:val="24"/>
          <w:lang w:eastAsia="zh-CN"/>
        </w:rPr>
        <w:t xml:space="preserve">.  </w:t>
      </w:r>
      <w:r>
        <w:rPr>
          <w:rFonts w:ascii="Courier New" w:eastAsiaTheme="minorEastAsia" w:hAnsi="Courier New" w:cs="Courier New"/>
          <w:b/>
          <w:szCs w:val="24"/>
          <w:lang w:eastAsia="zh-CN"/>
        </w:rPr>
        <w:t>[DRAFTING NOTE: THE SECTION ON BOP EFFICIENCY RATIO WILL BE REVISED FOR PROJECTS THAT INCLUDE A BESS.]</w:t>
      </w:r>
    </w:p>
    <w:p w:rsidR="008C6390" w:rsidRDefault="000E51C8">
      <w:pPr>
        <w:numPr>
          <w:ilvl w:val="0"/>
          <w:numId w:val="62"/>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The BOP Efficiency Ratio represents the efficiency of the BOP by comparing the measured Actual Generation at the WTGs to the Actual Output at the Point of Interconnection.  Following the end of each Contract Year, Company shall calculate the BOP Efficiency Ratio for such Contract Year as follows:</w:t>
      </w:r>
    </w:p>
    <w:p w:rsidR="008C6390" w:rsidRDefault="008C6390">
      <w:pPr>
        <w:keepNext/>
        <w:tabs>
          <w:tab w:val="left" w:pos="3421"/>
        </w:tabs>
        <w:ind w:left="2160"/>
        <w:rPr>
          <w:rFonts w:ascii="Courier New" w:hAnsi="Courier New" w:cs="Courier New"/>
          <w:szCs w:val="24"/>
        </w:rPr>
      </w:pPr>
    </w:p>
    <w:tbl>
      <w:tblPr>
        <w:tblStyle w:val="TableGrid2"/>
        <w:tblW w:w="8866" w:type="dxa"/>
        <w:tblInd w:w="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976"/>
      </w:tblGrid>
      <w:tr w:rsidR="008C6390">
        <w:tc>
          <w:tcPr>
            <w:tcW w:w="1890" w:type="dxa"/>
          </w:tcPr>
          <w:p w:rsidR="008C6390" w:rsidRDefault="008C6390">
            <w:pPr>
              <w:jc w:val="center"/>
              <w:rPr>
                <w:rFonts w:ascii="Courier New" w:eastAsiaTheme="minorEastAsia" w:hAnsi="Courier New" w:cs="Courier New"/>
                <w:lang w:eastAsia="zh-CN"/>
              </w:rPr>
            </w:pPr>
          </w:p>
          <w:p w:rsidR="008C6390" w:rsidRDefault="000E51C8">
            <w:pPr>
              <w:ind w:right="144"/>
              <w:jc w:val="center"/>
              <w:rPr>
                <w:rFonts w:ascii="Courier New" w:eastAsiaTheme="minorEastAsia" w:hAnsi="Courier New" w:cs="Courier New"/>
                <w:lang w:eastAsia="zh-CN"/>
              </w:rPr>
            </w:pPr>
            <w:r>
              <w:rPr>
                <w:rFonts w:ascii="Courier New" w:eastAsiaTheme="minorEastAsia" w:hAnsi="Courier New" w:cs="Courier New"/>
                <w:lang w:eastAsia="zh-CN"/>
              </w:rPr>
              <w:t>BOP</w:t>
            </w:r>
          </w:p>
          <w:p w:rsidR="008C6390" w:rsidRDefault="000E51C8">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976" w:type="dxa"/>
          </w:tcPr>
          <w:p w:rsidR="008C6390" w:rsidRDefault="008C6390">
            <w:pPr>
              <w:rPr>
                <w:rFonts w:ascii="Courier New" w:eastAsiaTheme="minorEastAsia" w:hAnsi="Courier New" w:cs="Courier New"/>
                <w:lang w:eastAsia="zh-CN"/>
              </w:rPr>
            </w:pPr>
          </w:p>
          <w:p w:rsidR="008C6390" w:rsidRDefault="000E51C8">
            <w:pPr>
              <w:tabs>
                <w:tab w:val="center" w:pos="3203"/>
                <w:tab w:val="left" w:pos="6418"/>
              </w:tabs>
              <w:ind w:right="-604"/>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(at POI) for such Contract Year</w:t>
            </w:r>
          </w:p>
          <w:p w:rsidR="008C6390" w:rsidRDefault="000E51C8">
            <w:pPr>
              <w:ind w:left="287"/>
              <w:jc w:val="center"/>
              <w:rPr>
                <w:rFonts w:ascii="Courier New" w:eastAsiaTheme="minorEastAsia" w:hAnsi="Courier New" w:cs="Courier New"/>
                <w:lang w:eastAsia="zh-CN"/>
              </w:rPr>
            </w:pPr>
            <w:r>
              <w:rPr>
                <w:rFonts w:ascii="Courier New" w:eastAsiaTheme="minorEastAsia" w:hAnsi="Courier New" w:cs="Courier New"/>
                <w:lang w:eastAsia="zh-CN"/>
              </w:rPr>
              <w:t>Actual Generation at WTGs</w:t>
            </w:r>
          </w:p>
          <w:p w:rsidR="008C6390" w:rsidRDefault="000E51C8">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rsidR="008C6390" w:rsidRDefault="008C6390">
            <w:pPr>
              <w:jc w:val="center"/>
              <w:rPr>
                <w:rFonts w:ascii="Courier New" w:eastAsiaTheme="minorEastAsia" w:hAnsi="Courier New" w:cs="Courier New"/>
                <w:lang w:eastAsia="zh-CN"/>
              </w:rPr>
            </w:pPr>
          </w:p>
        </w:tc>
      </w:tr>
    </w:tbl>
    <w:p w:rsidR="008C6390" w:rsidRDefault="008C6390">
      <w:pPr>
        <w:keepNext/>
        <w:tabs>
          <w:tab w:val="left" w:pos="3421"/>
        </w:tabs>
        <w:ind w:left="1440" w:hanging="720"/>
        <w:rPr>
          <w:rFonts w:ascii="Courier New" w:hAnsi="Courier New" w:cs="Courier New"/>
          <w:szCs w:val="24"/>
        </w:rPr>
      </w:pPr>
    </w:p>
    <w:p w:rsidR="008C6390" w:rsidRDefault="000E51C8">
      <w:pPr>
        <w:widowControl w:val="0"/>
        <w:numPr>
          <w:ilvl w:val="0"/>
          <w:numId w:val="14"/>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rsidR="008C6390" w:rsidRDefault="000E51C8">
      <w:pPr>
        <w:keepNext/>
        <w:tabs>
          <w:tab w:val="left" w:pos="1926"/>
        </w:tabs>
        <w:ind w:left="1440"/>
        <w:rPr>
          <w:rFonts w:ascii="Courier New" w:hAnsi="Courier New" w:cs="Courier New"/>
          <w:szCs w:val="24"/>
        </w:rPr>
      </w:pPr>
      <w:r>
        <w:rPr>
          <w:rFonts w:ascii="Courier New" w:hAnsi="Courier New" w:cs="Courier New"/>
          <w:szCs w:val="24"/>
        </w:rPr>
        <w:tab/>
      </w:r>
    </w:p>
    <w:p w:rsidR="008C6390" w:rsidRDefault="000E51C8">
      <w:pPr>
        <w:widowControl w:val="0"/>
        <w:numPr>
          <w:ilvl w:val="0"/>
          <w:numId w:val="63"/>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xml:space="preserve">.  If a copy of the IE Energy Assessment Report is not provided to Company, the BOP Benchmark for the first two Contract Years shall be </w:t>
      </w:r>
      <w:r>
        <w:rPr>
          <w:rFonts w:ascii="Courier New" w:hAnsi="Courier New" w:cs="Courier New"/>
          <w:b/>
          <w:szCs w:val="24"/>
        </w:rPr>
        <w:t>97%</w:t>
      </w:r>
      <w:r>
        <w:rPr>
          <w:rFonts w:ascii="Courier New" w:hAnsi="Courier New" w:cs="Courier New"/>
          <w:szCs w:val="24"/>
        </w:rPr>
        <w:t xml:space="preserve">.  If a copy of the IE Energy Assessment Report is provided to Company, the BOP Benchmark shall be derived from the IE Energy Assessment Report on the basis of the estimated electrical losses for the BOP used in the IE Energy Assessment Report in arriving at the NEP IE Estimate.  Within 30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be </w:t>
      </w:r>
      <w:r>
        <w:rPr>
          <w:rFonts w:ascii="Courier New" w:hAnsi="Courier New" w:cs="Courier New"/>
          <w:b/>
          <w:szCs w:val="24"/>
        </w:rPr>
        <w:t>97%</w:t>
      </w:r>
      <w:r>
        <w:rPr>
          <w:rFonts w:ascii="Courier New" w:hAnsi="Courier New" w:cs="Courier New"/>
          <w:szCs w:val="24"/>
        </w:rPr>
        <w:t>.</w:t>
      </w:r>
    </w:p>
    <w:p w:rsidR="008C6390" w:rsidRDefault="008C6390">
      <w:pPr>
        <w:keepNext/>
        <w:ind w:left="2160"/>
        <w:rPr>
          <w:rFonts w:ascii="Courier New" w:hAnsi="Courier New" w:cs="Courier New"/>
          <w:szCs w:val="24"/>
        </w:rPr>
      </w:pPr>
    </w:p>
    <w:p w:rsidR="008C6390" w:rsidRDefault="000E51C8">
      <w:pPr>
        <w:widowControl w:val="0"/>
        <w:numPr>
          <w:ilvl w:val="0"/>
          <w:numId w:val="63"/>
        </w:numPr>
        <w:ind w:hanging="720"/>
        <w:rPr>
          <w:rFonts w:ascii="Courier New" w:hAnsi="Courier New" w:cs="Courier New"/>
          <w:szCs w:val="24"/>
        </w:rPr>
      </w:pPr>
      <w:r>
        <w:rPr>
          <w:rFonts w:ascii="Courier New" w:hAnsi="Courier New" w:cs="Courier New"/>
          <w:szCs w:val="24"/>
          <w:u w:val="single"/>
        </w:rPr>
        <w:t>Commencing With Third Contract Year.</w:t>
      </w:r>
      <w:r>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30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 (with a copy to Seller) that such OEPR Evaluator issue, within 30 Days, a written clarification of the Initial OEPR specifying the BOP Benchmark.  If such request for clarification is made to the OEPR Evaluator, within 10 Business Days following the expiration of the 30-Day period provided for receipt of such OEPR Evaluator's reply, Company shall provide written notice to Seller of either (i) the BOP Benchmark derived from such written clarification by the OEPR Evaluator or (ii) the designation of </w:t>
      </w:r>
      <w:r>
        <w:rPr>
          <w:rFonts w:ascii="Courier New" w:hAnsi="Courier New" w:cs="Courier New"/>
          <w:b/>
          <w:szCs w:val="24"/>
        </w:rPr>
        <w:t>97%</w:t>
      </w:r>
      <w:r>
        <w:rPr>
          <w:rFonts w:ascii="Courier New" w:hAnsi="Courier New" w:cs="Courier New"/>
          <w:szCs w:val="24"/>
        </w:rPr>
        <w:t xml:space="preserve"> as the BOP Benchmark due to either the failure of the OEPR Evaluator to issue a written clarification or, if a </w:t>
      </w:r>
      <w:r>
        <w:rPr>
          <w:rFonts w:ascii="Courier New" w:hAnsi="Courier New" w:cs="Courier New"/>
          <w:szCs w:val="24"/>
        </w:rPr>
        <w:lastRenderedPageBreak/>
        <w:t>written clarification was issued, the inability of Company to reasonably derive a BOP Benchmark on the basis of such written clarification</w:t>
      </w:r>
      <w:r>
        <w:rPr>
          <w:rFonts w:ascii="Courier New" w:hAnsi="Courier New" w:cs="Courier New"/>
          <w:b/>
          <w:szCs w:val="24"/>
        </w:rPr>
        <w:t>.</w:t>
      </w:r>
    </w:p>
    <w:p w:rsidR="008C6390" w:rsidRDefault="008C6390">
      <w:pPr>
        <w:keepNext/>
        <w:ind w:left="2160"/>
        <w:rPr>
          <w:rFonts w:ascii="Courier New" w:hAnsi="Courier New" w:cs="Courier New"/>
          <w:szCs w:val="24"/>
        </w:rPr>
      </w:pPr>
    </w:p>
    <w:p w:rsidR="008C6390" w:rsidRDefault="000E51C8">
      <w:pPr>
        <w:keepNext/>
        <w:numPr>
          <w:ilvl w:val="0"/>
          <w:numId w:val="63"/>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during which the next Subsequent OEPR is issued, the BOP Benchmark shall be derived from the first of the two Subsequent OEPRs referenced in this sentence on the basis of the estimated electrical losses for the BOP used in such Subsequent OEPR in arriving at such Subsequent OEPR's NEP Estimate.  Within 30 Days of Company's receipt of such Subsequent OEPR, Company shall either (i) provide written notice to Seller of the BOP Benchmark derived from such Subsequent OEPR or (ii) if Company is unable to reasonably derive a BOP Benchmark from such Subsequent OEPR, deliver a written request to the OEPR Evaluator (with a copy to Seller) that such OEPR Evaluator issue, within 30 Days, a written clarification of such Subsequent OEPR specifying the BOP Benchmark.  If such request for clarification is made to the OEPR Evaluator, within 10 Business Days following the expiration of the 30-Day period provided for the receipt of such OEPR Evaluator reply, Company shall provide written notice to Seller of either (i) the BOP Benchmark derived from such written clarification by the OEPR Evaluator or (ii) the designation of </w:t>
      </w:r>
      <w:r>
        <w:rPr>
          <w:rFonts w:ascii="Courier New" w:hAnsi="Courier New" w:cs="Courier New"/>
          <w:b/>
          <w:szCs w:val="24"/>
        </w:rPr>
        <w:t>97%</w:t>
      </w:r>
      <w:r>
        <w:rPr>
          <w:rFonts w:ascii="Courier New" w:hAnsi="Courier New" w:cs="Courier New"/>
          <w:szCs w:val="24"/>
        </w:rPr>
        <w:t xml:space="preserve"> as the BOP Benchmark due to either the failure of the OEPR Evaluator to issue a written clarification or, if a written clarification was issued, the inability of Company to reasonably derive a BOP Benchmark on the basis of such written clarification</w:t>
      </w:r>
      <w:r>
        <w:rPr>
          <w:rFonts w:ascii="Courier New" w:hAnsi="Courier New" w:cs="Courier New"/>
          <w:b/>
          <w:szCs w:val="24"/>
        </w:rPr>
        <w:t>.</w:t>
      </w:r>
    </w:p>
    <w:p w:rsidR="008C6390" w:rsidRDefault="008C6390">
      <w:pPr>
        <w:keepNext/>
        <w:ind w:left="2160"/>
        <w:rPr>
          <w:rFonts w:ascii="Courier New" w:hAnsi="Courier New" w:cs="Courier New"/>
          <w:szCs w:val="24"/>
        </w:rPr>
      </w:pPr>
    </w:p>
    <w:p w:rsidR="008C6390" w:rsidRDefault="000E51C8">
      <w:pPr>
        <w:keepNext/>
        <w:numPr>
          <w:ilvl w:val="0"/>
          <w:numId w:val="63"/>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2(b)</w:t>
      </w:r>
      <w:r>
        <w:rPr>
          <w:rFonts w:ascii="Courier New" w:hAnsi="Courier New" w:cs="Courier New"/>
          <w:szCs w:val="24"/>
        </w:rPr>
        <w:t xml:space="preserve"> (Notice of Disagreement with BOP Benchmark Determination) of </w:t>
      </w:r>
      <w:r>
        <w:rPr>
          <w:rFonts w:ascii="Courier New" w:hAnsi="Courier New" w:cs="Courier New"/>
          <w:szCs w:val="24"/>
          <w:u w:val="single"/>
        </w:rPr>
        <w:t>Attachment T</w:t>
      </w:r>
      <w:r>
        <w:rPr>
          <w:rFonts w:ascii="Courier New" w:hAnsi="Courier New" w:cs="Courier New"/>
          <w:szCs w:val="24"/>
        </w:rPr>
        <w:t xml:space="preserve"> (Monthly Reporting and Dispute Resolution by Independent AF Evaluator) to this Agreement.</w:t>
      </w:r>
    </w:p>
    <w:p w:rsidR="008C6390" w:rsidRDefault="008C6390">
      <w:pPr>
        <w:keepNext/>
        <w:tabs>
          <w:tab w:val="left" w:pos="3421"/>
        </w:tabs>
        <w:ind w:left="1440" w:hanging="720"/>
        <w:rPr>
          <w:rFonts w:ascii="Courier New" w:hAnsi="Courier New" w:cs="Courier New"/>
          <w:szCs w:val="24"/>
        </w:rPr>
      </w:pPr>
    </w:p>
    <w:p w:rsidR="008C6390" w:rsidRDefault="000E51C8">
      <w:pPr>
        <w:keepNext/>
        <w:numPr>
          <w:ilvl w:val="0"/>
          <w:numId w:val="14"/>
        </w:numPr>
        <w:ind w:left="1440" w:hanging="720"/>
        <w:rPr>
          <w:rFonts w:ascii="Courier New" w:hAnsi="Courier New" w:cs="Courier New"/>
          <w:szCs w:val="24"/>
        </w:rPr>
      </w:pPr>
      <w:r>
        <w:rPr>
          <w:rFonts w:ascii="Courier New" w:hAnsi="Courier New" w:cs="Courier New"/>
          <w:szCs w:val="24"/>
          <w:u w:val="single"/>
        </w:rPr>
        <w:t>BOP Benchmark and Liquidated Damages</w:t>
      </w:r>
      <w:r>
        <w:rPr>
          <w:rFonts w:ascii="Courier New" w:hAnsi="Courier New" w:cs="Courier New"/>
          <w:szCs w:val="24"/>
        </w:rPr>
        <w:t xml:space="preserve">.  For each Contract Year, Seller shall achieve a BOP Efficiency Ratio, as </w:t>
      </w:r>
      <w:r>
        <w:rPr>
          <w:rFonts w:ascii="Courier New" w:hAnsi="Courier New" w:cs="Courier New"/>
          <w:szCs w:val="24"/>
        </w:rPr>
        <w:lastRenderedPageBreak/>
        <w:t xml:space="preserve">calculated as provided in </w:t>
      </w:r>
      <w:r>
        <w:rPr>
          <w:rFonts w:ascii="Courier New" w:hAnsi="Courier New" w:cs="Courier New"/>
          <w:szCs w:val="24"/>
          <w:u w:val="single"/>
        </w:rPr>
        <w:t>Section 2.7(a)</w:t>
      </w:r>
      <w:r>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rsidR="008C6390" w:rsidRDefault="008C6390">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6390">
        <w:tc>
          <w:tcPr>
            <w:tcW w:w="2538" w:type="dxa"/>
          </w:tcPr>
          <w:p w:rsidR="008C6390" w:rsidRDefault="008C6390">
            <w:pPr>
              <w:rPr>
                <w:rFonts w:ascii="Courier New" w:hAnsi="Courier New" w:cs="Courier New"/>
                <w:szCs w:val="24"/>
              </w:rPr>
            </w:pPr>
          </w:p>
        </w:tc>
        <w:tc>
          <w:tcPr>
            <w:tcW w:w="5598" w:type="dxa"/>
          </w:tcPr>
          <w:p w:rsidR="008C6390" w:rsidRDefault="008C6390">
            <w:pPr>
              <w:rPr>
                <w:rFonts w:ascii="Courier New" w:hAnsi="Courier New" w:cs="Courier New"/>
                <w:szCs w:val="24"/>
                <w:u w:val="single"/>
              </w:rPr>
            </w:pPr>
          </w:p>
          <w:p w:rsidR="008C6390" w:rsidRDefault="000E51C8">
            <w:pPr>
              <w:rPr>
                <w:rFonts w:ascii="Courier New" w:hAnsi="Courier New" w:cs="Courier New"/>
                <w:szCs w:val="24"/>
                <w:u w:val="single"/>
              </w:rPr>
            </w:pPr>
            <w:r>
              <w:rPr>
                <w:rFonts w:ascii="Courier New" w:hAnsi="Courier New" w:cs="Courier New"/>
                <w:szCs w:val="24"/>
                <w:u w:val="single"/>
              </w:rPr>
              <w:t>Amount of Liquidated Damages Per Contract Year</w:t>
            </w:r>
          </w:p>
          <w:p w:rsidR="008C6390" w:rsidRDefault="000E51C8">
            <w:pPr>
              <w:tabs>
                <w:tab w:val="left" w:pos="3631"/>
              </w:tabs>
              <w:rPr>
                <w:rFonts w:eastAsiaTheme="minorEastAsia"/>
                <w:szCs w:val="24"/>
              </w:rPr>
            </w:pPr>
            <w:r>
              <w:rPr>
                <w:rFonts w:eastAsiaTheme="minorEastAsia"/>
                <w:szCs w:val="24"/>
              </w:rPr>
              <w:tab/>
            </w:r>
          </w:p>
        </w:tc>
      </w:tr>
      <w:tr w:rsidR="008C6390">
        <w:tc>
          <w:tcPr>
            <w:tcW w:w="2538" w:type="dxa"/>
          </w:tcPr>
          <w:p w:rsidR="008C6390" w:rsidRDefault="008C6390">
            <w:pPr>
              <w:rPr>
                <w:rFonts w:ascii="Courier New" w:hAnsi="Courier New" w:cs="Courier New"/>
                <w:szCs w:val="24"/>
              </w:rPr>
            </w:pPr>
          </w:p>
        </w:tc>
        <w:tc>
          <w:tcPr>
            <w:tcW w:w="5598" w:type="dxa"/>
          </w:tcPr>
          <w:p w:rsidR="008C6390" w:rsidRDefault="000E51C8">
            <w:pPr>
              <w:jc w:val="both"/>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 the BOP Benchmark up to and including a BOP Efficiency Ratio of three percentage points below the BOP Benchmark ("</w:t>
            </w:r>
            <w:r>
              <w:rPr>
                <w:rFonts w:ascii="Courier New" w:hAnsi="Courier New" w:cs="Courier New"/>
                <w:szCs w:val="24"/>
                <w:u w:val="single"/>
              </w:rPr>
              <w:t>BOP Benchmark Minus 3</w:t>
            </w:r>
            <w:r>
              <w:rPr>
                <w:rFonts w:ascii="Courier New" w:hAnsi="Courier New" w:cs="Courier New"/>
                <w:szCs w:val="24"/>
              </w:rPr>
              <w:t>"), one-tenth of one percent (0.001) of the Applicable Period Lump Sum Payment for such Contract Year; plus</w:t>
            </w:r>
          </w:p>
          <w:p w:rsidR="008C6390" w:rsidRDefault="008C6390">
            <w:pPr>
              <w:jc w:val="both"/>
              <w:rPr>
                <w:rFonts w:ascii="Courier New" w:hAnsi="Courier New" w:cs="Courier New"/>
                <w:szCs w:val="24"/>
              </w:rPr>
            </w:pPr>
          </w:p>
        </w:tc>
      </w:tr>
      <w:tr w:rsidR="008C6390">
        <w:tc>
          <w:tcPr>
            <w:tcW w:w="2538" w:type="dxa"/>
          </w:tcPr>
          <w:p w:rsidR="008C6390" w:rsidRDefault="008C6390">
            <w:pPr>
              <w:rPr>
                <w:rFonts w:ascii="Courier New" w:hAnsi="Courier New" w:cs="Courier New"/>
                <w:szCs w:val="24"/>
              </w:rPr>
            </w:pPr>
          </w:p>
        </w:tc>
        <w:tc>
          <w:tcPr>
            <w:tcW w:w="5598" w:type="dxa"/>
          </w:tcPr>
          <w:p w:rsidR="008C6390" w:rsidRDefault="000E51C8">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Pr>
                <w:rFonts w:ascii="Courier New" w:hAnsi="Courier New" w:cs="Courier New"/>
                <w:szCs w:val="24"/>
              </w:rPr>
              <w:t>BOP Benchmark Minus 3 up to an including a BOP Efficiency Ratio of six percentage points below the BOP Benchmark ("</w:t>
            </w:r>
            <w:r>
              <w:rPr>
                <w:rFonts w:ascii="Courier New" w:hAnsi="Courier New" w:cs="Courier New"/>
                <w:szCs w:val="24"/>
                <w:u w:val="single"/>
              </w:rPr>
              <w:t>BOP Benchmark Minus 6</w:t>
            </w:r>
            <w:r>
              <w:rPr>
                <w:rFonts w:ascii="Courier New" w:hAnsi="Courier New" w:cs="Courier New"/>
                <w:szCs w:val="24"/>
              </w:rPr>
              <w:t>", two-tenths of one percent (0.002) of the Applicable Period Lump Sum Payment for such Contract Year; plus</w:t>
            </w:r>
          </w:p>
          <w:p w:rsidR="008C6390" w:rsidRDefault="008C6390">
            <w:pPr>
              <w:rPr>
                <w:rFonts w:ascii="Courier New" w:hAnsi="Courier New" w:cs="Courier New"/>
                <w:szCs w:val="24"/>
              </w:rPr>
            </w:pPr>
          </w:p>
        </w:tc>
      </w:tr>
      <w:tr w:rsidR="008C6390">
        <w:tc>
          <w:tcPr>
            <w:tcW w:w="2538" w:type="dxa"/>
          </w:tcPr>
          <w:p w:rsidR="008C6390" w:rsidRDefault="008C6390">
            <w:pPr>
              <w:rPr>
                <w:rFonts w:ascii="Courier New" w:hAnsi="Courier New" w:cs="Courier New"/>
                <w:b/>
                <w:szCs w:val="24"/>
              </w:rPr>
            </w:pPr>
          </w:p>
          <w:p w:rsidR="008C6390" w:rsidRDefault="008C6390">
            <w:pPr>
              <w:rPr>
                <w:rFonts w:ascii="Courier New" w:hAnsi="Courier New" w:cs="Courier New"/>
                <w:szCs w:val="24"/>
              </w:rPr>
            </w:pPr>
          </w:p>
        </w:tc>
        <w:tc>
          <w:tcPr>
            <w:tcW w:w="5598" w:type="dxa"/>
          </w:tcPr>
          <w:p w:rsidR="008C6390" w:rsidRDefault="000E51C8">
            <w:pPr>
              <w:jc w:val="both"/>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 BOP Benchmark Minus 6, four-tenths of one percent (0.004) of the Applicable Period Lump Sum Payment for such Contract Year.</w:t>
            </w:r>
          </w:p>
        </w:tc>
      </w:tr>
    </w:tbl>
    <w:p w:rsidR="008C6390" w:rsidRDefault="008C6390">
      <w:pPr>
        <w:tabs>
          <w:tab w:val="left" w:pos="1652"/>
        </w:tabs>
        <w:rPr>
          <w:rFonts w:ascii="Courier New" w:eastAsiaTheme="minorEastAsia" w:hAnsi="Courier New" w:cs="Courier New"/>
          <w:szCs w:val="22"/>
        </w:rPr>
      </w:pPr>
    </w:p>
    <w:p w:rsidR="008C6390" w:rsidRDefault="000E51C8">
      <w:pPr>
        <w:spacing w:after="120"/>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formula, the amount by which the BOP Efficiency Ratio for the Contract Year in question falls below the applicable threshold shall be rounded to the </w:t>
      </w:r>
      <w:r>
        <w:rPr>
          <w:rFonts w:ascii="Courier New" w:eastAsiaTheme="minorEastAsia" w:hAnsi="Courier New" w:cs="Courier New"/>
          <w:szCs w:val="22"/>
        </w:rPr>
        <w:lastRenderedPageBreak/>
        <w:t>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rsidR="008C6390" w:rsidRDefault="000E51C8">
      <w:pPr>
        <w:pStyle w:val="ListParagraph"/>
        <w:numPr>
          <w:ilvl w:val="0"/>
          <w:numId w:val="14"/>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2"/>
          <w:u w:val="single"/>
        </w:rPr>
        <w:t>BOP Efficiency Ratio 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2.7(c)</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liquidated damages are not intended to compensate Company for the damages that Company would incur if a pattern of underperformance establishes a reasonable expectation that the Facility is likely to continue to substantially underperform the BOP Benchmark.  Accordingly, and without limitation to Company’s rights under said </w:t>
      </w:r>
      <w:r>
        <w:rPr>
          <w:rFonts w:ascii="Courier New" w:eastAsiaTheme="minorEastAsia" w:hAnsi="Courier New" w:cs="Courier New"/>
          <w:szCs w:val="22"/>
          <w:u w:val="single"/>
        </w:rPr>
        <w:t>Section 2.7(c)</w:t>
      </w:r>
      <w:r>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less than BOP Benchmark Minus 6 for each of three consecutive Contract Years shall constitute an Event of Default under </w:t>
      </w:r>
      <w:r>
        <w:rPr>
          <w:rFonts w:ascii="Courier New" w:eastAsiaTheme="minorEastAsia" w:hAnsi="Courier New" w:cs="Courier New"/>
          <w:szCs w:val="22"/>
          <w:u w:val="single"/>
        </w:rPr>
        <w:t>Section 15.1(c)</w:t>
      </w:r>
      <w:r>
        <w:rPr>
          <w:rFonts w:ascii="Courier New" w:eastAsiaTheme="minorEastAsia" w:hAnsi="Courier New" w:cs="Courier New"/>
          <w:szCs w:val="22"/>
        </w:rPr>
        <w:t xml:space="preserve"> of this Agreement for which Company shall have the rights (including but not limited to the termination rights) set forth in </w:t>
      </w:r>
      <w:r>
        <w:rPr>
          <w:rFonts w:ascii="Courier New" w:eastAsiaTheme="minorEastAsia" w:hAnsi="Courier New" w:cs="Courier New"/>
          <w:szCs w:val="22"/>
          <w:u w:val="single"/>
        </w:rPr>
        <w:t>Article 15</w:t>
      </w:r>
      <w:r>
        <w:rPr>
          <w:rFonts w:ascii="Courier New" w:eastAsiaTheme="minorEastAsia" w:hAnsi="Courier New" w:cs="Courier New"/>
          <w:szCs w:val="22"/>
        </w:rPr>
        <w:t xml:space="preserve"> (Events of Default) and </w:t>
      </w:r>
      <w:r>
        <w:rPr>
          <w:rFonts w:ascii="Courier New" w:eastAsiaTheme="minorEastAsia" w:hAnsi="Courier New" w:cs="Courier New"/>
          <w:szCs w:val="22"/>
          <w:u w:val="single"/>
        </w:rPr>
        <w:t>Article 16</w:t>
      </w:r>
      <w:r>
        <w:rPr>
          <w:rFonts w:ascii="Courier New" w:eastAsiaTheme="minorEastAsia" w:hAnsi="Courier New" w:cs="Courier New"/>
          <w:szCs w:val="22"/>
        </w:rPr>
        <w:t xml:space="preserve"> (Damages in the Event of Termination by Company).</w:t>
      </w:r>
    </w:p>
    <w:p w:rsidR="008C6390" w:rsidRDefault="008C6390">
      <w:pPr>
        <w:pStyle w:val="ListParagraph"/>
        <w:ind w:left="1440"/>
        <w:rPr>
          <w:rFonts w:ascii="Courier New" w:eastAsiaTheme="minorEastAsia" w:hAnsi="Courier New" w:cs="Courier New"/>
          <w:szCs w:val="24"/>
          <w:lang w:eastAsia="zh-CN"/>
        </w:rPr>
      </w:pPr>
    </w:p>
    <w:p w:rsidR="008C6390" w:rsidRDefault="000E51C8">
      <w:pPr>
        <w:pStyle w:val="Corp1L2"/>
        <w:numPr>
          <w:ilvl w:val="1"/>
          <w:numId w:val="72"/>
        </w:numPr>
        <w:tabs>
          <w:tab w:val="clear" w:pos="864"/>
          <w:tab w:val="num" w:pos="810"/>
        </w:tabs>
      </w:pPr>
      <w:r>
        <w:rPr>
          <w:rFonts w:eastAsiaTheme="minorEastAsia"/>
          <w:szCs w:val="24"/>
          <w:u w:val="single"/>
          <w:lang w:eastAsia="zh-CN"/>
        </w:rPr>
        <w:t>BESS Capacity Test; Liquidated Damages; Termination Rights</w:t>
      </w:r>
      <w:r>
        <w:rPr>
          <w:rFonts w:eastAsiaTheme="minorEastAsia"/>
          <w:szCs w:val="24"/>
          <w:lang w:eastAsia="zh-CN"/>
        </w:rPr>
        <w:t>.</w:t>
      </w:r>
    </w:p>
    <w:p w:rsidR="008C6390" w:rsidRDefault="000E51C8">
      <w:pPr>
        <w:pStyle w:val="ListParagraph"/>
        <w:numPr>
          <w:ilvl w:val="0"/>
          <w:numId w:val="50"/>
        </w:numPr>
        <w:spacing w:after="240"/>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BESS Capacity Test and Liquidated Damages</w:t>
      </w:r>
      <w:r>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Pr>
          <w:rFonts w:ascii="Courier New" w:eastAsiaTheme="minorEastAsia" w:hAnsi="Courier New" w:cs="Courier New"/>
          <w:szCs w:val="24"/>
          <w:u w:val="single"/>
          <w:lang w:eastAsia="zh-CN"/>
        </w:rPr>
        <w:t>Attachment W</w:t>
      </w:r>
      <w:r>
        <w:rPr>
          <w:rFonts w:ascii="Courier New" w:eastAsiaTheme="minorEastAsia" w:hAnsi="Courier New" w:cs="Courier New"/>
          <w:szCs w:val="24"/>
          <w:lang w:eastAsia="zh-CN"/>
        </w:rPr>
        <w:t xml:space="preserve"> (BESS Tests)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rsidR="008C6390" w:rsidRDefault="008C6390"/>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spacing w:after="240" w:line="276" w:lineRule="auto"/>
              <w:rPr>
                <w:rFonts w:ascii="Courier New" w:eastAsiaTheme="minorHAnsi" w:hAnsi="Courier New" w:cs="Courier New"/>
                <w:b/>
                <w:bCs/>
                <w:sz w:val="22"/>
                <w:szCs w:val="22"/>
              </w:rPr>
            </w:pPr>
            <w:r>
              <w:rPr>
                <w:rFonts w:ascii="Courier New" w:hAnsi="Courier New" w:cs="Courier New"/>
                <w:b/>
              </w:rPr>
              <w:t xml:space="preserve">BESS Capacity </w:t>
            </w:r>
            <w:bookmarkStart w:id="12" w:name="_DV_M81"/>
            <w:bookmarkEnd w:id="12"/>
            <w:r>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line="276" w:lineRule="auto"/>
              <w:jc w:val="center"/>
              <w:rPr>
                <w:rFonts w:ascii="Courier New" w:eastAsiaTheme="minorHAnsi" w:hAnsi="Courier New" w:cs="Courier New"/>
                <w:b/>
                <w:sz w:val="22"/>
                <w:szCs w:val="22"/>
              </w:rPr>
            </w:pPr>
            <w:r>
              <w:rPr>
                <w:rFonts w:ascii="Courier New" w:hAnsi="Courier New" w:cs="Courier New"/>
                <w:b/>
              </w:rPr>
              <w:t>Liquidated Damage Amount</w:t>
            </w:r>
          </w:p>
        </w:tc>
      </w:tr>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spacing w:line="276" w:lineRule="auto"/>
              <w:rPr>
                <w:rFonts w:ascii="Courier New" w:hAnsi="Courier New" w:cs="Courier New"/>
              </w:rPr>
            </w:pPr>
            <w:r>
              <w:rPr>
                <w:rFonts w:ascii="Courier New" w:hAnsi="Courier New" w:cs="Courier New"/>
              </w:rPr>
              <w:t>Tier 1</w:t>
            </w:r>
          </w:p>
          <w:p w:rsidR="008C6390" w:rsidRDefault="000E51C8">
            <w:pPr>
              <w:spacing w:line="276" w:lineRule="auto"/>
              <w:rPr>
                <w:rFonts w:ascii="Courier New" w:eastAsiaTheme="minorHAnsi" w:hAnsi="Courier New" w:cs="Courier New"/>
                <w:sz w:val="22"/>
                <w:szCs w:val="22"/>
              </w:rPr>
            </w:pPr>
            <w:r>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rPr>
                <w:rFonts w:ascii="Courier New" w:eastAsiaTheme="minorHAnsi" w:hAnsi="Courier New" w:cs="Courier New"/>
                <w:sz w:val="22"/>
                <w:szCs w:val="22"/>
              </w:rPr>
            </w:pPr>
            <w:r>
              <w:rPr>
                <w:rFonts w:ascii="Courier New" w:hAnsi="Courier New" w:cs="Courier New"/>
              </w:rPr>
              <w:t>For each one-tenth of one percent (0.001) that the BESS Capacity Ratio is below 100% and is above 94.9%, an amount equal to one-tenth of one percent (0.001) of the BESS Allocated Portion of the Lump Sum Payment for the BESS Measurement Period in question; plus</w:t>
            </w:r>
          </w:p>
        </w:tc>
      </w:tr>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spacing w:line="276" w:lineRule="auto"/>
              <w:rPr>
                <w:rFonts w:ascii="Courier New" w:hAnsi="Courier New" w:cs="Courier New"/>
              </w:rPr>
            </w:pPr>
            <w:r>
              <w:rPr>
                <w:rFonts w:ascii="Courier New" w:hAnsi="Courier New" w:cs="Courier New"/>
              </w:rPr>
              <w:t>Tier 2</w:t>
            </w:r>
          </w:p>
          <w:p w:rsidR="008C6390" w:rsidRDefault="000E51C8">
            <w:pPr>
              <w:spacing w:line="276" w:lineRule="auto"/>
              <w:rPr>
                <w:rFonts w:ascii="Courier New" w:eastAsiaTheme="minorHAnsi" w:hAnsi="Courier New" w:cs="Courier New"/>
                <w:sz w:val="22"/>
                <w:szCs w:val="22"/>
              </w:rPr>
            </w:pPr>
            <w:r>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rPr>
                <w:rFonts w:ascii="Courier New" w:eastAsiaTheme="minorHAnsi" w:hAnsi="Courier New" w:cs="Courier New"/>
                <w:sz w:val="22"/>
                <w:szCs w:val="22"/>
              </w:rPr>
            </w:pPr>
            <w:r>
              <w:rPr>
                <w:rFonts w:ascii="Courier New" w:hAnsi="Courier New" w:cs="Courier New"/>
              </w:rPr>
              <w:t>For each one-tenth of one percent (0.001) that the BESS Capacity Ratio is below 95% and is above 84.9%, an amount equal to one and a half-tenths of one percent (0.0015) of the BESS Allocated Portion of the Lump Sum Payment for the BESS Measurement Period in question; plus</w:t>
            </w:r>
          </w:p>
        </w:tc>
      </w:tr>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spacing w:line="276" w:lineRule="auto"/>
              <w:rPr>
                <w:rFonts w:ascii="Courier New" w:hAnsi="Courier New" w:cs="Courier New"/>
              </w:rPr>
            </w:pPr>
            <w:r>
              <w:rPr>
                <w:rFonts w:ascii="Courier New" w:hAnsi="Courier New" w:cs="Courier New"/>
              </w:rPr>
              <w:t>Tier 3</w:t>
            </w:r>
          </w:p>
          <w:p w:rsidR="008C6390" w:rsidRDefault="000E51C8">
            <w:pPr>
              <w:spacing w:line="276" w:lineRule="auto"/>
              <w:rPr>
                <w:rFonts w:ascii="Courier New" w:eastAsiaTheme="minorHAnsi" w:hAnsi="Courier New" w:cs="Courier New"/>
                <w:sz w:val="22"/>
                <w:szCs w:val="22"/>
              </w:rPr>
            </w:pPr>
            <w:r>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rPr>
                <w:rFonts w:ascii="Courier New" w:eastAsiaTheme="minorHAnsi" w:hAnsi="Courier New" w:cs="Courier New"/>
                <w:sz w:val="22"/>
                <w:szCs w:val="22"/>
              </w:rPr>
            </w:pPr>
            <w:r>
              <w:rPr>
                <w:rFonts w:ascii="Courier New" w:hAnsi="Courier New" w:cs="Courier New"/>
              </w:rPr>
              <w:t xml:space="preserve">For each one-tenth of one percent (0.001) that the BESS Capacity Ratio is below 85% and is above 74.9%, an amount equal to two-tenths of one percent (0.002) of the BESS Allocated Portion of the Lump Sum Payment for the BESS Measurement Period in question; plus </w:t>
            </w:r>
          </w:p>
        </w:tc>
      </w:tr>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spacing w:line="276" w:lineRule="auto"/>
              <w:rPr>
                <w:rFonts w:ascii="Courier New" w:hAnsi="Courier New" w:cs="Courier New"/>
              </w:rPr>
            </w:pPr>
            <w:r>
              <w:rPr>
                <w:rFonts w:ascii="Courier New" w:hAnsi="Courier New" w:cs="Courier New"/>
              </w:rPr>
              <w:t>Tier 4</w:t>
            </w:r>
          </w:p>
          <w:p w:rsidR="008C6390" w:rsidRDefault="000E51C8">
            <w:pPr>
              <w:spacing w:line="276" w:lineRule="auto"/>
              <w:rPr>
                <w:rFonts w:ascii="Courier New" w:eastAsiaTheme="minorHAnsi" w:hAnsi="Courier New" w:cs="Courier New"/>
                <w:sz w:val="22"/>
                <w:szCs w:val="22"/>
              </w:rPr>
            </w:pPr>
            <w:r>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rPr>
                <w:rFonts w:ascii="Courier New" w:eastAsiaTheme="minorHAnsi" w:hAnsi="Courier New" w:cs="Courier New"/>
                <w:sz w:val="22"/>
                <w:szCs w:val="22"/>
              </w:rPr>
            </w:pPr>
            <w:r>
              <w:rPr>
                <w:rFonts w:ascii="Courier New" w:hAnsi="Courier New" w:cs="Courier New"/>
              </w:rPr>
              <w:t xml:space="preserve">For each one-tenth of one percent (0.001) that the BESS Capacity Ratio is below 75% and is above 59.9%, an amount equal to two and a half-tenths of one percent (0.0025) of the BESS Allocated Portion of </w:t>
            </w:r>
            <w:r>
              <w:rPr>
                <w:rFonts w:ascii="Courier New" w:hAnsi="Courier New" w:cs="Courier New"/>
              </w:rPr>
              <w:lastRenderedPageBreak/>
              <w:t xml:space="preserve">the Lump Sum Payment for the BESS Measurement Period in question; plus </w:t>
            </w:r>
          </w:p>
        </w:tc>
      </w:tr>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spacing w:line="276" w:lineRule="auto"/>
              <w:rPr>
                <w:rFonts w:ascii="Courier New" w:hAnsi="Courier New" w:cs="Courier New"/>
              </w:rPr>
            </w:pPr>
            <w:r>
              <w:rPr>
                <w:rFonts w:ascii="Courier New" w:hAnsi="Courier New" w:cs="Courier New"/>
              </w:rPr>
              <w:lastRenderedPageBreak/>
              <w:t>Tier 5</w:t>
            </w:r>
          </w:p>
          <w:p w:rsidR="008C6390" w:rsidRDefault="000E51C8">
            <w:pPr>
              <w:spacing w:line="276" w:lineRule="auto"/>
              <w:rPr>
                <w:rFonts w:ascii="Courier New" w:eastAsiaTheme="minorHAnsi" w:hAnsi="Courier New" w:cs="Courier New"/>
                <w:sz w:val="22"/>
                <w:szCs w:val="22"/>
              </w:rPr>
            </w:pPr>
            <w:r>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rPr>
                <w:rFonts w:ascii="Courier New" w:eastAsiaTheme="minorHAnsi" w:hAnsi="Courier New" w:cs="Courier New"/>
                <w:sz w:val="22"/>
                <w:szCs w:val="22"/>
              </w:rPr>
            </w:pPr>
            <w:r>
              <w:rPr>
                <w:rFonts w:ascii="Courier New" w:hAnsi="Courier New" w:cs="Courier New"/>
              </w:rPr>
              <w:t>For each one-tenth of one percent (0.001) that the BESS Capacity Ratio is below 60% and is above 49.9%, an amount equal to three-tenths of one percent (0.003) of the BESS Allocated Portion of the Lump Sum Payment for the BESS Measurement Period in question; plus</w:t>
            </w:r>
          </w:p>
        </w:tc>
      </w:tr>
      <w:tr w:rsidR="008C6390">
        <w:tc>
          <w:tcPr>
            <w:tcW w:w="459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rPr>
            </w:pPr>
            <w:r>
              <w:rPr>
                <w:rFonts w:ascii="Courier New" w:hAnsi="Courier New" w:cs="Courier New"/>
              </w:rPr>
              <w:t>Tier 6</w:t>
            </w:r>
          </w:p>
          <w:p w:rsidR="008C6390" w:rsidRDefault="000E51C8">
            <w:pPr>
              <w:rPr>
                <w:rFonts w:ascii="Courier New" w:eastAsiaTheme="minorHAnsi" w:hAnsi="Courier New" w:cs="Courier New"/>
                <w:sz w:val="22"/>
                <w:szCs w:val="22"/>
              </w:rPr>
            </w:pPr>
            <w:r>
              <w:rPr>
                <w:rFonts w:ascii="Courier New" w:hAnsi="Courier New" w:cs="Courier New"/>
              </w:rPr>
              <w:t>49.9% and below</w:t>
            </w:r>
          </w:p>
          <w:p w:rsidR="008C6390" w:rsidRDefault="000E51C8">
            <w:pPr>
              <w:spacing w:line="276" w:lineRule="auto"/>
              <w:rPr>
                <w:rFonts w:ascii="Courier New" w:eastAsiaTheme="minorHAnsi" w:hAnsi="Courier New" w:cs="Courier New"/>
                <w:sz w:val="22"/>
                <w:szCs w:val="22"/>
              </w:rPr>
            </w:pPr>
            <w:r>
              <w:rPr>
                <w:rFonts w:ascii="Courier New" w:hAnsi="Courier New" w:cs="Courier New"/>
              </w:rPr>
              <w:t>("</w:t>
            </w:r>
            <w:r>
              <w:rPr>
                <w:rFonts w:ascii="Courier New" w:hAnsi="Courier New" w:cs="Courier New"/>
                <w:u w:val="single"/>
              </w:rPr>
              <w:t>Lowest BESS Capacity Bandwidth</w:t>
            </w:r>
            <w:r>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rPr>
                <w:rFonts w:ascii="Courier New" w:eastAsiaTheme="minorHAnsi" w:hAnsi="Courier New" w:cs="Courier New"/>
                <w:sz w:val="22"/>
                <w:szCs w:val="22"/>
              </w:rPr>
            </w:pPr>
            <w:r>
              <w:rPr>
                <w:rFonts w:ascii="Courier New" w:hAnsi="Courier New" w:cs="Courier New"/>
              </w:rPr>
              <w:t xml:space="preserve">For each one-tenth of one percent (0.001) that the BESS Capacity Ratio is below 50%, an amount equal to three and a half-tenths of one percent (0.0035) of the BESS Allocated Portion of the Lump Sum Payment for the BESS Measurement Period in question. </w:t>
            </w:r>
          </w:p>
        </w:tc>
      </w:tr>
    </w:tbl>
    <w:p w:rsidR="008C6390" w:rsidRDefault="008C6390">
      <w:pPr>
        <w:rPr>
          <w:rFonts w:ascii="Courier New" w:eastAsiaTheme="minorEastAsia" w:hAnsi="Courier New" w:cs="Courier New"/>
          <w:szCs w:val="24"/>
          <w:lang w:eastAsia="zh-CN"/>
        </w:rPr>
      </w:pPr>
    </w:p>
    <w:p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this </w:t>
      </w:r>
      <w:r>
        <w:rPr>
          <w:rFonts w:ascii="Courier New" w:eastAsiaTheme="minorEastAsia" w:hAnsi="Courier New" w:cs="Courier New"/>
          <w:szCs w:val="24"/>
          <w:u w:val="single"/>
          <w:lang w:eastAsia="zh-CN"/>
        </w:rPr>
        <w:t>Section 2.8(a)</w:t>
      </w:r>
      <w:r>
        <w:rPr>
          <w:rFonts w:ascii="Courier New" w:eastAsiaTheme="minorEastAsia" w:hAnsi="Courier New" w:cs="Courier New"/>
          <w:szCs w:val="24"/>
          <w:lang w:eastAsia="zh-CN"/>
        </w:rPr>
        <w:t xml:space="preserve"> (BESS Capacity Test and Liquidated Damages), the starting and end points for the duration of the period that the BESS discharges shall be rounded to the nearest MWh. Each Party agrees and acknowledges that (i) the damages that Company would incur if the Seller fails to achieve the BESS Capacity Performance Metric for a BESS Measurement Period would be difficult or impossible to calculate with certainty and (ii) the aforesaid liquidated damages are an appropriate approximation of such damages.</w:t>
      </w:r>
    </w:p>
    <w:p w:rsidR="008C6390" w:rsidRDefault="008C6390">
      <w:pPr>
        <w:ind w:left="1440"/>
        <w:rPr>
          <w:rFonts w:ascii="Courier New" w:eastAsiaTheme="minorEastAsia" w:hAnsi="Courier New" w:cs="Courier New"/>
          <w:szCs w:val="24"/>
          <w:lang w:eastAsia="zh-CN"/>
        </w:rPr>
      </w:pPr>
    </w:p>
    <w:p w:rsidR="008C6390" w:rsidRDefault="000E51C8">
      <w:pPr>
        <w:pStyle w:val="ListParagraph"/>
        <w:ind w:left="1440"/>
        <w:rPr>
          <w:rFonts w:ascii="Courier New" w:hAnsi="Courier New" w:cs="Courier New"/>
          <w:szCs w:val="24"/>
        </w:rPr>
      </w:pPr>
      <w:r>
        <w:rPr>
          <w:rFonts w:ascii="Courier New" w:hAnsi="Courier New" w:cs="Courier New"/>
          <w:szCs w:val="24"/>
        </w:rPr>
        <w:t>EXAMPLE:  The following is an example calculation of liquidated damages for the BESS Capacity Performance Metric and is included for illustrative purposes only.  Assume the following:</w:t>
      </w:r>
    </w:p>
    <w:p w:rsidR="008C6390" w:rsidRDefault="008C6390">
      <w:pPr>
        <w:pStyle w:val="ListParagraph"/>
        <w:ind w:left="1440"/>
        <w:rPr>
          <w:rFonts w:ascii="Courier New" w:hAnsi="Courier New" w:cs="Courier New"/>
          <w:szCs w:val="24"/>
        </w:rPr>
      </w:pPr>
    </w:p>
    <w:p w:rsidR="008C6390" w:rsidRDefault="000E51C8">
      <w:pPr>
        <w:pStyle w:val="ListParagraph"/>
        <w:ind w:left="1440"/>
        <w:rPr>
          <w:rFonts w:ascii="Courier New" w:hAnsi="Courier New" w:cs="Courier New"/>
          <w:szCs w:val="24"/>
        </w:rPr>
      </w:pPr>
      <w:r>
        <w:rPr>
          <w:rFonts w:ascii="Courier New" w:hAnsi="Courier New" w:cs="Courier New"/>
          <w:szCs w:val="24"/>
        </w:rPr>
        <w:t>The Maximum Rated Output for the BESS is 25 MW.</w:t>
      </w:r>
    </w:p>
    <w:p w:rsidR="008C6390" w:rsidRDefault="008C6390">
      <w:pPr>
        <w:pStyle w:val="ListParagraph"/>
        <w:ind w:left="1440"/>
        <w:rPr>
          <w:rFonts w:ascii="Courier New" w:hAnsi="Courier New" w:cs="Courier New"/>
          <w:szCs w:val="24"/>
        </w:rPr>
      </w:pPr>
    </w:p>
    <w:p w:rsidR="008C6390" w:rsidRDefault="000E51C8">
      <w:pPr>
        <w:pStyle w:val="ListParagraph"/>
        <w:ind w:left="1440"/>
        <w:rPr>
          <w:rFonts w:ascii="Courier New" w:hAnsi="Courier New" w:cs="Courier New"/>
          <w:szCs w:val="24"/>
        </w:rPr>
      </w:pPr>
      <w:r>
        <w:rPr>
          <w:rFonts w:ascii="Courier New" w:hAnsi="Courier New" w:cs="Courier New"/>
          <w:szCs w:val="24"/>
        </w:rPr>
        <w:lastRenderedPageBreak/>
        <w:t>A BESS Capacity Test was conducted and the BESS was measured to have discharged 65 MWh</w:t>
      </w:r>
    </w:p>
    <w:p w:rsidR="008C6390" w:rsidRDefault="008C6390">
      <w:pPr>
        <w:pStyle w:val="ListParagraph"/>
        <w:ind w:left="1440"/>
        <w:rPr>
          <w:rFonts w:ascii="Courier New" w:hAnsi="Courier New" w:cs="Courier New"/>
          <w:szCs w:val="24"/>
        </w:rPr>
      </w:pPr>
    </w:p>
    <w:p w:rsidR="008C6390" w:rsidRDefault="000E51C8">
      <w:pPr>
        <w:ind w:left="864" w:firstLine="576"/>
        <w:rPr>
          <w:rFonts w:ascii="Courier New" w:eastAsia="Arial" w:hAnsi="Courier New" w:cs="Courier New"/>
          <w:szCs w:val="24"/>
        </w:rPr>
      </w:pPr>
      <w:r>
        <w:rPr>
          <w:rFonts w:ascii="Courier New" w:eastAsia="Arial" w:hAnsi="Courier New" w:cs="Courier New"/>
          <w:szCs w:val="24"/>
        </w:rPr>
        <w:t>BESS Contract Capacity = 25 MW x 4 hours = 100 MWh</w:t>
      </w:r>
    </w:p>
    <w:p w:rsidR="008C6390" w:rsidRDefault="000E51C8">
      <w:pPr>
        <w:pStyle w:val="ListParagraph"/>
        <w:ind w:left="1440"/>
        <w:rPr>
          <w:rFonts w:ascii="Courier New" w:hAnsi="Courier New" w:cs="Courier New"/>
          <w:szCs w:val="24"/>
        </w:rPr>
      </w:pPr>
      <w:r>
        <w:rPr>
          <w:rFonts w:ascii="Courier New" w:hAnsi="Courier New" w:cs="Courier New"/>
          <w:szCs w:val="24"/>
        </w:rPr>
        <w:t>BESS Capacity Ratio = MWh Discharged/BESS Contract Capacity = 65 MWh/100 MWh = 0.65</w:t>
      </w:r>
    </w:p>
    <w:p w:rsidR="008C6390" w:rsidRDefault="008C6390">
      <w:pPr>
        <w:pStyle w:val="ListParagraph"/>
        <w:ind w:left="1440"/>
        <w:rPr>
          <w:rFonts w:ascii="Courier New" w:hAnsi="Courier New" w:cs="Courier New"/>
          <w:szCs w:val="24"/>
        </w:rPr>
      </w:pPr>
    </w:p>
    <w:p w:rsidR="008C6390" w:rsidRDefault="000E51C8">
      <w:pPr>
        <w:pStyle w:val="ListParagraph"/>
        <w:ind w:left="1440"/>
        <w:rPr>
          <w:rFonts w:ascii="Courier New" w:hAnsi="Courier New" w:cs="Courier New"/>
          <w:szCs w:val="24"/>
        </w:rPr>
      </w:pPr>
      <w:r>
        <w:rPr>
          <w:rFonts w:ascii="Courier New" w:hAnsi="Courier New" w:cs="Courier New"/>
          <w:szCs w:val="24"/>
        </w:rPr>
        <w:t>LD = [((1 – 0.950) x 1) + ((0.950 – 0.850) x 1.5) + ((0.850 – 0.750) x 2 + ((0.750 – 0.65) x 2.5] x BESS Allocated Portion of the Lump Sum Payment for the BESS Measurement Period in question</w:t>
      </w:r>
    </w:p>
    <w:p w:rsidR="008C6390" w:rsidRDefault="000E51C8">
      <w:pPr>
        <w:pStyle w:val="ListParagraph"/>
        <w:ind w:left="1440"/>
        <w:rPr>
          <w:rFonts w:ascii="Courier New" w:hAnsi="Courier New" w:cs="Courier New"/>
          <w:szCs w:val="24"/>
        </w:rPr>
      </w:pPr>
      <w:r>
        <w:rPr>
          <w:rFonts w:ascii="Courier New" w:hAnsi="Courier New" w:cs="Courier New"/>
          <w:szCs w:val="24"/>
        </w:rPr>
        <w:t xml:space="preserve"> = 0.65 x BESS Allocated Portion of the Lump Sum Payment for the BESS Measurement Period in question</w:t>
      </w:r>
    </w:p>
    <w:p w:rsidR="008C6390" w:rsidRDefault="008C6390">
      <w:pPr>
        <w:rPr>
          <w:rFonts w:ascii="Courier New" w:eastAsiaTheme="minorEastAsia" w:hAnsi="Courier New"/>
        </w:rPr>
      </w:pPr>
    </w:p>
    <w:p w:rsidR="008C6390" w:rsidRDefault="000E51C8">
      <w:pPr>
        <w:pStyle w:val="Corp1L3"/>
        <w:numPr>
          <w:ilvl w:val="0"/>
          <w:numId w:val="50"/>
        </w:numPr>
        <w:ind w:left="1440" w:hanging="720"/>
      </w:pPr>
      <w:r>
        <w:rPr>
          <w:rFonts w:eastAsiaTheme="minorEastAsia"/>
          <w:u w:val="single"/>
        </w:rPr>
        <w:t>BESS Capacity Test Termination Rights</w:t>
      </w:r>
      <w:r>
        <w:rPr>
          <w:rFonts w:eastAsiaTheme="minorEastAsia"/>
        </w:rPr>
        <w:t xml:space="preserve">.  The Parties acknowledge that, although the intent of the liquidated damages payable under </w:t>
      </w:r>
      <w:r>
        <w:rPr>
          <w:rFonts w:eastAsiaTheme="minorEastAsia"/>
          <w:u w:val="single"/>
        </w:rPr>
        <w:t>Section 2.8(a)</w:t>
      </w:r>
      <w:r>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Pr>
          <w:rFonts w:eastAsiaTheme="minorEastAsia"/>
          <w:u w:val="single"/>
        </w:rPr>
        <w:t>Section 2.8(a)</w:t>
      </w:r>
      <w:r>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Pr>
          <w:rFonts w:eastAsiaTheme="minorEastAsia"/>
          <w:u w:val="single"/>
        </w:rPr>
        <w:t>Section 2.8(b)</w:t>
      </w:r>
      <w:r>
        <w:rPr>
          <w:rFonts w:eastAsiaTheme="minorEastAsia"/>
        </w:rPr>
        <w:t xml:space="preserve"> (BESS Capacity Test Termination Rights).  If the BESS is in the Lowest BESS Capacity Bandwidth for any two BESS Measurement Periods during a 12-month period, an </w:t>
      </w:r>
      <w:r>
        <w:rPr>
          <w:rFonts w:eastAsiaTheme="minorEastAsia"/>
          <w:b/>
        </w:rPr>
        <w:t>18-month</w:t>
      </w:r>
      <w:r>
        <w:rPr>
          <w:rFonts w:eastAsiaTheme="minorEastAsia"/>
        </w:rPr>
        <w:t xml:space="preserve"> cure period (the "</w:t>
      </w:r>
      <w:r>
        <w:rPr>
          <w:rFonts w:eastAsiaTheme="minorEastAsia"/>
          <w:u w:val="single"/>
        </w:rPr>
        <w:t>BESS Capacity Cure Period</w:t>
      </w:r>
      <w:r>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Pr>
          <w:rFonts w:eastAsiaTheme="minorEastAsia"/>
          <w:u w:val="single"/>
        </w:rPr>
        <w:t>Attachment W</w:t>
      </w:r>
      <w:r>
        <w:rPr>
          <w:rFonts w:eastAsiaTheme="minorEastAsia"/>
        </w:rPr>
        <w:t xml:space="preserve"> (BESS Tests) and liquidated damages paid and accepted as set forth in </w:t>
      </w:r>
      <w:r>
        <w:rPr>
          <w:rFonts w:eastAsiaTheme="minorEastAsia"/>
          <w:u w:val="single"/>
        </w:rPr>
        <w:t>Section 2.8(a)</w:t>
      </w:r>
      <w:r>
        <w:rPr>
          <w:rFonts w:eastAsiaTheme="minorEastAsia"/>
        </w:rPr>
        <w:t xml:space="preserve"> (BESS Capacity Test and Liquidated Damages); </w:t>
      </w:r>
      <w:r>
        <w:rPr>
          <w:rFonts w:eastAsiaTheme="minorEastAsia"/>
          <w:u w:val="single"/>
        </w:rPr>
        <w:t>provided</w:t>
      </w:r>
      <w:r>
        <w:rPr>
          <w:rFonts w:eastAsiaTheme="minorEastAsia"/>
        </w:rPr>
        <w:t xml:space="preserve">, however, that if the Seller fails to demonstrate satisfaction of the BESS Capacity Performance Metric prior to the expiration of the BESS Capacity Cure Period, such failure shall </w:t>
      </w:r>
      <w:r>
        <w:rPr>
          <w:rFonts w:eastAsiaTheme="minorEastAsia"/>
        </w:rPr>
        <w:lastRenderedPageBreak/>
        <w:t xml:space="preserve">constitute an Event of Default under </w:t>
      </w:r>
      <w:r>
        <w:rPr>
          <w:rFonts w:eastAsiaTheme="minorEastAsia"/>
          <w:u w:val="single"/>
        </w:rPr>
        <w:t>Section 15.1(e)</w:t>
      </w:r>
      <w:r>
        <w:rPr>
          <w:rFonts w:eastAsiaTheme="minorEastAsia"/>
        </w:rPr>
        <w:t xml:space="preserve"> of this Agreement for which Company shall have the rights (including but not limited to the termination rights) set forth in </w:t>
      </w:r>
      <w:r>
        <w:rPr>
          <w:rFonts w:eastAsiaTheme="minorEastAsia"/>
          <w:u w:val="single"/>
        </w:rPr>
        <w:t>Article 15</w:t>
      </w:r>
      <w:r>
        <w:rPr>
          <w:rFonts w:eastAsiaTheme="minorEastAsia"/>
        </w:rPr>
        <w:t xml:space="preserve"> (</w:t>
      </w:r>
      <w:r>
        <w:rPr>
          <w:rFonts w:eastAsiaTheme="minorEastAsia"/>
          <w:szCs w:val="24"/>
          <w:lang w:eastAsia="zh-CN"/>
        </w:rPr>
        <w:t>Events</w:t>
      </w:r>
      <w:r>
        <w:rPr>
          <w:rFonts w:eastAsiaTheme="minorEastAsia"/>
        </w:rPr>
        <w:t xml:space="preserve"> of Default) and </w:t>
      </w:r>
      <w:r>
        <w:rPr>
          <w:rFonts w:eastAsiaTheme="minorEastAsia"/>
          <w:u w:val="single"/>
        </w:rPr>
        <w:t>Article 16</w:t>
      </w:r>
      <w:r>
        <w:rPr>
          <w:rFonts w:eastAsiaTheme="minorEastAsia"/>
        </w:rPr>
        <w:t xml:space="preserve"> (Damages in the Event of Termination by Company).  </w:t>
      </w:r>
    </w:p>
    <w:p w:rsidR="008C6390" w:rsidRDefault="000E51C8">
      <w:pPr>
        <w:pStyle w:val="Corp1L2"/>
      </w:pPr>
      <w:r>
        <w:rPr>
          <w:rFonts w:eastAsiaTheme="minorEastAsia"/>
          <w:szCs w:val="24"/>
          <w:u w:val="single"/>
          <w:lang w:eastAsia="zh-CN"/>
        </w:rPr>
        <w:t>BESS Annual Equivalent Availability Factor; Liquidated Damages; Termination Rights</w:t>
      </w:r>
      <w:r>
        <w:rPr>
          <w:rFonts w:eastAsiaTheme="minorEastAsia"/>
          <w:szCs w:val="24"/>
          <w:lang w:eastAsia="zh-CN"/>
        </w:rPr>
        <w:t>.</w:t>
      </w:r>
    </w:p>
    <w:p w:rsidR="008C6390" w:rsidRDefault="000E51C8">
      <w:pPr>
        <w:pStyle w:val="Corp1L3"/>
        <w:tabs>
          <w:tab w:val="left" w:pos="1440"/>
        </w:tabs>
        <w:ind w:left="1440"/>
        <w:rPr>
          <w:rFonts w:eastAsiaTheme="minorEastAsia"/>
          <w:lang w:eastAsia="zh-CN"/>
        </w:rPr>
      </w:pPr>
      <w:r>
        <w:rPr>
          <w:rFonts w:eastAsiaTheme="minorEastAsia"/>
          <w:u w:val="single"/>
          <w:lang w:eastAsia="zh-CN"/>
        </w:rPr>
        <w:t>BESS Annual Equivalent Availability Factor and Liquidated Damages</w:t>
      </w:r>
      <w:r>
        <w:rPr>
          <w:rFonts w:eastAsiaTheme="minorEastAsia"/>
          <w:lang w:eastAsia="zh-CN"/>
        </w:rPr>
        <w:t xml:space="preserve">.  For each BESS Measurement Period following the Commercial Operations Date, a BESS Annual Equivalent Availability Factor shall be calculated as set forth in </w:t>
      </w:r>
      <w:r>
        <w:rPr>
          <w:rFonts w:eastAsiaTheme="minorEastAsia"/>
          <w:u w:val="single"/>
          <w:lang w:eastAsia="zh-CN"/>
        </w:rPr>
        <w:t>Attachment X</w:t>
      </w:r>
      <w:r>
        <w:rPr>
          <w:rFonts w:eastAsiaTheme="minorEastAsia"/>
          <w:lang w:eastAsia="zh-CN"/>
        </w:rPr>
        <w:t xml:space="preserve"> (BESS Annual Equivalent Availability Factor).  If the BESS Annual Equivalent Availability Factor for such BESS Measurement Period is less than </w:t>
      </w:r>
      <w:r>
        <w:rPr>
          <w:rFonts w:eastAsiaTheme="minorEastAsia"/>
          <w:b/>
        </w:rPr>
        <w:t>97</w:t>
      </w:r>
      <w:r>
        <w:rPr>
          <w:rFonts w:eastAsiaTheme="minorEastAsia"/>
          <w:b/>
          <w:lang w:eastAsia="zh-CN"/>
        </w:rPr>
        <w:t>%</w:t>
      </w:r>
      <w:r>
        <w:rPr>
          <w:rFonts w:eastAsiaTheme="minorEastAsia"/>
          <w:lang w:eastAsia="zh-CN"/>
        </w:rPr>
        <w:t xml:space="preserve"> (the "</w:t>
      </w:r>
      <w:r>
        <w:rPr>
          <w:rFonts w:eastAsiaTheme="minorEastAsia"/>
          <w:u w:val="single"/>
        </w:rPr>
        <w:t>BESS EAF Performance Metric</w:t>
      </w:r>
      <w:r>
        <w:rPr>
          <w:rFonts w:eastAsiaTheme="minorEastAsia"/>
          <w:lang w:eastAsia="zh-CN"/>
        </w:rPr>
        <w:t>"), Seller shall pay, and Company shall accept, as liquidated damages for such shortfall, the amount set forth in the following table (on a progressive basis) upon proper demand at the end the current BESS Measurement Period:</w:t>
      </w:r>
    </w:p>
    <w:p w:rsidR="008C6390" w:rsidRDefault="008C6390">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8C6390">
        <w:tc>
          <w:tcPr>
            <w:tcW w:w="342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b/>
                <w:sz w:val="22"/>
                <w:szCs w:val="24"/>
              </w:rPr>
            </w:pPr>
            <w:r>
              <w:rPr>
                <w:rFonts w:ascii="Courier New" w:hAnsi="Courier New" w:cs="Courier New"/>
                <w:b/>
                <w:sz w:val="22"/>
                <w:szCs w:val="24"/>
              </w:rPr>
              <w:br w:type="page"/>
              <w:t>BESS Annual Equivalent Availability Factor</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b/>
                <w:sz w:val="22"/>
                <w:szCs w:val="24"/>
              </w:rPr>
            </w:pPr>
            <w:r>
              <w:rPr>
                <w:rFonts w:ascii="Courier New" w:hAnsi="Courier New" w:cs="Courier New"/>
                <w:b/>
                <w:sz w:val="22"/>
                <w:szCs w:val="24"/>
              </w:rPr>
              <w:t>Liquidated Damage Amount</w:t>
            </w:r>
          </w:p>
        </w:tc>
      </w:tr>
      <w:tr w:rsidR="008C6390">
        <w:tc>
          <w:tcPr>
            <w:tcW w:w="342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Tier 1</w:t>
            </w:r>
          </w:p>
          <w:p w:rsidR="008C6390" w:rsidRDefault="000E51C8">
            <w:pPr>
              <w:spacing w:after="240"/>
              <w:jc w:val="center"/>
              <w:rPr>
                <w:rFonts w:ascii="Courier New" w:hAnsi="Courier New" w:cs="Courier New"/>
                <w:sz w:val="22"/>
                <w:szCs w:val="24"/>
              </w:rPr>
            </w:pPr>
            <w:r>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For each one-tenth of one percent (0.001) by which the BESS Annual Equivalent Availability Factor falls below 97% but equal to or above 85%, an amount equal to one-tenth of one percent (0.001) of the BESS Allocated Portion of the Lump Sum Payment for the BESS Measurement Period in question; plus</w:t>
            </w:r>
          </w:p>
        </w:tc>
      </w:tr>
      <w:tr w:rsidR="008C6390">
        <w:tc>
          <w:tcPr>
            <w:tcW w:w="342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Tier 2</w:t>
            </w:r>
          </w:p>
          <w:p w:rsidR="008C6390" w:rsidRDefault="000E51C8">
            <w:pPr>
              <w:spacing w:after="240"/>
              <w:jc w:val="center"/>
              <w:rPr>
                <w:rFonts w:ascii="Courier New" w:hAnsi="Courier New" w:cs="Courier New"/>
                <w:sz w:val="22"/>
                <w:szCs w:val="24"/>
              </w:rPr>
            </w:pPr>
            <w:r>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 xml:space="preserve">For each one-tenth of one percent (0.001) by which the BESS Annual Equivalent Availability Factor falls below 85% but equal to or above 80%, an amount equal to two-tenths of one percent (0.002) of the BESS Allocated Portion of the Lump Sum </w:t>
            </w:r>
            <w:r>
              <w:rPr>
                <w:rFonts w:ascii="Courier New" w:hAnsi="Courier New" w:cs="Courier New"/>
                <w:sz w:val="22"/>
                <w:szCs w:val="24"/>
              </w:rPr>
              <w:lastRenderedPageBreak/>
              <w:t>Payment for the BESS Measurement Period in question; plus</w:t>
            </w:r>
          </w:p>
        </w:tc>
      </w:tr>
      <w:tr w:rsidR="008C6390">
        <w:tc>
          <w:tcPr>
            <w:tcW w:w="342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lastRenderedPageBreak/>
              <w:t>Tier 3</w:t>
            </w:r>
          </w:p>
          <w:p w:rsidR="008C6390" w:rsidRDefault="000E51C8">
            <w:pPr>
              <w:spacing w:after="240"/>
              <w:jc w:val="center"/>
              <w:rPr>
                <w:rFonts w:ascii="Courier New" w:hAnsi="Courier New" w:cs="Courier New"/>
                <w:sz w:val="22"/>
                <w:szCs w:val="24"/>
              </w:rPr>
            </w:pPr>
            <w:r>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 xml:space="preserve">For each one-tenth of one percent (0.001) by which the BESS Annual Equivalent Availability Factor falls below 80% but equal to or above 75%, an amount equal to three-tenths of one percent (0.003) of the BESS Allocated Portion of the Lump Sum Payment for the BESS Measurement Period in question; plus </w:t>
            </w:r>
          </w:p>
        </w:tc>
      </w:tr>
      <w:tr w:rsidR="008C6390">
        <w:tc>
          <w:tcPr>
            <w:tcW w:w="342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Tier 4</w:t>
            </w:r>
          </w:p>
          <w:p w:rsidR="008C6390" w:rsidRDefault="000E51C8">
            <w:pPr>
              <w:spacing w:after="240"/>
              <w:jc w:val="center"/>
              <w:rPr>
                <w:rFonts w:ascii="Courier New" w:hAnsi="Courier New" w:cs="Courier New"/>
                <w:sz w:val="22"/>
                <w:szCs w:val="24"/>
              </w:rPr>
            </w:pPr>
            <w:r>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rsidR="008C6390" w:rsidRDefault="000E51C8">
            <w:pPr>
              <w:spacing w:after="240"/>
              <w:jc w:val="center"/>
              <w:rPr>
                <w:rFonts w:ascii="Courier New" w:hAnsi="Courier New" w:cs="Courier New"/>
                <w:sz w:val="22"/>
                <w:szCs w:val="24"/>
              </w:rPr>
            </w:pPr>
            <w:r>
              <w:rPr>
                <w:rFonts w:ascii="Courier New" w:hAnsi="Courier New" w:cs="Courier New"/>
                <w:sz w:val="22"/>
                <w:szCs w:val="24"/>
              </w:rPr>
              <w:t>For each one-tenth of one percent (0.001) by which the BESS Annual Equivalent Availability Factor falls below 75%, an amount equal to four-tenths of one percent (0.004) of the BESS Allocated Portion of the Lump Sum Payment for the BESS Measurement Period in question.</w:t>
            </w:r>
          </w:p>
        </w:tc>
      </w:tr>
    </w:tbl>
    <w:p w:rsidR="008C6390" w:rsidRDefault="008C6390">
      <w:pPr>
        <w:ind w:left="1440"/>
        <w:rPr>
          <w:rFonts w:ascii="Courier New" w:eastAsiaTheme="minorEastAsia" w:hAnsi="Courier New" w:cs="Courier New"/>
          <w:szCs w:val="24"/>
          <w:lang w:eastAsia="zh-CN"/>
        </w:rPr>
      </w:pPr>
    </w:p>
    <w:p w:rsidR="008C6390" w:rsidRDefault="000E51C8">
      <w:pPr>
        <w:spacing w:after="240"/>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Such liquidated damages shall be due within thirty (30) Days after the first to occur of the end of such BESS Measurement Period or the end of Term.  In the event Seller fails to pay Company amounts of liquidated damages due under this </w:t>
      </w:r>
      <w:r>
        <w:rPr>
          <w:rFonts w:ascii="Courier New" w:eastAsiaTheme="minorEastAsia" w:hAnsi="Courier New" w:cs="Courier New"/>
          <w:szCs w:val="24"/>
          <w:u w:val="single"/>
          <w:lang w:eastAsia="zh-CN"/>
        </w:rPr>
        <w:t>Section 2.9(a)</w:t>
      </w:r>
      <w:r>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 may, without limitation to any other remedy Company may have, set-off such amounts due against payments it is otherwise obligated to make under this Agreement. </w:t>
      </w:r>
    </w:p>
    <w:p w:rsidR="008C6390" w:rsidRDefault="000E51C8">
      <w:pPr>
        <w:pStyle w:val="Corp1L3"/>
        <w:numPr>
          <w:ilvl w:val="0"/>
          <w:numId w:val="0"/>
        </w:numPr>
        <w:ind w:left="1440"/>
        <w:outlineLvl w:val="9"/>
      </w:pPr>
      <w:r>
        <w:rPr>
          <w:rFonts w:eastAsiaTheme="minorEastAsia"/>
          <w:szCs w:val="24"/>
          <w:lang w:eastAsia="zh-CN"/>
        </w:rPr>
        <w:t xml:space="preserve">For purposes of determining liquidated damages under this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the </w:t>
      </w:r>
      <w:r>
        <w:rPr>
          <w:szCs w:val="24"/>
        </w:rPr>
        <w:t>BESS Annual Equivalent Availability Factor</w:t>
      </w:r>
      <w:r>
        <w:rPr>
          <w:rFonts w:eastAsiaTheme="minorEastAsia"/>
          <w:szCs w:val="24"/>
          <w:lang w:eastAsia="zh-CN"/>
        </w:rPr>
        <w:t xml:space="preserve"> for the BESS Measurement Period in question shall be rounded to the nearest one-tenth of one percent (0.001).  Each Party agrees and acknowledges that (i) the damages that Company would </w:t>
      </w:r>
      <w:r>
        <w:rPr>
          <w:rFonts w:eastAsiaTheme="minorEastAsia"/>
          <w:szCs w:val="24"/>
          <w:lang w:eastAsia="zh-CN"/>
        </w:rPr>
        <w:lastRenderedPageBreak/>
        <w:t>incur if the Seller fails to achieve the BESS EAF Performance Metric for a BESS Measurement Period would be difficult or impossible to calculate with certainty and (ii) the aforesaid liquidated damages are an appropriate approximation of such damages.</w:t>
      </w:r>
    </w:p>
    <w:p w:rsidR="008C6390" w:rsidRDefault="000E51C8">
      <w:pPr>
        <w:pStyle w:val="Corp1L3"/>
        <w:tabs>
          <w:tab w:val="num" w:pos="1440"/>
        </w:tabs>
        <w:ind w:left="1440"/>
      </w:pPr>
      <w:r>
        <w:rPr>
          <w:rFonts w:eastAsiaTheme="minorEastAsia"/>
          <w:szCs w:val="24"/>
          <w:u w:val="single"/>
          <w:lang w:eastAsia="zh-CN"/>
        </w:rPr>
        <w:t>BESS Annual Equivalent Availability Factor Termination Rights</w:t>
      </w:r>
      <w:r>
        <w:rPr>
          <w:rFonts w:eastAsiaTheme="minorEastAsia"/>
          <w:szCs w:val="24"/>
          <w:lang w:eastAsia="zh-CN"/>
        </w:rPr>
        <w:t xml:space="preserve">.  The Parties acknowledge that, although the intent of the liquidated damages payable under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for those BESS Measurement Periods during which the Seller failed to achieve the BESS EAF Performance Metric, the failure of the Seller to achieve, for each of four consecutive BESS Measurement Periods, a BESS Annual Equivalent Availability Factor of not less than </w:t>
      </w:r>
      <w:r>
        <w:rPr>
          <w:rFonts w:eastAsiaTheme="minorEastAsia"/>
          <w:b/>
          <w:szCs w:val="24"/>
          <w:lang w:eastAsia="zh-CN"/>
        </w:rPr>
        <w:t>75%</w:t>
      </w:r>
      <w:r>
        <w:rPr>
          <w:rFonts w:eastAsiaTheme="minorEastAsia"/>
          <w:szCs w:val="24"/>
          <w:lang w:eastAsia="zh-CN"/>
        </w:rPr>
        <w:t xml:space="preserve"> shall constitute an Event of Default under </w:t>
      </w:r>
      <w:r>
        <w:rPr>
          <w:rFonts w:eastAsiaTheme="minorEastAsia"/>
          <w:szCs w:val="24"/>
          <w:u w:val="single"/>
          <w:lang w:eastAsia="zh-CN"/>
        </w:rPr>
        <w:t>Section 15.1(f)</w:t>
      </w:r>
      <w:r>
        <w:rPr>
          <w:rFonts w:eastAsiaTheme="minorEastAsia"/>
          <w:szCs w:val="24"/>
          <w:lang w:eastAsia="zh-CN"/>
        </w:rPr>
        <w:t xml:space="preserve"> of this Agreement for which Company shall have the rights (including but not limited to the termination rights) set forth in </w:t>
      </w:r>
      <w:r>
        <w:rPr>
          <w:rFonts w:eastAsiaTheme="minorEastAsia"/>
          <w:szCs w:val="24"/>
          <w:u w:val="single"/>
          <w:lang w:eastAsia="zh-CN"/>
        </w:rPr>
        <w:t>Article 15</w:t>
      </w:r>
      <w:r>
        <w:rPr>
          <w:rFonts w:eastAsiaTheme="minorEastAsia"/>
          <w:szCs w:val="24"/>
          <w:lang w:eastAsia="zh-CN"/>
        </w:rPr>
        <w:t xml:space="preserve"> (Events of Default) and </w:t>
      </w:r>
      <w:r>
        <w:rPr>
          <w:rFonts w:eastAsiaTheme="minorEastAsia"/>
          <w:szCs w:val="24"/>
          <w:u w:val="single"/>
          <w:lang w:eastAsia="zh-CN"/>
        </w:rPr>
        <w:t>Article 16</w:t>
      </w:r>
      <w:r>
        <w:rPr>
          <w:rFonts w:eastAsiaTheme="minorEastAsia"/>
          <w:szCs w:val="24"/>
          <w:lang w:eastAsia="zh-CN"/>
        </w:rPr>
        <w:t xml:space="preserve"> (Damages in the Event of Termination by Company); </w:t>
      </w:r>
      <w:r>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Pr>
          <w:rFonts w:eastAsiaTheme="minorEastAsia"/>
          <w:szCs w:val="24"/>
          <w:lang w:eastAsia="zh-CN"/>
        </w:rPr>
        <w:t>.</w:t>
      </w:r>
    </w:p>
    <w:p w:rsidR="008C6390" w:rsidRDefault="000E51C8">
      <w:pPr>
        <w:pStyle w:val="Corp1L2"/>
        <w:tabs>
          <w:tab w:val="clear" w:pos="864"/>
          <w:tab w:val="num" w:pos="810"/>
        </w:tabs>
        <w:ind w:left="810" w:hanging="810"/>
        <w:rPr>
          <w:rFonts w:eastAsiaTheme="minorEastAsia"/>
          <w:szCs w:val="24"/>
          <w:lang w:eastAsia="zh-CN"/>
        </w:rPr>
      </w:pPr>
      <w:r>
        <w:rPr>
          <w:rFonts w:eastAsiaTheme="minorEastAsia"/>
          <w:szCs w:val="24"/>
          <w:u w:val="single"/>
          <w:lang w:eastAsia="zh-CN"/>
        </w:rPr>
        <w:t>BESS Annual Equivalent Forced Outage Factor; Liquidated Damages</w:t>
      </w:r>
      <w:r>
        <w:rPr>
          <w:rFonts w:eastAsiaTheme="minorEastAsia"/>
          <w:szCs w:val="24"/>
          <w:lang w:eastAsia="zh-CN"/>
        </w:rPr>
        <w:t>.</w:t>
      </w:r>
    </w:p>
    <w:p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lastRenderedPageBreak/>
        <w:t>For each BESS Measurement Period</w:t>
      </w:r>
      <w:r>
        <w:rPr>
          <w:rFonts w:ascii="Courier New" w:eastAsiaTheme="minorEastAsia" w:hAnsi="Courier New" w:cs="Courier New"/>
          <w:b/>
          <w:szCs w:val="24"/>
          <w:lang w:eastAsia="zh-CN"/>
        </w:rPr>
        <w:t xml:space="preserve"> </w:t>
      </w:r>
      <w:r>
        <w:rPr>
          <w:rFonts w:ascii="Courier New" w:eastAsiaTheme="minorEastAsia" w:hAnsi="Courier New" w:cs="Courier New"/>
          <w:szCs w:val="24"/>
          <w:lang w:eastAsia="zh-CN"/>
        </w:rPr>
        <w:t>following the Commercial Operations Date, the BESS shall maintain a BESS Annual Equivalent Forced Outage Factor of not more than 4% (the "</w:t>
      </w:r>
      <w:r>
        <w:rPr>
          <w:rFonts w:ascii="Courier New" w:eastAsiaTheme="minorEastAsia" w:hAnsi="Courier New" w:cs="Courier New"/>
          <w:szCs w:val="24"/>
          <w:u w:val="single"/>
          <w:lang w:eastAsia="zh-CN"/>
        </w:rPr>
        <w:t>BESS EFOF Performance Metric</w:t>
      </w:r>
      <w:r>
        <w:rPr>
          <w:rFonts w:ascii="Courier New" w:eastAsiaTheme="minorEastAsia" w:hAnsi="Courier New" w:cs="Courier New"/>
          <w:szCs w:val="24"/>
          <w:lang w:eastAsia="zh-CN"/>
        </w:rPr>
        <w:t xml:space="preserve">") as calculated as set forth in </w:t>
      </w:r>
      <w:r>
        <w:rPr>
          <w:rFonts w:ascii="Courier New" w:eastAsiaTheme="minorEastAsia" w:hAnsi="Courier New" w:cs="Courier New"/>
          <w:szCs w:val="24"/>
          <w:u w:val="single"/>
          <w:lang w:eastAsia="zh-CN"/>
        </w:rPr>
        <w:t>Attachment Y</w:t>
      </w:r>
      <w:r>
        <w:rPr>
          <w:rFonts w:ascii="Courier New" w:eastAsiaTheme="minorEastAsia" w:hAnsi="Courier New" w:cs="Courier New"/>
          <w:szCs w:val="24"/>
          <w:lang w:eastAsia="zh-CN"/>
        </w:rPr>
        <w:t xml:space="preserve"> (BESS Annual Equivalent Forced Outage Factor).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8C6390">
        <w:tc>
          <w:tcPr>
            <w:tcW w:w="4194" w:type="dxa"/>
          </w:tcPr>
          <w:p w:rsidR="008C6390" w:rsidRDefault="000E51C8">
            <w:pPr>
              <w:spacing w:after="240"/>
              <w:ind w:left="720"/>
              <w:jc w:val="center"/>
              <w:rPr>
                <w:rFonts w:ascii="Courier New" w:hAnsi="Courier New" w:cs="Courier New"/>
                <w:b/>
                <w:sz w:val="22"/>
                <w:szCs w:val="24"/>
              </w:rPr>
            </w:pPr>
            <w:r>
              <w:rPr>
                <w:rFonts w:ascii="Courier New" w:hAnsi="Courier New" w:cs="Courier New"/>
                <w:b/>
                <w:sz w:val="22"/>
                <w:szCs w:val="24"/>
              </w:rPr>
              <w:br w:type="page"/>
              <w:t>BESS Annual Equivalent Forced Outage Factor</w:t>
            </w:r>
          </w:p>
        </w:tc>
        <w:tc>
          <w:tcPr>
            <w:tcW w:w="4518" w:type="dxa"/>
          </w:tcPr>
          <w:p w:rsidR="008C6390" w:rsidRDefault="000E51C8">
            <w:pPr>
              <w:spacing w:after="240"/>
              <w:ind w:left="720"/>
              <w:jc w:val="center"/>
              <w:rPr>
                <w:rFonts w:ascii="Courier New" w:hAnsi="Courier New" w:cs="Courier New"/>
                <w:b/>
                <w:sz w:val="22"/>
                <w:szCs w:val="24"/>
              </w:rPr>
            </w:pPr>
            <w:r>
              <w:rPr>
                <w:rFonts w:ascii="Courier New" w:hAnsi="Courier New" w:cs="Courier New"/>
                <w:b/>
                <w:sz w:val="22"/>
                <w:szCs w:val="24"/>
              </w:rPr>
              <w:t>Liquidated Damage Amount</w:t>
            </w:r>
          </w:p>
        </w:tc>
      </w:tr>
      <w:tr w:rsidR="008C6390">
        <w:tc>
          <w:tcPr>
            <w:tcW w:w="4194" w:type="dxa"/>
          </w:tcPr>
          <w:p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0.0% - 4.0%</w:t>
            </w:r>
          </w:p>
        </w:tc>
        <w:tc>
          <w:tcPr>
            <w:tcW w:w="4518" w:type="dxa"/>
          </w:tcPr>
          <w:p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-0-</w:t>
            </w:r>
          </w:p>
        </w:tc>
      </w:tr>
      <w:tr w:rsidR="008C6390">
        <w:tc>
          <w:tcPr>
            <w:tcW w:w="4194" w:type="dxa"/>
          </w:tcPr>
          <w:p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4.1% - 6.9%</w:t>
            </w:r>
          </w:p>
        </w:tc>
        <w:tc>
          <w:tcPr>
            <w:tcW w:w="4518" w:type="dxa"/>
          </w:tcPr>
          <w:p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For each one-tenth of one percent (0.001) that the BESS Annual Equivalent Forced Outage Factor is above 4.0% but less than 7.0%, an amount equal to two-tenths of one percent (0.002) of the BESS Allocated Portion of the Lump Sum Payment for the BESS Measurement Period in question; plus</w:t>
            </w:r>
          </w:p>
        </w:tc>
      </w:tr>
      <w:tr w:rsidR="008C6390">
        <w:tc>
          <w:tcPr>
            <w:tcW w:w="4194" w:type="dxa"/>
          </w:tcPr>
          <w:p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7.0% and above</w:t>
            </w:r>
          </w:p>
        </w:tc>
        <w:tc>
          <w:tcPr>
            <w:tcW w:w="4518" w:type="dxa"/>
          </w:tcPr>
          <w:p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rsidR="008C6390" w:rsidRDefault="008C6390">
      <w:pPr>
        <w:spacing w:after="240"/>
        <w:ind w:left="720"/>
        <w:rPr>
          <w:rFonts w:ascii="Courier New" w:eastAsiaTheme="minorEastAsia" w:hAnsi="Courier New" w:cs="Courier New"/>
          <w:szCs w:val="24"/>
          <w:lang w:eastAsia="zh-CN"/>
        </w:rPr>
      </w:pPr>
    </w:p>
    <w:p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Such liquidated damages shall be due within thirty (30) Days after the first to occur of the end of such BESS Measurement Period or the end of Term.  In the event Seller fails to pay Company amounts of liquidated damages due under this </w:t>
      </w:r>
      <w:r>
        <w:rPr>
          <w:rFonts w:ascii="Courier New" w:eastAsiaTheme="minorEastAsia" w:hAnsi="Courier New" w:cs="Courier New"/>
          <w:szCs w:val="24"/>
          <w:u w:val="single"/>
          <w:lang w:eastAsia="zh-CN"/>
        </w:rPr>
        <w:t xml:space="preserve">Section </w:t>
      </w:r>
      <w:r>
        <w:rPr>
          <w:rFonts w:ascii="Courier New" w:eastAsiaTheme="minorEastAsia" w:hAnsi="Courier New" w:cs="Courier New"/>
          <w:szCs w:val="24"/>
          <w:u w:val="single"/>
          <w:lang w:eastAsia="zh-CN"/>
        </w:rPr>
        <w:lastRenderedPageBreak/>
        <w:t>2.10</w:t>
      </w:r>
      <w:r>
        <w:rPr>
          <w:rFonts w:ascii="Courier New" w:eastAsiaTheme="minorEastAsia" w:hAnsi="Courier New" w:cs="Courier New"/>
          <w:szCs w:val="24"/>
          <w:lang w:eastAsia="zh-CN"/>
        </w:rPr>
        <w:t xml:space="preserve"> (BESS Annual Equivalent Forced Outage Factor; Liquidated Damages) within thirty (30) Days of receipt of Company's written demand, Company may set-off such amounts due against payments it is otherwise obligated to make under this Agreement. </w:t>
      </w:r>
    </w:p>
    <w:p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this </w:t>
      </w:r>
      <w:r>
        <w:rPr>
          <w:rFonts w:ascii="Courier New" w:eastAsiaTheme="minorEastAsia" w:hAnsi="Courier New" w:cs="Courier New"/>
          <w:szCs w:val="24"/>
          <w:u w:val="single"/>
          <w:lang w:eastAsia="zh-CN"/>
        </w:rPr>
        <w:t>Section 2.10</w:t>
      </w:r>
      <w:r>
        <w:rPr>
          <w:rFonts w:ascii="Courier New" w:eastAsiaTheme="minorEastAsia" w:hAnsi="Courier New" w:cs="Courier New"/>
          <w:szCs w:val="24"/>
          <w:lang w:eastAsia="zh-CN"/>
        </w:rPr>
        <w:t xml:space="preserve"> (BESS Annual Equivalent Forced Outage Factor; Liquidated Damages), the </w:t>
      </w:r>
      <w:r>
        <w:rPr>
          <w:rFonts w:ascii="Courier New" w:hAnsi="Courier New" w:cs="Courier New"/>
          <w:szCs w:val="24"/>
        </w:rPr>
        <w:t>BESS Annual Equivalent Forced Outage Factor</w:t>
      </w:r>
      <w:r>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example, if the BESS Equivalent Annual Forced Outage Factor was 4.1% as calculated in the example in </w:t>
      </w:r>
      <w:r>
        <w:rPr>
          <w:rFonts w:ascii="Courier New" w:eastAsiaTheme="minorEastAsia" w:hAnsi="Courier New" w:cs="Courier New"/>
          <w:szCs w:val="24"/>
          <w:u w:val="single"/>
          <w:lang w:eastAsia="zh-CN"/>
        </w:rPr>
        <w:t>Attachment Y</w:t>
      </w:r>
      <w:r>
        <w:rPr>
          <w:rFonts w:ascii="Courier New" w:eastAsiaTheme="minorEastAsia" w:hAnsi="Courier New" w:cs="Courier New"/>
          <w:szCs w:val="24"/>
          <w:lang w:eastAsia="zh-CN"/>
        </w:rPr>
        <w:t xml:space="preserve"> (BESS Annual Equivalent Forced Outage Factor) attached hereto and the BESS Allocated Portion of the Lump Sum Payment for the BESS Measurement Period in question is $1,000,000, the liquidated damages would be $2,000, calculated as follows:</w:t>
      </w:r>
    </w:p>
    <w:p w:rsidR="008C6390" w:rsidRDefault="000E51C8">
      <w:pPr>
        <w:pStyle w:val="BodyText"/>
        <w:spacing w:after="240"/>
        <w:ind w:left="720"/>
        <w:rPr>
          <w:lang w:eastAsia="zh-CN"/>
        </w:rPr>
      </w:pPr>
      <w:r>
        <w:rPr>
          <w:rFonts w:ascii="Courier New" w:eastAsiaTheme="minorEastAsia" w:hAnsi="Courier New" w:cs="Courier New"/>
          <w:szCs w:val="24"/>
          <w:lang w:eastAsia="zh-CN"/>
        </w:rPr>
        <w:t>4.1% - 4.0% = 0.1%</w:t>
      </w:r>
      <w:r>
        <w:rPr>
          <w:rFonts w:ascii="Courier New" w:eastAsiaTheme="minorEastAsia" w:hAnsi="Courier New" w:cs="Courier New"/>
          <w:szCs w:val="24"/>
          <w:lang w:eastAsia="zh-CN"/>
        </w:rPr>
        <w:br/>
        <w:t>0.1%/0.1 = 1</w:t>
      </w:r>
      <w:r>
        <w:rPr>
          <w:rFonts w:ascii="Courier New" w:eastAsiaTheme="minorEastAsia" w:hAnsi="Courier New" w:cs="Courier New"/>
          <w:szCs w:val="24"/>
          <w:lang w:eastAsia="zh-CN"/>
        </w:rPr>
        <w:br/>
        <w:t>$1,000,000 x .002 = $2,000</w:t>
      </w:r>
      <w:r>
        <w:rPr>
          <w:rFonts w:ascii="Courier New" w:eastAsiaTheme="minorEastAsia" w:hAnsi="Courier New" w:cs="Courier New"/>
          <w:szCs w:val="24"/>
          <w:lang w:eastAsia="zh-CN"/>
        </w:rPr>
        <w:br/>
        <w:t>$2,000 x 1 = $2,000</w:t>
      </w:r>
    </w:p>
    <w:p w:rsidR="008C6390" w:rsidRDefault="000E51C8">
      <w:pPr>
        <w:pStyle w:val="Corp1L2"/>
        <w:tabs>
          <w:tab w:val="clear" w:pos="864"/>
          <w:tab w:val="num" w:pos="810"/>
        </w:tabs>
        <w:ind w:left="806" w:hanging="806"/>
      </w:pPr>
      <w:r>
        <w:rPr>
          <w:u w:val="single"/>
        </w:rPr>
        <w:t>BESS Round Trip Efficiency Test; Liquidated Damages; Termination Rights</w:t>
      </w:r>
      <w:r>
        <w:t>.</w:t>
      </w:r>
    </w:p>
    <w:p w:rsidR="008C6390" w:rsidRDefault="000E51C8">
      <w:pPr>
        <w:numPr>
          <w:ilvl w:val="0"/>
          <w:numId w:val="78"/>
        </w:numPr>
        <w:spacing w:after="240"/>
        <w:ind w:left="1440" w:hanging="720"/>
        <w:outlineLvl w:val="2"/>
        <w:rPr>
          <w:rFonts w:ascii="Courier New" w:hAnsi="Courier New" w:cs="Courier New"/>
          <w:szCs w:val="24"/>
        </w:rPr>
      </w:pPr>
      <w:r>
        <w:rPr>
          <w:rFonts w:ascii="Courier New" w:hAnsi="Courier New" w:cs="Courier New"/>
          <w:szCs w:val="24"/>
          <w:u w:val="single"/>
        </w:rPr>
        <w:t>RTE Test and Liquidated Damages</w:t>
      </w:r>
      <w:r>
        <w:rPr>
          <w:rFonts w:ascii="Courier New" w:hAnsi="Courier New" w:cs="Courier New"/>
          <w:szCs w:val="24"/>
        </w:rPr>
        <w:t xml:space="preserve">.  For each BESS Measurement Period following the Commercial Operations Date, the BESS shall be required to complete a RTE Test or otherwise demonstrate satisfaction of the RTE Performance Metric, as more fully set forth in </w:t>
      </w:r>
      <w:r>
        <w:rPr>
          <w:rFonts w:ascii="Courier New" w:hAnsi="Courier New" w:cs="Courier New"/>
          <w:szCs w:val="24"/>
          <w:u w:val="single"/>
        </w:rPr>
        <w:t>Attachment W</w:t>
      </w:r>
      <w:r>
        <w:rPr>
          <w:rFonts w:ascii="Courier New" w:hAnsi="Courier New" w:cs="Courier New"/>
          <w:szCs w:val="24"/>
        </w:rPr>
        <w:t xml:space="preserve"> (BESS Tests) to this Agreement.  For each BESS Measurement Period for which the BESS fails to demonstrate that it satisfies the RTE Performance Metric, Seller shall pay, and Company shall accept, as liquidated damages for such shortfall, in the amount to be calculated as provided in this </w:t>
      </w:r>
      <w:r>
        <w:rPr>
          <w:rFonts w:ascii="Courier New" w:hAnsi="Courier New" w:cs="Courier New"/>
          <w:szCs w:val="24"/>
          <w:u w:val="single"/>
        </w:rPr>
        <w:t>Section 2.11(a)</w:t>
      </w:r>
      <w:r>
        <w:rPr>
          <w:rFonts w:ascii="Courier New" w:hAnsi="Courier New" w:cs="Courier New"/>
          <w:szCs w:val="24"/>
        </w:rPr>
        <w:t xml:space="preserve"> (RTE Test and Liquidated Damages), upon proper demand at the end the BESS Measurement Period in question.</w:t>
      </w:r>
    </w:p>
    <w:p w:rsidR="008C6390" w:rsidRDefault="000E51C8">
      <w:pPr>
        <w:ind w:left="1440"/>
        <w:rPr>
          <w:rFonts w:ascii="Courier New" w:hAnsi="Courier New" w:cs="Courier New"/>
          <w:szCs w:val="24"/>
        </w:rPr>
      </w:pPr>
      <w:r>
        <w:rPr>
          <w:rFonts w:ascii="Courier New" w:hAnsi="Courier New" w:cs="Courier New"/>
          <w:szCs w:val="24"/>
        </w:rPr>
        <w:lastRenderedPageBreak/>
        <w:t xml:space="preserve">The RTE Performance Metric is </w:t>
      </w:r>
      <w:r>
        <w:rPr>
          <w:rFonts w:ascii="Courier New" w:hAnsi="Courier New" w:cs="Courier New"/>
          <w:szCs w:val="24"/>
          <w:highlight w:val="yellow"/>
        </w:rPr>
        <w:t>___</w:t>
      </w:r>
      <w:r>
        <w:rPr>
          <w:rFonts w:ascii="Courier New" w:hAnsi="Courier New" w:cs="Courier New"/>
          <w:szCs w:val="24"/>
        </w:rPr>
        <w:t xml:space="preserve">% 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r>
        <w:rPr>
          <w:rFonts w:ascii="Courier New" w:hAnsi="Courier New" w:cs="Courier New"/>
          <w:szCs w:val="24"/>
        </w:rPr>
        <w:t xml:space="preserve"> </w:t>
      </w:r>
    </w:p>
    <w:p w:rsidR="008C6390" w:rsidRDefault="008C6390">
      <w:pPr>
        <w:ind w:left="1440"/>
        <w:rPr>
          <w:rFonts w:ascii="Courier New" w:hAnsi="Courier New" w:cs="Courier New"/>
          <w:szCs w:val="24"/>
        </w:rPr>
      </w:pPr>
    </w:p>
    <w:p w:rsidR="008C6390" w:rsidRDefault="000E51C8">
      <w:pPr>
        <w:ind w:left="1440"/>
        <w:rPr>
          <w:rFonts w:ascii="Courier New" w:hAnsi="Courier New" w:cs="Courier New"/>
          <w:szCs w:val="24"/>
        </w:rPr>
      </w:pPr>
      <w:r>
        <w:rPr>
          <w:rFonts w:ascii="Courier New" w:hAnsi="Courier New" w:cs="Courier New"/>
          <w:szCs w:val="24"/>
        </w:rPr>
        <w:t>The liquidated damages threshold ("</w:t>
      </w:r>
      <w:r>
        <w:rPr>
          <w:rFonts w:ascii="Courier New" w:hAnsi="Courier New" w:cs="Courier New"/>
          <w:szCs w:val="24"/>
          <w:u w:val="single"/>
        </w:rPr>
        <w:t>LDT</w:t>
      </w:r>
      <w:r>
        <w:rPr>
          <w:rFonts w:ascii="Courier New" w:hAnsi="Courier New" w:cs="Courier New"/>
          <w:szCs w:val="24"/>
        </w:rPr>
        <w:t>") is equal to the RTE Performance Metric minus 2 percentage points.</w:t>
      </w:r>
    </w:p>
    <w:p w:rsidR="008C6390" w:rsidRDefault="008C6390">
      <w:pPr>
        <w:ind w:left="1440"/>
        <w:rPr>
          <w:rFonts w:ascii="Courier New" w:eastAsia="MS Mincho" w:hAnsi="Courier New" w:cs="Courier New"/>
          <w:szCs w:val="24"/>
          <w:lang w:eastAsia="ja-JP"/>
        </w:rPr>
      </w:pPr>
    </w:p>
    <w:p w:rsidR="008C6390" w:rsidRDefault="000E51C8">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Pr>
          <w:rFonts w:ascii="Courier New" w:hAnsi="Courier New" w:cs="Courier New"/>
          <w:szCs w:val="24"/>
        </w:rPr>
        <w:t>RTE Test that came closest to satisfying the RTE Performance Metric during the BESS Measurement Period in question.</w:t>
      </w:r>
    </w:p>
    <w:p w:rsidR="008C6390" w:rsidRDefault="008C6390">
      <w:pPr>
        <w:ind w:left="1440"/>
        <w:rPr>
          <w:rFonts w:ascii="Courier New" w:eastAsia="MS Mincho" w:hAnsi="Courier New" w:cs="Courier New"/>
          <w:szCs w:val="24"/>
          <w:lang w:eastAsia="ja-JP"/>
        </w:rPr>
      </w:pPr>
    </w:p>
    <w:p w:rsidR="008C6390" w:rsidRDefault="000E51C8">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rsidR="008C6390" w:rsidRDefault="008C6390">
      <w:pPr>
        <w:ind w:left="1440"/>
        <w:rPr>
          <w:rFonts w:ascii="Courier New" w:hAnsi="Courier New" w:cs="Courier New"/>
          <w:szCs w:val="24"/>
          <w:lang w:eastAsia="ja-JP"/>
        </w:rPr>
      </w:pPr>
    </w:p>
    <w:p w:rsidR="008C6390" w:rsidRDefault="00176D54">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rsidR="008C6390" w:rsidRDefault="008C6390">
      <w:pPr>
        <w:rPr>
          <w:rFonts w:ascii="Courier New" w:eastAsia="MS Mincho" w:hAnsi="Courier New" w:cs="Courier New"/>
          <w:szCs w:val="24"/>
          <w:lang w:eastAsia="ja-JP"/>
        </w:rPr>
      </w:pPr>
    </w:p>
    <w:p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Where:</w:t>
      </w:r>
    </w:p>
    <w:p w:rsidR="008C6390" w:rsidRDefault="008C6390">
      <w:pPr>
        <w:ind w:left="720"/>
        <w:rPr>
          <w:rFonts w:ascii="Courier New" w:eastAsia="MS Mincho" w:hAnsi="Courier New" w:cs="Courier New"/>
          <w:szCs w:val="24"/>
          <w:lang w:eastAsia="ja-JP"/>
        </w:rPr>
      </w:pP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PM = RTE Performance Metric stated as percentage</w:t>
      </w:r>
    </w:p>
    <w:p w:rsidR="008C6390" w:rsidRDefault="008C6390">
      <w:pPr>
        <w:ind w:left="1440"/>
        <w:rPr>
          <w:rFonts w:ascii="Courier New" w:eastAsia="MS Mincho" w:hAnsi="Courier New" w:cs="Courier New"/>
          <w:szCs w:val="24"/>
          <w:lang w:eastAsia="ja-JP"/>
        </w:rPr>
      </w:pP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RTE Ratio = RTE Ratio from Selected RTE Test stated as percentage</w:t>
      </w:r>
    </w:p>
    <w:p w:rsidR="008C6390" w:rsidRDefault="008C6390">
      <w:pPr>
        <w:ind w:left="1440"/>
        <w:rPr>
          <w:rFonts w:ascii="Courier New" w:hAnsi="Courier New" w:cs="Courier New"/>
          <w:szCs w:val="24"/>
        </w:rPr>
      </w:pPr>
    </w:p>
    <w:p w:rsidR="008C6390" w:rsidRDefault="000E51C8">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rsidR="008C6390" w:rsidRDefault="008C6390">
      <w:pPr>
        <w:ind w:left="1440"/>
        <w:rPr>
          <w:rFonts w:ascii="Courier New" w:hAnsi="Courier New" w:cs="Courier New"/>
          <w:szCs w:val="24"/>
        </w:rPr>
      </w:pPr>
    </w:p>
    <w:p w:rsidR="008C6390" w:rsidRDefault="000E51C8">
      <w:pPr>
        <w:ind w:left="1440"/>
        <w:rPr>
          <w:rFonts w:ascii="Courier New" w:hAnsi="Courier New" w:cs="Courier New"/>
          <w:szCs w:val="24"/>
        </w:rPr>
      </w:pPr>
      <w:r>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rsidR="008C6390" w:rsidRDefault="008C6390">
      <w:pPr>
        <w:ind w:left="1440"/>
        <w:rPr>
          <w:rFonts w:ascii="Courier New" w:hAnsi="Courier New" w:cs="Courier New"/>
          <w:szCs w:val="24"/>
        </w:rPr>
      </w:pPr>
    </w:p>
    <w:p w:rsidR="008C6390" w:rsidRDefault="000E51C8">
      <w:pPr>
        <w:numPr>
          <w:ilvl w:val="0"/>
          <w:numId w:val="78"/>
        </w:numPr>
        <w:spacing w:after="240"/>
        <w:ind w:left="1440" w:hanging="720"/>
      </w:pPr>
      <w:r>
        <w:rPr>
          <w:rFonts w:ascii="Courier New" w:hAnsi="Courier New" w:cs="Courier New"/>
          <w:szCs w:val="24"/>
          <w:u w:val="single"/>
        </w:rPr>
        <w:t>RTE</w:t>
      </w:r>
      <w:r>
        <w:rPr>
          <w:rFonts w:ascii="Courier New" w:hAnsi="Courier New" w:cs="Courier New"/>
          <w:u w:val="single"/>
        </w:rPr>
        <w:t xml:space="preserve"> Test Termination Rights</w:t>
      </w:r>
      <w:r>
        <w:rPr>
          <w:rFonts w:ascii="Courier New" w:hAnsi="Courier New" w:cs="Courier New"/>
        </w:rPr>
        <w:t xml:space="preserve">.  The Parties acknowledge that, although the intent of the liquidated damages payable under </w:t>
      </w:r>
      <w:r>
        <w:rPr>
          <w:rFonts w:ascii="Courier New" w:hAnsi="Courier New" w:cs="Courier New"/>
          <w:u w:val="single"/>
        </w:rPr>
        <w:t>Section 2.11(a)</w:t>
      </w:r>
      <w:r>
        <w:rPr>
          <w:rFonts w:ascii="Courier New" w:hAnsi="Courier New" w:cs="Courier New"/>
        </w:rPr>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w:t>
      </w:r>
      <w:r>
        <w:rPr>
          <w:rFonts w:ascii="Courier New" w:hAnsi="Courier New" w:cs="Courier New"/>
        </w:rPr>
        <w:lastRenderedPageBreak/>
        <w:t xml:space="preserve">Company's expectations.  Accordingly, and without limitation to Company's rights under said </w:t>
      </w:r>
      <w:r>
        <w:rPr>
          <w:rFonts w:ascii="Courier New" w:hAnsi="Courier New" w:cs="Courier New"/>
          <w:u w:val="single"/>
        </w:rPr>
        <w:t>Section 2.11(a)</w:t>
      </w:r>
      <w:r>
        <w:rPr>
          <w:rFonts w:ascii="Courier New" w:hAnsi="Courier New" w:cs="Courier New"/>
        </w:rPr>
        <w:t xml:space="preserve"> (RTE Test and Liquidated Damages) for those BESS Measurement Periods during which the BESS fails to demonstrate satisfaction of the RTE Performance Metric, substantial underperformance shall give rise to a termination right as set forth in this </w:t>
      </w:r>
      <w:r>
        <w:rPr>
          <w:rFonts w:ascii="Courier New" w:hAnsi="Courier New" w:cs="Courier New"/>
          <w:u w:val="single"/>
        </w:rPr>
        <w:t>Section 2.11(b)</w:t>
      </w:r>
      <w:r>
        <w:rPr>
          <w:rFonts w:ascii="Courier New" w:hAnsi="Courier New" w:cs="Courier New"/>
        </w:rPr>
        <w:t xml:space="preserve"> (RTE Test Termination Rights).  If the RTE Ratio for the Selected RTE Test for the BESS Measurement Period in question is more than 15 percentage points below the RTE Performance Metric for any two BESS Measurement Periods during a 12-month period, an </w:t>
      </w:r>
      <w:r>
        <w:rPr>
          <w:rFonts w:ascii="Courier New" w:hAnsi="Courier New" w:cs="Courier New"/>
          <w:b/>
        </w:rPr>
        <w:t>18-month</w:t>
      </w:r>
      <w:r>
        <w:rPr>
          <w:rFonts w:ascii="Courier New" w:hAnsi="Courier New" w:cs="Courier New"/>
        </w:rPr>
        <w:t xml:space="preserve"> cure period (the "</w:t>
      </w:r>
      <w:r>
        <w:rPr>
          <w:rFonts w:ascii="Courier New" w:hAnsi="Courier New" w:cs="Courier New"/>
          <w:u w:val="single"/>
        </w:rPr>
        <w:t>RTE Cure Period</w:t>
      </w:r>
      <w:r>
        <w:rPr>
          <w:rFonts w:ascii="Courier New" w:hAnsi="Courier New" w:cs="Courier New"/>
        </w:rPr>
        <w:t xml:space="preserve">") will commence on the Day following the close of the second such BESS Measurement Period.  For each BESS Measurement Period during such RTE Cure Period, RTE Tests shall continue to be conducted as set forth in </w:t>
      </w:r>
      <w:r>
        <w:rPr>
          <w:rFonts w:ascii="Courier New" w:hAnsi="Courier New" w:cs="Courier New"/>
          <w:u w:val="single"/>
        </w:rPr>
        <w:t>Attachment W</w:t>
      </w:r>
      <w:r>
        <w:rPr>
          <w:rFonts w:ascii="Courier New" w:hAnsi="Courier New" w:cs="Courier New"/>
        </w:rPr>
        <w:t xml:space="preserve"> (BESS Tests) and liquidated damages paid and accepted as set forth in </w:t>
      </w:r>
      <w:r>
        <w:rPr>
          <w:rFonts w:ascii="Courier New" w:hAnsi="Courier New" w:cs="Courier New"/>
          <w:u w:val="single"/>
        </w:rPr>
        <w:t>Section 2.11(a)</w:t>
      </w:r>
      <w:r>
        <w:rPr>
          <w:rFonts w:ascii="Courier New" w:hAnsi="Courier New" w:cs="Courier New"/>
        </w:rPr>
        <w:t xml:space="preserve"> (RTE Test and Liquidated Damages); </w:t>
      </w:r>
      <w:r>
        <w:rPr>
          <w:rFonts w:ascii="Courier New" w:hAnsi="Courier New" w:cs="Courier New"/>
          <w:u w:val="single"/>
        </w:rPr>
        <w:t>provided</w:t>
      </w:r>
      <w:r>
        <w:rPr>
          <w:rFonts w:ascii="Courier New" w:hAnsi="Courier New" w:cs="Courier New"/>
        </w:rPr>
        <w:t xml:space="preserve">, however, that if the Seller fails to demonstrate satisfaction of the RTE Performance Metric prior to the expiration of the RTE Cure Period, such failure shall constitute an Event of Default under </w:t>
      </w:r>
      <w:r>
        <w:rPr>
          <w:rFonts w:ascii="Courier New" w:hAnsi="Courier New" w:cs="Courier New"/>
          <w:u w:val="single"/>
        </w:rPr>
        <w:t>Section 15.1(g)</w:t>
      </w:r>
      <w:r>
        <w:rPr>
          <w:rFonts w:ascii="Courier New" w:hAnsi="Courier New" w:cs="Courier New"/>
        </w:rPr>
        <w:t xml:space="preserve"> of this Agreement for which Company shall have the rights (including but not limited to the termination rights) set forth in </w:t>
      </w:r>
      <w:r>
        <w:rPr>
          <w:rFonts w:ascii="Courier New" w:hAnsi="Courier New" w:cs="Courier New"/>
          <w:u w:val="single"/>
        </w:rPr>
        <w:t>Article 15</w:t>
      </w:r>
      <w:r>
        <w:rPr>
          <w:rFonts w:ascii="Courier New" w:hAnsi="Courier New" w:cs="Courier New"/>
        </w:rPr>
        <w:t xml:space="preserve"> (</w:t>
      </w:r>
      <w:r>
        <w:rPr>
          <w:rFonts w:ascii="Courier New" w:hAnsi="Courier New" w:cs="Courier New"/>
          <w:szCs w:val="24"/>
        </w:rPr>
        <w:t>Events</w:t>
      </w:r>
      <w:r>
        <w:rPr>
          <w:rFonts w:ascii="Courier New" w:hAnsi="Courier New" w:cs="Courier New"/>
        </w:rPr>
        <w:t xml:space="preserve"> of Default) and </w:t>
      </w:r>
      <w:r>
        <w:rPr>
          <w:rFonts w:ascii="Courier New" w:hAnsi="Courier New" w:cs="Courier New"/>
          <w:u w:val="single"/>
        </w:rPr>
        <w:t>Article 16</w:t>
      </w:r>
      <w:r>
        <w:rPr>
          <w:rFonts w:ascii="Courier New" w:hAnsi="Courier New" w:cs="Courier New"/>
        </w:rPr>
        <w:t xml:space="preserve"> (Damages in the Event of Termination by Company).</w:t>
      </w:r>
    </w:p>
    <w:p w:rsidR="008C6390" w:rsidRDefault="000E51C8">
      <w:pPr>
        <w:pStyle w:val="Corp1L2"/>
        <w:tabs>
          <w:tab w:val="clear" w:pos="864"/>
          <w:tab w:val="num" w:pos="810"/>
        </w:tabs>
        <w:ind w:left="806" w:hanging="806"/>
        <w:rPr>
          <w:b/>
        </w:rPr>
      </w:pPr>
      <w:r>
        <w:rPr>
          <w:u w:val="single"/>
        </w:rPr>
        <w:t>Fast Frequency Response Performance Metric</w:t>
      </w:r>
      <w:r>
        <w:t xml:space="preserve">.  </w:t>
      </w:r>
      <w:r>
        <w:rPr>
          <w:b/>
        </w:rPr>
        <w:t>[DRAFTING NOTE: SECTION 2.12 APPLIES ONLY TO PROJECTS THAT INCLUDE CONTINGENCY STORAGE IN THEIR PROPOSALS.  IT WILL BE REMOVED FROM PROJECTS THAT DO NOT INCLUDE CONTINGENCY STORAGE.]</w:t>
      </w:r>
    </w:p>
    <w:p w:rsidR="008C6390" w:rsidRDefault="000E51C8">
      <w:pPr>
        <w:pStyle w:val="BodyText"/>
        <w:spacing w:after="240"/>
        <w:ind w:left="1440" w:hanging="720"/>
        <w:rPr>
          <w:rFonts w:ascii="Courier New" w:hAnsi="Courier New" w:cs="Courier New"/>
          <w:szCs w:val="24"/>
        </w:rPr>
      </w:pPr>
      <w:r>
        <w:rPr>
          <w:rFonts w:ascii="Courier New" w:hAnsi="Courier New" w:cs="Courier New"/>
          <w:bCs/>
          <w:szCs w:val="24"/>
        </w:rPr>
        <w:t>(a)</w:t>
      </w:r>
      <w:r>
        <w:rPr>
          <w:rFonts w:ascii="Courier New" w:hAnsi="Courier New" w:cs="Courier New"/>
          <w:szCs w:val="24"/>
        </w:rPr>
        <w:t xml:space="preserve">  </w:t>
      </w:r>
      <w:r>
        <w:rPr>
          <w:rFonts w:ascii="Courier New" w:hAnsi="Courier New" w:cs="Courier New"/>
          <w:bCs/>
          <w:szCs w:val="24"/>
          <w:u w:val="single"/>
        </w:rPr>
        <w:t>Fast Frequency Response Criteria and Liquidated Damages</w:t>
      </w:r>
      <w:r>
        <w:rPr>
          <w:rFonts w:ascii="Courier New" w:hAnsi="Courier New" w:cs="Courier New"/>
          <w:bCs/>
          <w:szCs w:val="24"/>
        </w:rPr>
        <w:t>.</w:t>
      </w:r>
      <w:r>
        <w:rPr>
          <w:rFonts w:ascii="Courier New" w:hAnsi="Courier New" w:cs="Courier New"/>
          <w:szCs w:val="24"/>
        </w:rPr>
        <w:t xml:space="preserve">  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rPr>
          <w:rFonts w:ascii="Courier New" w:hAnsi="Courier New" w:cs="Courier New"/>
        </w:rPr>
        <w:t>"</w:t>
      </w:r>
      <w:r>
        <w:rPr>
          <w:rFonts w:ascii="Courier New" w:hAnsi="Courier New" w:cs="Courier New"/>
          <w:bCs/>
          <w:szCs w:val="24"/>
          <w:u w:val="single"/>
        </w:rPr>
        <w:t>Fast Frequency Response Performance Metric</w:t>
      </w:r>
      <w:r>
        <w:rPr>
          <w:rFonts w:ascii="Courier New" w:hAnsi="Courier New" w:cs="Courier New"/>
          <w:bCs/>
        </w:rPr>
        <w:t>"</w:t>
      </w:r>
      <w:r>
        <w:rPr>
          <w:rFonts w:ascii="Courier New" w:hAnsi="Courier New" w:cs="Courier New"/>
          <w:szCs w:val="24"/>
        </w:rPr>
        <w:t xml:space="preserve">):  </w:t>
      </w:r>
    </w:p>
    <w:p w:rsidR="008C6390" w:rsidRDefault="000E51C8">
      <w:pPr>
        <w:pStyle w:val="BodyText"/>
        <w:spacing w:after="240"/>
        <w:ind w:left="2160" w:hanging="720"/>
        <w:rPr>
          <w:rFonts w:ascii="Courier New" w:hAnsi="Courier New" w:cs="Courier New"/>
          <w:szCs w:val="24"/>
        </w:rPr>
      </w:pPr>
      <w:r>
        <w:rPr>
          <w:rFonts w:ascii="Courier New" w:hAnsi="Courier New" w:cs="Courier New"/>
          <w:szCs w:val="24"/>
        </w:rPr>
        <w:lastRenderedPageBreak/>
        <w:t>(i)  The time between a step change in frequency and the response is no more than 1.3 times the target reaction time;</w:t>
      </w:r>
    </w:p>
    <w:p w:rsidR="008C6390" w:rsidRDefault="000E51C8">
      <w:pPr>
        <w:pStyle w:val="BodyText"/>
        <w:spacing w:after="240"/>
        <w:ind w:left="2160" w:hanging="720"/>
        <w:rPr>
          <w:rFonts w:ascii="Courier New" w:hAnsi="Courier New" w:cs="Courier New"/>
          <w:szCs w:val="24"/>
        </w:rPr>
      </w:pPr>
      <w:r>
        <w:rPr>
          <w:rFonts w:ascii="Courier New" w:hAnsi="Courier New" w:cs="Courier New"/>
          <w:szCs w:val="24"/>
        </w:rPr>
        <w:t>(ii) The resource achieves at least 63% of the new steady state active power output within the rise time;</w:t>
      </w:r>
    </w:p>
    <w:p w:rsidR="008C6390" w:rsidRDefault="000E51C8">
      <w:pPr>
        <w:pStyle w:val="BodyText"/>
        <w:spacing w:after="240"/>
        <w:ind w:left="2160" w:hanging="864"/>
        <w:rPr>
          <w:rFonts w:ascii="Courier New" w:hAnsi="Courier New" w:cs="Courier New"/>
          <w:szCs w:val="24"/>
        </w:rPr>
      </w:pPr>
      <w:r>
        <w:rPr>
          <w:rFonts w:ascii="Courier New" w:hAnsi="Courier New" w:cs="Courier New"/>
          <w:szCs w:val="24"/>
        </w:rPr>
        <w:t>(iii)</w:t>
      </w:r>
      <w:r>
        <w:rPr>
          <w:rFonts w:ascii="Courier New" w:hAnsi="Courier New" w:cs="Courier New"/>
        </w:rPr>
        <w:tab/>
      </w:r>
      <w:r>
        <w:rPr>
          <w:rFonts w:ascii="Courier New" w:hAnsi="Courier New" w:cs="Courier New"/>
          <w:szCs w:val="24"/>
        </w:rPr>
        <w:t xml:space="preserve">The resource achieves at least 70% of the new steady state active power target within the settling time; </w:t>
      </w:r>
    </w:p>
    <w:p w:rsidR="008C6390" w:rsidRDefault="000E51C8">
      <w:pPr>
        <w:pStyle w:val="BodyText"/>
        <w:numPr>
          <w:ilvl w:val="0"/>
          <w:numId w:val="63"/>
        </w:numPr>
        <w:spacing w:after="240"/>
        <w:ind w:hanging="720"/>
        <w:rPr>
          <w:rFonts w:ascii="Courier New" w:hAnsi="Courier New" w:cs="Courier New"/>
          <w:szCs w:val="24"/>
        </w:rPr>
      </w:pPr>
      <w:r>
        <w:rPr>
          <w:rFonts w:ascii="Courier New" w:hAnsi="Courier New" w:cs="Courier New"/>
          <w:szCs w:val="24"/>
        </w:rPr>
        <w:t>Overshoot does not exceed 5% of the final steady state active power; and</w:t>
      </w:r>
    </w:p>
    <w:p w:rsidR="008C6390" w:rsidRDefault="000E51C8">
      <w:pPr>
        <w:pStyle w:val="BodyText"/>
        <w:numPr>
          <w:ilvl w:val="0"/>
          <w:numId w:val="63"/>
        </w:numPr>
        <w:spacing w:after="240"/>
        <w:ind w:hanging="720"/>
        <w:rPr>
          <w:rFonts w:ascii="Courier New" w:hAnsi="Courier New" w:cs="Courier New"/>
          <w:szCs w:val="24"/>
        </w:rPr>
      </w:pPr>
      <w:r>
        <w:rPr>
          <w:rFonts w:ascii="Courier New" w:hAnsi="Courier New" w:cs="Courier New"/>
          <w:szCs w:val="24"/>
        </w:rPr>
        <w:t xml:space="preserve">The new steady-state active power output is within the settling band. </w:t>
      </w:r>
    </w:p>
    <w:p w:rsidR="008C6390" w:rsidRDefault="000E51C8">
      <w:pPr>
        <w:pStyle w:val="BodyText"/>
        <w:spacing w:after="240"/>
        <w:ind w:left="720"/>
        <w:rPr>
          <w:rFonts w:ascii="Courier New" w:hAnsi="Courier New" w:cs="Courier New"/>
          <w:szCs w:val="24"/>
        </w:rPr>
      </w:pPr>
      <w:r>
        <w:rPr>
          <w:rFonts w:ascii="Courier New" w:hAnsi="Courier New" w:cs="Courier New"/>
          <w:szCs w:val="24"/>
        </w:rPr>
        <w:t>Company will review historical operational data to determine the Facility</w:t>
      </w:r>
      <w:r>
        <w:rPr>
          <w:rFonts w:ascii="Courier New" w:hAnsi="Courier New" w:cs="Courier New"/>
        </w:rPr>
        <w:t>'</w:t>
      </w:r>
      <w:r>
        <w:rPr>
          <w:rFonts w:ascii="Courier New" w:hAnsi="Courier New" w:cs="Courier New"/>
          <w:szCs w:val="24"/>
        </w:rPr>
        <w:t xml:space="preserve">s fast frequency response following disturbances and satisfaction of the Fast Frequency Response Performance Metric.  In accordance with </w:t>
      </w:r>
      <w:r>
        <w:rPr>
          <w:rFonts w:ascii="Courier New" w:hAnsi="Courier New" w:cs="Courier New"/>
          <w:bCs/>
          <w:szCs w:val="24"/>
          <w:u w:val="single"/>
        </w:rPr>
        <w:t>Section 8(v)</w:t>
      </w:r>
      <w:r>
        <w:rPr>
          <w:rFonts w:ascii="Courier New" w:hAnsi="Courier New" w:cs="Courier New"/>
          <w:szCs w:val="24"/>
        </w:rPr>
        <w:t xml:space="preserve"> (Data Collection) of </w:t>
      </w:r>
      <w:r>
        <w:rPr>
          <w:rFonts w:ascii="Courier New" w:hAnsi="Courier New" w:cs="Courier New"/>
          <w:bCs/>
          <w:szCs w:val="24"/>
          <w:u w:val="single"/>
        </w:rPr>
        <w:t>Attachment B</w:t>
      </w:r>
      <w:r>
        <w:rPr>
          <w:rFonts w:ascii="Courier New" w:hAnsi="Courier New" w:cs="Courier New"/>
          <w:szCs w:val="24"/>
        </w:rPr>
        <w:t xml:space="preserve"> (Facility Owned by Seller), Seller shall provide such high resolution data from the Facility requested by Company to assist in the review.  To the extent the historical operational data is insufficient or otherwise lacking for purposes of determining the Facility</w:t>
      </w:r>
      <w:r>
        <w:rPr>
          <w:rFonts w:ascii="Courier New" w:hAnsi="Courier New" w:cs="Courier New"/>
        </w:rPr>
        <w:t>'</w:t>
      </w:r>
      <w:r>
        <w:rPr>
          <w:rFonts w:ascii="Courier New" w:hAnsi="Courier New" w:cs="Courier New"/>
          <w:szCs w:val="24"/>
        </w:rPr>
        <w:t>s satisfaction of the Fast Frequency Response Performance Metric, Company shall review Facility’s performance under structured test conditions no less than once per Contract Year.</w:t>
      </w:r>
    </w:p>
    <w:p w:rsidR="008C6390" w:rsidRDefault="000E51C8">
      <w:pPr>
        <w:pStyle w:val="BodyText"/>
        <w:spacing w:after="240"/>
        <w:ind w:left="720"/>
        <w:rPr>
          <w:rFonts w:ascii="Courier New" w:hAnsi="Courier New" w:cs="Courier New"/>
          <w:szCs w:val="24"/>
        </w:rPr>
      </w:pPr>
      <w:r>
        <w:rPr>
          <w:rFonts w:ascii="Courier New" w:hAnsi="Courier New" w:cs="Courier New"/>
          <w:szCs w:val="24"/>
        </w:rPr>
        <w:t xml:space="preserve">After the first Contract Year: </w:t>
      </w:r>
    </w:p>
    <w:p w:rsidR="008C6390" w:rsidRDefault="000E51C8">
      <w:pPr>
        <w:pStyle w:val="BodyText"/>
        <w:spacing w:after="240"/>
        <w:ind w:left="2592" w:hanging="720"/>
        <w:rPr>
          <w:rFonts w:ascii="Courier New" w:hAnsi="Courier New" w:cs="Courier New"/>
          <w:szCs w:val="24"/>
        </w:rPr>
      </w:pPr>
      <w:r>
        <w:rPr>
          <w:rFonts w:ascii="Courier New" w:hAnsi="Courier New" w:cs="Courier New"/>
          <w:szCs w:val="24"/>
        </w:rPr>
        <w:t xml:space="preserve">(1)  for each instance of the Facility failing to satisfy the Fast Frequency Response Performance Metric, Seller shall pay, and Company shall accept, as liquidated damages for such failure, an amount equal to </w:t>
      </w:r>
      <w:r>
        <w:rPr>
          <w:rFonts w:ascii="Courier New" w:hAnsi="Courier New" w:cs="Courier New"/>
          <w:bCs/>
          <w:szCs w:val="24"/>
        </w:rPr>
        <w:t>25%</w:t>
      </w:r>
      <w:r>
        <w:rPr>
          <w:rFonts w:ascii="Courier New" w:hAnsi="Courier New" w:cs="Courier New"/>
          <w:szCs w:val="24"/>
        </w:rPr>
        <w:t xml:space="preserve"> of the </w:t>
      </w:r>
      <w:r w:rsidR="0014312C">
        <w:rPr>
          <w:rFonts w:ascii="Courier New" w:hAnsi="Courier New" w:cs="Courier New"/>
          <w:szCs w:val="24"/>
        </w:rPr>
        <w:t xml:space="preserve">FFR Allocated Portion of the </w:t>
      </w:r>
      <w:r>
        <w:rPr>
          <w:rFonts w:ascii="Courier New" w:hAnsi="Courier New" w:cs="Courier New"/>
          <w:szCs w:val="24"/>
        </w:rPr>
        <w:t xml:space="preserve">Lump Sum Payment upon proper demand by Company; and </w:t>
      </w:r>
    </w:p>
    <w:p w:rsidR="008C6390" w:rsidRDefault="000E51C8">
      <w:pPr>
        <w:pStyle w:val="BodyText"/>
        <w:spacing w:after="240"/>
        <w:ind w:left="2592" w:hanging="720"/>
        <w:rPr>
          <w:rFonts w:ascii="Courier New" w:hAnsi="Courier New" w:cs="Courier New"/>
          <w:szCs w:val="24"/>
        </w:rPr>
      </w:pPr>
      <w:r>
        <w:rPr>
          <w:rFonts w:ascii="Courier New" w:hAnsi="Courier New" w:cs="Courier New"/>
          <w:szCs w:val="24"/>
        </w:rPr>
        <w:t xml:space="preserve">(2)  in the event poor Facility fast frequency response performance requires disabling the fast frequency response controls, as determined by Company in its sole discretion (e.g., in the event a Facility response to Company System frequency outside of the FFR deadband </w:t>
      </w:r>
      <w:r>
        <w:rPr>
          <w:rFonts w:ascii="Courier New" w:hAnsi="Courier New" w:cs="Courier New"/>
          <w:szCs w:val="24"/>
        </w:rPr>
        <w:lastRenderedPageBreak/>
        <w:t>contributes to frequency error or worsens the disturbance), Seller shall pay and Company shall accept, as liquidated damages for such underperformance, an amount equal to 100</w:t>
      </w:r>
      <w:r>
        <w:rPr>
          <w:rFonts w:ascii="Courier New" w:hAnsi="Courier New" w:cs="Courier New"/>
          <w:bCs/>
          <w:szCs w:val="24"/>
        </w:rPr>
        <w:t>%</w:t>
      </w:r>
      <w:r>
        <w:rPr>
          <w:rFonts w:ascii="Courier New" w:hAnsi="Courier New" w:cs="Courier New"/>
          <w:szCs w:val="24"/>
        </w:rPr>
        <w:t xml:space="preserve"> of the FFR Allocated Portion of the Lump Sum Payment upon proper demand by Company, and Seller shall not be entitled to receive further payments of the FFR Allocated Portion of the Lump Sum Payment while the Facility fast frequency response controls remain disabled to allow Seller to </w:t>
      </w:r>
      <w:r w:rsidR="0014312C">
        <w:rPr>
          <w:rFonts w:ascii="Courier New" w:hAnsi="Courier New" w:cs="Courier New"/>
          <w:szCs w:val="24"/>
        </w:rPr>
        <w:t xml:space="preserve">perform </w:t>
      </w:r>
      <w:r>
        <w:rPr>
          <w:rFonts w:ascii="Courier New" w:hAnsi="Courier New" w:cs="Courier New"/>
          <w:szCs w:val="24"/>
        </w:rPr>
        <w:t>corrective actions on the Facility to Company</w:t>
      </w:r>
      <w:r w:rsidR="0014312C">
        <w:rPr>
          <w:rFonts w:ascii="Courier New" w:hAnsi="Courier New" w:cs="Courier New"/>
          <w:szCs w:val="24"/>
        </w:rPr>
        <w:t>’</w:t>
      </w:r>
      <w:r>
        <w:rPr>
          <w:rFonts w:ascii="Courier New" w:hAnsi="Courier New" w:cs="Courier New"/>
          <w:szCs w:val="24"/>
        </w:rPr>
        <w:t xml:space="preserve">s reasonable satisfaction.  </w:t>
      </w:r>
    </w:p>
    <w:p w:rsidR="008C6390" w:rsidRDefault="000E51C8">
      <w:pPr>
        <w:pStyle w:val="BodyText"/>
        <w:spacing w:after="240"/>
        <w:ind w:left="720"/>
        <w:rPr>
          <w:rFonts w:ascii="Courier New" w:hAnsi="Courier New" w:cs="Courier New"/>
        </w:rPr>
      </w:pPr>
      <w:r>
        <w:rPr>
          <w:rFonts w:ascii="Courier New" w:hAnsi="Courier New" w:cs="Courier New"/>
        </w:rPr>
        <w:t>Such liquidated damages shall be due within thirty (30) Days of Company's written demand.</w:t>
      </w:r>
    </w:p>
    <w:p w:rsidR="008C6390" w:rsidRDefault="000E51C8">
      <w:pPr>
        <w:pStyle w:val="BodyText"/>
        <w:spacing w:after="240"/>
        <w:ind w:left="720"/>
        <w:rPr>
          <w:rFonts w:ascii="Courier New" w:hAnsi="Courier New" w:cs="Courier New"/>
          <w:szCs w:val="24"/>
        </w:rPr>
      </w:pPr>
      <w:r>
        <w:rPr>
          <w:rFonts w:ascii="Courier New" w:hAnsi="Courier New" w:cs="Courier New"/>
          <w:szCs w:val="24"/>
        </w:rPr>
        <w:t xml:space="preserve">Company agrees that, when evaluating performance under this </w:t>
      </w:r>
      <w:r>
        <w:rPr>
          <w:rFonts w:ascii="Courier New" w:hAnsi="Courier New" w:cs="Courier New"/>
          <w:bCs/>
          <w:szCs w:val="24"/>
          <w:u w:val="single"/>
        </w:rPr>
        <w:t xml:space="preserve">Section </w:t>
      </w:r>
      <w:r>
        <w:rPr>
          <w:rFonts w:ascii="Courier New" w:hAnsi="Courier New" w:cs="Courier New"/>
          <w:bCs/>
          <w:u w:val="single"/>
        </w:rPr>
        <w:t>2</w:t>
      </w:r>
      <w:r>
        <w:rPr>
          <w:rFonts w:ascii="Courier New" w:hAnsi="Courier New" w:cs="Courier New"/>
          <w:bCs/>
          <w:szCs w:val="24"/>
          <w:u w:val="single"/>
        </w:rPr>
        <w:t>.</w:t>
      </w:r>
      <w:r>
        <w:rPr>
          <w:rFonts w:ascii="Courier New" w:hAnsi="Courier New" w:cs="Courier New"/>
          <w:bCs/>
          <w:u w:val="single"/>
        </w:rPr>
        <w:t>12</w:t>
      </w:r>
      <w:r>
        <w:rPr>
          <w:rFonts w:ascii="Courier New" w:hAnsi="Courier New" w:cs="Courier New"/>
          <w:szCs w:val="24"/>
        </w:rPr>
        <w:t xml:space="preserve"> (Fast Frequency Response Performance Metric), the available State of Charge shall be taken into consideration and Seller shall not be held to the criteria set forth in this </w:t>
      </w:r>
      <w:r>
        <w:rPr>
          <w:rFonts w:ascii="Courier New" w:hAnsi="Courier New" w:cs="Courier New"/>
          <w:bCs/>
          <w:szCs w:val="24"/>
          <w:u w:val="single"/>
        </w:rPr>
        <w:t xml:space="preserve">Section </w:t>
      </w:r>
      <w:r>
        <w:rPr>
          <w:rFonts w:ascii="Courier New" w:hAnsi="Courier New" w:cs="Courier New"/>
          <w:bCs/>
          <w:u w:val="single"/>
        </w:rPr>
        <w:t>2</w:t>
      </w:r>
      <w:r>
        <w:rPr>
          <w:rFonts w:ascii="Courier New" w:hAnsi="Courier New" w:cs="Courier New"/>
          <w:bCs/>
          <w:szCs w:val="24"/>
          <w:u w:val="single"/>
        </w:rPr>
        <w:t>.</w:t>
      </w:r>
      <w:r>
        <w:rPr>
          <w:rFonts w:ascii="Courier New" w:hAnsi="Courier New" w:cs="Courier New"/>
          <w:bCs/>
          <w:u w:val="single"/>
        </w:rPr>
        <w:t>12</w:t>
      </w:r>
      <w:r>
        <w:rPr>
          <w:rFonts w:ascii="Courier New" w:hAnsi="Courier New" w:cs="Courier New"/>
          <w:szCs w:val="24"/>
        </w:rPr>
        <w:t xml:space="preserve"> (Fast Frequency Response Performance Metric) if there is insufficient charged capacity available for the appropriate response.     </w:t>
      </w:r>
    </w:p>
    <w:p w:rsidR="008C6390" w:rsidRDefault="000E51C8">
      <w:pPr>
        <w:pStyle w:val="BodyText"/>
        <w:spacing w:after="240"/>
        <w:ind w:left="1440" w:hanging="720"/>
        <w:rPr>
          <w:rFonts w:ascii="Courier New" w:hAnsi="Courier New" w:cs="Courier New"/>
          <w:szCs w:val="24"/>
        </w:rPr>
      </w:pPr>
      <w:r>
        <w:rPr>
          <w:rFonts w:ascii="Courier New" w:hAnsi="Courier New" w:cs="Courier New"/>
          <w:bCs/>
          <w:szCs w:val="24"/>
        </w:rPr>
        <w:t>(b)  </w:t>
      </w:r>
      <w:r>
        <w:rPr>
          <w:rFonts w:ascii="Courier New" w:hAnsi="Courier New" w:cs="Courier New"/>
          <w:bCs/>
          <w:szCs w:val="24"/>
          <w:u w:val="single"/>
        </w:rPr>
        <w:t>Performance Deficiencies; Fast Frequency Response Performance Factor Termination Rights</w:t>
      </w:r>
      <w:r>
        <w:rPr>
          <w:rFonts w:ascii="Courier New" w:hAnsi="Courier New" w:cs="Courier New"/>
          <w:bCs/>
          <w:szCs w:val="24"/>
        </w:rPr>
        <w:t>.</w:t>
      </w:r>
      <w:r>
        <w:rPr>
          <w:rFonts w:ascii="Courier New" w:hAnsi="Courier New" w:cs="Courier New"/>
          <w:szCs w:val="24"/>
        </w:rPr>
        <w:t xml:space="preserve">  With respect to any Facility response under this </w:t>
      </w:r>
      <w:r>
        <w:rPr>
          <w:rFonts w:ascii="Courier New" w:hAnsi="Courier New" w:cs="Courier New"/>
          <w:bCs/>
          <w:szCs w:val="24"/>
          <w:u w:val="single"/>
        </w:rPr>
        <w:t xml:space="preserve">Section </w:t>
      </w:r>
      <w:r>
        <w:rPr>
          <w:rFonts w:ascii="Courier New" w:hAnsi="Courier New" w:cs="Courier New"/>
          <w:bCs/>
          <w:u w:val="single"/>
        </w:rPr>
        <w:t>2</w:t>
      </w:r>
      <w:r>
        <w:rPr>
          <w:rFonts w:ascii="Courier New" w:hAnsi="Courier New" w:cs="Courier New"/>
          <w:bCs/>
          <w:szCs w:val="24"/>
          <w:u w:val="single"/>
        </w:rPr>
        <w:t>.</w:t>
      </w:r>
      <w:r>
        <w:rPr>
          <w:rFonts w:ascii="Courier New" w:hAnsi="Courier New" w:cs="Courier New"/>
          <w:bCs/>
          <w:u w:val="single"/>
        </w:rPr>
        <w:t>12</w:t>
      </w:r>
      <w:r>
        <w:rPr>
          <w:rFonts w:ascii="Courier New" w:hAnsi="Courier New" w:cs="Courier New"/>
          <w:szCs w:val="24"/>
        </w:rPr>
        <w:t xml:space="preserve"> (Fast Frequency Response Performance Metric), Company will notify Seller of any discrepancies in the Facility response, and Seller shall respond to and cure all such performance deficiencies in accordance with </w:t>
      </w:r>
      <w:r>
        <w:rPr>
          <w:rFonts w:ascii="Courier New" w:hAnsi="Courier New" w:cs="Courier New"/>
          <w:bCs/>
          <w:szCs w:val="24"/>
          <w:u w:val="single"/>
        </w:rPr>
        <w:t>Section 1(j)</w:t>
      </w:r>
      <w:r>
        <w:rPr>
          <w:rFonts w:ascii="Courier New" w:hAnsi="Courier New" w:cs="Courier New"/>
          <w:szCs w:val="24"/>
        </w:rPr>
        <w:t xml:space="preserve"> (Demonstration of Facility) of </w:t>
      </w:r>
      <w:r>
        <w:rPr>
          <w:rFonts w:ascii="Courier New" w:hAnsi="Courier New" w:cs="Courier New"/>
          <w:bCs/>
          <w:szCs w:val="24"/>
          <w:u w:val="single"/>
        </w:rPr>
        <w:t>Attachment B</w:t>
      </w:r>
      <w:r>
        <w:rPr>
          <w:rFonts w:ascii="Courier New" w:hAnsi="Courier New" w:cs="Courier New"/>
          <w:szCs w:val="24"/>
        </w:rPr>
        <w:t xml:space="preserve"> (Facility Owned by Seller).  </w:t>
      </w:r>
      <w:r>
        <w:rPr>
          <w:rFonts w:ascii="Courier New" w:hAnsi="Courier New" w:cs="Courier New"/>
          <w:szCs w:val="24"/>
          <w:lang w:eastAsia="zh-CN"/>
        </w:rPr>
        <w:t xml:space="preserve">The Parties acknowledge that, although the intent of the liquidated damages payable under </w:t>
      </w:r>
      <w:r>
        <w:rPr>
          <w:rFonts w:ascii="Courier New" w:hAnsi="Courier New" w:cs="Courier New"/>
          <w:bCs/>
          <w:szCs w:val="24"/>
          <w:lang w:eastAsia="zh-CN"/>
        </w:rPr>
        <w:t>S</w:t>
      </w:r>
      <w:r>
        <w:rPr>
          <w:rFonts w:ascii="Courier New" w:hAnsi="Courier New" w:cs="Courier New"/>
          <w:bCs/>
          <w:szCs w:val="24"/>
          <w:u w:val="single"/>
          <w:lang w:eastAsia="zh-CN"/>
        </w:rPr>
        <w:t xml:space="preserve">ection </w:t>
      </w:r>
      <w:r>
        <w:rPr>
          <w:rFonts w:ascii="Courier New" w:hAnsi="Courier New" w:cs="Courier New"/>
          <w:bCs/>
          <w:u w:val="single"/>
          <w:lang w:eastAsia="zh-CN"/>
        </w:rPr>
        <w:t>2</w:t>
      </w:r>
      <w:r>
        <w:rPr>
          <w:rFonts w:ascii="Courier New" w:hAnsi="Courier New" w:cs="Courier New"/>
          <w:bCs/>
          <w:szCs w:val="24"/>
          <w:u w:val="single"/>
          <w:lang w:eastAsia="zh-CN"/>
        </w:rPr>
        <w:t>.</w:t>
      </w:r>
      <w:r>
        <w:rPr>
          <w:rFonts w:ascii="Courier New" w:hAnsi="Courier New" w:cs="Courier New"/>
          <w:bCs/>
          <w:u w:val="single"/>
          <w:lang w:eastAsia="zh-CN"/>
        </w:rPr>
        <w:t>12</w:t>
      </w:r>
      <w:r>
        <w:rPr>
          <w:rFonts w:ascii="Courier New" w:hAnsi="Courier New" w:cs="Courier New"/>
          <w:bCs/>
          <w:szCs w:val="24"/>
          <w:u w:val="single"/>
          <w:lang w:eastAsia="zh-CN"/>
        </w:rPr>
        <w:t>(a)</w:t>
      </w:r>
      <w:r>
        <w:rPr>
          <w:rFonts w:ascii="Courier New" w:hAnsi="Courier New" w:cs="Courier New"/>
          <w:szCs w:val="24"/>
          <w:lang w:eastAsia="zh-CN"/>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Accordingly, and without limitation to Company</w:t>
      </w:r>
      <w:r>
        <w:rPr>
          <w:rFonts w:ascii="Courier New" w:hAnsi="Courier New" w:cs="Courier New"/>
          <w:lang w:eastAsia="zh-CN"/>
        </w:rPr>
        <w:t>'</w:t>
      </w:r>
      <w:r>
        <w:rPr>
          <w:rFonts w:ascii="Courier New" w:hAnsi="Courier New" w:cs="Courier New"/>
          <w:szCs w:val="24"/>
          <w:lang w:eastAsia="zh-CN"/>
        </w:rPr>
        <w:t xml:space="preserve">s rights under said </w:t>
      </w:r>
      <w:r>
        <w:rPr>
          <w:rFonts w:ascii="Courier New" w:hAnsi="Courier New" w:cs="Courier New"/>
          <w:bCs/>
          <w:szCs w:val="24"/>
          <w:u w:val="single"/>
          <w:lang w:eastAsia="zh-CN"/>
        </w:rPr>
        <w:t xml:space="preserve">Section </w:t>
      </w:r>
      <w:r>
        <w:rPr>
          <w:rFonts w:ascii="Courier New" w:hAnsi="Courier New" w:cs="Courier New"/>
          <w:bCs/>
          <w:u w:val="single"/>
          <w:lang w:eastAsia="zh-CN"/>
        </w:rPr>
        <w:t>2</w:t>
      </w:r>
      <w:r>
        <w:rPr>
          <w:rFonts w:ascii="Courier New" w:hAnsi="Courier New" w:cs="Courier New"/>
          <w:bCs/>
          <w:szCs w:val="24"/>
          <w:u w:val="single"/>
          <w:lang w:eastAsia="zh-CN"/>
        </w:rPr>
        <w:t>.</w:t>
      </w:r>
      <w:r>
        <w:rPr>
          <w:rFonts w:ascii="Courier New" w:hAnsi="Courier New" w:cs="Courier New"/>
          <w:bCs/>
          <w:u w:val="single"/>
          <w:lang w:eastAsia="zh-CN"/>
        </w:rPr>
        <w:t>12</w:t>
      </w:r>
      <w:r>
        <w:rPr>
          <w:rFonts w:ascii="Courier New" w:hAnsi="Courier New" w:cs="Courier New"/>
          <w:bCs/>
          <w:szCs w:val="24"/>
          <w:u w:val="single"/>
          <w:lang w:eastAsia="zh-CN"/>
        </w:rPr>
        <w:t>(a)</w:t>
      </w:r>
      <w:r>
        <w:rPr>
          <w:rFonts w:ascii="Courier New" w:hAnsi="Courier New" w:cs="Courier New"/>
          <w:szCs w:val="24"/>
          <w:lang w:eastAsia="zh-CN"/>
        </w:rPr>
        <w:t xml:space="preserve"> (Fast Frequency Response Criteria and Liquidated Damages), in the event Seller fails to comply with the terms of </w:t>
      </w:r>
      <w:r>
        <w:rPr>
          <w:rFonts w:ascii="Courier New" w:hAnsi="Courier New" w:cs="Courier New"/>
          <w:bCs/>
          <w:szCs w:val="24"/>
          <w:u w:val="single"/>
        </w:rPr>
        <w:t>Section 1(j)</w:t>
      </w:r>
      <w:r>
        <w:rPr>
          <w:rFonts w:ascii="Courier New" w:hAnsi="Courier New" w:cs="Courier New"/>
          <w:szCs w:val="24"/>
        </w:rPr>
        <w:t xml:space="preserve"> (Demonstration of Facility) of </w:t>
      </w:r>
      <w:r>
        <w:rPr>
          <w:rFonts w:ascii="Courier New" w:hAnsi="Courier New" w:cs="Courier New"/>
          <w:bCs/>
          <w:szCs w:val="24"/>
          <w:u w:val="single"/>
        </w:rPr>
        <w:lastRenderedPageBreak/>
        <w:t>Attachment B</w:t>
      </w:r>
      <w:r>
        <w:rPr>
          <w:rFonts w:ascii="Courier New" w:hAnsi="Courier New" w:cs="Courier New"/>
          <w:szCs w:val="24"/>
        </w:rPr>
        <w:t xml:space="preserve"> (Facility Owned by Seller), such event shall constitute an Event of Default under </w:t>
      </w:r>
      <w:r>
        <w:rPr>
          <w:rFonts w:ascii="Courier New" w:hAnsi="Courier New" w:cs="Courier New"/>
          <w:bCs/>
          <w:szCs w:val="24"/>
          <w:u w:val="single"/>
        </w:rPr>
        <w:t xml:space="preserve">Section </w:t>
      </w:r>
      <w:r>
        <w:rPr>
          <w:rFonts w:ascii="Courier New" w:hAnsi="Courier New" w:cs="Courier New"/>
          <w:bCs/>
          <w:u w:val="single"/>
        </w:rPr>
        <w:t>15</w:t>
      </w:r>
      <w:r>
        <w:rPr>
          <w:rFonts w:ascii="Courier New" w:hAnsi="Courier New" w:cs="Courier New"/>
          <w:bCs/>
          <w:szCs w:val="24"/>
          <w:u w:val="single"/>
        </w:rPr>
        <w:t>.2(f)</w:t>
      </w:r>
      <w:r>
        <w:rPr>
          <w:rFonts w:ascii="Courier New" w:hAnsi="Courier New" w:cs="Courier New"/>
          <w:szCs w:val="24"/>
        </w:rPr>
        <w:t xml:space="preserve"> of this Agreement for which Company shall have the rights (including but not limited to the termination rights) set forth in </w:t>
      </w:r>
      <w:r>
        <w:rPr>
          <w:rFonts w:ascii="Courier New" w:hAnsi="Courier New" w:cs="Courier New"/>
          <w:bCs/>
          <w:szCs w:val="24"/>
          <w:u w:val="single"/>
        </w:rPr>
        <w:t xml:space="preserve">Article </w:t>
      </w:r>
      <w:r>
        <w:rPr>
          <w:rFonts w:ascii="Courier New" w:hAnsi="Courier New" w:cs="Courier New"/>
          <w:bCs/>
          <w:u w:val="single"/>
        </w:rPr>
        <w:t>15</w:t>
      </w:r>
      <w:r>
        <w:rPr>
          <w:rFonts w:ascii="Courier New" w:hAnsi="Courier New" w:cs="Courier New"/>
          <w:szCs w:val="24"/>
        </w:rPr>
        <w:t xml:space="preserve"> (Events of Default</w:t>
      </w:r>
      <w:r>
        <w:rPr>
          <w:rFonts w:ascii="Courier New" w:hAnsi="Courier New" w:cs="Courier New"/>
        </w:rPr>
        <w:t>)</w:t>
      </w:r>
      <w:r>
        <w:rPr>
          <w:rFonts w:ascii="Courier New" w:hAnsi="Courier New" w:cs="Courier New"/>
          <w:szCs w:val="24"/>
        </w:rPr>
        <w:t xml:space="preserve"> </w:t>
      </w:r>
      <w:r>
        <w:rPr>
          <w:rFonts w:ascii="Courier New" w:hAnsi="Courier New" w:cs="Courier New"/>
        </w:rPr>
        <w:t xml:space="preserve">and </w:t>
      </w:r>
      <w:r>
        <w:rPr>
          <w:rFonts w:ascii="Courier New" w:hAnsi="Courier New" w:cs="Courier New"/>
          <w:u w:val="single"/>
        </w:rPr>
        <w:t>Article 16</w:t>
      </w:r>
      <w:r>
        <w:rPr>
          <w:rFonts w:ascii="Courier New" w:hAnsi="Courier New" w:cs="Courier New"/>
        </w:rPr>
        <w:t xml:space="preserve"> (Damages in the Event of Termination)</w:t>
      </w:r>
      <w:r>
        <w:rPr>
          <w:rFonts w:ascii="Courier New" w:hAnsi="Courier New" w:cs="Courier New"/>
          <w:szCs w:val="24"/>
          <w:lang w:eastAsia="zh-CN"/>
        </w:rPr>
        <w:t xml:space="preserve">. </w:t>
      </w:r>
    </w:p>
    <w:p w:rsidR="008C6390" w:rsidRDefault="000E51C8">
      <w:pPr>
        <w:pStyle w:val="Corp1L2"/>
        <w:tabs>
          <w:tab w:val="clear" w:pos="864"/>
          <w:tab w:val="num" w:pos="810"/>
        </w:tabs>
        <w:ind w:left="806" w:hanging="806"/>
      </w:pPr>
      <w:r>
        <w:rPr>
          <w:rFonts w:eastAsiaTheme="minorEastAsia"/>
          <w:szCs w:val="24"/>
          <w:u w:val="single"/>
          <w:lang w:eastAsia="zh-CN"/>
        </w:rPr>
        <w:t>Payment of Liquidated Damages for Failure to Achieve Performance Metrics; Limitation on Liquidated Damage</w:t>
      </w:r>
      <w:r>
        <w:rPr>
          <w:rFonts w:eastAsiaTheme="minorEastAsia"/>
          <w:szCs w:val="24"/>
          <w:lang w:eastAsia="zh-CN"/>
        </w:rPr>
        <w:t>.</w:t>
      </w:r>
    </w:p>
    <w:p w:rsidR="008C6390" w:rsidRDefault="000E51C8">
      <w:pPr>
        <w:pStyle w:val="Corp1L3"/>
        <w:tabs>
          <w:tab w:val="num" w:pos="1440"/>
        </w:tabs>
        <w:ind w:left="1440"/>
      </w:pPr>
      <w:r>
        <w:rPr>
          <w:rFonts w:eastAsiaTheme="minorEastAsia"/>
          <w:u w:val="single"/>
        </w:rPr>
        <w:t>Payment of Liquidated Damages</w:t>
      </w:r>
      <w:r>
        <w:rPr>
          <w:rFonts w:eastAsiaTheme="minorEastAsia"/>
        </w:rPr>
        <w:t xml:space="preserve">. With respect to the liquidated damages payable under </w:t>
      </w:r>
      <w:r>
        <w:rPr>
          <w:rFonts w:eastAsiaTheme="minorEastAsia"/>
          <w:u w:val="single"/>
        </w:rPr>
        <w:t>Section 2.5(b)</w:t>
      </w:r>
      <w:r>
        <w:rPr>
          <w:rFonts w:eastAsiaTheme="minorEastAsia"/>
        </w:rPr>
        <w:t xml:space="preserve"> (</w:t>
      </w:r>
      <w:r>
        <w:rPr>
          <w:rFonts w:eastAsiaTheme="minorEastAsia"/>
          <w:szCs w:val="22"/>
          <w:lang w:eastAsia="zh-CN"/>
        </w:rPr>
        <w:t>Modified Pooled OMC Equipment Availability Factor</w:t>
      </w:r>
      <w:r>
        <w:rPr>
          <w:rFonts w:eastAsiaTheme="minorEastAsia"/>
        </w:rPr>
        <w:t xml:space="preserve"> Performance Metric and Liquidated Damages), </w:t>
      </w:r>
      <w:r>
        <w:rPr>
          <w:rFonts w:eastAsiaTheme="minorEastAsia"/>
          <w:u w:val="single"/>
        </w:rPr>
        <w:t>Section 2.6(b)</w:t>
      </w:r>
      <w:r>
        <w:rPr>
          <w:rFonts w:eastAsiaTheme="minorEastAsia"/>
        </w:rPr>
        <w:t xml:space="preserve"> (GPI Metric and Liquidated Damages), </w:t>
      </w:r>
      <w:r>
        <w:rPr>
          <w:rFonts w:eastAsiaTheme="minorEastAsia"/>
          <w:u w:val="single"/>
        </w:rPr>
        <w:t>Section 2.7(c)</w:t>
      </w:r>
      <w:r>
        <w:rPr>
          <w:rFonts w:eastAsiaTheme="minorEastAsia"/>
        </w:rPr>
        <w:t xml:space="preserve"> (BOP Benchmark and Liquidated Damages), </w:t>
      </w:r>
      <w:r>
        <w:rPr>
          <w:rFonts w:eastAsiaTheme="minorEastAsia"/>
          <w:u w:val="single"/>
        </w:rPr>
        <w:t>Section 2.8(a)</w:t>
      </w:r>
      <w:r>
        <w:rPr>
          <w:rFonts w:eastAsiaTheme="minorEastAsia"/>
        </w:rPr>
        <w:t xml:space="preserve"> (BESS Capacity Test and Liquidated Damages), </w:t>
      </w:r>
      <w:r>
        <w:rPr>
          <w:rFonts w:eastAsiaTheme="minorEastAsia"/>
          <w:u w:val="single"/>
        </w:rPr>
        <w:t>Section 2.9(a)</w:t>
      </w:r>
      <w:r>
        <w:rPr>
          <w:rFonts w:eastAsiaTheme="minorEastAsia"/>
        </w:rPr>
        <w:t xml:space="preserve"> (BESS Annual Equivalent Availability Factor and Liquidated Damages), </w:t>
      </w:r>
      <w:r>
        <w:rPr>
          <w:rFonts w:eastAsiaTheme="minorEastAsia"/>
          <w:u w:val="single"/>
        </w:rPr>
        <w:t>Section 2.10</w:t>
      </w:r>
      <w:r>
        <w:rPr>
          <w:rFonts w:eastAsiaTheme="minorEastAsia"/>
        </w:rPr>
        <w:t xml:space="preserve"> (BESS Annual Equivalent Forced Outage Factor; Liquidated Damages</w:t>
      </w:r>
      <w:r>
        <w:rPr>
          <w:rFonts w:eastAsiaTheme="minorEastAsia"/>
          <w:lang w:eastAsia="zh-CN"/>
        </w:rPr>
        <w:t xml:space="preserve">), </w:t>
      </w:r>
      <w:r>
        <w:rPr>
          <w:rFonts w:eastAsiaTheme="minorEastAsia"/>
          <w:u w:val="single"/>
          <w:lang w:eastAsia="zh-CN"/>
        </w:rPr>
        <w:t>Section 2.11</w:t>
      </w:r>
      <w:r>
        <w:rPr>
          <w:rFonts w:eastAsiaTheme="minorEastAsia"/>
          <w:lang w:eastAsia="zh-CN"/>
        </w:rPr>
        <w:t xml:space="preserve"> (BESS Round Trip Efficiency Test; Liquidated Damages; Termination Rights) and </w:t>
      </w:r>
      <w:r>
        <w:rPr>
          <w:rFonts w:eastAsiaTheme="minorEastAsia"/>
          <w:u w:val="single"/>
          <w:lang w:eastAsia="zh-CN"/>
        </w:rPr>
        <w:t>Section 2.12</w:t>
      </w:r>
      <w:r>
        <w:rPr>
          <w:rFonts w:eastAsiaTheme="minorEastAsia"/>
          <w:lang w:eastAsia="zh-CN"/>
        </w:rPr>
        <w:t xml:space="preserve"> (Fast Frequency Response Performance Metric) </w:t>
      </w:r>
      <w:r>
        <w:rPr>
          <w:rFonts w:eastAsiaTheme="minorEastAsia"/>
          <w:b/>
          <w:lang w:eastAsia="zh-CN"/>
        </w:rPr>
        <w:t>[SUBJECT TO REMOVAL PER SECTION 2.12 DRAFTING NOTE]</w:t>
      </w:r>
      <w:r>
        <w:rPr>
          <w:rFonts w:eastAsiaTheme="minorEastAsia"/>
          <w:lang w:eastAsia="zh-CN"/>
        </w:rPr>
        <w:t xml:space="preserve"> (collectively, the "</w:t>
      </w:r>
      <w:r>
        <w:rPr>
          <w:rFonts w:eastAsiaTheme="minorEastAsia"/>
          <w:u w:val="single"/>
        </w:rPr>
        <w:t>Performance Metrics LDs</w:t>
      </w:r>
      <w:r>
        <w:rPr>
          <w:rFonts w:eastAsiaTheme="minorEastAsia"/>
          <w:lang w:eastAsia="zh-CN"/>
        </w:rPr>
        <w:t>"),</w:t>
      </w:r>
      <w:r>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Pr>
          <w:rFonts w:eastAsiaTheme="minorEastAsia"/>
          <w:u w:val="single"/>
        </w:rPr>
        <w:t>Section 2.3</w:t>
      </w:r>
      <w:r>
        <w:rPr>
          <w:rFonts w:eastAsiaTheme="minorEastAsia"/>
        </w:rPr>
        <w:t xml:space="preserve"> (Lump Sum Payment) of this Agreement or, to draw such liquidated damages from the Operating Period Security, as follows:</w:t>
      </w:r>
    </w:p>
    <w:p w:rsidR="008C6390" w:rsidRDefault="000E51C8">
      <w:pPr>
        <w:pStyle w:val="Corp1L4"/>
        <w:numPr>
          <w:ilvl w:val="5"/>
          <w:numId w:val="51"/>
        </w:numPr>
        <w:tabs>
          <w:tab w:val="clear" w:pos="4320"/>
        </w:tabs>
        <w:ind w:left="2160" w:hanging="720"/>
      </w:pPr>
      <w:r>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Pr>
          <w:rFonts w:eastAsiaTheme="minorEastAsia"/>
          <w:szCs w:val="24"/>
          <w:u w:val="single"/>
          <w:lang w:eastAsia="zh-CN"/>
        </w:rPr>
        <w:t>Section 2.8(a)</w:t>
      </w:r>
      <w:r>
        <w:rPr>
          <w:rFonts w:eastAsiaTheme="minorEastAsia"/>
          <w:szCs w:val="24"/>
          <w:lang w:eastAsia="zh-CN"/>
        </w:rPr>
        <w:t xml:space="preserve"> (BESS Capacity Test and Liquidated Damages); and</w:t>
      </w:r>
    </w:p>
    <w:p w:rsidR="008C6390" w:rsidRDefault="000E51C8">
      <w:pPr>
        <w:pStyle w:val="Corp1L4"/>
        <w:numPr>
          <w:ilvl w:val="5"/>
          <w:numId w:val="51"/>
        </w:numPr>
        <w:tabs>
          <w:tab w:val="clear" w:pos="4320"/>
        </w:tabs>
        <w:ind w:left="2160" w:hanging="720"/>
      </w:pPr>
      <w:r>
        <w:rPr>
          <w:rFonts w:eastAsiaTheme="minorEastAsia"/>
          <w:szCs w:val="24"/>
          <w:lang w:eastAsia="zh-CN"/>
        </w:rPr>
        <w:t xml:space="preserve">if the Monthly Report for the calendar month, PI Assessment Period, or BESS Measurement Period in question, as applicable, shows a failure to achieve one or more of the Performance Metrics required for the LD Period in question, the PI Measurement Period in question, the BOP Measurement Period in question, or the BESS Measurement Period in question, as applicable, and Company does not </w:t>
      </w:r>
      <w:r>
        <w:rPr>
          <w:rFonts w:eastAsiaTheme="minorEastAsia"/>
          <w:szCs w:val="24"/>
          <w:lang w:eastAsia="zh-CN"/>
        </w:rPr>
        <w:lastRenderedPageBreak/>
        <w:t xml:space="preserve">submit a Notice of Disagreement with respect to such Monthly Report, the Company shall have the right to set-off or draw the amount of liquidated damages owed for such failure as calculated as provided in </w:t>
      </w:r>
      <w:r>
        <w:rPr>
          <w:rFonts w:eastAsiaTheme="minorEastAsia"/>
          <w:szCs w:val="24"/>
          <w:u w:val="single"/>
          <w:lang w:eastAsia="zh-CN"/>
        </w:rPr>
        <w:t>Section 2.5(b)</w:t>
      </w:r>
      <w:r>
        <w:rPr>
          <w:rFonts w:eastAsiaTheme="minorEastAsia"/>
          <w:szCs w:val="24"/>
          <w:lang w:eastAsia="zh-CN"/>
        </w:rPr>
        <w:t xml:space="preserve"> (</w:t>
      </w:r>
      <w:r>
        <w:rPr>
          <w:rFonts w:eastAsiaTheme="minorEastAsia"/>
          <w:szCs w:val="22"/>
          <w:lang w:eastAsia="zh-CN"/>
        </w:rPr>
        <w:t>Modified Pooled OMC Equipment Availability Factor</w:t>
      </w:r>
      <w:r>
        <w:rPr>
          <w:rFonts w:eastAsiaTheme="minorEastAsia"/>
          <w:szCs w:val="24"/>
          <w:lang w:eastAsia="zh-CN"/>
        </w:rPr>
        <w:t xml:space="preserve"> Performance Metric and Liquidated Damages), </w:t>
      </w:r>
      <w:r>
        <w:rPr>
          <w:rFonts w:eastAsiaTheme="minorEastAsia"/>
          <w:szCs w:val="24"/>
          <w:u w:val="single"/>
          <w:lang w:eastAsia="zh-CN"/>
        </w:rPr>
        <w:t>Section 2.6(b)</w:t>
      </w:r>
      <w:r>
        <w:rPr>
          <w:rFonts w:eastAsiaTheme="minorEastAsia"/>
          <w:szCs w:val="24"/>
          <w:lang w:eastAsia="zh-CN"/>
        </w:rPr>
        <w:t xml:space="preserve"> (GPI Metric and Liquidated Damages), </w:t>
      </w:r>
      <w:r>
        <w:rPr>
          <w:rFonts w:eastAsiaTheme="minorEastAsia"/>
          <w:szCs w:val="24"/>
          <w:u w:val="single"/>
          <w:lang w:eastAsia="zh-CN"/>
        </w:rPr>
        <w:t>Section 2.7(c)</w:t>
      </w:r>
      <w:r>
        <w:rPr>
          <w:rFonts w:eastAsiaTheme="minorEastAsia"/>
          <w:szCs w:val="24"/>
          <w:lang w:eastAsia="zh-CN"/>
        </w:rPr>
        <w:t xml:space="preserve"> (BOP Benchmark and Liquidated Damages),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w:t>
      </w:r>
      <w:r>
        <w:rPr>
          <w:rFonts w:eastAsiaTheme="minorEastAsia"/>
          <w:szCs w:val="24"/>
          <w:u w:val="single"/>
          <w:lang w:eastAsia="zh-CN"/>
        </w:rPr>
        <w:t>Section 2.10</w:t>
      </w:r>
      <w:r>
        <w:rPr>
          <w:rFonts w:eastAsiaTheme="minorEastAsia"/>
          <w:szCs w:val="24"/>
          <w:lang w:eastAsia="zh-CN"/>
        </w:rPr>
        <w:t xml:space="preserve"> (BESS Annual Equivalent Forced Outage Factor; Liquidated Damages), </w:t>
      </w:r>
      <w:r>
        <w:rPr>
          <w:rFonts w:eastAsiaTheme="minorEastAsia"/>
          <w:szCs w:val="24"/>
          <w:u w:val="single"/>
          <w:lang w:eastAsia="zh-CN"/>
        </w:rPr>
        <w:t>Section 2.11</w:t>
      </w:r>
      <w:r>
        <w:rPr>
          <w:rFonts w:eastAsiaTheme="minorEastAsia"/>
          <w:szCs w:val="24"/>
          <w:lang w:eastAsia="zh-CN"/>
        </w:rPr>
        <w:t xml:space="preserve"> (BESS Round Trip Efficiency Test; Liquidated Damages; Termination Rights) and </w:t>
      </w:r>
      <w:r>
        <w:rPr>
          <w:rFonts w:eastAsiaTheme="minorEastAsia"/>
          <w:szCs w:val="24"/>
          <w:u w:val="single"/>
          <w:lang w:eastAsia="zh-CN"/>
        </w:rPr>
        <w:t>Section 2.12</w:t>
      </w:r>
      <w:r>
        <w:rPr>
          <w:rFonts w:eastAsiaTheme="minorEastAsia"/>
          <w:szCs w:val="24"/>
          <w:lang w:eastAsia="zh-CN"/>
        </w:rPr>
        <w:t xml:space="preserve"> (Fast Frequency Response Performance Metric)</w:t>
      </w:r>
      <w:r w:rsidR="00496A8D">
        <w:rPr>
          <w:rFonts w:eastAsiaTheme="minorEastAsia"/>
          <w:szCs w:val="24"/>
          <w:lang w:eastAsia="zh-CN"/>
        </w:rPr>
        <w:t xml:space="preserve"> </w:t>
      </w:r>
      <w:r w:rsidR="00496A8D">
        <w:rPr>
          <w:rFonts w:eastAsiaTheme="minorEastAsia"/>
          <w:b/>
          <w:szCs w:val="24"/>
          <w:lang w:eastAsia="zh-CN"/>
        </w:rPr>
        <w:t>[SUBJECT TO REMOVAL PER SECTION 2.12 DRAFTING NOTE]</w:t>
      </w:r>
      <w:r>
        <w:rPr>
          <w:rFonts w:eastAsiaTheme="minorEastAsia"/>
          <w:szCs w:val="24"/>
          <w:lang w:eastAsia="zh-CN"/>
        </w:rPr>
        <w:t>, as applicable;</w:t>
      </w:r>
    </w:p>
    <w:p w:rsidR="008C6390" w:rsidRDefault="000E51C8">
      <w:pPr>
        <w:pStyle w:val="Corp1L4"/>
        <w:numPr>
          <w:ilvl w:val="5"/>
          <w:numId w:val="51"/>
        </w:numPr>
        <w:tabs>
          <w:tab w:val="clear" w:pos="4320"/>
        </w:tabs>
        <w:ind w:left="2160" w:hanging="864"/>
      </w:pPr>
      <w:r>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PI Assessment Period in question, the BOP Measurement Period in question, or BESS Measurement Period in question, as applicable, as calculated on the basis of the shortfall(s) in the achievement of the Performance Metric(s) in question, as shown in such Notice of Disagreement; and</w:t>
      </w:r>
    </w:p>
    <w:p w:rsidR="008C6390" w:rsidRDefault="000E51C8">
      <w:pPr>
        <w:pStyle w:val="Corp1L4"/>
        <w:numPr>
          <w:ilvl w:val="5"/>
          <w:numId w:val="51"/>
        </w:numPr>
        <w:tabs>
          <w:tab w:val="clear" w:pos="4320"/>
        </w:tabs>
        <w:ind w:left="2160" w:hanging="720"/>
      </w:pPr>
      <w:r>
        <w:rPr>
          <w:rFonts w:eastAsiaTheme="minorEastAsia"/>
          <w:szCs w:val="24"/>
          <w:lang w:eastAsia="zh-CN"/>
        </w:rPr>
        <w:t>in the event of any disagreement as to the liquidated damages owed under clause (i) and (iii) above:</w:t>
      </w:r>
    </w:p>
    <w:p w:rsidR="008C6390" w:rsidRDefault="000E51C8">
      <w:pPr>
        <w:pStyle w:val="Corp1L4"/>
        <w:numPr>
          <w:ilvl w:val="0"/>
          <w:numId w:val="0"/>
        </w:numPr>
        <w:ind w:left="2880" w:hanging="720"/>
        <w:outlineLvl w:val="4"/>
        <w:rPr>
          <w:rFonts w:eastAsiaTheme="minorEastAsia"/>
          <w:szCs w:val="24"/>
          <w:lang w:eastAsia="zh-CN"/>
        </w:rPr>
      </w:pPr>
      <w:r>
        <w:rPr>
          <w:rFonts w:eastAsiaTheme="minorEastAsia"/>
          <w:szCs w:val="24"/>
          <w:lang w:eastAsia="zh-CN"/>
        </w:rPr>
        <w:t>(aa)</w:t>
      </w:r>
      <w:r>
        <w:rPr>
          <w:rFonts w:eastAsiaTheme="minorEastAsia"/>
          <w:szCs w:val="24"/>
          <w:lang w:eastAsia="zh-CN"/>
        </w:rPr>
        <w:tab/>
        <w:t xml:space="preserve">if the amount set-off or drawn by the Company exceeds the amount of liquidated damages for such calendar month, BESS Measurement Period or PI Assessment Period that are eventually found to be payable for the LD Period in question as determined under </w:t>
      </w:r>
      <w:r>
        <w:rPr>
          <w:rFonts w:eastAsiaTheme="minorEastAsia"/>
          <w:szCs w:val="24"/>
          <w:u w:val="single"/>
          <w:lang w:eastAsia="zh-CN"/>
        </w:rPr>
        <w:t>Section 2</w:t>
      </w:r>
      <w:r>
        <w:rPr>
          <w:rFonts w:eastAsiaTheme="minorEastAsia"/>
          <w:szCs w:val="24"/>
          <w:lang w:eastAsia="zh-CN"/>
        </w:rPr>
        <w:t xml:space="preserve"> (Monthly Report Disagreements)</w:t>
      </w:r>
      <w:r>
        <w:rPr>
          <w:rFonts w:eastAsiaTheme="minorEastAsia"/>
        </w:rPr>
        <w:t xml:space="preserve"> </w:t>
      </w:r>
      <w:r>
        <w:rPr>
          <w:rFonts w:eastAsiaTheme="minorEastAsia"/>
          <w:szCs w:val="24"/>
          <w:lang w:eastAsia="zh-CN"/>
        </w:rPr>
        <w:t xml:space="preserve">of </w:t>
      </w:r>
      <w:r>
        <w:rPr>
          <w:rFonts w:eastAsiaTheme="minorEastAsia"/>
          <w:szCs w:val="24"/>
          <w:u w:val="single"/>
          <w:lang w:eastAsia="zh-CN"/>
        </w:rPr>
        <w:t>Attachment T</w:t>
      </w:r>
      <w:r>
        <w:rPr>
          <w:rFonts w:eastAsiaTheme="minorEastAsia"/>
          <w:szCs w:val="24"/>
          <w:lang w:eastAsia="zh-CN"/>
        </w:rPr>
        <w:t xml:space="preserve"> (Monthly Reporting and Dispute Resolution by Independent AF Evaluator) to this Agreement, Company shall promptly </w:t>
      </w:r>
      <w:bookmarkStart w:id="13" w:name="_Hlk530579418"/>
      <w:r>
        <w:rPr>
          <w:rFonts w:eastAsiaTheme="minorEastAsia"/>
          <w:szCs w:val="24"/>
          <w:lang w:eastAsia="zh-CN"/>
        </w:rPr>
        <w:t>(and in no event more than forty-five (45) Business Days from the date of such determination)</w:t>
      </w:r>
      <w:bookmarkEnd w:id="13"/>
      <w:r>
        <w:rPr>
          <w:rFonts w:eastAsiaTheme="minorEastAsia"/>
          <w:szCs w:val="24"/>
          <w:lang w:eastAsia="zh-CN"/>
        </w:rPr>
        <w:t xml:space="preserve"> repay such excess to Seller together with, unless the Parties </w:t>
      </w:r>
      <w:r>
        <w:rPr>
          <w:rFonts w:eastAsiaTheme="minorEastAsia"/>
          <w:szCs w:val="24"/>
          <w:lang w:eastAsia="zh-CN"/>
        </w:rPr>
        <w:lastRenderedPageBreak/>
        <w:t>otherwise agree in writing, interest from the date of Company's set-off or draw until the date that such excess is repaid to Seller at the average Prime Rate for such period; and</w:t>
      </w:r>
    </w:p>
    <w:p w:rsidR="008C6390" w:rsidRDefault="000E51C8">
      <w:pPr>
        <w:pStyle w:val="Corp1L4"/>
        <w:numPr>
          <w:ilvl w:val="0"/>
          <w:numId w:val="0"/>
        </w:numPr>
        <w:ind w:left="2880" w:hanging="720"/>
        <w:outlineLvl w:val="4"/>
        <w:rPr>
          <w:rFonts w:eastAsiaTheme="minorEastAsia"/>
          <w:szCs w:val="24"/>
          <w:lang w:eastAsia="zh-CN"/>
        </w:rPr>
      </w:pPr>
      <w:r>
        <w:rPr>
          <w:rFonts w:eastAsiaTheme="minorEastAsia"/>
          <w:szCs w:val="24"/>
          <w:lang w:eastAsia="zh-CN"/>
        </w:rPr>
        <w:t>(bb)</w:t>
      </w:r>
      <w:r>
        <w:rPr>
          <w:rFonts w:eastAsiaTheme="minorEastAsia"/>
          <w:szCs w:val="24"/>
          <w:lang w:eastAsia="zh-CN"/>
        </w:rPr>
        <w:tab/>
        <w:t xml:space="preserve">if Company does not exercise its rights to set-off or draw liquidated damages for such calendar month, the BOP Measurement Period in question, BESS Measurement Period or PI Assessment Period, or does not set-off or draw the full amount of the liquidated damages for such calendar month, the BOP Measurement Period in question, BESS Measurement Period or PI Assessment Period that are eventually found to be payable for the LD Period, the BOP Measurement Period in question, BESS Measurement Period or PI Assessment Period in question as determined under </w:t>
      </w:r>
      <w:r>
        <w:rPr>
          <w:rFonts w:eastAsiaTheme="minorEastAsia"/>
          <w:u w:val="single"/>
        </w:rPr>
        <w:t xml:space="preserve">Section </w:t>
      </w:r>
      <w:r>
        <w:rPr>
          <w:rFonts w:eastAsiaTheme="minorEastAsia"/>
          <w:szCs w:val="24"/>
          <w:u w:val="single"/>
          <w:lang w:eastAsia="zh-CN"/>
        </w:rPr>
        <w:t>2</w:t>
      </w:r>
      <w:r>
        <w:rPr>
          <w:rFonts w:eastAsiaTheme="minorEastAsia"/>
          <w:szCs w:val="24"/>
          <w:lang w:eastAsia="zh-CN"/>
        </w:rPr>
        <w:t xml:space="preserve"> (Monthly Report Disagreements) of </w:t>
      </w:r>
      <w:r>
        <w:rPr>
          <w:rFonts w:eastAsiaTheme="minorEastAsia"/>
          <w:szCs w:val="24"/>
          <w:u w:val="single"/>
          <w:lang w:eastAsia="zh-CN"/>
        </w:rPr>
        <w:t>Attachment T</w:t>
      </w:r>
      <w:r>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Pr>
          <w:rFonts w:eastAsiaTheme="minorEastAsia"/>
          <w:szCs w:val="24"/>
          <w:u w:val="single"/>
          <w:lang w:eastAsia="zh-CN"/>
        </w:rPr>
        <w:t>Section 2.3</w:t>
      </w:r>
      <w:r>
        <w:rPr>
          <w:rFonts w:eastAsiaTheme="minorEastAsia"/>
          <w:szCs w:val="24"/>
          <w:lang w:eastAsia="zh-CN"/>
        </w:rPr>
        <w:t xml:space="preserve"> (Lump Sum Payment) of this Agreement or to draw from the Operating Period Security.</w:t>
      </w:r>
    </w:p>
    <w:p w:rsidR="008C6390" w:rsidRDefault="000E51C8">
      <w:pPr>
        <w:pStyle w:val="BodyText"/>
        <w:spacing w:after="240"/>
        <w:rPr>
          <w:rFonts w:eastAsiaTheme="minorEastAsia"/>
          <w:lang w:eastAsia="zh-CN"/>
        </w:rPr>
      </w:pPr>
      <w:r>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rsidR="008C6390" w:rsidRDefault="000E51C8">
      <w:pPr>
        <w:pStyle w:val="Corp1L3"/>
        <w:tabs>
          <w:tab w:val="num" w:pos="1440"/>
        </w:tabs>
        <w:ind w:left="1440"/>
      </w:pPr>
      <w:r>
        <w:rPr>
          <w:rFonts w:eastAsiaTheme="minorEastAsia"/>
          <w:szCs w:val="24"/>
          <w:u w:val="single"/>
          <w:lang w:eastAsia="zh-CN"/>
        </w:rPr>
        <w:t>Limitation on Liquidated Damages</w:t>
      </w:r>
      <w:r>
        <w:rPr>
          <w:rFonts w:eastAsiaTheme="minorEastAsia"/>
          <w:szCs w:val="24"/>
          <w:lang w:eastAsia="zh-CN"/>
        </w:rPr>
        <w:t xml:space="preserve">.  Notwithstanding any other provision of this Agreement to the contrary, the aggregate liquidated damages paid by Seller during each </w:t>
      </w:r>
      <w:r>
        <w:rPr>
          <w:rFonts w:eastAsiaTheme="minorEastAsia"/>
          <w:szCs w:val="24"/>
          <w:lang w:eastAsia="zh-CN"/>
        </w:rPr>
        <w:lastRenderedPageBreak/>
        <w:t xml:space="preserve">Contract Year for the Performance Metrics LDs, such payments by Seller to include but not be limited to any set-offs or draws made by Company during such Contract Year pursuant to </w:t>
      </w:r>
      <w:r>
        <w:rPr>
          <w:rFonts w:eastAsiaTheme="minorEastAsia"/>
          <w:szCs w:val="24"/>
          <w:u w:val="single"/>
          <w:lang w:eastAsia="zh-CN"/>
        </w:rPr>
        <w:t>Section 2.13(a)</w:t>
      </w:r>
      <w:r>
        <w:rPr>
          <w:rFonts w:eastAsiaTheme="minorEastAsia"/>
          <w:szCs w:val="24"/>
          <w:lang w:eastAsia="zh-CN"/>
        </w:rPr>
        <w:t xml:space="preserve"> (Payment of Liquidated Damages), shall not exceed the total of the twelve (12) monthly Lump Sum Payments payable during such Contract Year pursuant to </w:t>
      </w:r>
      <w:r>
        <w:rPr>
          <w:rFonts w:eastAsiaTheme="minorEastAsia"/>
          <w:szCs w:val="24"/>
          <w:u w:val="single"/>
          <w:lang w:eastAsia="zh-CN"/>
        </w:rPr>
        <w:t>Section 2.3</w:t>
      </w:r>
      <w:r>
        <w:rPr>
          <w:rFonts w:eastAsiaTheme="minorEastAsia"/>
          <w:szCs w:val="24"/>
          <w:lang w:eastAsia="zh-CN"/>
        </w:rPr>
        <w:t xml:space="preserve"> (Lump Sum Payment) and </w:t>
      </w:r>
      <w:r>
        <w:rPr>
          <w:rFonts w:eastAsiaTheme="minorEastAsia"/>
          <w:szCs w:val="24"/>
          <w:u w:val="single"/>
          <w:lang w:eastAsia="zh-CN"/>
        </w:rPr>
        <w:t>Section 2.18</w:t>
      </w:r>
      <w:r>
        <w:rPr>
          <w:rFonts w:eastAsiaTheme="minorEastAsia"/>
          <w:szCs w:val="24"/>
          <w:lang w:eastAsia="zh-CN"/>
        </w:rPr>
        <w:t xml:space="preserve"> (Payment Procedures).  For avoidance of doubt: A monthly Lump Sum Payment that is invoiced by Seller to Company pursuant to </w:t>
      </w:r>
      <w:r>
        <w:rPr>
          <w:rFonts w:eastAsiaTheme="minorEastAsia"/>
          <w:szCs w:val="24"/>
          <w:u w:val="single"/>
          <w:lang w:eastAsia="zh-CN"/>
        </w:rPr>
        <w:t>Section</w:t>
      </w:r>
      <w:r>
        <w:rPr>
          <w:rFonts w:eastAsiaTheme="minorEastAsia"/>
          <w:u w:val="single"/>
        </w:rPr>
        <w:t xml:space="preserve"> </w:t>
      </w:r>
      <w:r>
        <w:rPr>
          <w:rFonts w:eastAsiaTheme="minorEastAsia"/>
          <w:szCs w:val="24"/>
          <w:u w:val="single"/>
          <w:lang w:eastAsia="zh-CN"/>
        </w:rPr>
        <w:t>2.17</w:t>
      </w:r>
      <w:r>
        <w:rPr>
          <w:rFonts w:eastAsiaTheme="minorEastAsia"/>
          <w:szCs w:val="24"/>
          <w:lang w:eastAsia="zh-CN"/>
        </w:rPr>
        <w:t xml:space="preserve"> (Seller's Preparation of the Monthly Invoice) for, e.g., the twelfth (12</w:t>
      </w:r>
      <w:r>
        <w:rPr>
          <w:rFonts w:eastAsiaTheme="minorEastAsia"/>
          <w:szCs w:val="24"/>
          <w:vertAlign w:val="superscript"/>
          <w:lang w:eastAsia="zh-CN"/>
        </w:rPr>
        <w:t>th</w:t>
      </w:r>
      <w:r>
        <w:rPr>
          <w:rFonts w:eastAsiaTheme="minorEastAsia"/>
          <w:szCs w:val="24"/>
          <w:lang w:eastAsia="zh-CN"/>
        </w:rPr>
        <w:t xml:space="preserve">) calendar month of Contract Year N but is paid during Contract Year N+1 as provided in </w:t>
      </w:r>
      <w:r>
        <w:rPr>
          <w:rFonts w:eastAsiaTheme="minorEastAsia"/>
          <w:szCs w:val="24"/>
          <w:u w:val="single"/>
          <w:lang w:eastAsia="zh-CN"/>
        </w:rPr>
        <w:t>Section 2.18</w:t>
      </w:r>
      <w:r>
        <w:rPr>
          <w:rFonts w:eastAsiaTheme="minorEastAsia"/>
          <w:szCs w:val="24"/>
          <w:lang w:eastAsia="zh-CN"/>
        </w:rPr>
        <w:t xml:space="preserve"> (Payment Procedures) shall, for purposes of determining the limitation on Performance Metrics LDs under this </w:t>
      </w:r>
      <w:r>
        <w:rPr>
          <w:rFonts w:eastAsiaTheme="minorEastAsia"/>
          <w:szCs w:val="24"/>
          <w:u w:val="single"/>
          <w:lang w:eastAsia="zh-CN"/>
        </w:rPr>
        <w:t>Section</w:t>
      </w:r>
      <w:r>
        <w:rPr>
          <w:rFonts w:eastAsiaTheme="minorEastAsia"/>
          <w:u w:val="single"/>
        </w:rPr>
        <w:t xml:space="preserve"> </w:t>
      </w:r>
      <w:r>
        <w:rPr>
          <w:rFonts w:eastAsiaTheme="minorEastAsia"/>
          <w:szCs w:val="24"/>
          <w:u w:val="single"/>
          <w:lang w:eastAsia="zh-CN"/>
        </w:rPr>
        <w:t>2.13(b)</w:t>
      </w:r>
      <w:r>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Pr>
          <w:rFonts w:eastAsiaTheme="minorEastAsia"/>
          <w:szCs w:val="24"/>
          <w:u w:val="single"/>
          <w:lang w:eastAsia="zh-CN"/>
        </w:rPr>
        <w:t>Section 2.13(b)</w:t>
      </w:r>
      <w:r>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Pr>
          <w:rFonts w:eastAsiaTheme="minorEastAsia"/>
          <w:szCs w:val="24"/>
          <w:u w:val="single"/>
          <w:lang w:eastAsia="zh-CN"/>
        </w:rPr>
        <w:t>Section 2.3</w:t>
      </w:r>
      <w:r>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Pr>
          <w:rFonts w:eastAsiaTheme="minorEastAsia"/>
          <w:szCs w:val="24"/>
          <w:u w:val="single"/>
          <w:lang w:eastAsia="zh-CN"/>
        </w:rPr>
        <w:t>Section 2.13(b)</w:t>
      </w:r>
      <w:r>
        <w:rPr>
          <w:rFonts w:eastAsiaTheme="minorEastAsia"/>
          <w:szCs w:val="24"/>
          <w:lang w:eastAsia="zh-CN"/>
        </w:rPr>
        <w:t xml:space="preserve"> </w:t>
      </w:r>
      <w:r>
        <w:rPr>
          <w:rFonts w:eastAsiaTheme="minorEastAsia"/>
        </w:rPr>
        <w:t>(</w:t>
      </w:r>
      <w:r>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rsidR="008C6390" w:rsidRDefault="000E51C8">
      <w:pPr>
        <w:pStyle w:val="Corp1L2"/>
      </w:pPr>
      <w:r>
        <w:rPr>
          <w:u w:val="single"/>
        </w:rPr>
        <w:t>No Payments Prior to Commercial Operations Date</w:t>
      </w:r>
      <w:r>
        <w:t xml:space="preserve">. Prior to the Commercial Operations Date, Company may accept test energy delivered by Seller in accordance with </w:t>
      </w:r>
      <w:r>
        <w:rPr>
          <w:u w:val="single"/>
        </w:rPr>
        <w:t>Section 4</w:t>
      </w:r>
      <w:r>
        <w:t xml:space="preserve"> (Test Energy) of </w:t>
      </w:r>
      <w:r>
        <w:rPr>
          <w:u w:val="single"/>
        </w:rPr>
        <w:t>Attachment J</w:t>
      </w:r>
      <w:r>
        <w:t xml:space="preserve"> (Company Payments for Energy, </w:t>
      </w:r>
      <w:r>
        <w:lastRenderedPageBreak/>
        <w:t xml:space="preserve">Dispatchability and Availability of BESS).  Company shall not be obligated to pay for any test energy accepted prior to the Commercial Operations Date.  </w:t>
      </w:r>
    </w:p>
    <w:p w:rsidR="008C6390" w:rsidRDefault="000E51C8">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rsidR="008C6390" w:rsidRDefault="000E51C8">
      <w:pPr>
        <w:pStyle w:val="Corp1L2"/>
        <w:rPr>
          <w:szCs w:val="24"/>
        </w:rPr>
      </w:pPr>
      <w:r>
        <w:rPr>
          <w:szCs w:val="24"/>
        </w:rPr>
        <w:t xml:space="preserve">[Reserved] </w:t>
      </w:r>
      <w:r>
        <w:rPr>
          <w:b/>
          <w:szCs w:val="24"/>
        </w:rPr>
        <w:t xml:space="preserve">[Drafting Note: Use following if PPA has energy payment: </w:t>
      </w:r>
      <w:r>
        <w:rPr>
          <w:szCs w:val="24"/>
          <w:u w:val="single"/>
        </w:rPr>
        <w:t>Company's Obligation to Provide Certain Data</w:t>
      </w:r>
      <w:r>
        <w:rPr>
          <w:szCs w:val="24"/>
        </w:rPr>
        <w:t>. By the fifth (5</w:t>
      </w:r>
      <w:r>
        <w:rPr>
          <w:szCs w:val="24"/>
          <w:vertAlign w:val="superscript"/>
        </w:rPr>
        <w:t>th</w:t>
      </w:r>
      <w:r>
        <w:rPr>
          <w:szCs w:val="24"/>
        </w:rPr>
        <w:t>) 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Pr>
          <w:b/>
          <w:szCs w:val="24"/>
        </w:rPr>
        <w:t>]</w:t>
      </w:r>
    </w:p>
    <w:p w:rsidR="008C6390" w:rsidRDefault="000E51C8">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Pr>
          <w:szCs w:val="24"/>
          <w:u w:val="single"/>
        </w:rPr>
        <w:t>Article 7</w:t>
      </w:r>
      <w:r>
        <w:rPr>
          <w:szCs w:val="24"/>
        </w:rPr>
        <w:t xml:space="preserve"> (Seller Payments) of this Agreement. </w:t>
      </w:r>
      <w:r>
        <w:rPr>
          <w:b/>
          <w:szCs w:val="24"/>
        </w:rPr>
        <w:t>[Drafting Note: Add the following subclause if PPA has energy payment:</w:t>
      </w:r>
      <w:r>
        <w:rPr>
          <w:szCs w:val="24"/>
        </w:rPr>
        <w:t xml:space="preserve"> “(iv) the charge for electric energy purchased by Company, as set forth in </w:t>
      </w:r>
      <w:r>
        <w:rPr>
          <w:szCs w:val="24"/>
          <w:u w:val="single"/>
        </w:rPr>
        <w:t>Attachment J</w:t>
      </w:r>
      <w:r>
        <w:rPr>
          <w:szCs w:val="24"/>
        </w:rPr>
        <w:t xml:space="preserve"> (</w:t>
      </w:r>
      <w:r>
        <w:rPr>
          <w:rFonts w:eastAsiaTheme="minorEastAsia"/>
        </w:rPr>
        <w:t>Company Payments for Energy, Dispatchability and Availability of BESS</w:t>
      </w:r>
      <w:r>
        <w:rPr>
          <w:szCs w:val="24"/>
        </w:rPr>
        <w:t>) of this Agreement”</w:t>
      </w:r>
      <w:r>
        <w:rPr>
          <w:b/>
          <w:szCs w:val="24"/>
        </w:rPr>
        <w:t>]</w:t>
      </w:r>
    </w:p>
    <w:p w:rsidR="008C6390" w:rsidRDefault="000E51C8">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following the month during which the invoice was submitted (i.e., by the twentieth (20</w:t>
      </w:r>
      <w:r>
        <w:rPr>
          <w:szCs w:val="24"/>
          <w:vertAlign w:val="superscript"/>
        </w:rPr>
        <w:t>th</w:t>
      </w:r>
      <w:r>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Pr>
          <w:szCs w:val="24"/>
          <w:u w:val="single"/>
        </w:rPr>
        <w:t>Section 2.13</w:t>
      </w:r>
      <w:r>
        <w:rPr>
          <w:szCs w:val="24"/>
        </w:rPr>
        <w:t xml:space="preserve"> (Payment of Liquidated Damages for Failure to Achieve Performance Metrics; Limitation on Liquidated Damages) of this Agreement, make payment on such invoice, or provide to Seller an itemized statement of its objections to all or any portion of such invoice and pay any </w:t>
      </w:r>
      <w:r>
        <w:rPr>
          <w:szCs w:val="24"/>
        </w:rPr>
        <w:lastRenderedPageBreak/>
        <w:t xml:space="preserve">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Pr>
          <w:szCs w:val="24"/>
          <w:u w:val="single"/>
        </w:rPr>
        <w:t>Section 1</w:t>
      </w:r>
      <w:r>
        <w:rPr>
          <w:szCs w:val="24"/>
        </w:rPr>
        <w:t xml:space="preserve"> (Monthly Report) of </w:t>
      </w:r>
      <w:r>
        <w:rPr>
          <w:szCs w:val="24"/>
          <w:u w:val="single"/>
        </w:rPr>
        <w:t>Attachment T</w:t>
      </w:r>
      <w:r>
        <w:rPr>
          <w:szCs w:val="24"/>
        </w:rPr>
        <w:t xml:space="preserve"> (Monthly Reporting and Dispute Resolution by Independent AF Evaluator) to this Agreement; or (ii) the information required under </w:t>
      </w:r>
      <w:r>
        <w:rPr>
          <w:szCs w:val="24"/>
          <w:u w:val="single"/>
        </w:rPr>
        <w:t>Section 2.17</w:t>
      </w:r>
      <w:r>
        <w:rPr>
          <w:szCs w:val="24"/>
        </w:rPr>
        <w:t xml:space="preserve"> (Seller's Preparation of the Monthly Invoice) of this Agreement. </w:t>
      </w:r>
      <w:r>
        <w:rPr>
          <w:b/>
          <w:szCs w:val="24"/>
        </w:rPr>
        <w:t xml:space="preserve">[Drafting Note: If PPA has an energy payment, replace language starting from subclause “(ii)” with the following: </w:t>
      </w:r>
      <w:r>
        <w:rPr>
          <w:szCs w:val="24"/>
        </w:rPr>
        <w:t xml:space="preserve">“(ii) the information required under </w:t>
      </w:r>
      <w:r>
        <w:rPr>
          <w:szCs w:val="24"/>
          <w:u w:val="single"/>
        </w:rPr>
        <w:t>Section 2.17</w:t>
      </w:r>
      <w:r>
        <w:rPr>
          <w:szCs w:val="24"/>
        </w:rPr>
        <w:t xml:space="preserve"> (Seller's Preparation of the Monthly Invoice) of this Agreement.  However, if Company is not timely in providing data required in </w:t>
      </w:r>
      <w:r>
        <w:rPr>
          <w:szCs w:val="24"/>
          <w:u w:val="single"/>
        </w:rPr>
        <w:t>Section 2.16</w:t>
      </w:r>
      <w:r>
        <w:rPr>
          <w:szCs w:val="24"/>
        </w:rPr>
        <w:t xml:space="preserve"> (Company's Obligation to Provide Certain Data) and this directly causes Seller to be unable to deliver its invoice in accordance with the time frame set forth in </w:t>
      </w:r>
      <w:r>
        <w:rPr>
          <w:szCs w:val="24"/>
          <w:u w:val="single"/>
        </w:rPr>
        <w:t>Section 2.17</w:t>
      </w:r>
      <w:r>
        <w:rPr>
          <w:szCs w:val="24"/>
        </w:rPr>
        <w:t xml:space="preserve"> (Seller's Preparation of the Monthly Invoice), then Company shall still meet the payment date of the twentieth (20</w:t>
      </w:r>
      <w:r>
        <w:rPr>
          <w:szCs w:val="24"/>
          <w:vertAlign w:val="superscript"/>
        </w:rPr>
        <w:t>th</w:t>
      </w:r>
      <w:r>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Pr>
          <w:b/>
          <w:szCs w:val="24"/>
        </w:rPr>
        <w:t>]</w:t>
      </w:r>
    </w:p>
    <w:p w:rsidR="008C6390" w:rsidRDefault="000E51C8">
      <w:pPr>
        <w:pStyle w:val="Corp1L2"/>
        <w:rPr>
          <w:szCs w:val="24"/>
        </w:rPr>
      </w:pPr>
      <w:r>
        <w:rPr>
          <w:szCs w:val="24"/>
          <w:u w:val="single"/>
        </w:rPr>
        <w:t>Late Payments</w:t>
      </w:r>
      <w:r>
        <w:rPr>
          <w:szCs w:val="24"/>
        </w:rPr>
        <w:t xml:space="preserve">. Notwithstanding all or any portion of such invoice in dispute, and subject to the provisions of </w:t>
      </w:r>
      <w:r>
        <w:rPr>
          <w:szCs w:val="24"/>
          <w:u w:val="single"/>
        </w:rPr>
        <w:t>Section 2.13(a)(iii)</w:t>
      </w:r>
      <w:r>
        <w:rPr>
          <w:szCs w:val="24"/>
        </w:rPr>
        <w:t xml:space="preserve"> of this Agreement (to the extent applicable), 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2.18</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rsidR="008C6390" w:rsidRDefault="000E51C8">
      <w:pPr>
        <w:pStyle w:val="Corp1L2"/>
        <w:rPr>
          <w:szCs w:val="24"/>
        </w:rPr>
      </w:pPr>
      <w:r>
        <w:rPr>
          <w:szCs w:val="24"/>
          <w:u w:val="single"/>
        </w:rPr>
        <w:t>Adjustments to Invoices After Payment</w:t>
      </w:r>
      <w:r>
        <w:rPr>
          <w:szCs w:val="24"/>
        </w:rPr>
        <w:t xml:space="preserve">. In the event adjustments are required to correct inaccuracies in an invoice after payment, the Party requesting adjustment shall </w:t>
      </w:r>
      <w:r>
        <w:rPr>
          <w:szCs w:val="24"/>
        </w:rPr>
        <w:lastRenderedPageBreak/>
        <w:t xml:space="preserve">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 except to the extent otherwise provided in </w:t>
      </w:r>
      <w:r>
        <w:rPr>
          <w:szCs w:val="24"/>
          <w:u w:val="single"/>
        </w:rPr>
        <w:t>Section 28.3</w:t>
      </w:r>
      <w:r>
        <w:rPr>
          <w:szCs w:val="24"/>
        </w:rPr>
        <w:t xml:space="preserve"> (Exclusions), be resolved pursuant to </w:t>
      </w:r>
      <w:r>
        <w:rPr>
          <w:szCs w:val="24"/>
          <w:u w:val="single"/>
        </w:rPr>
        <w:t>Article 28</w:t>
      </w:r>
      <w:r>
        <w:rPr>
          <w:szCs w:val="24"/>
        </w:rPr>
        <w:t xml:space="preserve"> (Dispute Resolution).  All claims for adjustments shall be waived for any amounts that were paid or should have been payable more than thirty-six (36) months preceding the date of receipt of any such request.</w:t>
      </w:r>
    </w:p>
    <w:p w:rsidR="008C6390" w:rsidRDefault="000E51C8">
      <w:pPr>
        <w:pStyle w:val="Corp1L2"/>
        <w:rPr>
          <w:b/>
          <w:szCs w:val="24"/>
        </w:rPr>
        <w:sectPr w:rsidR="008C6390">
          <w:footerReference w:type="default" r:id="rId30"/>
          <w:pgSz w:w="12240" w:h="15840" w:code="1"/>
          <w:pgMar w:top="1440" w:right="1319" w:bottom="1440" w:left="1319" w:header="720" w:footer="720" w:gutter="0"/>
          <w:paperSrc w:first="15" w:other="15"/>
          <w:cols w:space="720"/>
          <w:docGrid w:linePitch="360"/>
        </w:sectPr>
      </w:pPr>
      <w:r>
        <w:rPr>
          <w:szCs w:val="24"/>
          <w:u w:val="single"/>
        </w:rPr>
        <w:t>Company's Billing Records</w:t>
      </w:r>
      <w:r>
        <w:rPr>
          <w:szCs w:val="24"/>
        </w:rPr>
        <w:t>.  Seller, after giving reasonable advance written notice to Company, shall have the right to review all billing, metering and related records necessary to verify the accuracy of payments relating to the Facility during Company's normal working hours on Business Days.  Company shall maintain such records for a period of not less than thirty-six (36) months</w:t>
      </w:r>
      <w:r>
        <w:rPr>
          <w:b/>
          <w:szCs w:val="24"/>
        </w:rPr>
        <w:t xml:space="preserve">. [Drafting Note: If PPA has an energy payment, replace this section with the following: </w:t>
      </w: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2.16</w:t>
      </w:r>
      <w:r>
        <w:rPr>
          <w:szCs w:val="24"/>
        </w:rPr>
        <w:t xml:space="preserve"> (Company's Obligation to Provide Certain Data) and payments relating to the Facility during Company's normal working hours on Business Days.  Company shall maintain such records for a period of not less than thirty-six (36) months</w:t>
      </w:r>
      <w:r>
        <w:rPr>
          <w:b/>
          <w:szCs w:val="24"/>
        </w:rPr>
        <w:t>.]</w:t>
      </w:r>
    </w:p>
    <w:p w:rsidR="008C6390" w:rsidRDefault="000E51C8">
      <w:pPr>
        <w:pStyle w:val="Corp1L1"/>
        <w:rPr>
          <w:szCs w:val="24"/>
        </w:rPr>
      </w:pPr>
      <w:bookmarkStart w:id="14" w:name="_Toc257549650"/>
      <w:r>
        <w:rPr>
          <w:szCs w:val="24"/>
        </w:rPr>
        <w:lastRenderedPageBreak/>
        <w:br/>
      </w:r>
      <w:bookmarkStart w:id="15" w:name="_Toc478735257"/>
      <w:bookmarkStart w:id="16" w:name="_Toc532900000"/>
      <w:bookmarkStart w:id="17" w:name="_Toc533161862"/>
      <w:bookmarkStart w:id="18" w:name="_Toc15908972"/>
      <w:r>
        <w:rPr>
          <w:szCs w:val="24"/>
        </w:rPr>
        <w:t>FACILITY OWNED AND/OR OPERATED BY SELLER</w:t>
      </w:r>
      <w:bookmarkEnd w:id="14"/>
      <w:bookmarkEnd w:id="15"/>
      <w:bookmarkEnd w:id="16"/>
      <w:bookmarkEnd w:id="17"/>
      <w:bookmarkEnd w:id="18"/>
    </w:p>
    <w:p w:rsidR="008C6390" w:rsidRDefault="000E51C8">
      <w:pPr>
        <w:pStyle w:val="Corp1L2"/>
        <w:tabs>
          <w:tab w:val="clear" w:pos="864"/>
          <w:tab w:val="num" w:pos="810"/>
        </w:tabs>
        <w:ind w:left="810" w:hanging="810"/>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8C6390" w:rsidRDefault="000E51C8">
      <w:pPr>
        <w:pStyle w:val="Corp1L2"/>
        <w:tabs>
          <w:tab w:val="clear" w:pos="864"/>
          <w:tab w:val="num" w:pos="810"/>
        </w:tabs>
        <w:ind w:left="810" w:hanging="810"/>
        <w:rPr>
          <w:szCs w:val="24"/>
        </w:rPr>
      </w:pPr>
      <w:r>
        <w:rPr>
          <w:szCs w:val="24"/>
          <w:u w:val="single"/>
        </w:rPr>
        <w:t>Allowed Capacity</w:t>
      </w:r>
      <w:r>
        <w:rPr>
          <w:szCs w:val="24"/>
        </w:rPr>
        <w:t xml:space="preserve">.  The net instantaneous MW output from the Facility may not exceed the Allowed Capacity.  Company may take appropriate action to limit the Actual Output pursuant to, but not limited to, </w:t>
      </w:r>
      <w:r>
        <w:rPr>
          <w:szCs w:val="24"/>
          <w:u w:val="single"/>
        </w:rPr>
        <w:t>Article 8</w:t>
      </w:r>
      <w:r>
        <w:rPr>
          <w:szCs w:val="24"/>
        </w:rPr>
        <w:t xml:space="preserve"> (Company Dispatch),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 and </w:t>
      </w:r>
      <w:r>
        <w:rPr>
          <w:szCs w:val="24"/>
          <w:u w:val="single"/>
        </w:rPr>
        <w:t>Attachment B</w:t>
      </w:r>
      <w:r>
        <w:rPr>
          <w:szCs w:val="24"/>
        </w:rPr>
        <w:t xml:space="preserve"> (Facility Owned by Seller).  Company shall not be required to pay for any Actual Output of the Facility which exceeds the Allowed Capacity.  </w:t>
      </w:r>
    </w:p>
    <w:p w:rsidR="008C6390" w:rsidRDefault="000E51C8">
      <w:pPr>
        <w:pStyle w:val="Corp1L2"/>
        <w:tabs>
          <w:tab w:val="clear" w:pos="864"/>
          <w:tab w:val="num" w:pos="810"/>
        </w:tabs>
        <w:ind w:left="810" w:hanging="810"/>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 and Interface Block Diagram), as provided in </w:t>
      </w:r>
      <w:r>
        <w:rPr>
          <w:szCs w:val="24"/>
          <w:u w:val="single"/>
        </w:rPr>
        <w:t>Section 1(a)(i</w:t>
      </w:r>
      <w:r>
        <w:rPr>
          <w:szCs w:val="24"/>
        </w:rPr>
        <w:t xml:space="preserve">) (Single-Line Drawing, Interface Block Diagram,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rsidR="008C6390" w:rsidRDefault="000E51C8">
      <w:pPr>
        <w:pStyle w:val="Corp1L2"/>
        <w:keepNext/>
        <w:keepLines/>
        <w:tabs>
          <w:tab w:val="clear" w:pos="864"/>
          <w:tab w:val="num" w:pos="810"/>
        </w:tabs>
        <w:ind w:left="810" w:hanging="810"/>
        <w:rPr>
          <w:szCs w:val="24"/>
        </w:rPr>
      </w:pPr>
      <w:r>
        <w:rPr>
          <w:szCs w:val="24"/>
          <w:u w:val="single"/>
        </w:rPr>
        <w:t>Renewable Portfolio Standards</w:t>
      </w:r>
      <w:r>
        <w:rPr>
          <w:szCs w:val="24"/>
        </w:rPr>
        <w:t xml:space="preserve">.  </w:t>
      </w:r>
    </w:p>
    <w:p w:rsidR="008C6390" w:rsidRDefault="000E51C8">
      <w:pPr>
        <w:pStyle w:val="Corp1L3"/>
        <w:tabs>
          <w:tab w:val="clear" w:pos="2070"/>
          <w:tab w:val="left" w:pos="1440"/>
        </w:tabs>
        <w:ind w:left="1440"/>
        <w:rPr>
          <w:szCs w:val="24"/>
        </w:rPr>
      </w:pPr>
      <w:r>
        <w:rPr>
          <w:szCs w:val="24"/>
          <w:u w:val="single"/>
        </w:rPr>
        <w:t>Renewable Portfolio Standards</w:t>
      </w:r>
      <w:r>
        <w:rPr>
          <w:szCs w:val="24"/>
        </w:rPr>
        <w:t xml:space="preserve">.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w:t>
      </w:r>
      <w:r>
        <w:rPr>
          <w:szCs w:val="24"/>
        </w:rPr>
        <w:lastRenderedPageBreak/>
        <w:t>cause the electric energy delivered from the Facility to come within such revised definition of "renewable electrical energy" ("</w:t>
      </w:r>
      <w:r>
        <w:rPr>
          <w:szCs w:val="24"/>
          <w:u w:val="single"/>
        </w:rPr>
        <w:t>Seller's RPS Modifications Proposal</w:t>
      </w:r>
      <w:r>
        <w:rPr>
          <w:szCs w:val="24"/>
        </w:rPr>
        <w:t>").</w:t>
      </w:r>
    </w:p>
    <w:p w:rsidR="008C6390" w:rsidRDefault="000E51C8">
      <w:pPr>
        <w:pStyle w:val="Corp1L3"/>
        <w:tabs>
          <w:tab w:val="clear" w:pos="2070"/>
          <w:tab w:val="left" w:pos="1440"/>
        </w:tabs>
        <w:ind w:left="1440"/>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8C6390" w:rsidRDefault="000E51C8">
      <w:pPr>
        <w:pStyle w:val="Corp1L3"/>
        <w:tabs>
          <w:tab w:val="clear" w:pos="2070"/>
          <w:tab w:val="left" w:pos="1440"/>
        </w:tabs>
        <w:ind w:left="1440"/>
        <w:rPr>
          <w:szCs w:val="24"/>
        </w:rPr>
      </w:pPr>
      <w:r>
        <w:rPr>
          <w:szCs w:val="24"/>
          <w:u w:val="single"/>
        </w:rPr>
        <w:t>RPS Modifications Document</w:t>
      </w:r>
      <w:r>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3.4(e)</w:t>
      </w:r>
      <w:r>
        <w:rPr>
          <w:szCs w:val="24"/>
        </w:rPr>
        <w:t xml:space="preserve"> (PUC RPS Order).</w:t>
      </w:r>
    </w:p>
    <w:p w:rsidR="008C6390" w:rsidRDefault="000E51C8">
      <w:pPr>
        <w:pStyle w:val="Corp1L3"/>
        <w:tabs>
          <w:tab w:val="clear" w:pos="2070"/>
          <w:tab w:val="left" w:pos="1440"/>
        </w:tabs>
        <w:ind w:left="1440"/>
        <w:rPr>
          <w:szCs w:val="24"/>
        </w:rPr>
      </w:pPr>
      <w:r>
        <w:rPr>
          <w:szCs w:val="24"/>
          <w:u w:val="single"/>
        </w:rPr>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3.4(c)</w:t>
      </w:r>
      <w:r>
        <w:rPr>
          <w:szCs w:val="24"/>
        </w:rPr>
        <w:t xml:space="preserve"> (RPS Modifications Document), Company shall have the option of declaring the failure to reach agreement on and execute such </w:t>
      </w:r>
      <w:r>
        <w:rPr>
          <w:szCs w:val="24"/>
        </w:rPr>
        <w:lastRenderedPageBreak/>
        <w:t xml:space="preserve">Document to be a dispute and submit such dispute to an Independent Evaluator for the conduct of a determination pursuant to </w:t>
      </w:r>
      <w:r>
        <w:rPr>
          <w:szCs w:val="24"/>
          <w:u w:val="single"/>
        </w:rPr>
        <w:t>Section 3.4(h)</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3.4(c)</w:t>
      </w:r>
      <w:r>
        <w:rPr>
          <w:szCs w:val="24"/>
        </w:rPr>
        <w:t xml:space="preserve"> (RPS Modifications Document).</w:t>
      </w:r>
    </w:p>
    <w:p w:rsidR="008C6390" w:rsidRDefault="000E51C8">
      <w:pPr>
        <w:pStyle w:val="Corp1L3"/>
        <w:tabs>
          <w:tab w:val="clear" w:pos="2070"/>
          <w:tab w:val="left" w:pos="1440"/>
        </w:tabs>
        <w:ind w:left="1440"/>
        <w:rPr>
          <w:szCs w:val="24"/>
        </w:rPr>
      </w:pPr>
      <w:r>
        <w:rPr>
          <w:szCs w:val="24"/>
          <w:u w:val="single"/>
        </w:rPr>
        <w:t>PUC RPS Order</w:t>
      </w:r>
      <w:r>
        <w:rPr>
          <w:szCs w:val="24"/>
        </w:rPr>
        <w:t>.  No RPS Modifications Document shall constitute an amendment to the Agreement unless and until a PUC order issued with respect to such document has become non-appealable ("</w:t>
      </w:r>
      <w:r>
        <w:rPr>
          <w:szCs w:val="24"/>
          <w:u w:val="single"/>
        </w:rPr>
        <w:t>PUC RPS Order</w:t>
      </w:r>
      <w:r>
        <w:rPr>
          <w:szCs w:val="24"/>
        </w:rPr>
        <w:t xml:space="preserve">").  Once the condition of the preceding sentence has been satisfied, such RPS Modifications Document shall constitute an amendment to this Agreement.  To be "non-appealable" under this </w:t>
      </w:r>
      <w:r>
        <w:rPr>
          <w:szCs w:val="24"/>
          <w:u w:val="single"/>
        </w:rPr>
        <w:t>Section 3.4(e)</w:t>
      </w:r>
      <w:r>
        <w:rPr>
          <w:szCs w:val="24"/>
        </w:rPr>
        <w:t xml:space="preserve"> (PUC RPS Order), such PUC RPS Order shall be either (i) not subject to appeal to any Circuit Court of the State of Hawai‘i or the Supreme Court of the State of Hawai‘i, because the thirty (30) Day period (accounting for weekends and holidays as appropriate) permitted for such an appeal has passed without the filing of notice of such an appeal, or (ii) affirmed on appeal to any Circuit Court of the State of Hawai‘i or the Supreme Court, or the Intermediate Appellate Court upon assignment by the Supreme Court, of the State of Hawai‘i,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8C6390" w:rsidRDefault="000E51C8">
      <w:pPr>
        <w:pStyle w:val="Corp1L3"/>
        <w:tabs>
          <w:tab w:val="clear" w:pos="2070"/>
          <w:tab w:val="left" w:pos="1440"/>
        </w:tabs>
        <w:ind w:left="1440"/>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rsidR="008C6390" w:rsidRDefault="000E51C8">
      <w:pPr>
        <w:pStyle w:val="Corp1L3"/>
        <w:tabs>
          <w:tab w:val="clear" w:pos="2070"/>
          <w:tab w:val="left" w:pos="1440"/>
        </w:tabs>
        <w:ind w:left="1440"/>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address the implementation of reasonable measures to cause the electric energy delivered from the Facility to come </w:t>
      </w:r>
      <w:r>
        <w:rPr>
          <w:szCs w:val="24"/>
        </w:rPr>
        <w:lastRenderedPageBreak/>
        <w:t xml:space="preserve">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rsidR="008C6390" w:rsidRDefault="000E51C8">
      <w:pPr>
        <w:pStyle w:val="Corp1L3"/>
        <w:tabs>
          <w:tab w:val="clear" w:pos="2070"/>
          <w:tab w:val="left" w:pos="1440"/>
        </w:tabs>
        <w:ind w:left="1440"/>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8C6390" w:rsidRDefault="000E51C8">
      <w:pPr>
        <w:pStyle w:val="Corp1L4"/>
        <w:tabs>
          <w:tab w:val="clear" w:pos="2304"/>
          <w:tab w:val="num" w:pos="2160"/>
        </w:tabs>
        <w:ind w:left="2160"/>
        <w:rPr>
          <w:szCs w:val="24"/>
        </w:rPr>
      </w:pPr>
      <w:r>
        <w:rPr>
          <w:szCs w:val="24"/>
        </w:rPr>
        <w:t>Promptly upon appointment, the Independent Evaluator shall request the Parties to address the following matters within the next 15 Days:</w:t>
      </w:r>
    </w:p>
    <w:p w:rsidR="008C6390" w:rsidRDefault="000E51C8">
      <w:pPr>
        <w:pStyle w:val="Corp1L5"/>
        <w:tabs>
          <w:tab w:val="clear" w:pos="3024"/>
          <w:tab w:val="num" w:pos="2880"/>
        </w:tabs>
        <w:ind w:left="288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rsidR="008C6390" w:rsidRDefault="000E51C8">
      <w:pPr>
        <w:pStyle w:val="Corp1L5"/>
        <w:tabs>
          <w:tab w:val="clear" w:pos="3024"/>
          <w:tab w:val="num" w:pos="2880"/>
        </w:tabs>
        <w:ind w:left="2880"/>
        <w:rPr>
          <w:szCs w:val="24"/>
        </w:rPr>
      </w:pPr>
      <w:r>
        <w:rPr>
          <w:szCs w:val="24"/>
        </w:rPr>
        <w:t>How Seller would implement such measures;</w:t>
      </w:r>
    </w:p>
    <w:p w:rsidR="008C6390" w:rsidRDefault="000E51C8">
      <w:pPr>
        <w:pStyle w:val="Corp1L5"/>
        <w:tabs>
          <w:tab w:val="clear" w:pos="3024"/>
          <w:tab w:val="num" w:pos="2880"/>
        </w:tabs>
        <w:ind w:left="2880"/>
      </w:pPr>
      <w:r>
        <w:lastRenderedPageBreak/>
        <w:t>Reasonably expected net costs and/or lost revenues associated with such measures so the energy delivered by the Facility complies with such revised definition of "renewable electrical energy" under the RPS Amendment in question;</w:t>
      </w:r>
    </w:p>
    <w:p w:rsidR="008C6390" w:rsidRDefault="000E51C8">
      <w:pPr>
        <w:pStyle w:val="Corp1L5"/>
        <w:tabs>
          <w:tab w:val="clear" w:pos="3024"/>
          <w:tab w:val="num" w:pos="2880"/>
        </w:tabs>
        <w:ind w:left="2880"/>
        <w:rPr>
          <w:szCs w:val="24"/>
        </w:rPr>
      </w:pPr>
      <w:r>
        <w:rPr>
          <w:szCs w:val="24"/>
        </w:rPr>
        <w:t>The appropriate level, if any, of RPS Pricing Impact in light of the foregoing; and</w:t>
      </w:r>
    </w:p>
    <w:p w:rsidR="008C6390" w:rsidRDefault="000E51C8">
      <w:pPr>
        <w:pStyle w:val="Corp1L5"/>
        <w:tabs>
          <w:tab w:val="clear" w:pos="3024"/>
          <w:tab w:val="num" w:pos="2880"/>
        </w:tabs>
        <w:ind w:left="2880"/>
        <w:rPr>
          <w:szCs w:val="24"/>
        </w:rPr>
      </w:pPr>
      <w:r>
        <w:rPr>
          <w:szCs w:val="24"/>
        </w:rPr>
        <w:t>Contractual consequences for non-performance that are commercially reasonable under the circumstances.</w:t>
      </w:r>
    </w:p>
    <w:p w:rsidR="008C6390" w:rsidRDefault="000E51C8">
      <w:pPr>
        <w:pStyle w:val="Corp1L4"/>
        <w:tabs>
          <w:tab w:val="clear" w:pos="2304"/>
          <w:tab w:val="num" w:pos="2160"/>
        </w:tabs>
        <w:ind w:left="2160"/>
        <w:rPr>
          <w:szCs w:val="24"/>
        </w:rPr>
      </w:pPr>
      <w:r>
        <w:rPr>
          <w:szCs w:val="24"/>
        </w:rPr>
        <w:t>Within 90 Days of appointment, the Independent Evaluator shall render a decision unless the Independent Evaluator determines it needs to have additional time, not to exceed 45 Days, to render a decision.</w:t>
      </w:r>
    </w:p>
    <w:p w:rsidR="008C6390" w:rsidRDefault="000E51C8">
      <w:pPr>
        <w:pStyle w:val="Corp1L4"/>
        <w:tabs>
          <w:tab w:val="clear" w:pos="2304"/>
          <w:tab w:val="num" w:pos="2160"/>
        </w:tabs>
        <w:ind w:left="2160"/>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8C6390" w:rsidRDefault="000E51C8">
      <w:pPr>
        <w:pStyle w:val="Corp1L4"/>
        <w:tabs>
          <w:tab w:val="clear" w:pos="2304"/>
          <w:tab w:val="num" w:pos="2160"/>
        </w:tabs>
        <w:ind w:left="2160"/>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w:t>
      </w:r>
      <w:r>
        <w:rPr>
          <w:szCs w:val="24"/>
        </w:rPr>
        <w:lastRenderedPageBreak/>
        <w:t>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rsidR="008C6390" w:rsidRDefault="000E51C8">
      <w:pPr>
        <w:pStyle w:val="Corp1L4"/>
        <w:tabs>
          <w:tab w:val="clear" w:pos="2304"/>
          <w:tab w:val="num" w:pos="2160"/>
        </w:tabs>
        <w:ind w:left="2160"/>
        <w:rPr>
          <w:szCs w:val="24"/>
        </w:rPr>
        <w:sectPr w:rsidR="008C6390">
          <w:footerReference w:type="default" r:id="rId31"/>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8C6390" w:rsidRDefault="000E51C8">
      <w:pPr>
        <w:pStyle w:val="Corp1L1"/>
        <w:rPr>
          <w:szCs w:val="24"/>
        </w:rPr>
      </w:pPr>
      <w:bookmarkStart w:id="19" w:name="_Toc257549651"/>
      <w:r>
        <w:rPr>
          <w:szCs w:val="24"/>
        </w:rPr>
        <w:lastRenderedPageBreak/>
        <w:br/>
      </w:r>
      <w:bookmarkStart w:id="20" w:name="_Toc478735258"/>
      <w:bookmarkStart w:id="21" w:name="_Toc532900001"/>
      <w:bookmarkStart w:id="22" w:name="_Toc533161863"/>
      <w:bookmarkStart w:id="23" w:name="_Toc15908973"/>
      <w:r>
        <w:rPr>
          <w:szCs w:val="24"/>
        </w:rPr>
        <w:t>COMPANY-OWNED INTERCONNECTION FACILITIES</w:t>
      </w:r>
      <w:bookmarkEnd w:id="19"/>
      <w:bookmarkEnd w:id="20"/>
      <w:bookmarkEnd w:id="21"/>
      <w:bookmarkEnd w:id="22"/>
      <w:bookmarkEnd w:id="23"/>
    </w:p>
    <w:p w:rsidR="008C6390" w:rsidRDefault="000E51C8">
      <w:pPr>
        <w:pStyle w:val="PlainText"/>
        <w:tabs>
          <w:tab w:val="left" w:pos="864"/>
        </w:tabs>
        <w:rPr>
          <w:sz w:val="24"/>
          <w:szCs w:val="24"/>
        </w:rPr>
        <w:sectPr w:rsidR="008C6390">
          <w:footerReference w:type="default" r:id="rId32"/>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Land Rights necessary to operate and maintain the Company-Owned Interconnection Facilities on and after the Transfer Date to Company, which documents shall be substantially in the form set forth in </w:t>
      </w:r>
      <w:r>
        <w:rPr>
          <w:sz w:val="24"/>
          <w:szCs w:val="24"/>
          <w:u w:val="single"/>
        </w:rPr>
        <w:t>Attachment I</w:t>
      </w:r>
      <w:r>
        <w:rPr>
          <w:sz w:val="24"/>
          <w:szCs w:val="24"/>
        </w:rPr>
        <w:t xml:space="preserve"> (Form of Assignment of Lease and Assumption).</w:t>
      </w:r>
    </w:p>
    <w:p w:rsidR="008C6390" w:rsidRDefault="000E51C8">
      <w:pPr>
        <w:pStyle w:val="Corp1L1"/>
        <w:rPr>
          <w:szCs w:val="24"/>
        </w:rPr>
      </w:pPr>
      <w:bookmarkStart w:id="24" w:name="_Toc257549652"/>
      <w:r>
        <w:rPr>
          <w:szCs w:val="24"/>
        </w:rPr>
        <w:lastRenderedPageBreak/>
        <w:br/>
      </w:r>
      <w:bookmarkStart w:id="25" w:name="_Toc478735259"/>
      <w:bookmarkStart w:id="26" w:name="_Toc532900002"/>
      <w:bookmarkStart w:id="27" w:name="_Toc533161864"/>
      <w:bookmarkStart w:id="28" w:name="_Toc15908974"/>
      <w:r>
        <w:rPr>
          <w:szCs w:val="24"/>
        </w:rPr>
        <w:t>MAINTENANCE Records and SCHEDULING</w:t>
      </w:r>
      <w:bookmarkEnd w:id="24"/>
      <w:bookmarkEnd w:id="25"/>
      <w:bookmarkEnd w:id="26"/>
      <w:bookmarkEnd w:id="27"/>
      <w:bookmarkEnd w:id="28"/>
    </w:p>
    <w:p w:rsidR="008C6390" w:rsidRDefault="000E51C8">
      <w:pPr>
        <w:pStyle w:val="Corp1L2"/>
        <w:rPr>
          <w:u w:val="single"/>
        </w:rPr>
      </w:pPr>
      <w:r>
        <w:rPr>
          <w:u w:val="single"/>
        </w:rPr>
        <w:t>Operating Records</w:t>
      </w:r>
      <w:r>
        <w:t xml:space="preserve">. </w:t>
      </w:r>
    </w:p>
    <w:p w:rsidR="008C6390" w:rsidRDefault="000E51C8">
      <w:pPr>
        <w:pStyle w:val="Corp1L3"/>
        <w:tabs>
          <w:tab w:val="clear" w:pos="2070"/>
          <w:tab w:val="num" w:pos="1440"/>
        </w:tabs>
        <w:ind w:left="1440"/>
      </w:pPr>
      <w:r>
        <w:rPr>
          <w:u w:val="single"/>
        </w:rPr>
        <w:t>Seller's Logs</w:t>
      </w:r>
      <w:r>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WTG, the data reported shall include planned derated hours, unplanned derated hours, average derated kW during the derated hours, scheduled maintenance hours, average derated kW</w:t>
      </w:r>
      <w:r>
        <w:rPr>
          <w:b/>
        </w:rPr>
        <w:t xml:space="preserve"> </w:t>
      </w:r>
      <w:r>
        <w:t>during scheduled maintenance hours, the number of turbine starts, hours on-control and hours on-line.  Company shall have the right, upon reasonable notice and during regular Business Day hours to review and copy such data logs; provided, that if such logs reveal any inconsistency with Company's records, Company may request and review Seller's supporting records, correspondence, memoranda and other documents or electronically recorded data associated with such logs related to the operation and maintenance of the Facility in order to resolve such inconsistency.</w:t>
      </w:r>
    </w:p>
    <w:p w:rsidR="008C6390" w:rsidRDefault="000E51C8">
      <w:pPr>
        <w:pStyle w:val="Corp1L3"/>
        <w:tabs>
          <w:tab w:val="clear" w:pos="2070"/>
          <w:tab w:val="num" w:pos="1440"/>
        </w:tabs>
        <w:ind w:left="1440"/>
      </w:pPr>
      <w:r>
        <w:rPr>
          <w:u w:val="single"/>
        </w:rPr>
        <w:t>Company Access to Seller's Logs</w:t>
      </w:r>
      <w:r>
        <w:t xml:space="preserve">.  Seller shall provide Company access to Seller's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applicable correspondence between Seller and its insurer(s) for the Facility equipment pertaining to Seller’s maintenance practices and Seller’s procedures and scheduling (including deferral) of maintenance at the Facility.  </w:t>
      </w:r>
    </w:p>
    <w:p w:rsidR="008C6390" w:rsidRDefault="000E51C8">
      <w:pPr>
        <w:pStyle w:val="Corp1L3"/>
        <w:tabs>
          <w:tab w:val="clear" w:pos="2070"/>
          <w:tab w:val="num" w:pos="1440"/>
        </w:tabs>
        <w:ind w:left="1440"/>
      </w:pPr>
      <w:r>
        <w:rPr>
          <w:u w:val="single"/>
        </w:rPr>
        <w:lastRenderedPageBreak/>
        <w:t>Time Period for Maintaining Records</w:t>
      </w:r>
      <w:r>
        <w:t xml:space="preserve">.  Any and all records, correspondence, memoranda and other documents or electronically recorded data related to the operation and maintenance of the Facility shall be maintained by Seller for a period of not less than six (6) years.    </w:t>
      </w:r>
    </w:p>
    <w:p w:rsidR="008C6390" w:rsidRDefault="000E51C8">
      <w:pPr>
        <w:pStyle w:val="Corp1L2"/>
        <w:rPr>
          <w:szCs w:val="24"/>
          <w:u w:val="single"/>
        </w:rPr>
      </w:pPr>
      <w:r>
        <w:rPr>
          <w:szCs w:val="24"/>
          <w:u w:val="single"/>
        </w:rPr>
        <w:t>Maintenance Records</w:t>
      </w:r>
      <w:r>
        <w:rPr>
          <w:szCs w:val="24"/>
        </w:rPr>
        <w:t>.</w:t>
      </w:r>
    </w:p>
    <w:p w:rsidR="008C6390" w:rsidRDefault="000E51C8">
      <w:pPr>
        <w:pStyle w:val="Corp1L3"/>
        <w:tabs>
          <w:tab w:val="clear" w:pos="2070"/>
          <w:tab w:val="num" w:pos="1440"/>
        </w:tabs>
        <w:ind w:left="1440"/>
      </w:pPr>
      <w:r>
        <w:rPr>
          <w:u w:val="single"/>
        </w:rPr>
        <w:t>Seller's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 in Prior Calendar Year)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rsidR="008C6390" w:rsidRDefault="000E51C8">
      <w:pPr>
        <w:pStyle w:val="Corp1L3"/>
        <w:tabs>
          <w:tab w:val="clear" w:pos="2070"/>
          <w:tab w:val="num" w:pos="1440"/>
        </w:tabs>
        <w:ind w:left="1440"/>
      </w:pPr>
      <w:r>
        <w:rPr>
          <w:u w:val="single"/>
        </w:rPr>
        <w:t>Company's Written Recommendations</w:t>
      </w:r>
      <w: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Company's making or failing to make such recommendations shall not be construed as </w:t>
      </w:r>
      <w:r>
        <w:lastRenderedPageBreak/>
        <w:t xml:space="preserve">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Company's recommendations.  If Seller disagrees with Company, it shall within ten (10) Days inform Company of alternatives it will take to accomplish the same intent, or provide Company with a reasonable explanation as to why no action is required by Good Engineering and Operating Practices.  If Company disagrees with Seller's position, and if, for each of the three preceding Contract Years, the </w:t>
      </w:r>
      <w:r>
        <w:rPr>
          <w:rFonts w:eastAsiaTheme="minorEastAsia"/>
          <w:szCs w:val="22"/>
          <w:lang w:eastAsia="zh-CN"/>
        </w:rPr>
        <w:t>Modified Pooled OMC Equipment Availability Factor</w:t>
      </w:r>
      <w:r>
        <w:t xml:space="preserve"> was less than </w:t>
      </w:r>
      <w:r>
        <w:rPr>
          <w:b/>
        </w:rPr>
        <w:t xml:space="preserve">94% </w:t>
      </w:r>
      <w:r>
        <w:t xml:space="preserve">and/or the Performance Index was less than the Tier 1 Bandwidth for such Contract Year, then the parties shall commission a study by a Qualified Independent Consultant selected from among the entities listed in </w:t>
      </w:r>
      <w:r>
        <w:rPr>
          <w:u w:val="single"/>
        </w:rPr>
        <w:t>Section 4(j)</w:t>
      </w:r>
      <w:r>
        <w:t xml:space="preserve"> (Acceptable Person and Entities) of </w:t>
      </w:r>
      <w:r>
        <w:rPr>
          <w:u w:val="single"/>
        </w:rPr>
        <w:t>Attachment U</w:t>
      </w:r>
      <w:r>
        <w:t xml:space="preserve"> (Calculation and Adjustment of Net Energy Potential) to this Agreement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costs associated with implementing the recommendation contained in the Independent Consultant's report.  Notwithstanding the foregoing, Seller shall not be required to comply with any recommendations that, in Seller's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 in which case Seller shall promptly notify Company thereof, and Seller and Company shall endeavor to reach a mutually satisfactory resolution of the matter in question.</w:t>
      </w:r>
    </w:p>
    <w:p w:rsidR="008C6390" w:rsidRDefault="000E51C8">
      <w:pPr>
        <w:pStyle w:val="Corp1L2"/>
        <w:rPr>
          <w:szCs w:val="24"/>
        </w:rPr>
      </w:pPr>
      <w:r>
        <w:rPr>
          <w:szCs w:val="24"/>
          <w:u w:val="single"/>
        </w:rPr>
        <w:t>Seller's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w:t>
      </w:r>
      <w:r>
        <w:rPr>
          <w:szCs w:val="24"/>
        </w:rPr>
        <w:lastRenderedPageBreak/>
        <w:t xml:space="preserve">outages and reductions in capacity for the next calendar quarter, including the estimated MW that is anticipated to be off-line for each projected maintenance event.  Seller shall provide Company with prompt written notice of any deviation from its quarterly maintenance schedule but in any case Seller shall provide such written notice not less than one (1) week prior to commencing any such rescheduled maintenance event.  During any scheduled or rescheduled maintenance event, Seller shall provide updates to Company's operating personnel in the event there are any delays or changes to the proposed schedule, and shall promptly respond to any requests from Company for updates regarding the status of </w:t>
      </w:r>
      <w:r>
        <w:t xml:space="preserve">such </w:t>
      </w:r>
      <w:r>
        <w:rPr>
          <w:szCs w:val="24"/>
        </w:rPr>
        <w:t xml:space="preserve">maintenance event. </w:t>
      </w:r>
    </w:p>
    <w:p w:rsidR="008C6390" w:rsidRDefault="000E51C8">
      <w:pPr>
        <w:pStyle w:val="Corp1L2"/>
        <w:rPr>
          <w:szCs w:val="24"/>
        </w:rPr>
      </w:pPr>
      <w:r>
        <w:rPr>
          <w:szCs w:val="24"/>
          <w:u w:val="single"/>
        </w:rPr>
        <w:t>Seller's Annual Maintenance Schedule</w:t>
      </w:r>
      <w:r>
        <w:rPr>
          <w:szCs w:val="24"/>
        </w:rPr>
        <w:t xml:space="preserve">.  In addition, Seller shall submit to Company a written schedule of maintenance outages which will reduce the capacity of the Facility by </w:t>
      </w:r>
      <w:r>
        <w:rPr>
          <w:b/>
          <w:szCs w:val="24"/>
        </w:rPr>
        <w:t xml:space="preserve">[Drafting Note: the lower of </w:t>
      </w:r>
      <w:r w:rsidR="00087847">
        <w:rPr>
          <w:b/>
        </w:rPr>
        <w:t>one</w:t>
      </w:r>
      <w:r>
        <w:rPr>
          <w:b/>
        </w:rPr>
        <w:t xml:space="preserve"> (</w:t>
      </w:r>
      <w:r w:rsidR="00087847">
        <w:rPr>
          <w:b/>
        </w:rPr>
        <w:t>1</w:t>
      </w:r>
      <w:r>
        <w:rPr>
          <w:b/>
        </w:rPr>
        <w:t>)</w:t>
      </w:r>
      <w:r>
        <w:rPr>
          <w:szCs w:val="24"/>
        </w:rPr>
        <w:t xml:space="preserve"> </w:t>
      </w:r>
      <w:r>
        <w:rPr>
          <w:b/>
        </w:rPr>
        <w:t>MW or</w:t>
      </w:r>
      <w:r>
        <w:rPr>
          <w:b/>
          <w:szCs w:val="24"/>
        </w:rPr>
        <w:t xml:space="preserve"> 25% of the Allowed Capacity]</w:t>
      </w:r>
      <w:r w:rsidR="00087847">
        <w:rPr>
          <w:b/>
          <w:szCs w:val="24"/>
        </w:rPr>
        <w:t xml:space="preserve"> </w:t>
      </w:r>
      <w:r>
        <w:rPr>
          <w:szCs w:val="24"/>
        </w:rPr>
        <w:t xml:space="preserve">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than December 1 of the same year of Company's concurrence or requested revisions; </w:t>
      </w:r>
      <w:r>
        <w:rPr>
          <w:szCs w:val="24"/>
          <w:u w:val="single"/>
        </w:rPr>
        <w:t>provided</w:t>
      </w:r>
      <w:r>
        <w:rPr>
          <w:szCs w:val="24"/>
        </w:rPr>
        <w:t>,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rsidR="008C6390" w:rsidRDefault="000E51C8">
      <w:pPr>
        <w:pStyle w:val="Corp1L2"/>
        <w:rPr>
          <w:szCs w:val="24"/>
        </w:rPr>
      </w:pPr>
      <w:r>
        <w:rPr>
          <w:szCs w:val="24"/>
          <w:u w:val="single"/>
        </w:rPr>
        <w:lastRenderedPageBreak/>
        <w:t>Seller's Notification Obligations</w:t>
      </w:r>
      <w:r>
        <w:rPr>
          <w:szCs w:val="24"/>
        </w:rPr>
        <w:t>.  When Seller learns that any of its equipment will be removed from or returned to service, and any such removal or return may affect the ability of the Facility to deliver electric energy to Company, Seller shall notify Company as soon as practicable.  This requirement to notify shall include, but not be limited to, notice to Company of Seller's intention to shut down any WTG such as a high wind-speed shut-down.  Any WTG shut-down shall be coordinated with Company in advance to the extent practicable to allow a reasonable amount of time for Company to make generation adjustments required by the loss of availability from a WTG shut-down.</w:t>
      </w:r>
    </w:p>
    <w:p w:rsidR="008C6390" w:rsidRDefault="000E51C8">
      <w:pPr>
        <w:pStyle w:val="Corp1L2"/>
        <w:sectPr w:rsidR="008C6390">
          <w:footerReference w:type="default" r:id="rId33"/>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Seller's receipt of same and (ii) a copy of the operating and maintenance manual and shall thereafter provide Company with any amendments thereto within three (3) Business Days after such amendment is adopted.</w:t>
      </w:r>
      <w:r>
        <w:rPr>
          <w:szCs w:val="24"/>
        </w:rPr>
        <w:t xml:space="preserve"> </w:t>
      </w:r>
    </w:p>
    <w:p w:rsidR="008C6390" w:rsidRDefault="000E51C8">
      <w:pPr>
        <w:pStyle w:val="Corp1L1"/>
        <w:rPr>
          <w:szCs w:val="24"/>
        </w:rPr>
      </w:pPr>
      <w:bookmarkStart w:id="29" w:name="_Toc257549654"/>
      <w:r>
        <w:rPr>
          <w:szCs w:val="24"/>
        </w:rPr>
        <w:lastRenderedPageBreak/>
        <w:br/>
      </w:r>
      <w:bookmarkStart w:id="30" w:name="_Toc478735260"/>
      <w:bookmarkStart w:id="31" w:name="_Toc532900003"/>
      <w:bookmarkStart w:id="32" w:name="_Toc533161865"/>
      <w:bookmarkStart w:id="33" w:name="_Toc15908975"/>
      <w:r>
        <w:rPr>
          <w:szCs w:val="24"/>
        </w:rPr>
        <w:t>FORECASTING</w:t>
      </w:r>
      <w:bookmarkEnd w:id="30"/>
      <w:bookmarkEnd w:id="31"/>
      <w:bookmarkEnd w:id="32"/>
      <w:bookmarkEnd w:id="33"/>
    </w:p>
    <w:p w:rsidR="008C6390" w:rsidRDefault="000E51C8">
      <w:pPr>
        <w:ind w:left="720" w:hanging="720"/>
        <w:outlineLvl w:val="1"/>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Company Forecasts and Monitoring</w:t>
      </w:r>
      <w:r>
        <w:rPr>
          <w:rFonts w:ascii="Courier New" w:hAnsi="Courier New" w:cs="Courier New"/>
          <w:szCs w:val="24"/>
        </w:rPr>
        <w:t xml:space="preserve">. Seller shall provide to Company the meteorological and production data and the Site description information required by Company in order for Company to (i) provide situational awareness to Company System Operator, (ii) monitor equipment availability and performance, (iii) produce a real-time forecast for operations as well as a Day-ahead forecast and hourly forecasts for all variable generation facilities on the Company System and (iv)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rsidR="008C6390" w:rsidRDefault="008C6390">
      <w:pPr>
        <w:ind w:left="720"/>
        <w:rPr>
          <w:rFonts w:ascii="Courier New" w:hAnsi="Courier New" w:cs="Courier New"/>
          <w:szCs w:val="24"/>
        </w:rPr>
      </w:pPr>
    </w:p>
    <w:p w:rsidR="008C6390" w:rsidRDefault="000E51C8">
      <w:pPr>
        <w:tabs>
          <w:tab w:val="left" w:pos="720"/>
        </w:tabs>
        <w:autoSpaceDE w:val="0"/>
        <w:autoSpaceDN w:val="0"/>
        <w:adjustRightInd w:val="0"/>
        <w:spacing w:after="240"/>
        <w:ind w:left="720" w:hanging="720"/>
        <w:rPr>
          <w:rFonts w:ascii="Courier New" w:hAnsi="Courier New" w:cs="Courier New"/>
          <w:szCs w:val="24"/>
          <w:highlight w:val="yellow"/>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(i) 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Company Forecasts and Monitoring)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rPr>
        <w:t>and, if the monitoring equipment is part of the Company</w:t>
      </w:r>
      <w:r>
        <w:rPr>
          <w:rFonts w:ascii="Courier New" w:hAnsi="Courier New"/>
        </w:rPr>
        <w:noBreakHyphen/>
        <w:t xml:space="preserve">Owned Interconnection Facilities, </w:t>
      </w:r>
      <w:r>
        <w:rPr>
          <w:rFonts w:ascii="Courier New" w:hAnsi="Courier New" w:cs="Courier New"/>
          <w:szCs w:val="24"/>
        </w:rPr>
        <w:t>as set forth in</w:t>
      </w:r>
      <w:r>
        <w:rPr>
          <w:rFonts w:ascii="Courier New" w:hAnsi="Courier New"/>
        </w:rPr>
        <w:t xml:space="preserve"> </w:t>
      </w:r>
      <w:r>
        <w:rPr>
          <w:rFonts w:ascii="Courier New" w:hAnsi="Courier New"/>
          <w:u w:val="single"/>
        </w:rPr>
        <w:t>Attachment G</w:t>
      </w:r>
      <w:r>
        <w:rPr>
          <w:rFonts w:ascii="Courier New" w:hAnsi="Courier New"/>
        </w:rPr>
        <w:t xml:space="preserve"> (Company-Owned Interconnection Facilities</w:t>
      </w:r>
      <w:r>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and (ii) recording and transferring such data to Company in real time.  Seller shall maintain at the Site sufficient replacement parts to avoid or otherwise minimize any shutdown of the Facility pursuant to </w:t>
      </w:r>
      <w:r>
        <w:rPr>
          <w:rFonts w:ascii="Courier New" w:hAnsi="Courier New" w:cs="Courier New"/>
          <w:szCs w:val="24"/>
          <w:u w:val="single"/>
        </w:rPr>
        <w:t xml:space="preserve">Section 6.4 </w:t>
      </w:r>
      <w:r>
        <w:rPr>
          <w:rFonts w:ascii="Courier New" w:hAnsi="Courier New" w:cs="Courier New"/>
          <w:szCs w:val="24"/>
        </w:rPr>
        <w:t>(Shutdown For Lack of Reliable Real Time Data) of this Agreement while any of the Monitoring and Communication Equipment is being repaired, replaced or re</w:t>
      </w:r>
      <w:r>
        <w:rPr>
          <w:rFonts w:ascii="Courier New" w:hAnsi="Courier New" w:cs="Courier New"/>
          <w:szCs w:val="24"/>
        </w:rPr>
        <w:noBreakHyphen/>
        <w:t xml:space="preserve">calibrated.  Unless the Parties agree otherwise in writing, the Monitoring and Communication Equipment to be installed and maintained by Seller shall include field device components described in </w:t>
      </w:r>
      <w:r>
        <w:rPr>
          <w:rFonts w:ascii="Courier New" w:hAnsi="Courier New" w:cs="Courier New"/>
          <w:szCs w:val="24"/>
          <w:u w:val="single"/>
        </w:rPr>
        <w:t>Attachment B</w:t>
      </w:r>
      <w:r>
        <w:rPr>
          <w:rFonts w:ascii="Courier New" w:hAnsi="Courier New" w:cs="Courier New"/>
          <w:szCs w:val="24"/>
        </w:rPr>
        <w:t xml:space="preserve"> (Facility Owned By Seller):</w:t>
      </w:r>
    </w:p>
    <w:p w:rsidR="008C6390" w:rsidRDefault="000E51C8">
      <w:pPr>
        <w:tabs>
          <w:tab w:val="left" w:pos="720"/>
        </w:tabs>
        <w:autoSpaceDE w:val="0"/>
        <w:autoSpaceDN w:val="0"/>
        <w:adjustRightInd w:val="0"/>
        <w:spacing w:after="240"/>
        <w:ind w:left="2160" w:hanging="720"/>
        <w:rPr>
          <w:rFonts w:ascii="Courier New" w:hAnsi="Courier New" w:cs="Courier New"/>
          <w:szCs w:val="24"/>
          <w:highlight w:val="yellow"/>
        </w:rPr>
      </w:pPr>
      <w:r>
        <w:rPr>
          <w:rFonts w:ascii="Courier New" w:hAnsi="Courier New" w:cs="Courier New"/>
          <w:szCs w:val="24"/>
        </w:rPr>
        <w:t xml:space="preserve"> (i) measure at each WTG the Actual WTG Generation (gross);</w:t>
      </w:r>
      <w:r>
        <w:rPr>
          <w:rFonts w:ascii="Courier New" w:hAnsi="Courier New" w:cs="Courier New"/>
          <w:szCs w:val="24"/>
          <w:highlight w:val="yellow"/>
        </w:rPr>
        <w:t xml:space="preserve"> </w:t>
      </w:r>
    </w:p>
    <w:p w:rsidR="008C6390" w:rsidRDefault="000E51C8">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(ii) measure wind speed and direction at the top of the nacelle of each WTG;</w:t>
      </w:r>
    </w:p>
    <w:p w:rsidR="008C6390" w:rsidRDefault="000E51C8">
      <w:pPr>
        <w:tabs>
          <w:tab w:val="left" w:pos="720"/>
        </w:tabs>
        <w:autoSpaceDE w:val="0"/>
        <w:autoSpaceDN w:val="0"/>
        <w:adjustRightInd w:val="0"/>
        <w:spacing w:after="240"/>
        <w:ind w:left="2160" w:hanging="864"/>
        <w:rPr>
          <w:rFonts w:ascii="Courier New" w:hAnsi="Courier New" w:cs="Courier New"/>
          <w:b/>
          <w:szCs w:val="24"/>
          <w:highlight w:val="yellow"/>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w:t>
      </w:r>
      <w:r>
        <w:rPr>
          <w:rFonts w:ascii="Courier New" w:hAnsi="Courier New" w:cs="Courier New"/>
          <w:bCs/>
          <w:szCs w:val="24"/>
        </w:rPr>
        <w:lastRenderedPageBreak/>
        <w:t>require,) by devices placed at approximately "hub height" of the WTG(s) and located at one or more MMTs;</w:t>
      </w:r>
    </w:p>
    <w:p w:rsidR="008C6390" w:rsidRDefault="000E51C8">
      <w:pPr>
        <w:tabs>
          <w:tab w:val="left" w:pos="720"/>
        </w:tabs>
        <w:autoSpaceDE w:val="0"/>
        <w:autoSpaceDN w:val="0"/>
        <w:adjustRightInd w:val="0"/>
        <w:spacing w:after="240"/>
        <w:ind w:left="2160" w:hanging="864"/>
        <w:rPr>
          <w:rFonts w:ascii="Courier New" w:hAnsi="Courier New" w:cs="Courier New"/>
          <w:szCs w:val="24"/>
          <w:highlight w:val="yellow"/>
        </w:rPr>
      </w:pPr>
      <w:r>
        <w:rPr>
          <w:rFonts w:ascii="Courier New" w:hAnsi="Courier New" w:cs="Courier New"/>
          <w:szCs w:val="24"/>
        </w:rPr>
        <w:t xml:space="preserve">(iv) </w:t>
      </w:r>
      <w:r>
        <w:rPr>
          <w:rFonts w:ascii="Courier New" w:hAnsi="Courier New" w:cs="Courier New"/>
          <w:szCs w:val="24"/>
        </w:rPr>
        <w:tab/>
        <w:t>record and transfer such data to Company in real-time; and</w:t>
      </w:r>
    </w:p>
    <w:p w:rsidR="008C6390" w:rsidRDefault="000E51C8">
      <w:pPr>
        <w:tabs>
          <w:tab w:val="left" w:pos="720"/>
        </w:tabs>
        <w:autoSpaceDE w:val="0"/>
        <w:autoSpaceDN w:val="0"/>
        <w:adjustRightInd w:val="0"/>
        <w:spacing w:after="240"/>
        <w:ind w:left="2160" w:hanging="864"/>
        <w:rPr>
          <w:rFonts w:ascii="Courier New" w:hAnsi="Courier New" w:cs="Courier New"/>
          <w:bCs/>
          <w:szCs w:val="24"/>
          <w:highlight w:val="yellow"/>
        </w:rPr>
      </w:pPr>
      <w:r>
        <w:rPr>
          <w:rFonts w:ascii="Courier New" w:hAnsi="Courier New" w:cs="Courier New"/>
          <w:szCs w:val="24"/>
        </w:rPr>
        <w:t xml:space="preserve"> (v)</w:t>
      </w:r>
      <w:r>
        <w:rPr>
          <w:rFonts w:ascii="Courier New" w:hAnsi="Courier New" w:cs="Courier New"/>
          <w:szCs w:val="24"/>
        </w:rPr>
        <w:tab/>
        <w:t>record and transfer to Company the turbine state: online, offline, or out of service.</w:t>
      </w:r>
      <w:r>
        <w:rPr>
          <w:rFonts w:ascii="Courier New" w:hAnsi="Courier New" w:cs="Courier New"/>
          <w:szCs w:val="24"/>
          <w:highlight w:val="yellow"/>
        </w:rPr>
        <w:t xml:space="preserve"> </w:t>
      </w:r>
    </w:p>
    <w:p w:rsidR="008C6390" w:rsidRDefault="000E51C8">
      <w:pPr>
        <w:ind w:left="720"/>
        <w:outlineLvl w:val="1"/>
        <w:rPr>
          <w:rFonts w:ascii="Courier New" w:hAnsi="Courier New"/>
        </w:rPr>
      </w:pPr>
      <w:r>
        <w:rPr>
          <w:rFonts w:ascii="Courier New" w:hAnsi="Courier New" w:cs="Courier New"/>
          <w:szCs w:val="24"/>
        </w:rPr>
        <w:t>The foregoing is in addition to the data on the Facility's Actual Output as measured by the revenue meter.</w:t>
      </w:r>
    </w:p>
    <w:p w:rsidR="008C6390" w:rsidRDefault="008C6390">
      <w:pPr>
        <w:ind w:left="720" w:hanging="720"/>
        <w:rPr>
          <w:rFonts w:ascii="Courier New" w:hAnsi="Courier New" w:cs="Courier New"/>
          <w:b/>
          <w:szCs w:val="24"/>
        </w:rPr>
      </w:pPr>
    </w:p>
    <w:p w:rsidR="008C6390" w:rsidRDefault="000E51C8">
      <w:pPr>
        <w:ind w:left="720" w:hanging="720"/>
        <w:outlineLvl w:val="1"/>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rsidR="008C6390" w:rsidRDefault="008C6390">
      <w:pPr>
        <w:ind w:left="720" w:hanging="720"/>
        <w:rPr>
          <w:rFonts w:ascii="Courier New" w:hAnsi="Courier New" w:cs="Courier New"/>
          <w:bCs/>
          <w:szCs w:val="24"/>
        </w:rPr>
      </w:pPr>
    </w:p>
    <w:p w:rsidR="008C6390" w:rsidRDefault="000E51C8">
      <w:pPr>
        <w:autoSpaceDE w:val="0"/>
        <w:autoSpaceDN w:val="0"/>
        <w:adjustRightInd w:val="0"/>
        <w:spacing w:after="240"/>
        <w:ind w:left="1440" w:hanging="720"/>
        <w:outlineLvl w:val="2"/>
        <w:rPr>
          <w:rFonts w:ascii="Courier New" w:hAnsi="Courier New" w:cs="Courier New"/>
          <w:b/>
          <w:bCs/>
          <w:szCs w:val="24"/>
        </w:rPr>
      </w:pPr>
      <w:r>
        <w:rPr>
          <w:rFonts w:ascii="Courier New" w:hAnsi="Courier New" w:cs="Courier New"/>
          <w:bCs/>
          <w:szCs w:val="24"/>
        </w:rPr>
        <w:t>(a)</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 1(a)(ii)</w:t>
      </w:r>
      <w:r>
        <w:rPr>
          <w:rFonts w:ascii="Courier New" w:hAnsi="Courier New" w:cs="Courier New"/>
          <w:bCs/>
          <w:szCs w:val="24"/>
        </w:rPr>
        <w:t xml:space="preserve"> (As-Builts</w:t>
      </w:r>
      <w:r>
        <w:rPr>
          <w:rFonts w:ascii="Courier New" w:hAnsi="Courier New"/>
        </w:rPr>
        <w:t>)</w:t>
      </w:r>
      <w:r>
        <w:rPr>
          <w:rFonts w:ascii="Courier New" w:hAnsi="Courier New" w:cs="Courier New"/>
          <w:bCs/>
          <w:szCs w:val="24"/>
        </w:rPr>
        <w:t xml:space="preserve"> 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rsidR="008C6390" w:rsidRDefault="000E51C8">
      <w:pPr>
        <w:autoSpaceDE w:val="0"/>
        <w:autoSpaceDN w:val="0"/>
        <w:adjustRightInd w:val="0"/>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xml:space="preserve">.  In the event of a pattern of material inconsistencies in the data stream provided by the Monitoring and Communication Equipment, Seller shall perform, at Seller's expense, such corrective measures as Company </w:t>
      </w:r>
      <w:r>
        <w:rPr>
          <w:rFonts w:ascii="Courier New" w:hAnsi="Courier New" w:cs="Courier New"/>
          <w:bCs/>
          <w:szCs w:val="24"/>
        </w:rPr>
        <w:t>may</w:t>
      </w:r>
      <w:r>
        <w:rPr>
          <w:rFonts w:ascii="Courier New" w:hAnsi="Courier New" w:cs="Courier New"/>
          <w:szCs w:val="24"/>
        </w:rPr>
        <w:t xml:space="preserve"> reasonably require, such as the recalibration of all field measurement device components of the Monitoring and Communication Equipment.</w:t>
      </w:r>
    </w:p>
    <w:p w:rsidR="008C6390" w:rsidRDefault="000E51C8">
      <w:pPr>
        <w:autoSpaceDE w:val="0"/>
        <w:autoSpaceDN w:val="0"/>
        <w:adjustRightInd w:val="0"/>
        <w:spacing w:after="240"/>
        <w:ind w:left="1440" w:hanging="720"/>
        <w:outlineLvl w:val="2"/>
        <w:rPr>
          <w:rFonts w:ascii="Courier New" w:hAnsi="Courier New" w:cs="Courier New"/>
          <w:b/>
          <w:szCs w:val="24"/>
        </w:rPr>
      </w:pPr>
      <w:r>
        <w:rPr>
          <w:rFonts w:ascii="Courier New" w:hAnsi="Courier New" w:cs="Courier New"/>
          <w:szCs w:val="24"/>
        </w:rPr>
        <w:lastRenderedPageBreak/>
        <w:t>(c)</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Seller shall repair or replace such equipment </w:t>
      </w:r>
      <w:r>
        <w:rPr>
          <w:rFonts w:ascii="Courier New" w:hAnsi="Courier New" w:cs="Courier New"/>
          <w:bCs/>
          <w:szCs w:val="24"/>
        </w:rPr>
        <w:t>within</w:t>
      </w:r>
      <w:r>
        <w:rPr>
          <w:rFonts w:ascii="Courier New" w:hAnsi="Courier New" w:cs="Courier New"/>
          <w:szCs w:val="24"/>
        </w:rPr>
        <w:t xml:space="preserve"> fifteen (15) Days of such failure, or within such longer period as may be reasonably agreed to by the Parties.</w:t>
      </w:r>
    </w:p>
    <w:p w:rsidR="008C6390" w:rsidRDefault="000E51C8">
      <w:pPr>
        <w:ind w:left="720" w:hanging="720"/>
        <w:outlineLvl w:val="1"/>
        <w:rPr>
          <w:rFonts w:ascii="Courier New" w:hAnsi="Courier New"/>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Shutdown For Lack of Reliable Real Time Data</w:t>
      </w:r>
      <w:r>
        <w:rPr>
          <w:rFonts w:ascii="Courier New" w:hAnsi="Courier New" w:cs="Courier New"/>
          <w:szCs w:val="24"/>
        </w:rPr>
        <w:t>.  Because the availability to the Company System Operator of reliable meteorological and production information in real time via SCADA is necessary in order for Company to effectively optimize the benefit of its right of Company Dispatch, Company shall have the right to direct Seller to shutdown the Facility due to the unavailability of such reliable real time meteorological and/or production data.</w:t>
      </w:r>
      <w:r>
        <w:rPr>
          <w:rFonts w:ascii="Courier New" w:hAnsi="Courier New" w:cs="Courier New"/>
          <w:b/>
          <w:szCs w:val="24"/>
        </w:rPr>
        <w:t xml:space="preserve">  </w:t>
      </w:r>
      <w:r>
        <w:rPr>
          <w:rFonts w:ascii="Courier New" w:hAnsi="Courier New" w:cs="Courier New"/>
          <w:szCs w:val="24"/>
        </w:rPr>
        <w:t xml:space="preserve">In addition, in the event of the performance of corrective measures (including recalibration) and/or repairs to any Monitoring and Communication Equipment pursuant to </w:t>
      </w:r>
      <w:r>
        <w:rPr>
          <w:rFonts w:ascii="Courier New" w:hAnsi="Courier New" w:cs="Courier New"/>
          <w:szCs w:val="24"/>
          <w:u w:val="single"/>
        </w:rPr>
        <w:t>Section 6.3(b)</w:t>
      </w:r>
      <w:r>
        <w:rPr>
          <w:rFonts w:ascii="Courier New" w:hAnsi="Courier New" w:cs="Courier New"/>
          <w:szCs w:val="24"/>
        </w:rPr>
        <w:t xml:space="preserve"> (Corrective Measures) or </w:t>
      </w:r>
      <w:r>
        <w:rPr>
          <w:rFonts w:ascii="Courier New" w:hAnsi="Courier New" w:cs="Courier New"/>
          <w:szCs w:val="24"/>
          <w:u w:val="single"/>
        </w:rPr>
        <w:t>Section 6.3(c)</w:t>
      </w:r>
      <w:r>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Pr>
          <w:rFonts w:ascii="Courier New" w:hAnsi="Courier New" w:cs="Courier New"/>
          <w:szCs w:val="24"/>
          <w:u w:val="single"/>
        </w:rPr>
        <w:t>Section 6.4</w:t>
      </w:r>
      <w:r>
        <w:rPr>
          <w:rFonts w:ascii="Courier New" w:hAnsi="Courier New" w:cs="Courier New"/>
          <w:szCs w:val="24"/>
        </w:rPr>
        <w:t xml:space="preserve"> (Shutdown For Lack of Reliable Real Time Data) falls within the definition of Seller-Attributable Non-Generation, such period of time shall be allocated as such for purposes of calculating the </w:t>
      </w:r>
      <w:r>
        <w:rPr>
          <w:rFonts w:ascii="Courier New" w:eastAsiaTheme="minorEastAsia" w:hAnsi="Courier New" w:cs="Courier New"/>
          <w:szCs w:val="22"/>
          <w:lang w:eastAsia="zh-CN"/>
        </w:rPr>
        <w:t>Modified Pooled OMC Equipment Availability Factor</w:t>
      </w:r>
      <w:r>
        <w:rPr>
          <w:rFonts w:ascii="Courier New" w:hAnsi="Courier New" w:cs="Courier New"/>
          <w:szCs w:val="24"/>
        </w:rPr>
        <w:t xml:space="preserve"> as set forth in Section 1 (Modified Pooled OMC Equipment Availability Factor (“MPXEEAF”)) of </w:t>
      </w:r>
      <w:r>
        <w:rPr>
          <w:rFonts w:ascii="Courier New" w:hAnsi="Courier New" w:cs="Courier New"/>
          <w:szCs w:val="24"/>
          <w:u w:val="single"/>
        </w:rPr>
        <w:t>Attachment Q</w:t>
      </w:r>
      <w:r>
        <w:rPr>
          <w:rFonts w:ascii="Courier New" w:hAnsi="Courier New" w:cs="Courier New"/>
          <w:szCs w:val="24"/>
        </w:rPr>
        <w:t xml:space="preserve"> (Calculation of </w:t>
      </w:r>
      <w:r>
        <w:rPr>
          <w:rFonts w:ascii="Courier New" w:eastAsiaTheme="minorEastAsia" w:hAnsi="Courier New" w:cs="Courier New"/>
          <w:szCs w:val="22"/>
          <w:lang w:eastAsia="zh-CN"/>
        </w:rPr>
        <w:t>Certain Metrics</w:t>
      </w:r>
      <w:r>
        <w:rPr>
          <w:rFonts w:ascii="Courier New" w:hAnsi="Courier New" w:cs="Courier New"/>
          <w:szCs w:val="24"/>
        </w:rPr>
        <w:t xml:space="preserve">)to this Agreement until such time as the successful completion of such corrective measures and/or repairs has been communicated by Seller to Company. </w:t>
      </w:r>
      <w:bookmarkStart w:id="34" w:name="_Hlk530579878"/>
      <w:r>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34"/>
      <w:r>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 to such request within three (3) Business Days in writing (with email being acceptable) confirming that either (1) the Facility's data is available to Company (at which point no additional time after such request shall count as Seller-Attributable Non-Generation), or (2) the Facility's data is not available so that Seller can take further appropriate corrective actions.</w:t>
      </w:r>
    </w:p>
    <w:p w:rsidR="008C6390" w:rsidRDefault="008C6390">
      <w:pPr>
        <w:ind w:left="720" w:hanging="720"/>
        <w:rPr>
          <w:rFonts w:ascii="Courier New" w:hAnsi="Courier New"/>
          <w:b/>
        </w:rPr>
      </w:pPr>
    </w:p>
    <w:p w:rsidR="008C6390" w:rsidRDefault="000E51C8">
      <w:pPr>
        <w:ind w:left="720" w:hanging="720"/>
        <w:outlineLvl w:val="1"/>
        <w:rPr>
          <w:rFonts w:ascii="Courier New" w:hAnsi="Courier New" w:cs="Courier New"/>
          <w:szCs w:val="24"/>
        </w:rPr>
      </w:pPr>
      <w:r>
        <w:rPr>
          <w:rFonts w:ascii="Courier New" w:hAnsi="Courier New" w:cs="Courier New"/>
          <w:szCs w:val="24"/>
        </w:rPr>
        <w:lastRenderedPageBreak/>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rsidR="008C6390" w:rsidRDefault="000E51C8">
      <w:pPr>
        <w:ind w:left="720" w:hanging="720"/>
        <w:rPr>
          <w:rFonts w:ascii="Courier New" w:hAnsi="Courier New" w:cs="Courier New"/>
          <w:szCs w:val="24"/>
        </w:rPr>
      </w:pPr>
      <w:r>
        <w:rPr>
          <w:rFonts w:ascii="Courier New" w:hAnsi="Courier New" w:cs="Courier New"/>
          <w:szCs w:val="24"/>
        </w:rPr>
        <w:t xml:space="preserve"> </w:t>
      </w:r>
    </w:p>
    <w:p w:rsidR="008C6390" w:rsidRDefault="000E51C8">
      <w:pPr>
        <w:autoSpaceDE w:val="0"/>
        <w:autoSpaceDN w:val="0"/>
        <w:adjustRightInd w:val="0"/>
        <w:spacing w:after="240"/>
        <w:ind w:left="1440" w:hanging="720"/>
        <w:outlineLvl w:val="2"/>
        <w:rPr>
          <w:rFonts w:ascii="Courier New" w:hAnsi="Courier New" w:cs="Courier New"/>
          <w:b/>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Each Day during the Term commencing on the Commercial </w:t>
      </w:r>
      <w:r>
        <w:rPr>
          <w:rFonts w:ascii="Courier New" w:hAnsi="Courier New" w:cs="Courier New"/>
          <w:bCs/>
          <w:szCs w:val="24"/>
        </w:rPr>
        <w:t>Operations</w:t>
      </w:r>
      <w:r>
        <w:rPr>
          <w:rFonts w:ascii="Courier New" w:hAnsi="Courier New" w:cs="Courier New"/>
          <w:szCs w:val="24"/>
        </w:rPr>
        <w:t xml:space="preserve"> Date, Seller shall submit to Company Seller's Day</w:t>
      </w:r>
      <w:r>
        <w:rPr>
          <w:rFonts w:ascii="Courier New" w:hAnsi="Courier New" w:cs="Courier New"/>
          <w:szCs w:val="24"/>
        </w:rPr>
        <w:noBreakHyphen/>
        <w:t>ahead hourly forecasts of the Facility's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Facility's Actual Output for the next 24 hour period. Hourly Day</w:t>
      </w:r>
      <w:r>
        <w:rPr>
          <w:rFonts w:ascii="Courier New" w:hAnsi="Courier New" w:cs="Courier New"/>
          <w:szCs w:val="24"/>
        </w:rPr>
        <w:noBreakHyphen/>
        <w:t>ahead forecasts shall be submitted to Company by 1200 Hawai‘i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8C6390" w:rsidRDefault="000E51C8">
      <w:pPr>
        <w:autoSpaceDE w:val="0"/>
        <w:autoSpaceDN w:val="0"/>
        <w:adjustRightInd w:val="0"/>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r>
      <w:r>
        <w:rPr>
          <w:rFonts w:ascii="Courier New" w:hAnsi="Courier New" w:cs="Courier New"/>
          <w:bCs/>
          <w:szCs w:val="24"/>
        </w:rPr>
        <w:t>ahead</w:t>
      </w:r>
      <w:r>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by Seller for forecasting. </w:t>
      </w:r>
      <w:r>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Pr>
          <w:rFonts w:ascii="Courier New" w:hAnsi="Courier New" w:cs="Courier New"/>
          <w:szCs w:val="24"/>
        </w:rPr>
        <w:t xml:space="preserve">  </w:t>
      </w:r>
    </w:p>
    <w:p w:rsidR="008C6390" w:rsidRDefault="000E51C8">
      <w:pPr>
        <w:autoSpaceDE w:val="0"/>
        <w:autoSpaceDN w:val="0"/>
        <w:adjustRightInd w:val="0"/>
        <w:spacing w:after="240"/>
        <w:ind w:left="1440" w:hanging="720"/>
        <w:outlineLvl w:val="2"/>
        <w:rPr>
          <w:rFonts w:ascii="Courier New" w:hAnsi="Courier New"/>
          <w:b/>
        </w:rPr>
      </w:pPr>
      <w:r>
        <w:rPr>
          <w:rFonts w:ascii="Courier New" w:hAnsi="Courier New" w:cs="Courier New"/>
          <w:szCs w:val="24"/>
        </w:rPr>
        <w:t>(c)</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Seller, may, if it chooses, subscribe to the same forecasting service that Company does, at Seller's cost.  If Seller so chooses to subscribe to such forecasting service and elects to use such service in lieu of creating its own forecast, Seller shall not be required to provide Day-ahead </w:t>
      </w:r>
      <w:r>
        <w:rPr>
          <w:rFonts w:ascii="Courier New" w:hAnsi="Courier New" w:cs="Courier New"/>
          <w:szCs w:val="24"/>
        </w:rPr>
        <w:lastRenderedPageBreak/>
        <w:t xml:space="preserve">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Actual Output).  If Company changes its forecasting service and</w:t>
      </w:r>
      <w:r>
        <w:rPr>
          <w:rFonts w:ascii="Courier New" w:hAnsi="Courier New"/>
        </w:rPr>
        <w:t xml:space="preserve"> Seller </w:t>
      </w:r>
      <w:r>
        <w:rPr>
          <w:rFonts w:ascii="Courier New" w:hAnsi="Courier New" w:cs="Courier New"/>
          <w:szCs w:val="24"/>
        </w:rPr>
        <w:t>elects not</w:t>
      </w:r>
      <w:r>
        <w:rPr>
          <w:rFonts w:ascii="Courier New" w:hAnsi="Courier New"/>
        </w:rPr>
        <w:t xml:space="preserve"> to subscribe to </w:t>
      </w:r>
      <w:r>
        <w:rPr>
          <w:rFonts w:ascii="Courier New" w:hAnsi="Courier New" w:cs="Courier New"/>
          <w:szCs w:val="24"/>
        </w:rPr>
        <w:t xml:space="preserve">the </w:t>
      </w:r>
      <w:r>
        <w:rPr>
          <w:rFonts w:ascii="Courier New" w:hAnsi="Courier New"/>
        </w:rPr>
        <w:t>same forecasting service</w:t>
      </w:r>
      <w:r>
        <w:rPr>
          <w:rFonts w:ascii="Courier New" w:hAnsi="Courier New" w:cs="Courier New"/>
          <w:szCs w:val="24"/>
        </w:rPr>
        <w:t xml:space="preserve">, then the provisions of </w:t>
      </w:r>
      <w:r>
        <w:rPr>
          <w:rFonts w:ascii="Courier New" w:hAnsi="Courier New" w:cs="Courier New"/>
          <w:szCs w:val="24"/>
          <w:u w:val="single"/>
        </w:rPr>
        <w:t>Section 6.5(a)</w:t>
      </w:r>
      <w:r>
        <w:rPr>
          <w:rFonts w:ascii="Courier New" w:hAnsi="Courier New" w:cs="Courier New"/>
          <w:szCs w:val="24"/>
        </w:rPr>
        <w:t xml:space="preserve"> (Forecasts) and </w:t>
      </w:r>
      <w:r>
        <w:rPr>
          <w:rFonts w:ascii="Courier New" w:hAnsi="Courier New" w:cs="Courier New"/>
          <w:szCs w:val="24"/>
          <w:u w:val="single"/>
        </w:rPr>
        <w:t>Section 6.5(b)</w:t>
      </w:r>
      <w:r>
        <w:rPr>
          <w:rFonts w:ascii="Courier New" w:hAnsi="Courier New" w:cs="Courier New"/>
          <w:szCs w:val="24"/>
        </w:rPr>
        <w:t xml:space="preserve"> (Accuracy of Forecasts) shall apply.</w:t>
      </w:r>
    </w:p>
    <w:p w:rsidR="008C6390" w:rsidRDefault="000E51C8">
      <w:pPr>
        <w:ind w:left="720" w:hanging="720"/>
        <w:outlineLvl w:val="1"/>
        <w:rPr>
          <w:rFonts w:ascii="Courier New" w:hAnsi="Courier New" w:cs="Courier New"/>
          <w:bCs/>
          <w:szCs w:val="24"/>
        </w:rPr>
        <w:sectPr w:rsidR="008C6390">
          <w:footerReference w:type="default" r:id="rId34"/>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Seller's explanation of the methodology and underlying information used to derive the NEP RFP Projection, including the preliminary design of the Facility and the typical meteorological year file used to estimate the Renewable Resource Baseline. The independent consultant was selected from among the entities listed in </w:t>
      </w:r>
      <w:r>
        <w:rPr>
          <w:rFonts w:ascii="Courier New" w:hAnsi="Courier New" w:cs="Courier New"/>
          <w:u w:val="single"/>
        </w:rPr>
        <w:t>Section 4(j)</w:t>
      </w:r>
      <w:r>
        <w:rPr>
          <w:rFonts w:ascii="Courier New" w:hAnsi="Courier New" w:cs="Courier New"/>
        </w:rPr>
        <w:t xml:space="preserve"> (Acceptable Person and Entities) of </w:t>
      </w:r>
      <w:r>
        <w:rPr>
          <w:rFonts w:ascii="Courier New" w:hAnsi="Courier New" w:cs="Courier New"/>
          <w:u w:val="single"/>
        </w:rPr>
        <w:t>Attachment U</w:t>
      </w:r>
      <w:r>
        <w:rPr>
          <w:rFonts w:ascii="Courier New" w:hAnsi="Courier New" w:cs="Courier New"/>
        </w:rPr>
        <w:t xml:space="preserve"> (Calculation and Adjustment of Net Energy Potential)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rsidR="008C6390" w:rsidRDefault="000E51C8">
      <w:pPr>
        <w:pStyle w:val="Corp1L1"/>
        <w:rPr>
          <w:szCs w:val="24"/>
        </w:rPr>
      </w:pPr>
      <w:r>
        <w:rPr>
          <w:szCs w:val="24"/>
        </w:rPr>
        <w:lastRenderedPageBreak/>
        <w:br/>
      </w:r>
      <w:bookmarkStart w:id="35" w:name="_Toc478735261"/>
      <w:bookmarkStart w:id="36" w:name="_Toc532900004"/>
      <w:bookmarkStart w:id="37" w:name="_Toc533161866"/>
      <w:bookmarkStart w:id="38" w:name="_Toc15908976"/>
      <w:r>
        <w:rPr>
          <w:szCs w:val="24"/>
        </w:rPr>
        <w:t>SELLER PAYMENTS</w:t>
      </w:r>
      <w:bookmarkEnd w:id="29"/>
      <w:bookmarkEnd w:id="35"/>
      <w:bookmarkEnd w:id="36"/>
      <w:bookmarkEnd w:id="37"/>
      <w:bookmarkEnd w:id="38"/>
    </w:p>
    <w:p w:rsidR="008C6390" w:rsidRDefault="000E51C8">
      <w:pPr>
        <w:pStyle w:val="PlainText"/>
        <w:tabs>
          <w:tab w:val="left" w:pos="864"/>
          <w:tab w:val="left" w:pos="900"/>
        </w:tabs>
        <w:rPr>
          <w:sz w:val="24"/>
          <w:szCs w:val="24"/>
        </w:rPr>
        <w:sectPr w:rsidR="008C6390">
          <w:footerReference w:type="default" r:id="rId35"/>
          <w:pgSz w:w="12240" w:h="15840" w:code="1"/>
          <w:pgMar w:top="1440" w:right="1319" w:bottom="1440" w:left="1319" w:header="720" w:footer="720" w:gutter="0"/>
          <w:paperSrc w:first="15" w:other="15"/>
          <w:cols w:space="720"/>
          <w:docGrid w:linePitch="360"/>
        </w:sect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2.15</w:t>
      </w:r>
      <w:r>
        <w:rPr>
          <w:sz w:val="24"/>
          <w:szCs w:val="24"/>
        </w:rPr>
        <w:t xml:space="preserve"> (Sales of Electric Energy By Company to Seller) of this Agreement and (iv) such other costs to be incurred by Company and reimbursed by Seller as set forth in this Agreement.</w:t>
      </w:r>
    </w:p>
    <w:p w:rsidR="008C6390" w:rsidRDefault="000E51C8">
      <w:pPr>
        <w:pStyle w:val="Corp1L1"/>
        <w:rPr>
          <w:szCs w:val="24"/>
        </w:rPr>
      </w:pPr>
      <w:bookmarkStart w:id="39" w:name="_Toc257549655"/>
      <w:r>
        <w:rPr>
          <w:szCs w:val="24"/>
        </w:rPr>
        <w:lastRenderedPageBreak/>
        <w:br/>
      </w:r>
      <w:bookmarkStart w:id="40" w:name="_Toc478735262"/>
      <w:bookmarkStart w:id="41" w:name="_Toc532900005"/>
      <w:bookmarkStart w:id="42" w:name="_Toc533161867"/>
      <w:bookmarkStart w:id="43" w:name="_Toc15908977"/>
      <w:bookmarkEnd w:id="39"/>
      <w:r>
        <w:rPr>
          <w:szCs w:val="24"/>
        </w:rPr>
        <w:t>Company dispatch</w:t>
      </w:r>
      <w:bookmarkEnd w:id="40"/>
      <w:bookmarkEnd w:id="41"/>
      <w:bookmarkEnd w:id="42"/>
      <w:bookmarkEnd w:id="43"/>
    </w:p>
    <w:p w:rsidR="008C6390" w:rsidRDefault="000E51C8">
      <w:pPr>
        <w:pStyle w:val="Corp1L2"/>
      </w:pPr>
      <w:r>
        <w:rPr>
          <w:szCs w:val="24"/>
          <w:u w:val="single"/>
        </w:rPr>
        <w:t>General</w:t>
      </w:r>
      <w:r>
        <w:rPr>
          <w:szCs w:val="24"/>
        </w:rPr>
        <w:t xml:space="preserve">.  </w:t>
      </w:r>
      <w:r>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Pr>
          <w:u w:val="single"/>
        </w:rPr>
        <w:t>Section 3</w:t>
      </w:r>
      <w:r>
        <w:t xml:space="preserve"> (Performance Standards) of </w:t>
      </w:r>
      <w:r>
        <w:rPr>
          <w:u w:val="single"/>
        </w:rPr>
        <w:t>Attachment B</w:t>
      </w:r>
      <w:r>
        <w:t xml:space="preserve"> (Facility Owned by Seller) of this Agreement and Seller's maintenance schedule determined in accordance with </w:t>
      </w:r>
      <w:r>
        <w:rPr>
          <w:u w:val="single"/>
        </w:rPr>
        <w:t>Article 5</w:t>
      </w:r>
      <w:r>
        <w:t xml:space="preserve"> (Maintenance Records and Scheduling).  Company shall not pay for reactive power.</w:t>
      </w:r>
    </w:p>
    <w:p w:rsidR="008C6390" w:rsidRDefault="000E51C8">
      <w:pPr>
        <w:pStyle w:val="Corp1L2"/>
      </w:pPr>
      <w:r>
        <w:rPr>
          <w:szCs w:val="24"/>
          <w:u w:val="single"/>
        </w:rPr>
        <w:t>Company Dispatch</w:t>
      </w:r>
      <w:r>
        <w:rPr>
          <w:szCs w:val="24"/>
        </w:rPr>
        <w:t xml:space="preserve">. Dispatch will either be by Seller's manual control under the direction of the Company System Operator or by remote computerized control by the EMS provided in </w:t>
      </w:r>
      <w:r>
        <w:rPr>
          <w:szCs w:val="24"/>
          <w:u w:val="single"/>
        </w:rPr>
        <w:t>Section 1(g)</w:t>
      </w:r>
      <w:r>
        <w:rPr>
          <w:szCs w:val="24"/>
        </w:rPr>
        <w:t xml:space="preserve"> (Active Power Control Interface) of </w:t>
      </w:r>
      <w:r>
        <w:rPr>
          <w:szCs w:val="24"/>
          <w:u w:val="single"/>
        </w:rPr>
        <w:t>Attachment B</w:t>
      </w:r>
      <w:r>
        <w:rPr>
          <w:szCs w:val="24"/>
        </w:rPr>
        <w:t xml:space="preserve"> (Facility Owned by Seller), in each case at Company's reasonable discretion.  Notwithstanding anything to the contrary, the power produced by the Facility and/or stored in the BESS shall always be subject to dispatch by Company.</w:t>
      </w:r>
    </w:p>
    <w:p w:rsidR="008C6390" w:rsidRDefault="000E51C8">
      <w:pPr>
        <w:pStyle w:val="Corp1L2"/>
      </w:pPr>
      <w:r>
        <w:rPr>
          <w:u w:val="single"/>
        </w:rPr>
        <w:t>Company Rights of Dispatch</w:t>
      </w:r>
      <w:r>
        <w:t>.  Company may require deration or outage in response to the Facility's failure to comply with Company Dispatch or to any conditions of Seller-Attributable Non-Generation.  A deration or outage required by Company pursuant to the preceding sentence shall be considered “unplanned” and, until the conditions that led to the deration or outage are resolved by Seller and Seller notifies Company of the same, any such deration shall “count against” Seller for purposes of calculating the Performance Index and any such outage shall “count against” Seller for the purpose of calculating the Modified Pooled OMC Equipment Availability Factor</w:t>
      </w:r>
      <w:r>
        <w:rPr>
          <w:szCs w:val="24"/>
        </w:rPr>
        <w:t>. If, after such notification, Company attempts to dispatch the Facility and determines that such conditions that led to the deration or outage are not resolved, all time from the notice of resolution to actual resolution shall be revised as continuance of the deration or outage</w:t>
      </w:r>
      <w:r>
        <w:rPr>
          <w:rFonts w:eastAsiaTheme="minorEastAsia"/>
          <w:szCs w:val="22"/>
          <w:lang w:eastAsia="zh-CN"/>
        </w:rPr>
        <w:t xml:space="preserve"> until the conditions that led to such outage or deration are resolved by Seller to Company's reasonable satisfaction.  If Seller requests confirmation from Company that Seller's actions to resolve such conditions that led to the deration or outage were successfully completed, then Company shall use reasonable efforts to respond to such request within three (3) Business Days in writing (with </w:t>
      </w:r>
      <w:r>
        <w:rPr>
          <w:rFonts w:eastAsiaTheme="minorEastAsia"/>
          <w:szCs w:val="22"/>
          <w:lang w:eastAsia="zh-CN"/>
        </w:rPr>
        <w:lastRenderedPageBreak/>
        <w:t xml:space="preserve">email being acceptable) to allow Seller the opportunity to take further appropriate corrective actions if needed.  </w:t>
      </w:r>
      <w:r>
        <w:t xml:space="preserve">Nothing in this </w:t>
      </w:r>
      <w:r>
        <w:rPr>
          <w:u w:val="single"/>
        </w:rPr>
        <w:t>Section 8.3</w:t>
      </w:r>
      <w:r>
        <w:t xml:space="preserve"> (Company Rights of Dispatch) shall relieve Seller of its obligation under the terms of this Agreement to make available the full capability of the Facility for Company Dispatch.</w:t>
      </w:r>
    </w:p>
    <w:p w:rsidR="008C6390" w:rsidRDefault="000E51C8">
      <w:pPr>
        <w:pStyle w:val="Corp1L2"/>
        <w:sectPr w:rsidR="008C6390">
          <w:footerReference w:type="default" r:id="rId36"/>
          <w:pgSz w:w="12240" w:h="15840" w:code="1"/>
          <w:pgMar w:top="1440" w:right="1319" w:bottom="1440" w:left="1319" w:header="720" w:footer="720" w:gutter="0"/>
          <w:paperSrc w:first="15" w:other="15"/>
          <w:cols w:space="720"/>
          <w:docGrid w:linePitch="360"/>
        </w:sectPr>
      </w:pPr>
      <w:r>
        <w:rPr>
          <w:u w:val="single"/>
        </w:rPr>
        <w:t>Monthly Report</w:t>
      </w:r>
      <w:r>
        <w:t>.  Commencing with the month during which the Commercial Operations Date is achieved, and for each calendar month thereafter during the Term, Seller shall prepare and provide to Company a Monthly Report by the tenth (10</w:t>
      </w:r>
      <w:r>
        <w:rPr>
          <w:vertAlign w:val="superscript"/>
        </w:rPr>
        <w:t>th</w:t>
      </w:r>
      <w:r>
        <w:t xml:space="preserve">) Business Day of the following month in accordance with </w:t>
      </w:r>
      <w:r>
        <w:rPr>
          <w:u w:val="single"/>
        </w:rPr>
        <w:t>Section 1</w:t>
      </w:r>
      <w:r>
        <w:t xml:space="preserve"> (Monthly Report) of </w:t>
      </w:r>
      <w:r>
        <w:rPr>
          <w:u w:val="single"/>
        </w:rPr>
        <w:t>Attachment T</w:t>
      </w:r>
      <w:r>
        <w:t xml:space="preserve"> (Monthly Reporting and Dispute Resolution by Independent AF Evaluator) of this Agreement.  Beginning with the Monthly Report for the last calendar month of the initial Contract Year, Seller shall include calculations of, as applicable, (a) the </w:t>
      </w:r>
      <w:r w:rsidR="0014312C">
        <w:rPr>
          <w:rFonts w:eastAsiaTheme="minorEastAsia"/>
          <w:szCs w:val="22"/>
          <w:lang w:eastAsia="zh-CN"/>
        </w:rPr>
        <w:t>PV System Equivalent</w:t>
      </w:r>
      <w:r>
        <w:rPr>
          <w:rFonts w:eastAsiaTheme="minorEastAsia"/>
          <w:szCs w:val="22"/>
          <w:lang w:eastAsia="zh-CN"/>
        </w:rPr>
        <w:t xml:space="preserve"> Availability Factor</w:t>
      </w:r>
      <w:r>
        <w:t xml:space="preserve"> for the LD Period, (b) the </w:t>
      </w:r>
      <w:r w:rsidR="0014312C">
        <w:t xml:space="preserve">Measured </w:t>
      </w:r>
      <w:r>
        <w:t xml:space="preserve">Performance </w:t>
      </w:r>
      <w:r w:rsidR="0014312C">
        <w:t xml:space="preserve">Ratio </w:t>
      </w:r>
      <w:r>
        <w:t xml:space="preserve">for the </w:t>
      </w:r>
      <w:r w:rsidR="0014312C">
        <w:t xml:space="preserve">MPR </w:t>
      </w:r>
      <w:r>
        <w:t xml:space="preserve">Assessment Period, (c) any of the BESS Capacity </w:t>
      </w:r>
      <w:r w:rsidR="0014312C">
        <w:t xml:space="preserve">Ratio, RTE </w:t>
      </w:r>
      <w:r>
        <w:t xml:space="preserve">Ratio, the BESS Annual Equivalent Availability Factor or the BESS Equivalent Forced Outage Factor for the BESS Measurement Period (if any), as well as (d) any liquidated damages to be assessed, as set forth in the form of Monthly Report set forth in </w:t>
      </w:r>
      <w:r>
        <w:rPr>
          <w:u w:val="single"/>
        </w:rPr>
        <w:t>Section 1</w:t>
      </w:r>
      <w:r>
        <w:t xml:space="preserve"> (Monthly Report) of said </w:t>
      </w:r>
      <w:r>
        <w:rPr>
          <w:u w:val="single"/>
        </w:rPr>
        <w:t>Attachment T</w:t>
      </w:r>
      <w:r>
        <w:t xml:space="preserve"> (Monthly Reporting and Dispute Resolution by Independent AF Evaluator).  The rights and obligations of the Parties with respect to each Monthly Report and any disagreements arising out of any Monthly Report are set forth in </w:t>
      </w:r>
      <w:r>
        <w:rPr>
          <w:u w:val="single"/>
        </w:rPr>
        <w:t>Section 1</w:t>
      </w:r>
      <w:r>
        <w:t xml:space="preserve"> (Monthly Report) and </w:t>
      </w:r>
      <w:r>
        <w:rPr>
          <w:u w:val="single"/>
        </w:rPr>
        <w:t>Section 2</w:t>
      </w:r>
      <w:r>
        <w:t xml:space="preserve"> (Monthly Report Disagreements) of </w:t>
      </w:r>
      <w:r>
        <w:rPr>
          <w:u w:val="single"/>
        </w:rPr>
        <w:t>Attachment T</w:t>
      </w:r>
      <w:r>
        <w:t xml:space="preserve"> (Monthly Reporting and Dispute Resolution by Independent AF Evaluator) to this Agreement.</w:t>
      </w:r>
      <w:r>
        <w:tab/>
      </w:r>
    </w:p>
    <w:p w:rsidR="008C6390" w:rsidRDefault="000E51C8">
      <w:pPr>
        <w:pStyle w:val="Corp1L1"/>
        <w:rPr>
          <w:szCs w:val="24"/>
        </w:rPr>
      </w:pPr>
      <w:bookmarkStart w:id="44" w:name="_Toc257549656"/>
      <w:bookmarkStart w:id="45" w:name="_Toc306097376"/>
      <w:r>
        <w:rPr>
          <w:szCs w:val="24"/>
        </w:rPr>
        <w:lastRenderedPageBreak/>
        <w:br/>
      </w:r>
      <w:bookmarkStart w:id="46" w:name="_Toc478735263"/>
      <w:bookmarkStart w:id="47" w:name="_Toc532900006"/>
      <w:bookmarkStart w:id="48" w:name="_Toc533161868"/>
      <w:bookmarkStart w:id="49" w:name="_Toc15908978"/>
      <w:r>
        <w:rPr>
          <w:szCs w:val="24"/>
        </w:rPr>
        <w:t>PERSONNEL AND SYSTEM SAFETY</w:t>
      </w:r>
      <w:bookmarkEnd w:id="44"/>
      <w:bookmarkEnd w:id="45"/>
      <w:bookmarkEnd w:id="46"/>
      <w:bookmarkEnd w:id="47"/>
      <w:bookmarkEnd w:id="48"/>
      <w:bookmarkEnd w:id="49"/>
    </w:p>
    <w:p w:rsidR="008C6390" w:rsidRDefault="000E51C8">
      <w:pPr>
        <w:pStyle w:val="Corp1L2"/>
        <w:numPr>
          <w:ilvl w:val="0"/>
          <w:numId w:val="0"/>
        </w:numPr>
        <w:tabs>
          <w:tab w:val="left" w:pos="864"/>
        </w:tabs>
        <w:outlineLvl w:val="9"/>
      </w:pPr>
      <w:r>
        <w:t>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Non-Generation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w:t>
      </w:r>
      <w:r>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t>(</w:t>
      </w:r>
      <w:r>
        <w:rPr>
          <w:bCs/>
        </w:rPr>
        <w:t>2) that conditions resulting in such disconnection have not been resolved so that Seller can take such appropriate corrective actions. 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 (3) Business Days after Seller's notification</w:t>
      </w:r>
      <w:r>
        <w:t xml:space="preserve">. </w:t>
      </w:r>
    </w:p>
    <w:p w:rsidR="008C6390" w:rsidRDefault="008C6390">
      <w:pPr>
        <w:pStyle w:val="BodyText"/>
        <w:sectPr w:rsidR="008C6390">
          <w:footerReference w:type="default" r:id="rId37"/>
          <w:pgSz w:w="12240" w:h="15840" w:code="1"/>
          <w:pgMar w:top="1440" w:right="1319" w:bottom="1440" w:left="1319" w:header="720" w:footer="720" w:gutter="0"/>
          <w:paperSrc w:first="15" w:other="15"/>
          <w:cols w:space="720"/>
          <w:docGrid w:linePitch="360"/>
        </w:sectPr>
      </w:pPr>
    </w:p>
    <w:p w:rsidR="008C6390" w:rsidRDefault="000E51C8">
      <w:pPr>
        <w:pStyle w:val="Corp1L1"/>
        <w:rPr>
          <w:szCs w:val="24"/>
        </w:rPr>
      </w:pPr>
      <w:bookmarkStart w:id="50" w:name="_Toc257549657"/>
      <w:r>
        <w:rPr>
          <w:szCs w:val="24"/>
        </w:rPr>
        <w:lastRenderedPageBreak/>
        <w:br/>
      </w:r>
      <w:bookmarkStart w:id="51" w:name="_Toc478735264"/>
      <w:bookmarkStart w:id="52" w:name="_Toc532900007"/>
      <w:bookmarkStart w:id="53" w:name="_Toc533161869"/>
      <w:bookmarkStart w:id="54" w:name="_Toc15908979"/>
      <w:r>
        <w:rPr>
          <w:szCs w:val="24"/>
        </w:rPr>
        <w:t>METERING</w:t>
      </w:r>
      <w:bookmarkEnd w:id="50"/>
      <w:bookmarkEnd w:id="51"/>
      <w:bookmarkEnd w:id="52"/>
      <w:bookmarkEnd w:id="53"/>
      <w:bookmarkEnd w:id="54"/>
    </w:p>
    <w:p w:rsidR="008C6390" w:rsidRDefault="000E51C8">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Pr>
          <w:u w:val="single"/>
        </w:rPr>
        <w:t>Section 1(e)</w:t>
      </w:r>
      <w:r>
        <w:t xml:space="preserve"> (Other Equipment) of </w:t>
      </w:r>
      <w:r>
        <w:rPr>
          <w:u w:val="single"/>
        </w:rPr>
        <w:t>Attachment B</w:t>
      </w:r>
      <w:r>
        <w:t xml:space="preserve"> (Facility Owned by Seller).  The Seller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(5</w:t>
      </w:r>
      <w:r>
        <w:rPr>
          <w:vertAlign w:val="superscript"/>
        </w:rPr>
        <w:t>th</w:t>
      </w:r>
      <w:r>
        <w:t>) year</w:t>
      </w:r>
      <w:r>
        <w:rPr>
          <w:b/>
        </w:rPr>
        <w:t>.</w:t>
      </w:r>
      <w:r>
        <w:t xml:space="preserve">  Seller shall reimburse Company for all reasonably incurred costs for the procurement, installation, maintenance (including maintenance replacements) and testing work associated with the Revenue Metering Package.</w:t>
      </w:r>
    </w:p>
    <w:p w:rsidR="008C6390" w:rsidRDefault="000E51C8">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rsidR="008C6390" w:rsidRDefault="000E51C8">
      <w:pPr>
        <w:pStyle w:val="Corp1L2"/>
        <w:rPr>
          <w:szCs w:val="24"/>
        </w:rPr>
        <w:sectPr w:rsidR="008C6390">
          <w:footerReference w:type="default" r:id="rId38"/>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2.20</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rsidR="008C6390" w:rsidRDefault="000E51C8">
      <w:pPr>
        <w:pStyle w:val="Corp1L1"/>
        <w:spacing w:after="0"/>
      </w:pPr>
      <w:bookmarkStart w:id="55" w:name="_Toc257549658"/>
      <w:r>
        <w:rPr>
          <w:szCs w:val="24"/>
          <w:u w:val="none"/>
        </w:rPr>
        <w:lastRenderedPageBreak/>
        <w:br/>
      </w:r>
      <w:bookmarkStart w:id="56" w:name="_Toc532900008"/>
      <w:r>
        <w:rPr>
          <w:szCs w:val="24"/>
          <w:u w:val="none"/>
        </w:rPr>
        <w:br/>
      </w:r>
      <w:bookmarkStart w:id="57" w:name="_Toc478735266"/>
      <w:bookmarkStart w:id="58" w:name="_Toc15908980"/>
      <w:r>
        <w:rPr>
          <w:szCs w:val="24"/>
        </w:rPr>
        <w:t>GOVERNMENTAL APPROVALS, LAND RIGHTS</w:t>
      </w:r>
      <w:bookmarkEnd w:id="55"/>
      <w:r>
        <w:rPr>
          <w:szCs w:val="24"/>
        </w:rPr>
        <w:t xml:space="preserve"> </w:t>
      </w:r>
      <w:r>
        <w:t>AND COMPLIANCE WITH LAWS</w:t>
      </w:r>
      <w:bookmarkEnd w:id="56"/>
      <w:bookmarkEnd w:id="57"/>
      <w:bookmarkEnd w:id="58"/>
    </w:p>
    <w:p w:rsidR="008C6390" w:rsidRDefault="008C6390">
      <w:pPr>
        <w:pStyle w:val="BodyText"/>
      </w:pPr>
    </w:p>
    <w:p w:rsidR="008C6390" w:rsidRDefault="000E51C8">
      <w:pPr>
        <w:pStyle w:val="Corp1L2"/>
        <w:rPr>
          <w:szCs w:val="24"/>
        </w:rPr>
      </w:pPr>
      <w:r>
        <w:rPr>
          <w:szCs w:val="24"/>
          <w:u w:val="single"/>
        </w:rPr>
        <w:t>Governmental Approvals for Facility</w:t>
      </w:r>
      <w:r>
        <w:rPr>
          <w:szCs w:val="24"/>
        </w:rPr>
        <w:t>.  Seller shall obtain, at its expense, any and all Governmental Approvals required for the construction, ownership, operation and maintenance of the Facility and the interconnection of the Facility to the Company System.  Under no circumstance shall Seller commence any construction, operation or maintenance of the Facility or interconnection of the Facility to the Company System, without first obtaining the required, applicable Governmental Approvals.</w:t>
      </w:r>
    </w:p>
    <w:p w:rsidR="008C6390" w:rsidRDefault="000E51C8">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on the Site and the interconnection of the Facility to the Company System.  Seller shall provide to Company:</w:t>
      </w:r>
    </w:p>
    <w:p w:rsidR="008C6390" w:rsidRDefault="000E51C8">
      <w:pPr>
        <w:pStyle w:val="Corp1L3"/>
        <w:tabs>
          <w:tab w:val="clear" w:pos="2070"/>
          <w:tab w:val="num" w:pos="720"/>
        </w:tabs>
        <w:ind w:left="1530"/>
      </w:pPr>
      <w:r>
        <w:t>No later than the Execution Date, 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rsidR="008C6390" w:rsidRDefault="000E51C8">
      <w:pPr>
        <w:pStyle w:val="Corp1L3"/>
        <w:tabs>
          <w:tab w:val="clear" w:pos="2070"/>
          <w:tab w:val="num" w:pos="720"/>
        </w:tabs>
        <w:ind w:left="1530"/>
      </w:pPr>
      <w:r>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w:t>
      </w:r>
      <w:r>
        <w:lastRenderedPageBreak/>
        <w:t>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p>
    <w:p w:rsidR="008C6390" w:rsidRDefault="000E51C8">
      <w:pPr>
        <w:pStyle w:val="Corp1L3"/>
        <w:tabs>
          <w:tab w:val="clear" w:pos="2070"/>
          <w:tab w:val="num" w:pos="720"/>
        </w:tabs>
        <w:ind w:left="1526"/>
      </w:pPr>
      <w:r>
        <w:t>Within three (3) months of Seller's identification of such additional necessary Land Rights, copies of such completed Land Rights, if any;</w:t>
      </w:r>
    </w:p>
    <w:p w:rsidR="008C6390" w:rsidRDefault="008C6390">
      <w:pPr>
        <w:pStyle w:val="ListParagraph"/>
        <w:numPr>
          <w:ilvl w:val="0"/>
          <w:numId w:val="78"/>
        </w:numPr>
        <w:spacing w:after="240"/>
        <w:outlineLvl w:val="2"/>
        <w:rPr>
          <w:rFonts w:ascii="Courier New" w:hAnsi="Courier New" w:cs="Courier New"/>
          <w:vanish/>
        </w:rPr>
      </w:pPr>
    </w:p>
    <w:p w:rsidR="008C6390" w:rsidRDefault="000E51C8">
      <w:pPr>
        <w:pStyle w:val="Corp1L3"/>
        <w:numPr>
          <w:ilvl w:val="0"/>
          <w:numId w:val="0"/>
        </w:numPr>
        <w:ind w:left="810"/>
      </w:pPr>
      <w:r>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rsidR="008C6390" w:rsidRDefault="000E51C8">
      <w:pPr>
        <w:pStyle w:val="BodyText"/>
        <w:ind w:left="810"/>
        <w:rPr>
          <w:rFonts w:ascii="Courier New" w:hAnsi="Courier New" w:cs="Courier New"/>
        </w:rPr>
      </w:pPr>
      <w:r>
        <w:rPr>
          <w:rFonts w:ascii="Courier New" w:hAnsi="Courier New" w:cs="Courier New"/>
        </w:rPr>
        <w:t>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rsidR="008C6390" w:rsidRDefault="000E51C8">
      <w:pPr>
        <w:pStyle w:val="Corp1L2"/>
        <w:rPr>
          <w:szCs w:val="24"/>
        </w:rPr>
      </w:pPr>
      <w:r>
        <w:rPr>
          <w:szCs w:val="24"/>
          <w:u w:val="single"/>
        </w:rPr>
        <w:t>Company-Owned Interconnection Facilities</w:t>
      </w:r>
      <w:r>
        <w:rPr>
          <w:szCs w:val="24"/>
        </w:rPr>
        <w:t xml:space="preserve">.  </w:t>
      </w:r>
      <w:r>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w:t>
      </w:r>
      <w:r>
        <w:lastRenderedPageBreak/>
        <w:t xml:space="preserve">Seller shall provide Company with an accounting of all necessary Governmental Approvals </w:t>
      </w:r>
      <w:r>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Pr>
          <w:szCs w:val="24"/>
          <w:u w:val="single"/>
        </w:rPr>
        <w:t>Section 9</w:t>
      </w:r>
      <w:r>
        <w:rPr>
          <w:szCs w:val="24"/>
        </w:rPr>
        <w:t xml:space="preserve"> (Governmental Approvals for Company-Owned Interconnection Facilities) of </w:t>
      </w:r>
      <w:r>
        <w:rPr>
          <w:szCs w:val="24"/>
          <w:u w:val="single"/>
        </w:rPr>
        <w:t>Attachment G</w:t>
      </w:r>
      <w:r>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Pr>
          <w:szCs w:val="24"/>
          <w:u w:val="single"/>
        </w:rPr>
        <w:t>Section 10</w:t>
      </w:r>
      <w:r>
        <w:rPr>
          <w:szCs w:val="24"/>
        </w:rPr>
        <w:t xml:space="preserve"> (Land Rights) of </w:t>
      </w:r>
      <w:r>
        <w:rPr>
          <w:szCs w:val="24"/>
          <w:u w:val="single"/>
        </w:rPr>
        <w:t>Attachment G</w:t>
      </w:r>
      <w:r>
        <w:rPr>
          <w:szCs w:val="24"/>
        </w:rPr>
        <w:t xml:space="preserve"> (Company-Owned Interconnection Facilities).  </w:t>
      </w:r>
      <w:r>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r>
        <w:rPr>
          <w:szCs w:val="24"/>
        </w:rPr>
        <w:t xml:space="preserve">  </w:t>
      </w:r>
    </w:p>
    <w:p w:rsidR="008C6390" w:rsidRDefault="000E51C8">
      <w:pPr>
        <w:pStyle w:val="Corp1L2"/>
        <w:rPr>
          <w:szCs w:val="24"/>
        </w:rPr>
        <w:sectPr w:rsidR="008C6390">
          <w:footerReference w:type="default" r:id="rId39"/>
          <w:pgSz w:w="12240" w:h="15840" w:code="1"/>
          <w:pgMar w:top="1440" w:right="1319" w:bottom="1440" w:left="1319" w:header="720" w:footer="720" w:gutter="0"/>
          <w:paperSrc w:first="15" w:other="15"/>
          <w:cols w:space="720"/>
          <w:docGrid w:linePitch="360"/>
        </w:sectPr>
      </w:pPr>
      <w:r>
        <w:rPr>
          <w:szCs w:val="24"/>
          <w:u w:val="single"/>
        </w:rPr>
        <w:t>Compliance With Laws</w:t>
      </w:r>
      <w:r>
        <w:rPr>
          <w:szCs w:val="24"/>
        </w:rPr>
        <w:t xml:space="preserve">.  Seller shall at all times comply with all applicable Laws and shall be responsible for all costs and expenses associated therewith. </w:t>
      </w:r>
    </w:p>
    <w:p w:rsidR="008C6390" w:rsidRDefault="000E51C8">
      <w:pPr>
        <w:pStyle w:val="Corp1L1"/>
        <w:rPr>
          <w:szCs w:val="24"/>
        </w:rPr>
      </w:pPr>
      <w:bookmarkStart w:id="59" w:name="_Toc257549659"/>
      <w:r>
        <w:rPr>
          <w:szCs w:val="24"/>
          <w:u w:val="none"/>
        </w:rPr>
        <w:lastRenderedPageBreak/>
        <w:br/>
      </w:r>
      <w:bookmarkStart w:id="60" w:name="_Toc478735267"/>
      <w:bookmarkStart w:id="61" w:name="_Toc532900009"/>
      <w:bookmarkStart w:id="62" w:name="_Toc533161871"/>
      <w:bookmarkStart w:id="63" w:name="_Toc15908981"/>
      <w:r>
        <w:rPr>
          <w:szCs w:val="24"/>
          <w:u w:val="none"/>
        </w:rPr>
        <w:t>TERM OF AGREEMENT AND COMPANY'S</w:t>
      </w:r>
      <w:bookmarkEnd w:id="59"/>
      <w:r>
        <w:rPr>
          <w:szCs w:val="24"/>
          <w:u w:val="none"/>
        </w:rPr>
        <w:br/>
      </w:r>
      <w:bookmarkStart w:id="64" w:name="_Toc257549660"/>
      <w:r>
        <w:rPr>
          <w:szCs w:val="24"/>
        </w:rPr>
        <w:t>OPTION TO PURCHASE AT END OF TERM</w:t>
      </w:r>
      <w:bookmarkEnd w:id="60"/>
      <w:bookmarkEnd w:id="61"/>
      <w:bookmarkEnd w:id="62"/>
      <w:bookmarkEnd w:id="63"/>
      <w:bookmarkEnd w:id="64"/>
    </w:p>
    <w:p w:rsidR="008C6390" w:rsidRDefault="000E51C8">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 unless terminated sooner as provided in this Agreement, shall remain in effect for </w:t>
      </w:r>
      <w:r>
        <w:rPr>
          <w:b/>
          <w:szCs w:val="24"/>
        </w:rPr>
        <w:t>[</w:t>
      </w:r>
      <w:r>
        <w:t>twenty</w:t>
      </w:r>
      <w:r>
        <w:rPr>
          <w:b/>
          <w:szCs w:val="24"/>
        </w:rPr>
        <w:t xml:space="preserve"> (20</w:t>
      </w:r>
      <w:r>
        <w:rPr>
          <w:b/>
        </w:rPr>
        <w:t>)</w:t>
      </w:r>
      <w:r>
        <w:t xml:space="preserve"> Contract Years</w:t>
      </w:r>
      <w:r>
        <w:rPr>
          <w:b/>
          <w:szCs w:val="24"/>
        </w:rPr>
        <w:t>]</w:t>
      </w:r>
      <w:r>
        <w:rPr>
          <w:szCs w:val="24"/>
        </w:rPr>
        <w:t xml:space="preserve"> following the Commercial Operations Date (the "</w:t>
      </w:r>
      <w:r>
        <w:rPr>
          <w:szCs w:val="24"/>
          <w:u w:val="single"/>
        </w:rPr>
        <w:t>Initial Term</w:t>
      </w:r>
      <w:r>
        <w:rPr>
          <w:szCs w:val="24"/>
        </w:rPr>
        <w:t>").  This Agreement shall automatically terminate upon expiration of the Initial Term.  If the Parties desire, the Parties may negotiate terms and conditions of an extension term ("</w:t>
      </w:r>
      <w:r>
        <w:rPr>
          <w:szCs w:val="24"/>
          <w:u w:val="single"/>
        </w:rPr>
        <w:t>Extended Term</w:t>
      </w:r>
      <w:r>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rsidR="008C6390" w:rsidRDefault="000E51C8">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Defined Terms of this Agreement shall become effective on the Execution Date.  Except where obligations of the Parties are explicitly stated as being effective before the Effective Date, all other portions of this Agreement shall become effective on the Effective Date.</w:t>
      </w:r>
    </w:p>
    <w:p w:rsidR="008C6390" w:rsidRDefault="000E51C8">
      <w:pPr>
        <w:pStyle w:val="Corp1L2"/>
      </w:pPr>
      <w:r>
        <w:rPr>
          <w:szCs w:val="24"/>
          <w:u w:val="single"/>
        </w:rPr>
        <w:t>PUC Approval</w:t>
      </w:r>
      <w:r>
        <w:rPr>
          <w:szCs w:val="24"/>
        </w:rPr>
        <w:t xml:space="preserve">.  </w:t>
      </w:r>
    </w:p>
    <w:p w:rsidR="008C6390" w:rsidRDefault="000E51C8">
      <w:pPr>
        <w:pStyle w:val="Corp1L3"/>
        <w:tabs>
          <w:tab w:val="clear" w:pos="2070"/>
          <w:tab w:val="num" w:pos="1440"/>
        </w:tabs>
        <w:ind w:left="1440"/>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w:t>
      </w:r>
      <w:r>
        <w:rPr>
          <w:szCs w:val="24"/>
        </w:rPr>
        <w:lastRenderedPageBreak/>
        <w:t xml:space="preserve">good faith efforts to obtain, as soon as practicable, a PUC Approval Order that satisfies the requirements of </w:t>
      </w:r>
      <w:r>
        <w:rPr>
          <w:szCs w:val="24"/>
          <w:u w:val="single"/>
        </w:rPr>
        <w:t>Section 29.20(a)</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Company to support its application, including information for Company and its consultant to conduct a greenhouse gas emissions analysis for the PUC application, as well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8C6390" w:rsidRDefault="000E51C8">
      <w:pPr>
        <w:pStyle w:val="Corp1L3"/>
        <w:tabs>
          <w:tab w:val="clear" w:pos="2070"/>
          <w:tab w:val="num" w:pos="1440"/>
        </w:tabs>
        <w:ind w:left="1440"/>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any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w:t>
      </w:r>
      <w:r>
        <w:lastRenderedPageBreak/>
        <w:t>in the docket and Company shall not disclose any confidential information to Seller that would provide Seller with an unfair business advantage or would otherwise harm the position of others with respect to their ability to compete on equal and fair terms.</w:t>
      </w:r>
    </w:p>
    <w:p w:rsidR="008C6390" w:rsidRDefault="000E51C8">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rsidR="008C6390" w:rsidRDefault="000E51C8">
      <w:pPr>
        <w:pStyle w:val="Corp1L3"/>
        <w:numPr>
          <w:ilvl w:val="0"/>
          <w:numId w:val="40"/>
        </w:numPr>
        <w:ind w:left="1440"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w:t>
      </w:r>
      <w:r>
        <w:rPr>
          <w:rStyle w:val="Emphasis"/>
          <w:i w:val="0"/>
          <w:u w:val="single"/>
        </w:rPr>
        <w:t>Attachment K-1</w:t>
      </w:r>
      <w:r>
        <w:rPr>
          <w:rStyle w:val="Emphasis"/>
          <w:i w:val="0"/>
        </w:rPr>
        <w:t xml:space="preserve"> (Seller's Conditions Precedent and Company Milestones)and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rsidR="008C6390" w:rsidRDefault="000E51C8">
      <w:pPr>
        <w:pStyle w:val="Corp1L3"/>
        <w:numPr>
          <w:ilvl w:val="0"/>
          <w:numId w:val="40"/>
        </w:numPr>
        <w:ind w:left="1440"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8C6390" w:rsidRDefault="000E51C8">
      <w:pPr>
        <w:pStyle w:val="Corp1L2"/>
      </w:pPr>
      <w:r>
        <w:rPr>
          <w:u w:val="single"/>
        </w:rPr>
        <w:t>Prior to Effective Date</w:t>
      </w:r>
      <w:r>
        <w:t>.  Company may, by written notice delivered prior to the Effective Date, declare the Agreement null and void if any one or more of the following conditions applies:</w:t>
      </w:r>
    </w:p>
    <w:p w:rsidR="008C6390" w:rsidRDefault="000E51C8">
      <w:pPr>
        <w:pStyle w:val="Corp1L3"/>
        <w:tabs>
          <w:tab w:val="clear" w:pos="2070"/>
        </w:tabs>
        <w:ind w:left="1440"/>
      </w:pPr>
      <w:r>
        <w:t xml:space="preserve">Seller implements a material change to the Facility without following the requirements of </w:t>
      </w:r>
      <w:r>
        <w:rPr>
          <w:u w:val="single"/>
        </w:rPr>
        <w:t>Section 5(f)</w:t>
      </w:r>
      <w:r>
        <w:t xml:space="preserve"> of </w:t>
      </w:r>
      <w:r>
        <w:rPr>
          <w:u w:val="single"/>
        </w:rPr>
        <w:t>Attachment A</w:t>
      </w:r>
      <w:r>
        <w:t xml:space="preserve"> (Description of Generation, Conversion and Storage Facility)</w:t>
      </w:r>
      <w:r>
        <w:rPr>
          <w:b/>
        </w:rPr>
        <w:t xml:space="preserve">. </w:t>
      </w:r>
    </w:p>
    <w:p w:rsidR="008C6390" w:rsidRDefault="000E51C8">
      <w:pPr>
        <w:pStyle w:val="Corp1L3"/>
        <w:tabs>
          <w:tab w:val="clear" w:pos="2070"/>
        </w:tabs>
        <w:ind w:left="1440"/>
      </w:pPr>
      <w:r>
        <w:lastRenderedPageBreak/>
        <w:t xml:space="preserve">Seller is in material breach of any of its representations, warranties and covenants under the Agreement, including, but not limited to, (i) the provisions of </w:t>
      </w:r>
      <w:r>
        <w:rPr>
          <w:u w:val="single"/>
        </w:rPr>
        <w:t>Section 22.2(c)</w:t>
      </w:r>
      <w:r>
        <w:t xml:space="preserve"> and </w:t>
      </w:r>
      <w:r>
        <w:rPr>
          <w:u w:val="single"/>
        </w:rPr>
        <w:t>Section 22.2(d)</w:t>
      </w:r>
      <w:r>
        <w:t xml:space="preserve"> requiring Seller to have all Land Rights and Governmental Approvals as provided therein; and (ii) the provisions of </w:t>
      </w:r>
      <w:r>
        <w:rPr>
          <w:u w:val="single"/>
        </w:rPr>
        <w:t>Section 3(b)(ii)</w:t>
      </w:r>
      <w:r>
        <w:t xml:space="preserve"> (Company-Owned Interconnection Facilities Prepayment) of </w:t>
      </w:r>
      <w:r>
        <w:rPr>
          <w:u w:val="single"/>
        </w:rPr>
        <w:t>Attachment G</w:t>
      </w:r>
      <w:r>
        <w:t xml:space="preserve"> (Company</w:t>
      </w:r>
      <w:r>
        <w:noBreakHyphen/>
        <w:t>Owned Interconnection Facilities) requiring the payment by Seller to Company of the amounts specified within the time periods provided therein.</w:t>
      </w:r>
    </w:p>
    <w:p w:rsidR="008C6390" w:rsidRDefault="000E51C8">
      <w:pPr>
        <w:pStyle w:val="Corp1L3"/>
        <w:tabs>
          <w:tab w:val="clear" w:pos="2070"/>
        </w:tabs>
        <w:ind w:left="1440"/>
      </w:pPr>
      <w:r>
        <w:t xml:space="preserve">Seller, subsequent to making the payment to Company required under </w:t>
      </w:r>
      <w:r>
        <w:rPr>
          <w:u w:val="single"/>
        </w:rPr>
        <w:t>Section 3(b)(ii)</w:t>
      </w:r>
      <w:r>
        <w:t xml:space="preserve"> (Company-Owned Interconnection Facilities Prepayment) of </w:t>
      </w:r>
      <w:r>
        <w:rPr>
          <w:u w:val="single"/>
        </w:rPr>
        <w:t>Attachment G</w:t>
      </w:r>
      <w:r>
        <w:t xml:space="preserve"> (Company</w:t>
      </w:r>
      <w:r>
        <w:noBreakHyphen/>
        <w:t>Owned Interconnection Facilities), or subsequent to making the payment to Company to pay for the IRS, requests in writing that Company stop or otherwise delay the performance of the work for which Company received such payment.</w:t>
      </w:r>
    </w:p>
    <w:p w:rsidR="008C6390" w:rsidRDefault="000E51C8">
      <w:pPr>
        <w:pStyle w:val="Corp1L3"/>
        <w:numPr>
          <w:ilvl w:val="0"/>
          <w:numId w:val="78"/>
        </w:numPr>
        <w:ind w:left="1440" w:hanging="720"/>
      </w:pPr>
      <w:r>
        <w:t>Any of the IRS Letter Agreements are terminated pursuant to the terms thereof prior to the completion of the Interconnection Requirements Study.</w:t>
      </w:r>
    </w:p>
    <w:p w:rsidR="008C6390" w:rsidRDefault="000E51C8">
      <w:pPr>
        <w:pStyle w:val="Corp1L2"/>
      </w:pPr>
      <w:r>
        <w:rPr>
          <w:u w:val="single"/>
        </w:rPr>
        <w:t>Time Periods for PUC Submittal Date and PUC Approval</w:t>
      </w:r>
      <w:r>
        <w:t xml:space="preserve">.  </w:t>
      </w:r>
    </w:p>
    <w:p w:rsidR="008C6390" w:rsidRDefault="000E51C8">
      <w:pPr>
        <w:pStyle w:val="Corp1L3"/>
        <w:tabs>
          <w:tab w:val="clear" w:pos="2070"/>
          <w:tab w:val="left" w:pos="1440"/>
        </w:tabs>
        <w:ind w:left="1440"/>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thirty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rsidR="008C6390" w:rsidRDefault="000E51C8">
      <w:pPr>
        <w:pStyle w:val="Corp1L3"/>
        <w:tabs>
          <w:tab w:val="clear" w:pos="2070"/>
          <w:tab w:val="num" w:pos="1440"/>
        </w:tabs>
        <w:ind w:left="1440"/>
      </w:pPr>
      <w:r>
        <w:rPr>
          <w:u w:val="single"/>
        </w:rPr>
        <w:t>Time Period for PUC Approval</w:t>
      </w:r>
      <w:r>
        <w:t>.  If the Commission issues an Unfavorable PUC Order or if a PUC Approval Order is not issued within twelve (12) months of the PUC Submittal Date, or within such longer period as Company and Seller may agree to by a written agreement ("</w:t>
      </w:r>
      <w:r>
        <w:rPr>
          <w:u w:val="single"/>
        </w:rPr>
        <w:t>PUC Approval Time Period</w:t>
      </w:r>
      <w:r>
        <w:t xml:space="preserve">"), then Company or Seller may, by written notice delivered within one hundred and eighty </w:t>
      </w:r>
      <w:r>
        <w:lastRenderedPageBreak/>
        <w:t>(180) Days of (i) in the case that an Unfavorable PUC Order has been issued, the date the Unfavorable PUC Order becomes non-appealable or (ii) in the case that a PUC Approval Order is not issued within twelve (12) months of the PUC Submittal Date,  or the expiration of the PUC Approval Time Period, as applicable, declare this Agreement null and void.  If a PUC Approval Order or an Unfavorable PUC Order is issued within the PUC Approval Time Period but that order is appealed, and a Non-appealable PUC Approval Order is not obtained within twenty-four (24) months of the PUC Submittal Date, or within such longer period as Company and Seller may agree to by a subsequent written agreement (the "</w:t>
      </w:r>
      <w:r>
        <w:rPr>
          <w:u w:val="single"/>
        </w:rPr>
        <w:t>PUC Order Appeal Period</w:t>
      </w:r>
      <w:r>
        <w:t xml:space="preserve">"), then Company or Seller may, by written notice delivered within ninety (90) Days after the expiration of the PUC Order Appeal Period, declare this Agreement null and void.  </w:t>
      </w:r>
    </w:p>
    <w:p w:rsidR="008C6390" w:rsidRDefault="000E51C8">
      <w:pPr>
        <w:pStyle w:val="Corp1L2"/>
        <w:rPr>
          <w:szCs w:val="24"/>
        </w:rPr>
      </w:pPr>
      <w:r>
        <w:rPr>
          <w:szCs w:val="24"/>
          <w:u w:val="single"/>
        </w:rPr>
        <w:t>Agreement Null and Void</w:t>
      </w:r>
      <w:r>
        <w:rPr>
          <w:szCs w:val="24"/>
        </w:rPr>
        <w:t xml:space="preserve">.  If the Agreement is declared null and void pursuant to </w:t>
      </w:r>
      <w:r>
        <w:rPr>
          <w:szCs w:val="24"/>
          <w:u w:val="single"/>
        </w:rPr>
        <w:t>Section 12.4</w:t>
      </w:r>
      <w:r>
        <w:rPr>
          <w:szCs w:val="24"/>
        </w:rPr>
        <w:t xml:space="preserve"> (Interconnection Requirements Study), </w:t>
      </w:r>
      <w:r>
        <w:rPr>
          <w:szCs w:val="24"/>
          <w:u w:val="single"/>
        </w:rPr>
        <w:t>Section 12.5</w:t>
      </w:r>
      <w:r>
        <w:rPr>
          <w:szCs w:val="24"/>
        </w:rPr>
        <w:t xml:space="preserve"> (Prior to Effective Date), </w:t>
      </w:r>
      <w:r>
        <w:rPr>
          <w:szCs w:val="24"/>
          <w:u w:val="single"/>
        </w:rPr>
        <w:t>Section 12.6</w:t>
      </w:r>
      <w:r>
        <w:rPr>
          <w:szCs w:val="24"/>
        </w:rPr>
        <w:t xml:space="preserve"> (</w:t>
      </w:r>
      <w:r>
        <w:t>Time Periods for PUC Submittal Date and PUC Approval</w:t>
      </w:r>
      <w:r>
        <w:rPr>
          <w:szCs w:val="24"/>
        </w:rPr>
        <w:t xml:space="preserve">), or </w:t>
      </w:r>
      <w:r>
        <w:rPr>
          <w:szCs w:val="24"/>
          <w:u w:val="single"/>
        </w:rPr>
        <w:t>Section 1(d)</w:t>
      </w:r>
      <w:r>
        <w:rPr>
          <w:szCs w:val="24"/>
        </w:rPr>
        <w:t xml:space="preserve"> (NEP IE Estimate, Liquidated Damages and Seller's Null and Void Right) of said </w:t>
      </w:r>
      <w:r>
        <w:rPr>
          <w:szCs w:val="24"/>
          <w:u w:val="single"/>
        </w:rPr>
        <w:t>Attachment U</w:t>
      </w:r>
      <w:r>
        <w:t xml:space="preserve"> (Calculation and Adjustment of Net Energy Potential)</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Pr>
          <w:szCs w:val="24"/>
          <w:u w:val="single"/>
        </w:rPr>
        <w:t xml:space="preserve"> Section 12.4</w:t>
      </w:r>
      <w:r>
        <w:rPr>
          <w:szCs w:val="24"/>
        </w:rPr>
        <w:t xml:space="preserve"> (Interconnection Requirements Study), </w:t>
      </w:r>
      <w:r>
        <w:rPr>
          <w:szCs w:val="24"/>
          <w:u w:val="single"/>
        </w:rPr>
        <w:t>Section 12.5</w:t>
      </w:r>
      <w:r>
        <w:rPr>
          <w:szCs w:val="24"/>
        </w:rPr>
        <w:t xml:space="preserve"> (Prior to Effective Date), </w:t>
      </w:r>
      <w:r>
        <w:rPr>
          <w:szCs w:val="24"/>
          <w:u w:val="single"/>
        </w:rPr>
        <w:t>Section 12.6</w:t>
      </w:r>
      <w:r>
        <w:rPr>
          <w:szCs w:val="24"/>
        </w:rPr>
        <w:t xml:space="preserve"> (</w:t>
      </w:r>
      <w:r>
        <w:t>Time Periods for PUC Submittal Date and PUC Approval</w:t>
      </w:r>
      <w:r>
        <w:rPr>
          <w:szCs w:val="24"/>
        </w:rPr>
        <w:t xml:space="preserve">), or </w:t>
      </w:r>
      <w:r>
        <w:rPr>
          <w:szCs w:val="24"/>
          <w:u w:val="single"/>
        </w:rPr>
        <w:t>Section 1(d)</w:t>
      </w:r>
      <w:r>
        <w:rPr>
          <w:szCs w:val="24"/>
        </w:rPr>
        <w:t xml:space="preserve"> (NEP IE Estimate, Liquidated Damages and Seller's Null and Void Right) of said </w:t>
      </w:r>
      <w:r>
        <w:rPr>
          <w:szCs w:val="24"/>
          <w:u w:val="single"/>
        </w:rPr>
        <w:t>Attachment U</w:t>
      </w:r>
      <w:r>
        <w:rPr>
          <w:szCs w:val="24"/>
        </w:rPr>
        <w:t xml:space="preserve"> (Calculation and Adjustment of Net Energy Potential), shall not affect the following </w:t>
      </w:r>
      <w:r>
        <w:rPr>
          <w:szCs w:val="24"/>
        </w:rPr>
        <w:lastRenderedPageBreak/>
        <w:t xml:space="preserve">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Section 24.2</w:t>
      </w:r>
      <w:r>
        <w:rPr>
          <w:szCs w:val="24"/>
        </w:rPr>
        <w:t xml:space="preserve"> (Confidentiality),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29.23</w:t>
      </w:r>
      <w:r>
        <w:rPr>
          <w:szCs w:val="24"/>
        </w:rPr>
        <w:t xml:space="preserve"> (No Third Party Beneficiaries), </w:t>
      </w:r>
      <w:r>
        <w:rPr>
          <w:szCs w:val="24"/>
          <w:u w:val="single"/>
        </w:rPr>
        <w:t>Section 29.24</w:t>
      </w:r>
      <w:r>
        <w:rPr>
          <w:szCs w:val="24"/>
        </w:rPr>
        <w:t xml:space="preserve"> (Hawai‘i General Excise Tax), and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w:t>
      </w:r>
    </w:p>
    <w:p w:rsidR="008C6390" w:rsidRDefault="000E51C8">
      <w:pPr>
        <w:pStyle w:val="Corp1L2"/>
        <w:rPr>
          <w:szCs w:val="24"/>
        </w:rPr>
      </w:pPr>
      <w:r>
        <w:rPr>
          <w:szCs w:val="24"/>
          <w:u w:val="single"/>
        </w:rPr>
        <w:t>Termination Rights</w:t>
      </w:r>
      <w:r>
        <w:rPr>
          <w:szCs w:val="24"/>
        </w:rPr>
        <w:t xml:space="preserve">.  Notwithstanding any of the foregoing, the right of Company or Seller to terminate the Agreement at any time upon the occurrence of any Event of Default described in </w:t>
      </w:r>
      <w:r>
        <w:rPr>
          <w:szCs w:val="24"/>
          <w:u w:val="single"/>
        </w:rPr>
        <w:t>Article 15</w:t>
      </w:r>
      <w:r>
        <w:rPr>
          <w:szCs w:val="24"/>
        </w:rPr>
        <w:t xml:space="preserve"> (Events of Default) shall remain in full force and effect.</w:t>
      </w:r>
    </w:p>
    <w:p w:rsidR="008C6390" w:rsidRDefault="000E51C8">
      <w:pPr>
        <w:pStyle w:val="Corp1L2"/>
        <w:rPr>
          <w:szCs w:val="24"/>
        </w:rPr>
        <w:sectPr w:rsidR="008C6390">
          <w:footerReference w:type="default" r:id="rId40"/>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   </w:t>
      </w:r>
    </w:p>
    <w:p w:rsidR="008C6390" w:rsidRDefault="000E51C8">
      <w:pPr>
        <w:pStyle w:val="Corp1L1"/>
        <w:rPr>
          <w:szCs w:val="24"/>
        </w:rPr>
      </w:pPr>
      <w:bookmarkStart w:id="65" w:name="_Toc257549661"/>
      <w:r>
        <w:rPr>
          <w:szCs w:val="24"/>
          <w:u w:val="none"/>
        </w:rPr>
        <w:lastRenderedPageBreak/>
        <w:br/>
      </w:r>
      <w:bookmarkStart w:id="66" w:name="_Toc532900010"/>
      <w:bookmarkStart w:id="67" w:name="_Toc533161872"/>
      <w:bookmarkStart w:id="68" w:name="_Toc15908982"/>
      <w:bookmarkEnd w:id="65"/>
      <w:r>
        <w:rPr>
          <w:u w:val="none"/>
        </w:rPr>
        <w:t>GUARANTEED PROJECT MILESTONES</w:t>
      </w:r>
      <w:r>
        <w:rPr>
          <w:szCs w:val="24"/>
          <w:u w:val="none"/>
        </w:rPr>
        <w:br/>
      </w:r>
      <w:r>
        <w:rPr>
          <w:szCs w:val="24"/>
        </w:rPr>
        <w:t>INCLUDING COMMERCIAL OPERATIONS</w:t>
      </w:r>
      <w:bookmarkEnd w:id="66"/>
      <w:bookmarkEnd w:id="67"/>
      <w:bookmarkEnd w:id="68"/>
    </w:p>
    <w:p w:rsidR="008C6390" w:rsidRDefault="000E51C8">
      <w:pPr>
        <w:pStyle w:val="NormalBold"/>
        <w:keepNext w:val="0"/>
        <w:spacing w:before="240"/>
        <w:outlineLvl w:val="9"/>
        <w:rPr>
          <w:szCs w:val="24"/>
        </w:rPr>
      </w:pPr>
      <w:bookmarkStart w:id="69" w:name="_Toc257549663"/>
      <w:r>
        <w:rPr>
          <w:szCs w:val="24"/>
        </w:rPr>
        <w:t>[</w:t>
      </w:r>
      <w:r>
        <w:rPr>
          <w:szCs w:val="24"/>
          <w:u w:val="single"/>
        </w:rPr>
        <w:t>COMPANY</w:t>
      </w:r>
      <w:r>
        <w:rPr>
          <w:szCs w:val="24"/>
        </w:rPr>
        <w:t xml:space="preserve"> TO DECIDE, following completion of irs, IF ANY GUARANTEED PROJECT MILESTONES ARE NECESSARY IN ADDITION TO THOSE LISTED IN ATTACHMENT K AND, IF SO, WHAT ARE THE CONSEQUENCES OF MISSING SUCH OTHER GUARANTEED PROJECT MILESTONES.]</w:t>
      </w:r>
      <w:bookmarkEnd w:id="69"/>
    </w:p>
    <w:p w:rsidR="008C6390" w:rsidRDefault="000E51C8">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rsidR="008C6390" w:rsidRDefault="000E51C8">
      <w:pPr>
        <w:pStyle w:val="Corp1L2"/>
        <w:rPr>
          <w:szCs w:val="24"/>
        </w:rPr>
      </w:pPr>
      <w:r>
        <w:rPr>
          <w:szCs w:val="24"/>
          <w:u w:val="single"/>
        </w:rPr>
        <w:t>Failure to Meet Reporting Milestones</w:t>
      </w:r>
      <w:r>
        <w:rPr>
          <w:szCs w:val="24"/>
        </w:rPr>
        <w:t xml:space="preserve">.  If Seller does not meet a Reporting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8C6390" w:rsidRDefault="000E51C8">
      <w:pPr>
        <w:pStyle w:val="Corp1L2"/>
        <w:rPr>
          <w:szCs w:val="24"/>
        </w:rPr>
      </w:pPr>
      <w:r>
        <w:rPr>
          <w:szCs w:val="24"/>
          <w:u w:val="single"/>
        </w:rPr>
        <w:t>Guaranteed Project and Reporting Milestone Dates</w:t>
      </w:r>
      <w:r>
        <w:rPr>
          <w:szCs w:val="24"/>
        </w:rPr>
        <w:t xml:space="preserve">.  Seller shall achieve each Guaranteed Project Milestone Date or Reporting Milestone Date, subject (to the extent applicable) to the following extensions: </w:t>
      </w:r>
    </w:p>
    <w:p w:rsidR="008C6390" w:rsidRDefault="000E51C8">
      <w:pPr>
        <w:pStyle w:val="Corp1L3"/>
        <w:tabs>
          <w:tab w:val="clear" w:pos="2070"/>
          <w:tab w:val="num" w:pos="1440"/>
        </w:tabs>
        <w:ind w:left="1440"/>
        <w:rPr>
          <w:szCs w:val="24"/>
        </w:rPr>
      </w:pPr>
      <w:bookmarkStart w:id="70" w:name="_Hlk531163394"/>
      <w:r>
        <w:rPr>
          <w:szCs w:val="24"/>
        </w:rPr>
        <w:t>if the PUC Approval Order Date occurs more than one hundred eighty (180) Days after the Execution Date, Seller and Company shall be entitled to an extension of the Guaranteed Project Milestone Dates, Reporting Milestone Dates equal to the number of Days that elapse between the end of the aforesaid 180-Day period and the PUC Approval Order Date; provided, that in no event will the Guaranteed Commercial Operations Date be extended beyond</w:t>
      </w:r>
      <w:r>
        <w:rPr>
          <w:b/>
          <w:szCs w:val="24"/>
          <w:highlight w:val="yellow"/>
        </w:rPr>
        <w:t xml:space="preserve"> ___________</w:t>
      </w:r>
      <w:r>
        <w:rPr>
          <w:b/>
          <w:szCs w:val="24"/>
        </w:rPr>
        <w:t xml:space="preserve"> [Note – outside date to be inserted based on type of proposal.]</w:t>
      </w:r>
      <w:r>
        <w:rPr>
          <w:szCs w:val="24"/>
        </w:rPr>
        <w:t>; or</w:t>
      </w:r>
      <w:bookmarkEnd w:id="70"/>
    </w:p>
    <w:p w:rsidR="008C6390" w:rsidRDefault="000E51C8">
      <w:pPr>
        <w:pStyle w:val="Corp1L3"/>
        <w:tabs>
          <w:tab w:val="clear" w:pos="2070"/>
          <w:tab w:val="num" w:pos="1440"/>
        </w:tabs>
        <w:ind w:left="1440"/>
        <w:rPr>
          <w:szCs w:val="24"/>
        </w:rPr>
      </w:pPr>
      <w:r>
        <w:rPr>
          <w:szCs w:val="24"/>
        </w:rPr>
        <w:t xml:space="preserve">if the failure to achieve a Construction Milestone by the applicable Guaranteed Project Milestone Date or Reporting Milestone Date is the result of Force Majeure (which, for purposes of this </w:t>
      </w:r>
      <w:r>
        <w:rPr>
          <w:szCs w:val="24"/>
          <w:u w:val="single"/>
        </w:rPr>
        <w:t>Section 13.3(b)</w:t>
      </w:r>
      <w:r>
        <w:rPr>
          <w:szCs w:val="24"/>
        </w:rPr>
        <w:t xml:space="preserve"> excludes any delay in obtaining the PUC Approval Order because </w:t>
      </w:r>
      <w:r>
        <w:rPr>
          <w:szCs w:val="24"/>
        </w:rPr>
        <w:lastRenderedPageBreak/>
        <w:t xml:space="preserve">that contingency is addressed in </w:t>
      </w:r>
      <w:r>
        <w:rPr>
          <w:szCs w:val="24"/>
          <w:u w:val="single"/>
        </w:rPr>
        <w:t>Section 13.3(a)</w:t>
      </w:r>
      <w:r>
        <w:rPr>
          <w:szCs w:val="24"/>
        </w:rPr>
        <w:t xml:space="preserve"> above), and if and so long as the conditions set forth in </w:t>
      </w:r>
      <w:r>
        <w:rPr>
          <w:szCs w:val="24"/>
          <w:u w:val="single"/>
        </w:rPr>
        <w:t>Section 21.4</w:t>
      </w:r>
      <w:r>
        <w:rPr>
          <w:szCs w:val="24"/>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rsidR="008C6390" w:rsidRDefault="000E51C8">
      <w:pPr>
        <w:pStyle w:val="Corp1L3"/>
        <w:tabs>
          <w:tab w:val="clear" w:pos="2070"/>
          <w:tab w:val="num" w:pos="1440"/>
        </w:tabs>
        <w:ind w:left="1440"/>
        <w:rPr>
          <w:szCs w:val="24"/>
        </w:rPr>
      </w:pPr>
      <w:bookmarkStart w:id="71" w:name="_Hlk531160365"/>
      <w:bookmarkStart w:id="72" w:name="_DV_C72"/>
      <w:r>
        <w:rPr>
          <w:rStyle w:val="DeltaViewInsertion"/>
          <w:color w:val="auto"/>
          <w:szCs w:val="24"/>
          <w:u w:val="none"/>
        </w:rPr>
        <w:t xml:space="preserve">if the failure to achieve a Guaranteed Project Milestone by the applicable Guaranteed Project Milestone Date is the result of any failure by Company in the timely performance of its obligations under this Agreement, including achievement of its Company Milestones by the Company Milestone Dates as set forth on </w:t>
      </w:r>
      <w:r>
        <w:rPr>
          <w:rStyle w:val="DeltaViewInsertion"/>
          <w:color w:val="auto"/>
          <w:u w:val="single"/>
        </w:rPr>
        <w:t>Attachment K-1</w:t>
      </w:r>
      <w:r>
        <w:rPr>
          <w:rStyle w:val="DeltaViewInsertion"/>
          <w:color w:val="auto"/>
          <w:szCs w:val="24"/>
          <w:u w:val="none"/>
        </w:rPr>
        <w:t xml:space="preserve"> (Seller's Conditions Precedent and Company Milestones), as </w:t>
      </w:r>
      <w:r>
        <w:t xml:space="preserve">such dates may be extended in accordance with </w:t>
      </w:r>
      <w:r>
        <w:rPr>
          <w:u w:val="single"/>
        </w:rPr>
        <w:t>Section 13.3</w:t>
      </w:r>
      <w:r>
        <w:t xml:space="preserve"> (Guaranteed Project and Reporting Milestone Dates) and </w:t>
      </w:r>
      <w:r>
        <w:rPr>
          <w:u w:val="single"/>
        </w:rPr>
        <w:t>Section 13.8</w:t>
      </w:r>
      <w:r>
        <w:t xml:space="preserve"> (Company Milestones),</w:t>
      </w:r>
      <w:r>
        <w:rPr>
          <w:rStyle w:val="DeltaViewInsertion"/>
          <w:color w:val="auto"/>
          <w:szCs w:val="24"/>
          <w:u w:val="none"/>
        </w:rPr>
        <w:t xml:space="preserve"> Seller shall, provided Seller has satisfied the Seller's Conditions Precedent set forth in </w:t>
      </w:r>
      <w:r>
        <w:rPr>
          <w:rStyle w:val="DeltaViewInsertion"/>
          <w:color w:val="auto"/>
          <w:szCs w:val="24"/>
          <w:u w:val="single"/>
        </w:rPr>
        <w:t xml:space="preserve">Attachment K-1 (Seller's Conditions Precedent and Company Milestones) by the respective Seller's Conditions Precedent Date set forth in said </w:t>
      </w:r>
      <w:r>
        <w:rPr>
          <w:rStyle w:val="DeltaViewInsertion"/>
          <w:color w:val="auto"/>
          <w:szCs w:val="24"/>
          <w:u w:val="none"/>
        </w:rPr>
        <w:t>Attachment K-1</w:t>
      </w:r>
      <w:r>
        <w:rPr>
          <w:rStyle w:val="DeltaViewInsertion"/>
          <w:color w:val="auto"/>
          <w:szCs w:val="24"/>
          <w:u w:val="single"/>
        </w:rPr>
        <w:t>,</w:t>
      </w:r>
      <w:r>
        <w:rPr>
          <w:rStyle w:val="DeltaViewInsertion"/>
          <w:color w:val="auto"/>
          <w:szCs w:val="24"/>
          <w:u w:val="none"/>
        </w:rPr>
        <w:t xml:space="preserve"> be entitled to an extension of such Guaranteed Project Milestone Date equal to the duration of the period of delay directly caused by such failure in Company's timely performance.</w:t>
      </w:r>
      <w:bookmarkEnd w:id="71"/>
      <w:r>
        <w:rPr>
          <w:rStyle w:val="DeltaViewInsertion"/>
          <w:color w:val="auto"/>
          <w:szCs w:val="24"/>
          <w:u w:val="none"/>
        </w:rPr>
        <w:t xml:space="preserve">  S</w:t>
      </w:r>
      <w:r>
        <w:rPr>
          <w:szCs w:val="24"/>
        </w:rPr>
        <w:t xml:space="preserve">uch extension on the terms described above shall be Seller's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13.3(c)</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73" w:name="_DV_M287"/>
      <w:bookmarkEnd w:id="72"/>
      <w:bookmarkEnd w:id="73"/>
      <w:r>
        <w:rPr>
          <w:szCs w:val="24"/>
        </w:rPr>
        <w:t xml:space="preserve">. </w:t>
      </w:r>
    </w:p>
    <w:p w:rsidR="008C6390" w:rsidRDefault="000E51C8">
      <w:pPr>
        <w:pStyle w:val="Corp1L2"/>
        <w:rPr>
          <w:szCs w:val="24"/>
        </w:rPr>
      </w:pPr>
      <w:r>
        <w:rPr>
          <w:szCs w:val="24"/>
          <w:u w:val="single"/>
        </w:rPr>
        <w:t>Damages and Termination</w:t>
      </w:r>
      <w:r>
        <w:rPr>
          <w:szCs w:val="24"/>
        </w:rPr>
        <w:t xml:space="preserve">.  </w:t>
      </w:r>
    </w:p>
    <w:p w:rsidR="008C6390" w:rsidRDefault="000E51C8">
      <w:pPr>
        <w:pStyle w:val="Corp1L3"/>
        <w:tabs>
          <w:tab w:val="num" w:pos="1584"/>
        </w:tabs>
        <w:ind w:left="1440"/>
      </w:pPr>
      <w:r>
        <w:rPr>
          <w:u w:val="single"/>
        </w:rPr>
        <w:t>Daily Delay Damages</w:t>
      </w:r>
      <w:r>
        <w:t xml:space="preserve">.  </w:t>
      </w:r>
    </w:p>
    <w:p w:rsidR="008C6390" w:rsidRPr="001224CB" w:rsidRDefault="000E51C8">
      <w:pPr>
        <w:pStyle w:val="Corp1L4"/>
        <w:tabs>
          <w:tab w:val="clear" w:pos="2304"/>
          <w:tab w:val="num" w:pos="2160"/>
        </w:tabs>
        <w:ind w:left="2160"/>
        <w:rPr>
          <w:highlight w:val="yellow"/>
        </w:rPr>
      </w:pPr>
      <w:r>
        <w:t xml:space="preserve">If a Guaranteed Project Milestone (other than Commercial Operations) has not been achieved by the applicable Guaranteed Project Milestone Date as </w:t>
      </w:r>
      <w:r>
        <w:lastRenderedPageBreak/>
        <w:t xml:space="preserve">extended as provided in </w:t>
      </w:r>
      <w:r>
        <w:rPr>
          <w:u w:val="single"/>
        </w:rPr>
        <w:t>Section 13.3</w:t>
      </w:r>
      <w:r>
        <w:t xml:space="preserve"> (Guaranteed Project and Reporting Milestone Dates), Company shall collect and Seller shall pay liquidated damages in the amount of </w:t>
      </w:r>
      <w:r>
        <w:rPr>
          <w:szCs w:val="24"/>
          <w:highlight w:val="yellow"/>
        </w:rPr>
        <w:t>$______</w:t>
      </w:r>
      <w:r>
        <w:t xml:space="preserve"> for each Day ("</w:t>
      </w:r>
      <w:r>
        <w:rPr>
          <w:u w:val="single"/>
        </w:rPr>
        <w:t>Daily Delay Damages</w:t>
      </w:r>
      <w:r>
        <w:t xml:space="preserve">") following the applicable Guaranteed Project Milestone Date, as extended in accordance with </w:t>
      </w:r>
      <w:r>
        <w:rPr>
          <w:u w:val="single"/>
        </w:rPr>
        <w:t>Section 13.3</w:t>
      </w:r>
      <w:r>
        <w:t xml:space="preserve"> (Guaranteed Project and Reporting Milestone Dates);</w:t>
      </w:r>
      <w:r>
        <w:rPr>
          <w:rFonts w:ascii="Times New Roman" w:hAnsi="Times New Roman" w:cs="Times New Roman"/>
        </w:rPr>
        <w:t xml:space="preserve"> </w:t>
      </w:r>
      <w:r>
        <w:rPr>
          <w:u w:val="single"/>
        </w:rPr>
        <w:t>provided</w:t>
      </w:r>
      <w:r>
        <w:t>,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 (the "</w:t>
      </w:r>
      <w:r>
        <w:rPr>
          <w:u w:val="single"/>
        </w:rPr>
        <w:t>Construction Delay LD Period</w:t>
      </w:r>
      <w:r>
        <w:t>").</w:t>
      </w:r>
      <w:r>
        <w:rPr>
          <w:b/>
        </w:rPr>
        <w:t xml:space="preserve">  </w:t>
      </w:r>
      <w:r>
        <w:rPr>
          <w:b/>
          <w:szCs w:val="24"/>
        </w:rPr>
        <w:t xml:space="preserve">[Note: Contract Capacity x $50/kW ÷ </w:t>
      </w:r>
      <w:r w:rsidR="00087847">
        <w:rPr>
          <w:b/>
          <w:szCs w:val="24"/>
        </w:rPr>
        <w:t>90</w:t>
      </w:r>
      <w:r>
        <w:rPr>
          <w:b/>
          <w:szCs w:val="24"/>
        </w:rPr>
        <w:t xml:space="preserve"> Days = Daily Delay Damages.]</w:t>
      </w:r>
      <w:r w:rsidR="0049356A">
        <w:rPr>
          <w:b/>
          <w:szCs w:val="24"/>
        </w:rPr>
        <w:t xml:space="preserve">  </w:t>
      </w:r>
    </w:p>
    <w:p w:rsidR="008C6390" w:rsidRDefault="000E51C8">
      <w:pPr>
        <w:pStyle w:val="Corp1L4"/>
        <w:tabs>
          <w:tab w:val="clear" w:pos="2304"/>
          <w:tab w:val="num" w:pos="2160"/>
        </w:tabs>
        <w:ind w:left="2160"/>
      </w:pPr>
      <w:bookmarkStart w:id="74" w:name="_Hlk533412014"/>
      <w:r>
        <w:t xml:space="preserve">If the Commercial Operations Date has not been achieved by the Guaranteed Commercial Operations Date as extended as provided in </w:t>
      </w:r>
      <w:r>
        <w:rPr>
          <w:u w:val="single"/>
        </w:rPr>
        <w:t>Section 13.3</w:t>
      </w:r>
      <w:r>
        <w:t xml:space="preserve"> (Guaranteed </w:t>
      </w:r>
      <w:r>
        <w:rPr>
          <w:rStyle w:val="DeltaViewInsertion"/>
          <w:color w:val="auto"/>
          <w:szCs w:val="24"/>
          <w:u w:val="none"/>
        </w:rPr>
        <w:t>Project and Reporting Milestone</w:t>
      </w:r>
      <w:r>
        <w:rPr>
          <w:rStyle w:val="DeltaViewInsertion"/>
          <w:szCs w:val="24"/>
          <w:u w:val="none"/>
        </w:rPr>
        <w:t xml:space="preserve"> </w:t>
      </w:r>
      <w:r>
        <w:t xml:space="preserve">Dates), in addition to any Daily Delay Damages collected pursuant to </w:t>
      </w:r>
      <w:r>
        <w:rPr>
          <w:u w:val="single"/>
        </w:rPr>
        <w:t>Section 13.4(a)(1)</w:t>
      </w:r>
      <w:r>
        <w:t xml:space="preserve">, Company shall collect and Seller shall pay Daily Delay Damages following the Guaranteed Commercial Operations Date, as such date may be extended in accordance with </w:t>
      </w:r>
      <w:r>
        <w:rPr>
          <w:u w:val="single"/>
        </w:rPr>
        <w:t>Section 13.3</w:t>
      </w:r>
      <w:r>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75" w:name="_Hlk533171686"/>
      <w:r>
        <w:rPr>
          <w:szCs w:val="24"/>
        </w:rPr>
        <w:t>one hundred eighty (180) Days</w:t>
      </w:r>
      <w:r>
        <w:t xml:space="preserve"> (the "</w:t>
      </w:r>
      <w:r>
        <w:rPr>
          <w:u w:val="single"/>
        </w:rPr>
        <w:t>COD Delay LD Period</w:t>
      </w:r>
      <w:r>
        <w:t xml:space="preserve">").  </w:t>
      </w:r>
      <w:bookmarkEnd w:id="74"/>
      <w:bookmarkEnd w:id="75"/>
    </w:p>
    <w:p w:rsidR="008C6390" w:rsidRDefault="000E51C8">
      <w:pPr>
        <w:pStyle w:val="Corp1L3"/>
        <w:tabs>
          <w:tab w:val="clear" w:pos="2070"/>
          <w:tab w:val="num" w:pos="1440"/>
        </w:tabs>
        <w:ind w:left="1440"/>
      </w:pPr>
      <w:r>
        <w:rPr>
          <w:szCs w:val="24"/>
          <w:u w:val="single"/>
        </w:rPr>
        <w:t>Termination and Termination Damages for Failure to Achieve a Guaranteed Project Milestone Date</w:t>
      </w:r>
      <w:r>
        <w:rPr>
          <w:szCs w:val="24"/>
        </w:rPr>
        <w:t xml:space="preserve">.  If, upon the expiration of the Construction Delay LD Period or the COD Delay LD Period, as applicable, Seller has not achieved the applicable 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w:t>
      </w:r>
      <w:r>
        <w:rPr>
          <w:szCs w:val="24"/>
        </w:rPr>
        <w:lastRenderedPageBreak/>
        <w:t xml:space="preserve">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Pr>
          <w:szCs w:val="24"/>
          <w:u w:val="single"/>
        </w:rPr>
        <w:t>Section 13.4</w:t>
      </w:r>
      <w:r>
        <w:rPr>
          <w:szCs w:val="24"/>
        </w:rPr>
        <w:t xml:space="preserve"> (Damages and Termination), Company shall have the right to collect </w:t>
      </w:r>
      <w:r>
        <w:t>Termination Damages</w:t>
      </w:r>
      <w:r>
        <w:rPr>
          <w:szCs w:val="24"/>
        </w:rPr>
        <w:t xml:space="preserve">, which shall be calculated in accordance with </w:t>
      </w:r>
      <w:r>
        <w:rPr>
          <w:szCs w:val="24"/>
          <w:u w:val="single"/>
        </w:rPr>
        <w:t>Article 16</w:t>
      </w:r>
      <w:r>
        <w:rPr>
          <w:szCs w:val="24"/>
        </w:rPr>
        <w:t xml:space="preserve"> (Damages in the Event of Termination by Company) of this Agreement.</w:t>
      </w:r>
    </w:p>
    <w:p w:rsidR="008C6390" w:rsidRDefault="000E51C8">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8C6390" w:rsidRDefault="000E51C8">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extensions provided in </w:t>
      </w:r>
      <w:r>
        <w:rPr>
          <w:szCs w:val="24"/>
          <w:u w:val="single"/>
        </w:rPr>
        <w:t>Section 13.</w:t>
      </w:r>
      <w:r>
        <w:rPr>
          <w:szCs w:val="24"/>
        </w:rPr>
        <w:t xml:space="preserve">3 (Guaranteed Project and Reporting Milestone Dates)) would be difficult or impossible to calculate with certainty, (ii) the Daily Delay Damages set forth in </w:t>
      </w:r>
      <w:r>
        <w:rPr>
          <w:szCs w:val="24"/>
          <w:u w:val="single"/>
        </w:rPr>
        <w:t>Section 13.4</w:t>
      </w:r>
      <w:r>
        <w:rPr>
          <w:szCs w:val="24"/>
        </w:rPr>
        <w:t xml:space="preserve"> (Damages and Termination) are an appropriate approximation of such damages and (iii) the Daily Delay Damages are the sole and exclusive remedies for Seller's failure to achieve Commercial Operations by the Guaranteed Commercial Operations Date.  </w:t>
      </w:r>
    </w:p>
    <w:p w:rsidR="008C6390" w:rsidRDefault="000E51C8">
      <w:pPr>
        <w:pStyle w:val="Corp1L2"/>
      </w:pPr>
      <w:r>
        <w:rPr>
          <w:szCs w:val="24"/>
          <w:u w:val="single"/>
        </w:rPr>
        <w:t>Monthly Progress Reports</w:t>
      </w:r>
      <w:r>
        <w:rPr>
          <w:szCs w:val="24"/>
        </w:rPr>
        <w:t>.  Commencing upon the Execution Date of this Agreement, Seller shall submit to Company, on the tenth (10</w:t>
      </w:r>
      <w:r>
        <w:rPr>
          <w:szCs w:val="24"/>
          <w:vertAlign w:val="superscript"/>
        </w:rPr>
        <w:t>th</w:t>
      </w:r>
      <w:r>
        <w:rPr>
          <w:szCs w:val="24"/>
        </w:rPr>
        <w:t xml:space="preserve">) Business Day of each calendar month until the Commercial Operations Date is achieved, a progress report for the prior month in a form set forth on </w:t>
      </w:r>
      <w:r>
        <w:rPr>
          <w:szCs w:val="24"/>
          <w:u w:val="single"/>
        </w:rPr>
        <w:t xml:space="preserve">Attachment </w:t>
      </w:r>
      <w:r>
        <w:rPr>
          <w:szCs w:val="24"/>
          <w:u w:val="single"/>
        </w:rPr>
        <w:lastRenderedPageBreak/>
        <w:t>S</w:t>
      </w:r>
      <w:r>
        <w:rPr>
          <w:szCs w:val="24"/>
        </w:rPr>
        <w:t xml:space="preserve"> (Form of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rsidR="008C6390" w:rsidRDefault="000E51C8">
      <w:pPr>
        <w:pStyle w:val="Corp1L2"/>
      </w:pPr>
      <w:r>
        <w:rPr>
          <w:u w:val="single"/>
        </w:rPr>
        <w:t>Company Milestones</w:t>
      </w:r>
      <w:r>
        <w:t xml:space="preserve">.  Company's obligation to achieve the Company Milestones is contingent upon Seller completing the Seller's Conditions Precedent set forth in </w:t>
      </w:r>
      <w:r>
        <w:rPr>
          <w:u w:val="single"/>
        </w:rPr>
        <w:t>Attachment K-1</w:t>
      </w:r>
      <w:r>
        <w:t xml:space="preserve"> (Company Milestones and Seller's Conditions Precedent).  Company shall achieve each of the Company Milestones by the date set forth for such Company Milestones in </w:t>
      </w:r>
      <w:r>
        <w:rPr>
          <w:u w:val="single"/>
        </w:rPr>
        <w:t>Attachment K-1</w:t>
      </w:r>
      <w:r>
        <w:t xml:space="preserve"> (Seller's Conditions Precedent and Company Milestones) of this Agreement (each such date, a "</w:t>
      </w:r>
      <w:r>
        <w:rPr>
          <w:u w:val="single"/>
        </w:rPr>
        <w:t>Company Milestone Date</w:t>
      </w:r>
      <w:r>
        <w:t xml:space="preserve">"), as such date may be extended in accordance with </w:t>
      </w:r>
      <w:r>
        <w:rPr>
          <w:u w:val="single"/>
        </w:rPr>
        <w:t>Section 13.3</w:t>
      </w:r>
      <w:r>
        <w:t xml:space="preserve"> (Guaranteed Project and Reporting Milestone Dates) and this </w:t>
      </w:r>
      <w:r>
        <w:rPr>
          <w:u w:val="single"/>
        </w:rPr>
        <w:t>Section 13.8</w:t>
      </w:r>
      <w:r>
        <w:t xml:space="preserve"> (Company Milestones); provided, however in the event Seller does not complete a Seller's Condition Precedent on or before the applicable date set forth in </w:t>
      </w:r>
      <w:r>
        <w:rPr>
          <w:u w:val="single"/>
        </w:rPr>
        <w:t>Attachment K-1</w:t>
      </w:r>
      <w:r>
        <w:t xml:space="preserve"> (Seller's Conditions Precedent and Company Milestones), subject to the extensions set forth in </w:t>
      </w:r>
      <w:r>
        <w:rPr>
          <w:u w:val="single"/>
        </w:rPr>
        <w:t>Section 13.3</w:t>
      </w:r>
      <w:r>
        <w:t xml:space="preserve"> (Guaranteed Project and Reporting Milestone Dates), Company shall be entitled to an extension as follows: (i) for the commencement of Acceptance Testing, the new Company Milestone Date shall be as set forth in clause "(gg)" of </w:t>
      </w:r>
      <w:r>
        <w:rPr>
          <w:u w:val="single"/>
        </w:rPr>
        <w:t>Section 2(f)(i)</w:t>
      </w:r>
      <w:r>
        <w:t xml:space="preserve"> of </w:t>
      </w:r>
      <w:r>
        <w:rPr>
          <w:u w:val="single"/>
        </w:rPr>
        <w:t>Attachment G</w:t>
      </w:r>
      <w:r>
        <w:t xml:space="preserve"> (Company-Owned Interconnection Facilities); and (ii) for any other Company Milestone Date, the extension shall be for the period of time reasonably necessary to meet any such Company Milestone Date adversely affected by Seller's failure but no shorter than a day-for-day extension.  </w:t>
      </w:r>
    </w:p>
    <w:p w:rsidR="008C6390" w:rsidRDefault="008C6390">
      <w:pPr>
        <w:pStyle w:val="Corp1L2"/>
        <w:sectPr w:rsidR="008C6390">
          <w:footerReference w:type="default" r:id="rId41"/>
          <w:pgSz w:w="12240" w:h="15840" w:code="1"/>
          <w:pgMar w:top="1440" w:right="1319" w:bottom="1440" w:left="1319" w:header="720" w:footer="720" w:gutter="0"/>
          <w:paperSrc w:first="15" w:other="15"/>
          <w:cols w:space="720"/>
          <w:docGrid w:linePitch="360"/>
        </w:sectPr>
      </w:pPr>
    </w:p>
    <w:p w:rsidR="008C6390" w:rsidRDefault="000E51C8">
      <w:pPr>
        <w:pStyle w:val="Corp1L1"/>
        <w:rPr>
          <w:szCs w:val="24"/>
        </w:rPr>
      </w:pPr>
      <w:bookmarkStart w:id="76" w:name="_Toc257549664"/>
      <w:r>
        <w:rPr>
          <w:szCs w:val="24"/>
        </w:rPr>
        <w:lastRenderedPageBreak/>
        <w:br/>
      </w:r>
      <w:bookmarkStart w:id="77" w:name="_Toc478735269"/>
      <w:bookmarkStart w:id="78" w:name="_Toc532900011"/>
      <w:bookmarkStart w:id="79" w:name="_Toc533161873"/>
      <w:bookmarkStart w:id="80" w:name="_Toc15908983"/>
      <w:r>
        <w:rPr>
          <w:szCs w:val="24"/>
        </w:rPr>
        <w:t>CREDIT ASSURANCE AND SECURITY</w:t>
      </w:r>
      <w:bookmarkEnd w:id="76"/>
      <w:bookmarkEnd w:id="77"/>
      <w:bookmarkEnd w:id="78"/>
      <w:bookmarkEnd w:id="79"/>
      <w:bookmarkEnd w:id="80"/>
    </w:p>
    <w:p w:rsidR="008C6390" w:rsidRDefault="000E51C8">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rsidR="008C6390" w:rsidRDefault="000E51C8">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50% of the Development Period Security to Company within ten (10) Days of Execution Date of the Agreement and the remaining 50% of the Development Period Security within ten (10) Business Days of the execution of the Interconnection Requirements Amendment.</w:t>
      </w:r>
    </w:p>
    <w:p w:rsidR="008C6390" w:rsidRDefault="000E51C8">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Pr>
          <w:u w:val="single"/>
        </w:rPr>
        <w:t>Section 14.7</w:t>
      </w:r>
      <w:r>
        <w:t xml:space="preserve"> (Company's Right to Draw from Security Funds), in the following circumstances: (i) this Agreement is declared null and void pursuant to any of </w:t>
      </w:r>
      <w:r>
        <w:rPr>
          <w:szCs w:val="24"/>
          <w:u w:val="single"/>
        </w:rPr>
        <w:t>Section 12.4</w:t>
      </w:r>
      <w:r>
        <w:rPr>
          <w:szCs w:val="24"/>
        </w:rPr>
        <w:t xml:space="preserve"> (Interconnection Requirements Study), </w:t>
      </w:r>
      <w:r>
        <w:rPr>
          <w:u w:val="single"/>
        </w:rPr>
        <w:t>Section 12.5</w:t>
      </w:r>
      <w:r>
        <w:t xml:space="preserve"> (Prior to Effective Date), </w:t>
      </w:r>
      <w:r>
        <w:rPr>
          <w:u w:val="single"/>
        </w:rPr>
        <w:t>Section 12.6</w:t>
      </w:r>
      <w:r>
        <w:t xml:space="preserve"> (Time Periods for PUC Submittal Date and PUC Approval) </w:t>
      </w:r>
      <w:r>
        <w:rPr>
          <w:szCs w:val="24"/>
        </w:rPr>
        <w:t xml:space="preserve">or </w:t>
      </w:r>
      <w:r>
        <w:rPr>
          <w:szCs w:val="24"/>
          <w:u w:val="single"/>
        </w:rPr>
        <w:t>Section 1(d)</w:t>
      </w:r>
      <w:r>
        <w:rPr>
          <w:szCs w:val="24"/>
        </w:rPr>
        <w:t xml:space="preserve"> (NEP IE Estimate, Liquidated Damages and Seller's Null and Void Right) of said </w:t>
      </w:r>
      <w:r>
        <w:rPr>
          <w:szCs w:val="24"/>
          <w:u w:val="single"/>
        </w:rPr>
        <w:t>Attachment U</w:t>
      </w:r>
      <w:r>
        <w:rPr>
          <w:szCs w:val="24"/>
        </w:rPr>
        <w:t xml:space="preserve"> (Calculation and Adjustment of Net Energy Potential)</w:t>
      </w:r>
      <w:r>
        <w:t xml:space="preserve">; (ii) the PUC issues an order denying approval for an application for a PUC Approval Order, which does not become subject to appeal; (iii) the PUC issues an Unfavorable PUC Order, which does not become subject to appeal; (iv) a Non-Appealable PUC Approval Order is not obtained within the time periods specified in </w:t>
      </w:r>
      <w:r>
        <w:rPr>
          <w:u w:val="single"/>
        </w:rPr>
        <w:t>Section 12.6(b)</w:t>
      </w:r>
      <w:r>
        <w:t xml:space="preserve"> (Time Period for PUC Approval); </w:t>
      </w:r>
      <w:r>
        <w:rPr>
          <w:szCs w:val="24"/>
        </w:rPr>
        <w:t>or (v)</w:t>
      </w:r>
      <w:r>
        <w:t xml:space="preserve"> </w:t>
      </w:r>
      <w:r>
        <w:rPr>
          <w:szCs w:val="24"/>
        </w:rPr>
        <w:t>following Company's receipt of Operating Period Security</w:t>
      </w:r>
      <w:r>
        <w:t xml:space="preserve"> pursuant to </w:t>
      </w:r>
      <w:r>
        <w:rPr>
          <w:u w:val="single"/>
        </w:rPr>
        <w:t>Section 14.4</w:t>
      </w:r>
      <w:r>
        <w:t xml:space="preserve"> (Operating Period Security) of this Agreement.</w:t>
      </w:r>
    </w:p>
    <w:p w:rsidR="008C6390" w:rsidRDefault="000E51C8">
      <w:pPr>
        <w:pStyle w:val="Corp1L2"/>
        <w:rPr>
          <w:szCs w:val="24"/>
        </w:rPr>
      </w:pPr>
      <w:r>
        <w:rPr>
          <w:szCs w:val="24"/>
          <w:u w:val="single"/>
        </w:rPr>
        <w:t>Operating Period Security</w:t>
      </w:r>
      <w:r>
        <w:rPr>
          <w:szCs w:val="24"/>
        </w:rPr>
        <w:t>.  To guarantee the performance of Seller's obligations under the Agreement for the period starting from the Commercial Operations Date to the expiration or termination of this Agreement, Seller shall provide satisfactory operating period security to Company in the amount of $75/kW based on the Contract Capacity (the "</w:t>
      </w:r>
      <w:r>
        <w:rPr>
          <w:szCs w:val="24"/>
          <w:u w:val="single"/>
        </w:rPr>
        <w:t>Operating Period Security</w:t>
      </w:r>
      <w:r>
        <w:rPr>
          <w:szCs w:val="24"/>
        </w:rPr>
        <w:t xml:space="preserve">").  Seller shall provide such </w:t>
      </w:r>
      <w:r>
        <w:rPr>
          <w:szCs w:val="24"/>
        </w:rPr>
        <w:lastRenderedPageBreak/>
        <w:t xml:space="preserve">Operating Period Security to Company within five (5) Business Days after the Commercial Operations Date, provided that, at all times, some form of Security Funds shall be in place and available to Company, whether Development Period Security or Operating Period Security. </w:t>
      </w:r>
    </w:p>
    <w:p w:rsidR="008C6390" w:rsidRDefault="000E51C8">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chartered in the United States with a credit rating of "A-" or better.  If the rating (as measured by Standard &amp; Poor's) of the bank issuing the standby letter of credit falls below A-, </w:t>
      </w:r>
      <w:bookmarkStart w:id="81" w:name="_Hlk529737748"/>
      <w:r>
        <w:t>Company may require Seller to replace, within thirty (30) Days' notice by Company, the standby letter of credit with a standby letter of credit from another bank chartered in the United States with a credit rating of "A-" or better</w:t>
      </w:r>
      <w:bookmarkEnd w:id="81"/>
      <w: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and Seller of any expiration or earlier termination of the letter of credit so as to allow Company sufficient time to exercise its rights under said security if Seller fails to extend or replace the security.  </w:t>
      </w:r>
      <w:r>
        <w:rPr>
          <w:szCs w:val="24"/>
        </w:rPr>
        <w:t xml:space="preserve">In all cases, the reasonable costs and expenses of establishing, renewing, substituting, canceling, increasing, reducing, or otherwise administering the letter of credit shall be borne by Seller. 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Pr>
          <w:szCs w:val="24"/>
          <w:u w:val="single"/>
        </w:rPr>
        <w:t>Section 14.8</w:t>
      </w:r>
      <w:r>
        <w:rPr>
          <w:szCs w:val="24"/>
        </w:rPr>
        <w:t xml:space="preserve"> (Failure to Renew or Extend Letter of Credit) and </w:t>
      </w:r>
      <w:r>
        <w:rPr>
          <w:szCs w:val="24"/>
          <w:u w:val="single"/>
        </w:rPr>
        <w:t>Section 14.9</w:t>
      </w:r>
      <w:r>
        <w:rPr>
          <w:szCs w:val="24"/>
        </w:rPr>
        <w:t xml:space="preserve"> (L/C Proceeds Escrow) shall apply.  In the event the letter of credit for Development Period Security or Operating Period Security </w:t>
      </w:r>
      <w:r>
        <w:rPr>
          <w:szCs w:val="24"/>
        </w:rPr>
        <w:lastRenderedPageBreak/>
        <w:t xml:space="preserve">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Pr>
          <w:szCs w:val="24"/>
          <w:u w:val="single"/>
        </w:rPr>
        <w:t>Article 14</w:t>
      </w:r>
      <w:r>
        <w:rPr>
          <w:szCs w:val="24"/>
        </w:rPr>
        <w:t xml:space="preserve"> (Credit Assurance and Security).</w:t>
      </w:r>
    </w:p>
    <w:p w:rsidR="008C6390" w:rsidRDefault="000E51C8">
      <w:pPr>
        <w:pStyle w:val="Corp1L2"/>
      </w:pPr>
      <w:r>
        <w:rPr>
          <w:u w:val="single"/>
        </w:rPr>
        <w:t>Security Funds</w:t>
      </w:r>
      <w:r>
        <w:t>.  The Development Period Security and Operating Period Security, including L/C Proceeds therefrom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 xml:space="preserve">provide security for the performance of Seller's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Pr>
          <w:szCs w:val="24"/>
        </w:rPr>
        <w:t xml:space="preserve">Notwithstanding the foregoing, Seller's obligation to replenish the Development Period Security shall not exceed in total three (3) times the original amount of the Development Period Security required under </w:t>
      </w:r>
      <w:r>
        <w:rPr>
          <w:szCs w:val="24"/>
          <w:u w:val="single"/>
        </w:rPr>
        <w:t>Section 14.2</w:t>
      </w:r>
      <w:r>
        <w:rPr>
          <w:szCs w:val="24"/>
        </w:rPr>
        <w:t xml:space="preserve"> (Development Period Security) of this Agreement.</w:t>
      </w:r>
    </w:p>
    <w:p w:rsidR="008C6390" w:rsidRDefault="000E51C8">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Agreements,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w:t>
      </w:r>
      <w:r>
        <w:rPr>
          <w:szCs w:val="24"/>
        </w:rPr>
        <w:lastRenderedPageBreak/>
        <w:t>for any damages or other amounts due Company shall not prejudice Company's rights to recover such damages or amounts in any other manner.</w:t>
      </w:r>
    </w:p>
    <w:p w:rsidR="008C6390" w:rsidRDefault="000E51C8">
      <w:pPr>
        <w:pStyle w:val="Corp1L2"/>
        <w:rPr>
          <w:szCs w:val="24"/>
        </w:rPr>
      </w:pPr>
      <w:r>
        <w:rPr>
          <w:szCs w:val="24"/>
          <w:u w:val="single"/>
        </w:rPr>
        <w:t>Failure to Renew or Extend Letter of Credit</w:t>
      </w:r>
      <w:r>
        <w:rPr>
          <w:szCs w:val="24"/>
        </w:rPr>
        <w:t>.  If the letter of credit is not renewed or extended at least thirty (30) Days prior to its expiration or earlier termination, Company shall have the right to draw immediately upon the full amount of the letter of credit and to place the proceeds of such draw (the "</w:t>
      </w:r>
      <w:r>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Pr>
          <w:szCs w:val="24"/>
          <w:u w:val="single"/>
        </w:rPr>
        <w:t>Article 14</w:t>
      </w:r>
      <w:r>
        <w:rPr>
          <w:szCs w:val="24"/>
        </w:rPr>
        <w:t xml:space="preserve"> (Credit Assurance and Security).  </w:t>
      </w:r>
    </w:p>
    <w:p w:rsidR="008C6390" w:rsidRDefault="000E51C8">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and so long as a substitute letter of credit meeting the requirements of this </w:t>
      </w:r>
      <w:r>
        <w:rPr>
          <w:szCs w:val="24"/>
          <w:u w:val="single"/>
        </w:rPr>
        <w:t>Article 14</w:t>
      </w:r>
      <w:r>
        <w:rPr>
          <w:szCs w:val="24"/>
        </w:rPr>
        <w:t xml:space="preserve"> (Credit Assurance and Security) is not obtained and provided to Company,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Agreements,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w:t>
      </w:r>
      <w:r>
        <w:rPr>
          <w:szCs w:val="24"/>
        </w:rPr>
        <w:lastRenderedPageBreak/>
        <w:t xml:space="preserve">Company may select.  Any failure to draw upon the L/C Proceeds for any damages or other amounts due Company shall not prejudice Company's rights to recover such damages or amounts in any other manner.  If a substitute letter of credit satisfying the requirements of this </w:t>
      </w:r>
      <w:r>
        <w:rPr>
          <w:szCs w:val="24"/>
          <w:u w:val="single"/>
        </w:rPr>
        <w:t>Article 14</w:t>
      </w:r>
      <w:r>
        <w:rPr>
          <w:szCs w:val="24"/>
        </w:rPr>
        <w:t xml:space="preserve"> (Credit Assurance and Security) is obtained and provided to Company, the net L/C Proceeds remaining as of the date that such substitute letter of credit is provided, shall be returned to Seller, or as Seller directs in writing.</w:t>
      </w:r>
    </w:p>
    <w:p w:rsidR="008C6390" w:rsidRDefault="000E51C8">
      <w:pPr>
        <w:pStyle w:val="Corp1L2"/>
        <w:rPr>
          <w:szCs w:val="24"/>
        </w:rPr>
        <w:sectPr w:rsidR="008C6390">
          <w:footerReference w:type="default" r:id="rId42"/>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rsidR="008C6390" w:rsidRDefault="000E51C8">
      <w:pPr>
        <w:pStyle w:val="Corp1L1"/>
        <w:rPr>
          <w:szCs w:val="24"/>
        </w:rPr>
      </w:pPr>
      <w:bookmarkStart w:id="82" w:name="_Toc257549665"/>
      <w:r>
        <w:rPr>
          <w:szCs w:val="24"/>
        </w:rPr>
        <w:lastRenderedPageBreak/>
        <w:br/>
      </w:r>
      <w:bookmarkStart w:id="83" w:name="_Toc478735270"/>
      <w:bookmarkStart w:id="84" w:name="_Toc532900012"/>
      <w:bookmarkStart w:id="85" w:name="_Toc533161874"/>
      <w:bookmarkStart w:id="86" w:name="_Toc15908984"/>
      <w:r>
        <w:rPr>
          <w:szCs w:val="24"/>
        </w:rPr>
        <w:t>EVENTS OF DEFAULT</w:t>
      </w:r>
      <w:bookmarkEnd w:id="82"/>
      <w:bookmarkEnd w:id="83"/>
      <w:bookmarkEnd w:id="84"/>
      <w:bookmarkEnd w:id="85"/>
      <w:bookmarkEnd w:id="86"/>
    </w:p>
    <w:p w:rsidR="008C6390" w:rsidRDefault="000E51C8">
      <w:pPr>
        <w:pStyle w:val="Corp1L2"/>
        <w:rPr>
          <w:szCs w:val="24"/>
        </w:rPr>
      </w:pPr>
      <w:r>
        <w:rPr>
          <w:szCs w:val="24"/>
          <w:u w:val="single"/>
        </w:rPr>
        <w:t>Events of Default by Seller</w:t>
      </w:r>
      <w:r>
        <w:rPr>
          <w:szCs w:val="24"/>
        </w:rPr>
        <w:t>.  The occurrence of any of the following shall constitute an Event of Default by Seller:</w:t>
      </w:r>
    </w:p>
    <w:p w:rsidR="008C6390" w:rsidRDefault="000E51C8">
      <w:pPr>
        <w:pStyle w:val="ListParagraph"/>
        <w:numPr>
          <w:ilvl w:val="0"/>
          <w:numId w:val="52"/>
        </w:numPr>
        <w:tabs>
          <w:tab w:val="num" w:pos="1440"/>
        </w:tabs>
        <w:spacing w:after="240"/>
        <w:ind w:left="1440" w:hanging="720"/>
        <w:outlineLvl w:val="2"/>
      </w:pPr>
      <w:r>
        <w:rPr>
          <w:rFonts w:ascii="Courier New" w:hAnsi="Courier New"/>
        </w:rPr>
        <w:t xml:space="preserve">if at any time during the Term, Seller delivers or attempts to deliver to the Point of Interconnection for sale under this Agreement electric energy that was not generated by the Facility; </w:t>
      </w:r>
    </w:p>
    <w:p w:rsidR="008C6390" w:rsidRDefault="000E51C8">
      <w:pPr>
        <w:pStyle w:val="ListParagraph"/>
        <w:numPr>
          <w:ilvl w:val="0"/>
          <w:numId w:val="52"/>
        </w:numPr>
        <w:tabs>
          <w:tab w:val="num" w:pos="1710"/>
        </w:tabs>
        <w:spacing w:after="240"/>
        <w:ind w:left="1440" w:hanging="720"/>
        <w:outlineLvl w:val="2"/>
      </w:pPr>
      <w:r>
        <w:rPr>
          <w:rFonts w:ascii="Courier New" w:hAnsi="Courier New"/>
        </w:rPr>
        <w:t>if at any time subsequent to the Commercial Operations Date, the</w:t>
      </w:r>
      <w:r>
        <w:rPr>
          <w:rFonts w:ascii="Courier New" w:hAnsi="Courier New" w:cs="Courier New"/>
          <w:szCs w:val="24"/>
        </w:rPr>
        <w:t xml:space="preserve"> </w:t>
      </w:r>
      <w:r>
        <w:rPr>
          <w:rFonts w:ascii="Courier New" w:eastAsiaTheme="minorEastAsia" w:hAnsi="Courier New" w:cs="Courier New"/>
          <w:szCs w:val="22"/>
          <w:lang w:eastAsia="zh-CN"/>
        </w:rPr>
        <w:t>Modified Pooled OMC Equipment Availability Factor</w:t>
      </w:r>
      <w:r>
        <w:rPr>
          <w:rFonts w:ascii="Courier New" w:hAnsi="Courier New"/>
        </w:rPr>
        <w:t xml:space="preserve"> is less than </w:t>
      </w:r>
      <w:r>
        <w:rPr>
          <w:rFonts w:ascii="Courier New" w:hAnsi="Courier New"/>
          <w:b/>
        </w:rPr>
        <w:t>84%</w:t>
      </w:r>
      <w:r>
        <w:rPr>
          <w:rFonts w:ascii="Courier New" w:hAnsi="Courier New"/>
        </w:rPr>
        <w:t xml:space="preserve"> for each of three consecutive Contract Years;</w:t>
      </w:r>
    </w:p>
    <w:p w:rsidR="008C6390" w:rsidRDefault="000E51C8">
      <w:pPr>
        <w:pStyle w:val="ListParagraph"/>
        <w:numPr>
          <w:ilvl w:val="0"/>
          <w:numId w:val="52"/>
        </w:numPr>
        <w:tabs>
          <w:tab w:val="num" w:pos="1710"/>
        </w:tabs>
        <w:spacing w:after="240"/>
        <w:ind w:left="1440" w:hanging="720"/>
        <w:outlineLvl w:val="2"/>
      </w:pPr>
      <w:r>
        <w:rPr>
          <w:rFonts w:ascii="Courier New" w:hAnsi="Courier New"/>
        </w:rPr>
        <w:t xml:space="preserve">if at any time subsequent to the Commercial Operations Date, the Measured Performance Ratio for each of three consecutive Contract Years falls below the Tier 2 Bandwidth for such Contract Year;  </w:t>
      </w:r>
    </w:p>
    <w:p w:rsidR="008C6390" w:rsidRDefault="000E51C8">
      <w:pPr>
        <w:pStyle w:val="ListParagraph"/>
        <w:numPr>
          <w:ilvl w:val="0"/>
          <w:numId w:val="52"/>
        </w:numPr>
        <w:tabs>
          <w:tab w:val="num" w:pos="1710"/>
        </w:tabs>
        <w:spacing w:after="240"/>
        <w:ind w:left="1440" w:hanging="720"/>
        <w:outlineLvl w:val="2"/>
        <w:rPr>
          <w:rFonts w:ascii="Courier New" w:hAnsi="Courier New" w:cs="Courier New"/>
          <w:szCs w:val="24"/>
        </w:rPr>
      </w:pPr>
      <w:r>
        <w:rPr>
          <w:rFonts w:ascii="Courier New" w:hAnsi="Courier New" w:cs="Courier New"/>
          <w:szCs w:val="24"/>
        </w:rPr>
        <w:t>if at any time subsequent to the Commercial Operations Date, the BOP Efficiency Ratio is less than BOP Benchmark Minus 6 for each of three consecutive Contract Years;</w:t>
      </w:r>
    </w:p>
    <w:p w:rsidR="008C6390" w:rsidRDefault="000E51C8">
      <w:pPr>
        <w:pStyle w:val="ListParagraph"/>
        <w:numPr>
          <w:ilvl w:val="0"/>
          <w:numId w:val="52"/>
        </w:numPr>
        <w:tabs>
          <w:tab w:val="num" w:pos="1710"/>
        </w:tabs>
        <w:spacing w:after="240"/>
        <w:ind w:left="1440" w:hanging="720"/>
        <w:outlineLvl w:val="2"/>
        <w:rPr>
          <w:rFonts w:ascii="Courier New" w:hAnsi="Courier New" w:cs="Courier New"/>
          <w:szCs w:val="24"/>
        </w:rPr>
      </w:pPr>
      <w:r>
        <w:rPr>
          <w:rFonts w:ascii="Courier New" w:hAnsi="Courier New" w:cs="Courier New"/>
          <w:szCs w:val="24"/>
        </w:rPr>
        <w:t>if at any time subsequent to the Commercial Operations Date, the Seller fails to demonstrate satisfaction of the BESS Capacity Performance Metric prior to the expiration of the BESS Capacity Cure Period;</w:t>
      </w:r>
    </w:p>
    <w:p w:rsidR="008C6390" w:rsidRDefault="000E51C8">
      <w:pPr>
        <w:pStyle w:val="ListParagraph"/>
        <w:numPr>
          <w:ilvl w:val="0"/>
          <w:numId w:val="52"/>
        </w:numPr>
        <w:tabs>
          <w:tab w:val="num" w:pos="1710"/>
        </w:tabs>
        <w:spacing w:after="240"/>
        <w:ind w:left="1440" w:hanging="720"/>
        <w:outlineLvl w:val="2"/>
        <w:rPr>
          <w:rFonts w:ascii="Courier New" w:hAnsi="Courier New" w:cs="Courier New"/>
          <w:szCs w:val="24"/>
        </w:rPr>
      </w:pPr>
      <w:r>
        <w:rPr>
          <w:rFonts w:ascii="Courier New" w:hAnsi="Courier New" w:cs="Courier New"/>
          <w:szCs w:val="24"/>
        </w:rPr>
        <w:t xml:space="preserve">if at any time subsequent to the Commercial Operations Date, the Seller fails to achieve a BESS Annual Equivalent Availability Factor of not less than </w:t>
      </w:r>
      <w:r>
        <w:rPr>
          <w:rFonts w:ascii="Courier New" w:hAnsi="Courier New" w:cs="Courier New"/>
          <w:b/>
          <w:szCs w:val="24"/>
        </w:rPr>
        <w:t>75%</w:t>
      </w:r>
      <w:r>
        <w:rPr>
          <w:rFonts w:ascii="Courier New" w:hAnsi="Courier New" w:cs="Courier New"/>
          <w:szCs w:val="24"/>
        </w:rPr>
        <w:t xml:space="preserve"> for each of six (6) consecutive BESS Measurement Periods as provided in </w:t>
      </w:r>
      <w:r>
        <w:rPr>
          <w:rFonts w:ascii="Courier New" w:hAnsi="Courier New" w:cs="Courier New"/>
          <w:szCs w:val="24"/>
          <w:u w:val="single"/>
        </w:rPr>
        <w:t>Section 2.9(b)</w:t>
      </w:r>
      <w:r>
        <w:rPr>
          <w:rFonts w:ascii="Courier New" w:hAnsi="Courier New" w:cs="Courier New"/>
          <w:szCs w:val="24"/>
        </w:rPr>
        <w:t xml:space="preserve"> (BESS Guaranteed Availability Termination Date);</w:t>
      </w:r>
    </w:p>
    <w:p w:rsidR="008C6390" w:rsidRDefault="000E51C8">
      <w:pPr>
        <w:pStyle w:val="ListParagraph"/>
        <w:numPr>
          <w:ilvl w:val="0"/>
          <w:numId w:val="52"/>
        </w:numPr>
        <w:tabs>
          <w:tab w:val="num" w:pos="1710"/>
        </w:tabs>
        <w:spacing w:after="240"/>
        <w:ind w:left="1440" w:hanging="720"/>
        <w:outlineLvl w:val="2"/>
      </w:pPr>
      <w:r>
        <w:rPr>
          <w:rFonts w:ascii="Courier New" w:hAnsi="Courier New" w:cs="Courier New"/>
        </w:rPr>
        <w:t xml:space="preserve">if at any time subsequent to the Commercial Operations Date, the Seller fails to demonstrate satisfaction of the RTE Performance Metric prior to the expiration of the RTE Cure Period; </w:t>
      </w:r>
    </w:p>
    <w:p w:rsidR="008C6390" w:rsidRDefault="000E51C8">
      <w:pPr>
        <w:pStyle w:val="ListParagraph"/>
        <w:numPr>
          <w:ilvl w:val="0"/>
          <w:numId w:val="52"/>
        </w:numPr>
        <w:tabs>
          <w:tab w:val="num" w:pos="1710"/>
        </w:tabs>
        <w:spacing w:after="240"/>
        <w:ind w:left="1440" w:hanging="720"/>
        <w:outlineLvl w:val="2"/>
      </w:pPr>
      <w:r>
        <w:rPr>
          <w:rFonts w:ascii="Courier New" w:hAnsi="Courier New"/>
        </w:rPr>
        <w:t>if at any time subsequent to the Commercial Operations Date, the Facility is unavailable to provide electric energy in response to Company Dispatch for a period of three hundred sixty-five (365) or more consecutive Days;</w:t>
      </w:r>
    </w:p>
    <w:p w:rsidR="008C6390" w:rsidRDefault="000E51C8">
      <w:pPr>
        <w:pStyle w:val="ListParagraph"/>
        <w:numPr>
          <w:ilvl w:val="0"/>
          <w:numId w:val="52"/>
        </w:numPr>
        <w:tabs>
          <w:tab w:val="num" w:pos="1710"/>
        </w:tabs>
        <w:spacing w:after="240"/>
        <w:ind w:left="1440" w:hanging="720"/>
        <w:outlineLvl w:val="2"/>
      </w:pPr>
      <w:r>
        <w:rPr>
          <w:rFonts w:ascii="Courier New" w:hAnsi="Courier New"/>
        </w:rPr>
        <w:lastRenderedPageBreak/>
        <w:t xml:space="preserve">if at any time during the Term, Seller fails to satisfy the requirements of </w:t>
      </w:r>
      <w:r>
        <w:rPr>
          <w:rFonts w:ascii="Courier New" w:hAnsi="Courier New"/>
          <w:u w:val="single"/>
        </w:rPr>
        <w:t>Article 14</w:t>
      </w:r>
      <w:r>
        <w:rPr>
          <w:rFonts w:ascii="Courier New" w:hAnsi="Courier New"/>
        </w:rPr>
        <w:t xml:space="preserve"> (Credit Assurance and Security) of this Agreement; </w:t>
      </w:r>
    </w:p>
    <w:p w:rsidR="008C6390" w:rsidRDefault="000E51C8">
      <w:pPr>
        <w:pStyle w:val="ListParagraph"/>
        <w:numPr>
          <w:ilvl w:val="0"/>
          <w:numId w:val="52"/>
        </w:numPr>
        <w:tabs>
          <w:tab w:val="num" w:pos="1710"/>
        </w:tabs>
        <w:spacing w:after="240"/>
        <w:ind w:left="1440" w:hanging="720"/>
        <w:outlineLvl w:val="2"/>
      </w:pPr>
      <w:r>
        <w:rPr>
          <w:rFonts w:ascii="Courier New" w:hAnsi="Courier New" w:cs="Courier New"/>
        </w:rPr>
        <w:t xml:space="preserve">if at any time during the Term, Seller fails to comply with the requirements of </w:t>
      </w:r>
      <w:r>
        <w:rPr>
          <w:rFonts w:ascii="Courier New" w:hAnsi="Courier New" w:cs="Courier New"/>
          <w:u w:val="single"/>
        </w:rPr>
        <w:t>Section 19.1</w:t>
      </w:r>
      <w:r>
        <w:rPr>
          <w:rFonts w:ascii="Courier New" w:hAnsi="Courier New" w:cs="Courier New"/>
        </w:rPr>
        <w:t xml:space="preserve"> (Sale of Facility) and </w:t>
      </w:r>
      <w:r>
        <w:rPr>
          <w:rFonts w:ascii="Courier New" w:hAnsi="Courier New" w:cs="Courier New"/>
          <w:u w:val="single"/>
        </w:rPr>
        <w:t>Attachment P</w:t>
      </w:r>
      <w:r>
        <w:rPr>
          <w:rFonts w:ascii="Courier New" w:hAnsi="Courier New" w:cs="Courier New"/>
        </w:rPr>
        <w:t xml:space="preserve"> (Sale of Facility by Seller); </w:t>
      </w:r>
      <w:r>
        <w:rPr>
          <w:rFonts w:ascii="Courier New" w:hAnsi="Courier New" w:cs="Courier New"/>
          <w:szCs w:val="24"/>
        </w:rPr>
        <w:t>or</w:t>
      </w:r>
      <w:r>
        <w:rPr>
          <w:rFonts w:ascii="Courier New" w:hAnsi="Courier New"/>
        </w:rPr>
        <w:t xml:space="preserve"> </w:t>
      </w:r>
    </w:p>
    <w:p w:rsidR="008C6390" w:rsidRDefault="000E51C8">
      <w:pPr>
        <w:pStyle w:val="Corp1L3"/>
        <w:numPr>
          <w:ilvl w:val="2"/>
          <w:numId w:val="79"/>
        </w:numPr>
        <w:ind w:left="1440"/>
      </w:pPr>
      <w:r>
        <w:t>if at any time subsequent to the Commercial Operations Date, Seller fails to install, operate, maintain, or repair the Facility in accordance with Good Engineering and Operating Practices if such failure is not cured within thirty (30) Days after written notice of such failure from Company unless such failure cannot be cured within said thirty (30) Day period and Seller is making commercially reasonable efforts to cure such failure, in which case Seller shall have a cure period of three hundred sixty-five (365) Days after Company's written notice of such failure.</w:t>
      </w:r>
    </w:p>
    <w:p w:rsidR="008C6390" w:rsidRDefault="000E51C8">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rsidR="008C6390" w:rsidRDefault="000E51C8">
      <w:pPr>
        <w:pStyle w:val="Corp1L3"/>
        <w:tabs>
          <w:tab w:val="clear" w:pos="2070"/>
          <w:tab w:val="num" w:pos="1440"/>
        </w:tabs>
        <w:ind w:left="1440"/>
      </w:pPr>
      <w:r>
        <w:t>The failure to make any payment required pursuant to this Agreement when due if such failure is not cured within ten (10) Business Days after written notice is received by the Party failing to make such payment;</w:t>
      </w:r>
    </w:p>
    <w:p w:rsidR="008C6390" w:rsidRDefault="000E51C8">
      <w:pPr>
        <w:pStyle w:val="Corp1L3"/>
        <w:tabs>
          <w:tab w:val="clear" w:pos="2070"/>
          <w:tab w:val="num" w:pos="1440"/>
        </w:tabs>
        <w:ind w:left="1440"/>
      </w:pPr>
      <w:r>
        <w:t>Any representation or warranty made by such Party herein is false and misleading in any material respect when made;</w:t>
      </w:r>
    </w:p>
    <w:p w:rsidR="008C6390" w:rsidRDefault="000E51C8">
      <w:pPr>
        <w:pStyle w:val="Corp1L3"/>
        <w:tabs>
          <w:tab w:val="clear" w:pos="2070"/>
          <w:tab w:val="num" w:pos="1440"/>
        </w:tabs>
        <w:ind w:left="1440"/>
      </w:pPr>
      <w:r>
        <w:t xml:space="preserve">Such Party becomes insolvent, or makes an assignment for the benefit of creditors (other than an assignment to a Facility Lender pursuant to the Financing Documents)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w:t>
      </w:r>
      <w:r>
        <w:lastRenderedPageBreak/>
        <w:t>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statue, law or regulation, such proceedings shall not have been dismissed; or within ninety (90) Days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rsidR="008C6390" w:rsidRDefault="000E51C8">
      <w:pPr>
        <w:pStyle w:val="Corp1L3"/>
        <w:tabs>
          <w:tab w:val="clear" w:pos="2070"/>
          <w:tab w:val="num" w:pos="1440"/>
        </w:tabs>
        <w:ind w:left="1440"/>
      </w:pPr>
      <w:r>
        <w:t xml:space="preserve">Such Party engages in or is the subject of a transaction requiring the prior written consent of the other Party under </w:t>
      </w:r>
      <w:r>
        <w:rPr>
          <w:u w:val="single"/>
        </w:rPr>
        <w:t>Section 19.2</w:t>
      </w:r>
      <w:r>
        <w:t xml:space="preserve"> (Assignment by Seller) or </w:t>
      </w:r>
      <w:r>
        <w:rPr>
          <w:u w:val="single"/>
        </w:rPr>
        <w:t>Section 19.7</w:t>
      </w:r>
      <w:r>
        <w:t xml:space="preserve"> (Assignment By Company) (as applicable) without having obtained such consent; </w:t>
      </w:r>
    </w:p>
    <w:p w:rsidR="008C6390" w:rsidRDefault="000E51C8">
      <w:pPr>
        <w:pStyle w:val="Corp1L3"/>
        <w:tabs>
          <w:tab w:val="clear" w:pos="2070"/>
          <w:tab w:val="num" w:pos="1440"/>
        </w:tabs>
        <w:ind w:left="1440"/>
      </w:pPr>
      <w:r>
        <w:t xml:space="preserve">Such Party fails to comply with either (i)  decision under </w:t>
      </w:r>
      <w:r>
        <w:rPr>
          <w:u w:val="single"/>
        </w:rPr>
        <w:t>Article 28</w:t>
      </w:r>
      <w:r>
        <w:t xml:space="preserve"> (Dispute Resolution), (ii) or an Independent Evaluator's decision under </w:t>
      </w:r>
      <w:r>
        <w:rPr>
          <w:u w:val="single"/>
        </w:rPr>
        <w:t>Article 23</w:t>
      </w:r>
      <w:r>
        <w:t xml:space="preserve"> (Process for Addressing Revisions to Performance Standards), in either case within thirty (30) Days after such decision becomes binding on the Parties in accordance with </w:t>
      </w:r>
      <w:r>
        <w:rPr>
          <w:u w:val="single"/>
        </w:rPr>
        <w:t>Article 28</w:t>
      </w:r>
      <w:r>
        <w:t xml:space="preserve"> (Dispute Resolution) or within thirty (30) Days of the issuance of such decision under </w:t>
      </w:r>
      <w:r>
        <w:rPr>
          <w:u w:val="single"/>
        </w:rPr>
        <w:t>Article 23</w:t>
      </w:r>
      <w: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rsidR="008C6390" w:rsidRDefault="000E51C8">
      <w:pPr>
        <w:pStyle w:val="Corp1L3"/>
        <w:tabs>
          <w:tab w:val="clear" w:pos="2070"/>
          <w:tab w:val="num" w:pos="1440"/>
        </w:tabs>
        <w:ind w:left="1440"/>
      </w:pPr>
      <w:r>
        <w:t xml:space="preserve">A Party, by act or omission, materially breaches or defaults on any material covenant, condition or other provision of this Agreement, other than the provisions specified in </w:t>
      </w:r>
      <w:r>
        <w:rPr>
          <w:u w:val="single"/>
        </w:rPr>
        <w:t>Section 15.1</w:t>
      </w:r>
      <w:r>
        <w:t xml:space="preserve"> (Events of Default by Seller) </w:t>
      </w:r>
      <w:r>
        <w:lastRenderedPageBreak/>
        <w:t xml:space="preserve">and </w:t>
      </w:r>
      <w:r>
        <w:rPr>
          <w:u w:val="single"/>
        </w:rPr>
        <w:t>Section 15.2(a)</w:t>
      </w:r>
      <w:r>
        <w:t xml:space="preserve"> through </w:t>
      </w:r>
      <w:r>
        <w:rPr>
          <w:u w:val="single"/>
        </w:rPr>
        <w:t>Section 15.2(e)</w:t>
      </w:r>
      <w:r>
        <w:t xml:space="preserve">,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 provided, further, that if the material breach in question involves Seller's failure to meet the operational and performance standards set forth in </w:t>
      </w:r>
      <w:r>
        <w:rPr>
          <w:u w:val="single"/>
        </w:rPr>
        <w:t>Attachment B</w:t>
      </w:r>
      <w:r>
        <w:t xml:space="preserve"> (Facility</w:t>
      </w:r>
      <w:r>
        <w:rPr>
          <w:szCs w:val="24"/>
        </w:rPr>
        <w:t xml:space="preserve"> Owned by Seller</w:t>
      </w:r>
      <w:r>
        <w:t xml:space="preserve">), the provisions of </w:t>
      </w:r>
      <w:r>
        <w:rPr>
          <w:u w:val="single"/>
        </w:rPr>
        <w:t>Section 1(j)</w:t>
      </w:r>
      <w:r>
        <w:t xml:space="preserve"> (Demonstration of Facility</w:t>
      </w:r>
      <w:r>
        <w:rPr>
          <w:szCs w:val="24"/>
        </w:rPr>
        <w:t xml:space="preserve">) of </w:t>
      </w:r>
      <w:r>
        <w:rPr>
          <w:szCs w:val="24"/>
          <w:u w:val="single"/>
        </w:rPr>
        <w:t>Attachment B</w:t>
      </w:r>
      <w:r>
        <w:rPr>
          <w:szCs w:val="24"/>
        </w:rPr>
        <w:t xml:space="preserve"> (Facility Owned by Seller</w:t>
      </w:r>
      <w:r>
        <w:t>) for consultant's study and Seller implementation of such study's recommendation shall apply in lieu of the extended cure period provided under the preceding proviso.</w:t>
      </w:r>
    </w:p>
    <w:p w:rsidR="008C6390" w:rsidRDefault="000E51C8">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rsidR="008C6390" w:rsidRDefault="000E51C8">
      <w:pPr>
        <w:pStyle w:val="Corp1L3"/>
        <w:tabs>
          <w:tab w:val="clear" w:pos="2070"/>
          <w:tab w:val="num" w:pos="1440"/>
        </w:tabs>
        <w:ind w:left="1440"/>
      </w:pPr>
      <w:r>
        <w:t xml:space="preserve">If the occurrence is not the result of Force Majeure, the Non-performing Party shall be entitled to a cure period to the limited extent expressly set forth in the applicable provision of </w:t>
      </w:r>
      <w:r>
        <w:rPr>
          <w:u w:val="single"/>
        </w:rPr>
        <w:t>Section 15.1</w:t>
      </w:r>
      <w:r>
        <w:t xml:space="preserve"> (Events of Default by Seller) or </w:t>
      </w:r>
      <w:r>
        <w:rPr>
          <w:u w:val="single"/>
        </w:rPr>
        <w:t>Section 15.2</w:t>
      </w:r>
      <w:r>
        <w:t xml:space="preserve"> (Events of Default by a Party); or </w:t>
      </w:r>
    </w:p>
    <w:p w:rsidR="008C6390" w:rsidRDefault="000E51C8">
      <w:pPr>
        <w:pStyle w:val="Corp1L3"/>
        <w:tabs>
          <w:tab w:val="clear" w:pos="2070"/>
          <w:tab w:val="num" w:pos="1440"/>
        </w:tabs>
        <w:ind w:left="1440"/>
      </w:pPr>
      <w:r>
        <w:lastRenderedPageBreak/>
        <w:t xml:space="preserve">If the occurrence is the result of Force Majeure, and if and so long as the conditions set forth in </w:t>
      </w:r>
      <w:r>
        <w:rPr>
          <w:u w:val="single"/>
        </w:rPr>
        <w:t>Section 21.4</w:t>
      </w:r>
      <w:r>
        <w:t xml:space="preserve"> (Satisfaction of Certain Conditions) are satisfied, the Non-performing Party shall be entitled to a grace period as provided in </w:t>
      </w:r>
      <w:r>
        <w:rPr>
          <w:u w:val="single"/>
        </w:rPr>
        <w:t>Section 21.6</w:t>
      </w:r>
      <w:r>
        <w:t xml:space="preserve"> (Termination for Force Majeure), which shall apply in lieu of any cure periods provided in </w:t>
      </w:r>
      <w:r>
        <w:rPr>
          <w:u w:val="single"/>
        </w:rPr>
        <w:t>Section 15.1</w:t>
      </w:r>
      <w:r>
        <w:t xml:space="preserve"> (Events of Default by Seller) and </w:t>
      </w:r>
      <w:r>
        <w:rPr>
          <w:u w:val="single"/>
        </w:rPr>
        <w:t>Section 15.2</w:t>
      </w:r>
      <w:r>
        <w:rPr>
          <w:szCs w:val="24"/>
        </w:rPr>
        <w:t xml:space="preserve"> </w:t>
      </w:r>
      <w:r>
        <w:t xml:space="preserve">(Events of Default by a Party). </w:t>
      </w:r>
    </w:p>
    <w:p w:rsidR="008C6390" w:rsidRDefault="000E51C8">
      <w:pPr>
        <w:pStyle w:val="Corp1L2"/>
        <w:rPr>
          <w:szCs w:val="24"/>
        </w:rPr>
      </w:pPr>
      <w:r>
        <w:rPr>
          <w:szCs w:val="24"/>
          <w:u w:val="single"/>
        </w:rPr>
        <w:t>Rights of the Non-defaulting Party;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 Forward Contract);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 Forward Contract)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 Forward Contract), to collect </w:t>
      </w:r>
      <w:r>
        <w:t>Termination Damages</w:t>
      </w:r>
      <w:r>
        <w:rPr>
          <w:szCs w:val="24"/>
        </w:rPr>
        <w:t xml:space="preserve">, in accordance with </w:t>
      </w:r>
      <w:r>
        <w:rPr>
          <w:szCs w:val="24"/>
          <w:u w:val="single"/>
        </w:rPr>
        <w:t>Article 16</w:t>
      </w:r>
      <w:r>
        <w:rPr>
          <w:szCs w:val="24"/>
        </w:rPr>
        <w:t xml:space="preserve"> (Damages in the Event of Termination by Company).  Without limitation to the generality of the foregoing provisions of this </w:t>
      </w:r>
      <w:r>
        <w:rPr>
          <w:szCs w:val="24"/>
          <w:u w:val="single"/>
        </w:rPr>
        <w:t>Section 15.4</w:t>
      </w:r>
      <w:r>
        <w:rPr>
          <w:szCs w:val="24"/>
        </w:rPr>
        <w:t xml:space="preserve"> (Rights of the Non-Defaulting Party; Forward Contract), the Parties agree that, under 11 U.S.C. §362(b)(6), this Agreement is a "forward contract" and the Company is a "forward contract merchant" such that upon the occurrence of an Event of Default by Seller under </w:t>
      </w:r>
      <w:r>
        <w:rPr>
          <w:szCs w:val="24"/>
          <w:u w:val="single"/>
        </w:rPr>
        <w:t>Section 15.1</w:t>
      </w:r>
      <w:r>
        <w:rPr>
          <w:szCs w:val="24"/>
        </w:rPr>
        <w:t xml:space="preserve"> (Events of Default by Seller) or S</w:t>
      </w:r>
      <w:r>
        <w:rPr>
          <w:szCs w:val="24"/>
          <w:u w:val="single"/>
        </w:rPr>
        <w:t xml:space="preserve">ection 15.2 </w:t>
      </w:r>
      <w:r>
        <w:rPr>
          <w:szCs w:val="24"/>
        </w:rPr>
        <w:t>(Events of Default by a Party), this Agreement may be terminated by Company as provided in this Agreement notwithstanding any bankruptcy petition affecting Seller.</w:t>
      </w:r>
    </w:p>
    <w:p w:rsidR="008C6390" w:rsidRDefault="000E51C8">
      <w:pPr>
        <w:pStyle w:val="Corp1L2"/>
        <w:rPr>
          <w:szCs w:val="24"/>
        </w:rPr>
      </w:pPr>
      <w:r>
        <w:rPr>
          <w:szCs w:val="24"/>
          <w:u w:val="single"/>
        </w:rPr>
        <w:lastRenderedPageBreak/>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(Termination for Force Majeure) in lieu of this </w:t>
      </w:r>
      <w:r>
        <w:rPr>
          <w:szCs w:val="24"/>
          <w:u w:val="single"/>
        </w:rPr>
        <w:t>Article 15</w:t>
      </w:r>
      <w:r>
        <w:rPr>
          <w:szCs w:val="24"/>
        </w:rPr>
        <w:t xml:space="preserve"> (Events of Default).</w:t>
      </w:r>
    </w:p>
    <w:p w:rsidR="008C6390" w:rsidRDefault="000E51C8">
      <w:pPr>
        <w:pStyle w:val="Corp1L2"/>
        <w:rPr>
          <w:szCs w:val="24"/>
        </w:rPr>
      </w:pPr>
      <w:r>
        <w:rPr>
          <w:szCs w:val="24"/>
          <w:u w:val="single"/>
        </w:rPr>
        <w:t>Guaranteed Project Milestones Including Guaranteed Commercial Operations Date</w:t>
      </w:r>
      <w:r>
        <w:rPr>
          <w:szCs w:val="24"/>
        </w:rPr>
        <w:t xml:space="preserve">.  Notwithstanding any other provision of this </w:t>
      </w:r>
      <w:r>
        <w:rPr>
          <w:szCs w:val="24"/>
          <w:u w:val="single"/>
        </w:rPr>
        <w:t>Article 15</w:t>
      </w:r>
      <w:r>
        <w:rPr>
          <w:szCs w:val="24"/>
        </w:rPr>
        <w:t xml:space="preserve"> (Events of Default) to the contrary, any failure of Seller to achieve any of the Guaranteed Project Milestones by the applicable Guaranteed Project Milestone Date, including Commercial Operations by the Guaranteed Commercial Operations Date, shall be governed by </w:t>
      </w:r>
      <w:r>
        <w:rPr>
          <w:szCs w:val="24"/>
          <w:u w:val="single"/>
        </w:rPr>
        <w:t>Article 13</w:t>
      </w:r>
      <w:r>
        <w:rPr>
          <w:szCs w:val="24"/>
        </w:rPr>
        <w:t xml:space="preserve"> (Guaranteed Project Milestones Including Commercial Operations) in lieu of this </w:t>
      </w:r>
      <w:r>
        <w:rPr>
          <w:szCs w:val="24"/>
          <w:u w:val="single"/>
        </w:rPr>
        <w:t>Article 15</w:t>
      </w:r>
      <w:r>
        <w:rPr>
          <w:szCs w:val="24"/>
        </w:rPr>
        <w:t xml:space="preserve"> (Events of Default).</w:t>
      </w:r>
    </w:p>
    <w:p w:rsidR="008C6390" w:rsidRDefault="000E51C8">
      <w:pPr>
        <w:pStyle w:val="Corp1L2"/>
        <w:rPr>
          <w:szCs w:val="24"/>
        </w:rPr>
        <w:sectPr w:rsidR="008C6390">
          <w:footerReference w:type="default" r:id="rId43"/>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 Forward Contract).  Accordingly, the remedies set forth in </w:t>
      </w:r>
      <w:r>
        <w:rPr>
          <w:szCs w:val="24"/>
          <w:u w:val="single"/>
        </w:rPr>
        <w:t>Section 15.4</w:t>
      </w:r>
      <w:r>
        <w:rPr>
          <w:szCs w:val="24"/>
        </w:rPr>
        <w:t xml:space="preserve"> (Rights of the Non-defaulting Party; Forward Contract)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rsidR="008C6390" w:rsidRDefault="000E51C8">
      <w:pPr>
        <w:pStyle w:val="Corp1L1"/>
        <w:rPr>
          <w:szCs w:val="24"/>
        </w:rPr>
      </w:pPr>
      <w:bookmarkStart w:id="87" w:name="_Toc257549666"/>
      <w:bookmarkStart w:id="88" w:name="_Toc306097383"/>
      <w:r>
        <w:rPr>
          <w:szCs w:val="24"/>
        </w:rPr>
        <w:lastRenderedPageBreak/>
        <w:br/>
      </w:r>
      <w:bookmarkStart w:id="89" w:name="_Toc478735271"/>
      <w:bookmarkStart w:id="90" w:name="_Toc532900013"/>
      <w:bookmarkStart w:id="91" w:name="_Toc533161875"/>
      <w:bookmarkStart w:id="92" w:name="_Toc15908985"/>
      <w:r>
        <w:rPr>
          <w:szCs w:val="24"/>
        </w:rPr>
        <w:t>DAMAGES IN THE EVENT OF TERMINATION BY COMPANY</w:t>
      </w:r>
      <w:bookmarkEnd w:id="87"/>
      <w:bookmarkEnd w:id="88"/>
      <w:bookmarkEnd w:id="89"/>
      <w:bookmarkEnd w:id="90"/>
      <w:bookmarkEnd w:id="91"/>
      <w:bookmarkEnd w:id="92"/>
    </w:p>
    <w:p w:rsidR="008C6390" w:rsidRDefault="000E51C8">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rsidR="008C6390" w:rsidRDefault="000E51C8">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8C6390" w:rsidRDefault="000E51C8">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 Forward Contract)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rsidR="008C6390" w:rsidRDefault="000E51C8">
      <w:pPr>
        <w:pStyle w:val="Corp1L2"/>
        <w:rPr>
          <w:szCs w:val="24"/>
        </w:rPr>
        <w:sectPr w:rsidR="008C6390">
          <w:footerReference w:type="default" r:id="rId44"/>
          <w:pgSz w:w="12240" w:h="15840" w:code="1"/>
          <w:pgMar w:top="1440" w:right="1319" w:bottom="1440" w:left="1319" w:header="720" w:footer="720" w:gutter="0"/>
          <w:paperSrc w:first="15" w:other="15"/>
          <w:cols w:space="720"/>
          <w:docGrid w:linePitch="360"/>
        </w:sectPr>
      </w:pPr>
      <w:bookmarkStart w:id="93"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w:t>
      </w:r>
      <w:r>
        <w:t>Indemnification</w:t>
      </w:r>
      <w:r>
        <w:rPr>
          <w:szCs w:val="24"/>
        </w:rPr>
        <w:t xml:space="preserve">) of this Agreement, (ii) the liability of either Party for liquidated damages as set forth in this Agreement, (iii) the liability of either Party </w:t>
      </w:r>
      <w:r>
        <w:rPr>
          <w:szCs w:val="24"/>
        </w:rPr>
        <w:lastRenderedPageBreak/>
        <w:t>for direct damages for breach of this Agreement as and to the extent such damages have not been liquidated as set forth in this Agreement or (iv) the liability of either Party for gross negligence or intentional misconduct.</w:t>
      </w:r>
    </w:p>
    <w:p w:rsidR="008C6390" w:rsidRDefault="000E51C8">
      <w:pPr>
        <w:pStyle w:val="Corp1L1"/>
        <w:rPr>
          <w:szCs w:val="24"/>
        </w:rPr>
      </w:pPr>
      <w:r>
        <w:rPr>
          <w:szCs w:val="24"/>
        </w:rPr>
        <w:lastRenderedPageBreak/>
        <w:br/>
      </w:r>
      <w:bookmarkStart w:id="94" w:name="_Toc478735272"/>
      <w:bookmarkStart w:id="95" w:name="_Toc532900014"/>
      <w:bookmarkStart w:id="96" w:name="_Toc533161876"/>
      <w:bookmarkStart w:id="97" w:name="_Toc15908986"/>
      <w:r>
        <w:rPr>
          <w:szCs w:val="24"/>
        </w:rPr>
        <w:t>INDEMNIFICATION</w:t>
      </w:r>
      <w:bookmarkEnd w:id="93"/>
      <w:bookmarkEnd w:id="94"/>
      <w:bookmarkEnd w:id="95"/>
      <w:bookmarkEnd w:id="96"/>
      <w:bookmarkEnd w:id="97"/>
    </w:p>
    <w:p w:rsidR="008C6390" w:rsidRDefault="000E51C8">
      <w:pPr>
        <w:pStyle w:val="Corp1L2"/>
        <w:rPr>
          <w:szCs w:val="24"/>
        </w:rPr>
      </w:pPr>
      <w:r>
        <w:rPr>
          <w:szCs w:val="24"/>
          <w:u w:val="single"/>
        </w:rPr>
        <w:t>Indemnification of Company</w:t>
      </w:r>
      <w:r>
        <w:rPr>
          <w:szCs w:val="24"/>
        </w:rPr>
        <w:t>.</w:t>
      </w:r>
    </w:p>
    <w:p w:rsidR="008C6390" w:rsidRDefault="000E51C8">
      <w:pPr>
        <w:pStyle w:val="Corp1L3"/>
        <w:tabs>
          <w:tab w:val="clear" w:pos="2070"/>
          <w:tab w:val="num" w:pos="1440"/>
        </w:tabs>
        <w:ind w:left="1440"/>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and Company-Owned Interconnection Facilities (excluding the ownership, operation and/or maintenance of the Company-Owned Interconnection Facilities following the Transfer Date); or (ii) any actual or alleged personal injury or death or damage to property, in any way arising out of, incident to, or resulting directly or indirectly from the acts or omissions of any Indemnified Seller Party, except as and to the extent that such Loss is attributable to the negligence or willful misconduct of an Indemnified Company Party.</w:t>
      </w:r>
    </w:p>
    <w:p w:rsidR="008C6390" w:rsidRDefault="000E51C8">
      <w:pPr>
        <w:pStyle w:val="Corp1L3"/>
        <w:tabs>
          <w:tab w:val="clear" w:pos="2070"/>
          <w:tab w:val="num" w:pos="1440"/>
        </w:tabs>
        <w:ind w:left="1440"/>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8C6390" w:rsidRDefault="000E51C8">
      <w:pPr>
        <w:pStyle w:val="Corp1L3"/>
        <w:tabs>
          <w:tab w:val="clear" w:pos="2070"/>
          <w:tab w:val="num" w:pos="1440"/>
        </w:tabs>
        <w:ind w:left="1440"/>
        <w:rPr>
          <w:szCs w:val="24"/>
        </w:rPr>
      </w:pPr>
      <w:r>
        <w:rPr>
          <w:szCs w:val="24"/>
          <w:u w:val="single"/>
        </w:rPr>
        <w:t>Notice</w:t>
      </w:r>
      <w:r>
        <w:rPr>
          <w:szCs w:val="24"/>
        </w:rPr>
        <w:t xml:space="preserve">.  If Seller shall obtain knowledge of any Claim subject to </w:t>
      </w:r>
      <w:r>
        <w:rPr>
          <w:szCs w:val="24"/>
          <w:u w:val="single"/>
        </w:rPr>
        <w:t>Section 17.1(a)</w:t>
      </w:r>
      <w:r>
        <w:rPr>
          <w:szCs w:val="24"/>
        </w:rPr>
        <w:t xml:space="preserve"> (Indemnification Against Third Party Claims), </w:t>
      </w:r>
      <w:r>
        <w:rPr>
          <w:szCs w:val="24"/>
          <w:u w:val="single"/>
        </w:rPr>
        <w:t>Section 17.1(b)</w:t>
      </w:r>
      <w:r>
        <w:rPr>
          <w:szCs w:val="24"/>
        </w:rPr>
        <w:t xml:space="preserve"> (Compliance with Laws) or otherwise under this Agreement, Seller shall give prompt notice thereof to Company, and if Company shall obtain any such knowledge, Company shall give prompt notice thereof to Seller.</w:t>
      </w:r>
    </w:p>
    <w:p w:rsidR="008C6390" w:rsidRDefault="000E51C8">
      <w:pPr>
        <w:pStyle w:val="Corp1L3"/>
        <w:tabs>
          <w:tab w:val="clear" w:pos="2070"/>
          <w:tab w:val="num" w:pos="1440"/>
        </w:tabs>
        <w:ind w:left="1440"/>
        <w:rPr>
          <w:szCs w:val="24"/>
        </w:rPr>
      </w:pPr>
      <w:r>
        <w:rPr>
          <w:szCs w:val="24"/>
          <w:u w:val="single"/>
        </w:rPr>
        <w:lastRenderedPageBreak/>
        <w:t>Indemnification Procedures</w:t>
      </w:r>
      <w:r>
        <w:rPr>
          <w:szCs w:val="24"/>
        </w:rPr>
        <w:t>.</w:t>
      </w:r>
    </w:p>
    <w:p w:rsidR="008C6390" w:rsidRDefault="000E51C8">
      <w:pPr>
        <w:pStyle w:val="Corp1L4"/>
        <w:tabs>
          <w:tab w:val="num" w:pos="2160"/>
        </w:tabs>
        <w:ind w:left="2160"/>
        <w:rPr>
          <w:szCs w:val="24"/>
        </w:rPr>
      </w:pPr>
      <w:r>
        <w:rPr>
          <w:szCs w:val="24"/>
        </w:rPr>
        <w:t xml:space="preserve">In case any Claim subject to </w:t>
      </w:r>
      <w:r>
        <w:rPr>
          <w:szCs w:val="24"/>
          <w:u w:val="single"/>
        </w:rPr>
        <w:t>Section 17.1(a)</w:t>
      </w:r>
      <w:r>
        <w:rPr>
          <w:szCs w:val="24"/>
        </w:rPr>
        <w:t xml:space="preserve"> (Indemnification Against Third Party Claims) or </w:t>
      </w:r>
      <w:r>
        <w:rPr>
          <w:szCs w:val="24"/>
          <w:u w:val="single"/>
        </w:rPr>
        <w:t>Section 17.1(b)</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 or delayed.</w:t>
      </w:r>
    </w:p>
    <w:p w:rsidR="008C6390" w:rsidRDefault="000E51C8">
      <w:pPr>
        <w:pStyle w:val="Corp1L4"/>
        <w:tabs>
          <w:tab w:val="num" w:pos="2160"/>
        </w:tabs>
        <w:ind w:left="2160"/>
        <w:rPr>
          <w:szCs w:val="24"/>
        </w:rPr>
      </w:pPr>
      <w:r>
        <w:rPr>
          <w:szCs w:val="24"/>
        </w:rPr>
        <w:t xml:space="preserve">Seller shall not be entitled to assume and control the defense of any such Claim subject to </w:t>
      </w:r>
      <w:r>
        <w:rPr>
          <w:szCs w:val="24"/>
          <w:u w:val="single"/>
        </w:rPr>
        <w:t>Section 17.1(a)</w:t>
      </w:r>
      <w:r>
        <w:rPr>
          <w:szCs w:val="24"/>
        </w:rPr>
        <w:t xml:space="preserve"> (Indemnification Against Third Party Claims), </w:t>
      </w:r>
      <w:r>
        <w:rPr>
          <w:szCs w:val="24"/>
          <w:u w:val="single"/>
        </w:rPr>
        <w:t>Section 17.1(b)</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Pr>
          <w:szCs w:val="24"/>
          <w:u w:val="single"/>
        </w:rPr>
        <w:t>Section 17.1(d)(2)</w:t>
      </w:r>
      <w:r>
        <w:rPr>
          <w:szCs w:val="24"/>
        </w:rPr>
        <w:t>.  Company shall not enter, and shall restrict any Indemnified Company Party from entering, into any settlement or other compromise with respect to any Claim without the prior written consent of Seller, which consent shall not be unreasonably withheld or delayed.</w:t>
      </w:r>
    </w:p>
    <w:p w:rsidR="008C6390" w:rsidRDefault="000E51C8">
      <w:pPr>
        <w:pStyle w:val="Corp1L4"/>
        <w:tabs>
          <w:tab w:val="num" w:pos="2160"/>
        </w:tabs>
        <w:ind w:left="2160"/>
        <w:rPr>
          <w:szCs w:val="24"/>
        </w:rPr>
      </w:pPr>
      <w:r>
        <w:rPr>
          <w:szCs w:val="24"/>
        </w:rPr>
        <w:lastRenderedPageBreak/>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8C6390" w:rsidRDefault="000E51C8">
      <w:pPr>
        <w:pStyle w:val="Corp1L4"/>
        <w:tabs>
          <w:tab w:val="num" w:pos="2160"/>
        </w:tabs>
        <w:ind w:left="2160"/>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rsidR="008C6390" w:rsidRDefault="000E51C8">
      <w:pPr>
        <w:pStyle w:val="Corp1L2"/>
        <w:keepNext/>
        <w:keepLines/>
        <w:rPr>
          <w:szCs w:val="24"/>
        </w:rPr>
      </w:pPr>
      <w:r>
        <w:rPr>
          <w:szCs w:val="24"/>
          <w:u w:val="single"/>
        </w:rPr>
        <w:t>Indemnification of Seller</w:t>
      </w:r>
      <w:r>
        <w:rPr>
          <w:szCs w:val="24"/>
        </w:rPr>
        <w:t>.</w:t>
      </w:r>
    </w:p>
    <w:p w:rsidR="008C6390" w:rsidRDefault="000E51C8">
      <w:pPr>
        <w:pStyle w:val="Corp1L3"/>
        <w:tabs>
          <w:tab w:val="clear" w:pos="2070"/>
        </w:tabs>
        <w:ind w:left="1440"/>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(whether or not well founded, meritorious or unmeritorious) by a third party not controlled by or under common ownership and/or control with Seller relating to (i) the ownership, operation and/or maintenance of the Company-Owned Interconnection Facilities following the Transfer Date, and (ii) any actual or alleged personal injury or death or damage to property, in any way arising out of, incident to, or resulting directly or indirectly from the acts or omissions of any Indemnified Company Party, except to the extent that any such Loss is attributable to the negligence or willful misconduct of an Indemnified Seller Party.</w:t>
      </w:r>
    </w:p>
    <w:p w:rsidR="008C6390" w:rsidRDefault="000E51C8">
      <w:pPr>
        <w:pStyle w:val="Corp1L3"/>
        <w:tabs>
          <w:tab w:val="clear" w:pos="2070"/>
        </w:tabs>
        <w:ind w:left="1440"/>
        <w:rPr>
          <w:szCs w:val="24"/>
        </w:rPr>
      </w:pPr>
      <w:r>
        <w:rPr>
          <w:szCs w:val="24"/>
          <w:u w:val="single"/>
        </w:rPr>
        <w:t>Compliance with Laws</w:t>
      </w:r>
      <w:r>
        <w:rPr>
          <w:szCs w:val="24"/>
        </w:rPr>
        <w:t>.  Any Losses incurred by an Indemnified Company Party for noncompliance by Company or an Indemnified Company Party with applicable Laws shall not be reimbursed by Seller but shall be the sole responsibility of Company.  Company shall indemnify, defend and hold harmless each Indemnified Seller Party from and against any and all Losses in any way arising out of, incident to, or resulting directly or indirectly from the failure of Company to comply with any Laws.</w:t>
      </w:r>
    </w:p>
    <w:p w:rsidR="008C6390" w:rsidRDefault="000E51C8">
      <w:pPr>
        <w:pStyle w:val="Corp1L3"/>
        <w:tabs>
          <w:tab w:val="clear" w:pos="2070"/>
        </w:tabs>
        <w:ind w:left="1440"/>
        <w:rPr>
          <w:szCs w:val="24"/>
        </w:rPr>
      </w:pPr>
      <w:r>
        <w:rPr>
          <w:szCs w:val="24"/>
          <w:u w:val="single"/>
        </w:rPr>
        <w:lastRenderedPageBreak/>
        <w:t>Notice</w:t>
      </w:r>
      <w:r>
        <w:rPr>
          <w:szCs w:val="24"/>
        </w:rPr>
        <w:t xml:space="preserve">.  If Company shall obtain knowledge of any Claim subject to </w:t>
      </w:r>
      <w:r>
        <w:rPr>
          <w:szCs w:val="24"/>
          <w:u w:val="single"/>
        </w:rPr>
        <w:t>Section 17.2(a)</w:t>
      </w:r>
      <w:r>
        <w:rPr>
          <w:szCs w:val="24"/>
        </w:rPr>
        <w:t xml:space="preserve"> (Indemnification Against Third Party Claims), </w:t>
      </w:r>
      <w:r>
        <w:rPr>
          <w:szCs w:val="24"/>
          <w:u w:val="single"/>
        </w:rPr>
        <w:t>Section 17.2(b)</w:t>
      </w:r>
      <w:r>
        <w:rPr>
          <w:szCs w:val="24"/>
        </w:rPr>
        <w:t xml:space="preserve"> (Compliance with Laws) or otherwise under this Agreement, Company shall give prompt notice thereof to Seller, and if Seller shall obtain any such knowledge, Seller shall give prompt notice thereof to Company.</w:t>
      </w:r>
    </w:p>
    <w:p w:rsidR="008C6390" w:rsidRDefault="000E51C8">
      <w:pPr>
        <w:pStyle w:val="Corp1L3"/>
        <w:tabs>
          <w:tab w:val="clear" w:pos="2070"/>
        </w:tabs>
        <w:ind w:left="1440"/>
        <w:rPr>
          <w:u w:val="single"/>
        </w:rPr>
      </w:pPr>
      <w:r>
        <w:rPr>
          <w:u w:val="single"/>
        </w:rPr>
        <w:t>Indemnification Procedures</w:t>
      </w:r>
      <w:r>
        <w:t>.</w:t>
      </w:r>
    </w:p>
    <w:p w:rsidR="008C6390" w:rsidRDefault="000E51C8">
      <w:pPr>
        <w:pStyle w:val="Corp1L4"/>
        <w:tabs>
          <w:tab w:val="num" w:pos="2160"/>
        </w:tabs>
        <w:ind w:left="2160"/>
        <w:rPr>
          <w:szCs w:val="24"/>
        </w:rPr>
      </w:pPr>
      <w:r>
        <w:rPr>
          <w:szCs w:val="24"/>
        </w:rPr>
        <w:t xml:space="preserve">In case any Claim subject to </w:t>
      </w:r>
      <w:r>
        <w:rPr>
          <w:szCs w:val="24"/>
          <w:u w:val="single"/>
        </w:rPr>
        <w:t>Section 17.2(a)</w:t>
      </w:r>
      <w:r>
        <w:rPr>
          <w:szCs w:val="24"/>
        </w:rPr>
        <w:t xml:space="preserve"> (Indemnification Against Third Party Claims), </w:t>
      </w:r>
      <w:r>
        <w:rPr>
          <w:szCs w:val="24"/>
          <w:u w:val="single"/>
        </w:rPr>
        <w:t>Section 17.2(b)</w:t>
      </w:r>
      <w:r>
        <w:rPr>
          <w:szCs w:val="24"/>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 or delayed.</w:t>
      </w:r>
    </w:p>
    <w:p w:rsidR="008C6390" w:rsidRDefault="000E51C8">
      <w:pPr>
        <w:pStyle w:val="Corp1L4"/>
        <w:tabs>
          <w:tab w:val="num" w:pos="2160"/>
        </w:tabs>
        <w:ind w:left="2160"/>
        <w:rPr>
          <w:szCs w:val="24"/>
        </w:rPr>
      </w:pPr>
      <w:r>
        <w:rPr>
          <w:szCs w:val="24"/>
        </w:rPr>
        <w:t xml:space="preserve">Company shall not be entitled to assume and control the defense of any such Claim subject to </w:t>
      </w:r>
      <w:r>
        <w:rPr>
          <w:szCs w:val="24"/>
          <w:u w:val="single"/>
        </w:rPr>
        <w:t>Section 17.2(a)</w:t>
      </w:r>
      <w:r>
        <w:rPr>
          <w:szCs w:val="24"/>
        </w:rPr>
        <w:t xml:space="preserve"> (Indemnification Against Third Party Claims), </w:t>
      </w:r>
      <w:r>
        <w:rPr>
          <w:szCs w:val="24"/>
          <w:u w:val="single"/>
        </w:rPr>
        <w:t>Section 17.2(b)</w:t>
      </w:r>
      <w:r>
        <w:rPr>
          <w:szCs w:val="24"/>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w:t>
      </w:r>
      <w:r>
        <w:rPr>
          <w:szCs w:val="24"/>
        </w:rPr>
        <w:lastRenderedPageBreak/>
        <w:t xml:space="preserve">Claim, to the extent permitted by this </w:t>
      </w:r>
      <w:r>
        <w:rPr>
          <w:szCs w:val="24"/>
          <w:u w:val="single"/>
        </w:rPr>
        <w:t>Section 17.2(d)(2)</w:t>
      </w:r>
      <w:r>
        <w:rPr>
          <w:szCs w:val="24"/>
        </w:rPr>
        <w:t>.  Seller shall not enter, and shall restrict any Indemnified Seller Party from entering, into any settlement or other compromise with respect to any Claim without the prior written consent of Company, which consent shall not be unreasonably withheld or delayed.</w:t>
      </w:r>
    </w:p>
    <w:p w:rsidR="008C6390" w:rsidRDefault="000E51C8">
      <w:pPr>
        <w:pStyle w:val="Corp1L4"/>
        <w:tabs>
          <w:tab w:val="num" w:pos="2160"/>
        </w:tabs>
        <w:ind w:left="2160"/>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8C6390" w:rsidRDefault="000E51C8">
      <w:pPr>
        <w:pStyle w:val="Corp1L4"/>
        <w:tabs>
          <w:tab w:val="num" w:pos="2160"/>
        </w:tabs>
        <w:ind w:left="2160"/>
        <w:rPr>
          <w:szCs w:val="24"/>
        </w:rPr>
        <w:sectPr w:rsidR="008C6390">
          <w:footerReference w:type="default" r:id="rId45"/>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rsidR="008C6390" w:rsidRDefault="000E51C8">
      <w:pPr>
        <w:pStyle w:val="Corp1L1"/>
        <w:rPr>
          <w:szCs w:val="24"/>
        </w:rPr>
      </w:pPr>
      <w:bookmarkStart w:id="98" w:name="_Toc257549668"/>
      <w:r>
        <w:rPr>
          <w:szCs w:val="24"/>
        </w:rPr>
        <w:lastRenderedPageBreak/>
        <w:br/>
      </w:r>
      <w:bookmarkStart w:id="99" w:name="_Toc478735273"/>
      <w:bookmarkStart w:id="100" w:name="_Toc532900015"/>
      <w:bookmarkStart w:id="101" w:name="_Toc533161877"/>
      <w:bookmarkStart w:id="102" w:name="_Toc15908987"/>
      <w:r>
        <w:rPr>
          <w:szCs w:val="24"/>
        </w:rPr>
        <w:t>INSURANCE</w:t>
      </w:r>
      <w:bookmarkEnd w:id="98"/>
      <w:bookmarkEnd w:id="99"/>
      <w:bookmarkEnd w:id="100"/>
      <w:bookmarkEnd w:id="101"/>
      <w:bookmarkEnd w:id="102"/>
      <w:r>
        <w:rPr>
          <w:szCs w:val="24"/>
          <w:u w:val="none"/>
        </w:rPr>
        <w:t xml:space="preserve"> </w:t>
      </w:r>
    </w:p>
    <w:p w:rsidR="008C6390" w:rsidRDefault="000E51C8">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w:t>
      </w:r>
    </w:p>
    <w:p w:rsidR="008C6390" w:rsidRDefault="000E51C8">
      <w:pPr>
        <w:pStyle w:val="Corp1L2"/>
        <w:rPr>
          <w:szCs w:val="24"/>
        </w:rPr>
      </w:pPr>
      <w:r>
        <w:rPr>
          <w:szCs w:val="24"/>
          <w:u w:val="single"/>
        </w:rPr>
        <w:t>Waiver of Subrogation</w:t>
      </w:r>
      <w:r>
        <w:rPr>
          <w:szCs w:val="24"/>
        </w:rPr>
        <w:t>.  Seller, and anyone acting under its direction or control or on its behalf, shall cause its insurers to waive all rights of subrogation which Seller or its insurers may have against Company, Company's agents, or Company's employees.</w:t>
      </w:r>
    </w:p>
    <w:p w:rsidR="008C6390" w:rsidRDefault="000E51C8">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Seller shall promptly, and in no event later than five (5) Days after such cancellation, modification or non-renewal,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rsidR="008C6390" w:rsidRDefault="000E51C8">
      <w:pPr>
        <w:pStyle w:val="Corp1L2"/>
        <w:rPr>
          <w:szCs w:val="24"/>
        </w:rPr>
      </w:pPr>
      <w:r>
        <w:rPr>
          <w:szCs w:val="24"/>
          <w:u w:val="single"/>
        </w:rPr>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thirty </w:t>
      </w:r>
      <w:r>
        <w:rPr>
          <w:szCs w:val="24"/>
        </w:rPr>
        <w:lastRenderedPageBreak/>
        <w:t xml:space="preserve">(30)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  Receipt of any evidence if insurance showing less coverage than requested is not a waiver of Seller's obligations to fulfill the requirements.</w:t>
      </w:r>
    </w:p>
    <w:p w:rsidR="008C6390" w:rsidRDefault="000E51C8">
      <w:pPr>
        <w:pStyle w:val="Corp1L2"/>
        <w:rPr>
          <w:szCs w:val="24"/>
        </w:rPr>
      </w:pPr>
      <w:r>
        <w:rPr>
          <w:szCs w:val="24"/>
          <w:u w:val="single"/>
        </w:rPr>
        <w:t>Deductibles</w:t>
      </w:r>
      <w:r>
        <w:rPr>
          <w:szCs w:val="24"/>
        </w:rPr>
        <w:t xml:space="preserve">.  Company acknowledges that any policy required herein may contain reasonable deductibles or self-insured retentions, the amounts of which will be reviewed for acceptance by Company. Acceptance will not be unreasonably withheld.  Any deductible shall be the responsibility of Seller.  </w:t>
      </w:r>
    </w:p>
    <w:p w:rsidR="008C6390" w:rsidRDefault="000E51C8">
      <w:pPr>
        <w:pStyle w:val="Corp1L2"/>
        <w:rPr>
          <w:szCs w:val="24"/>
        </w:rPr>
      </w:pPr>
      <w:r>
        <w:rPr>
          <w:szCs w:val="24"/>
          <w:u w:val="single"/>
        </w:rPr>
        <w:t>Application of Proceeds from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w:t>
      </w:r>
      <w:r>
        <w:t xml:space="preserve"> and </w:t>
      </w:r>
      <w:r>
        <w:rPr>
          <w:szCs w:val="24"/>
        </w:rPr>
        <w:t>Machinery Insurance to be applied to repair of the Facility.</w:t>
      </w:r>
    </w:p>
    <w:p w:rsidR="008C6390" w:rsidRDefault="000E51C8">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notice and the costs of such increased coverage limits shall be borne by Seller.</w:t>
      </w:r>
    </w:p>
    <w:p w:rsidR="008C6390" w:rsidRDefault="000E51C8">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rsidR="008C6390" w:rsidRDefault="000E51C8">
      <w:pPr>
        <w:pStyle w:val="Corp1L2"/>
        <w:rPr>
          <w:szCs w:val="24"/>
        </w:rPr>
      </w:pPr>
      <w:r>
        <w:rPr>
          <w:szCs w:val="24"/>
          <w:u w:val="single"/>
        </w:rPr>
        <w:lastRenderedPageBreak/>
        <w:t>Subcontractors</w:t>
      </w:r>
      <w:r>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rsidR="008C6390" w:rsidRDefault="008C6390">
      <w:pPr>
        <w:pStyle w:val="BodyText"/>
      </w:pPr>
    </w:p>
    <w:p w:rsidR="008C6390" w:rsidRDefault="000E51C8">
      <w:pPr>
        <w:pStyle w:val="Corp1L2"/>
        <w:rPr>
          <w:szCs w:val="24"/>
        </w:rPr>
      </w:pPr>
      <w:r>
        <w:rPr>
          <w:szCs w:val="24"/>
          <w:u w:val="single"/>
        </w:rPr>
        <w:t>General Insurance Requirements</w:t>
      </w:r>
      <w:r>
        <w:rPr>
          <w:szCs w:val="24"/>
        </w:rPr>
        <w:t>.</w:t>
      </w:r>
    </w:p>
    <w:p w:rsidR="008C6390" w:rsidRDefault="000E51C8">
      <w:pPr>
        <w:pStyle w:val="Corp1L3"/>
        <w:tabs>
          <w:tab w:val="clear" w:pos="2070"/>
          <w:tab w:val="num" w:pos="1440"/>
        </w:tabs>
        <w:ind w:left="1440"/>
        <w:rPr>
          <w:szCs w:val="24"/>
        </w:rPr>
      </w:pPr>
      <w:r>
        <w:rPr>
          <w:szCs w:val="24"/>
        </w:rPr>
        <w:t>Each policy shall be specifically endorsed by blanket or otherwise to provide that Seller's insurance is primary.  Any other insurance carried by Company will be excess only and not contribute with this insurance.</w:t>
      </w:r>
    </w:p>
    <w:p w:rsidR="008C6390" w:rsidRDefault="000E51C8">
      <w:pPr>
        <w:pStyle w:val="Corp1L3"/>
        <w:tabs>
          <w:tab w:val="clear" w:pos="2070"/>
          <w:tab w:val="num" w:pos="1440"/>
        </w:tabs>
        <w:ind w:left="1440"/>
        <w:rPr>
          <w:szCs w:val="24"/>
        </w:rPr>
      </w:pPr>
      <w:r>
        <w:rPr>
          <w:szCs w:val="24"/>
        </w:rPr>
        <w:t>Each policy is to be written by an insurer with a rating by A.M. Best Company, Inc. of "A-VII" or better.</w:t>
      </w:r>
    </w:p>
    <w:p w:rsidR="008C6390" w:rsidRDefault="000E51C8">
      <w:pPr>
        <w:pStyle w:val="Corp1L3"/>
        <w:tabs>
          <w:tab w:val="clear" w:pos="2070"/>
          <w:tab w:val="num" w:pos="1440"/>
        </w:tabs>
        <w:ind w:left="1440"/>
      </w:pPr>
      <w:r>
        <w:t xml:space="preserve">If </w:t>
      </w:r>
      <w:r>
        <w:rPr>
          <w:szCs w:val="24"/>
        </w:rPr>
        <w:t xml:space="preserve">any policy required herein </w:t>
      </w:r>
      <w:r>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8C6390" w:rsidRDefault="000E51C8">
      <w:pPr>
        <w:pStyle w:val="Corp1L3"/>
        <w:tabs>
          <w:tab w:val="clear" w:pos="2070"/>
          <w:tab w:val="num" w:pos="1440"/>
        </w:tabs>
        <w:ind w:left="1440"/>
        <w:rPr>
          <w:szCs w:val="24"/>
        </w:rPr>
        <w:sectPr w:rsidR="008C6390">
          <w:footerReference w:type="default" r:id="rId46"/>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promptly, and in no event later than thirty (30) Days after such substantial reduction, at its own expense, purchase additional liability insurance (if such coverage is available at commercially reasonable rates) to increase the amount of available coverage to the limits of liability coverage required herein.</w:t>
      </w:r>
    </w:p>
    <w:p w:rsidR="008C6390" w:rsidRDefault="000E51C8">
      <w:pPr>
        <w:pStyle w:val="Corp1L1"/>
        <w:rPr>
          <w:szCs w:val="24"/>
        </w:rPr>
      </w:pPr>
      <w:bookmarkStart w:id="103" w:name="_Toc257549669"/>
      <w:r>
        <w:rPr>
          <w:szCs w:val="24"/>
        </w:rPr>
        <w:lastRenderedPageBreak/>
        <w:br/>
      </w:r>
      <w:bookmarkStart w:id="104" w:name="_Toc478735274"/>
      <w:bookmarkStart w:id="105" w:name="_Toc532900016"/>
      <w:bookmarkStart w:id="106" w:name="_Toc533161878"/>
      <w:bookmarkStart w:id="107" w:name="_Toc15908988"/>
      <w:r>
        <w:rPr>
          <w:szCs w:val="24"/>
        </w:rPr>
        <w:t>TRANSFERS, ASSIGNMENTS, AND FACILITY DEBT</w:t>
      </w:r>
      <w:bookmarkEnd w:id="103"/>
      <w:bookmarkEnd w:id="104"/>
      <w:bookmarkEnd w:id="105"/>
      <w:bookmarkEnd w:id="106"/>
      <w:bookmarkEnd w:id="107"/>
    </w:p>
    <w:p w:rsidR="008C6390" w:rsidRDefault="000E51C8">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Seller's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rsidR="008C6390" w:rsidRDefault="000E51C8">
      <w:pPr>
        <w:pStyle w:val="Corp1L2"/>
        <w:rPr>
          <w:szCs w:val="24"/>
        </w:rPr>
      </w:pPr>
      <w:r>
        <w:rPr>
          <w:szCs w:val="24"/>
          <w:u w:val="single"/>
        </w:rPr>
        <w:t>Assignment by Seller</w:t>
      </w:r>
      <w:r>
        <w:rPr>
          <w:szCs w:val="24"/>
        </w:rPr>
        <w:t>.  This Agreement may not be assigned by Seller without the prior written consent of Company (such consent not to be unreasonably withheld, conditioned or delayed),</w:t>
      </w:r>
      <w:r>
        <w:t xml:space="preserve"> provided that Seller shall have the right, without the consent of Company, to assign its interest in this Agreement (i) to a wholly</w:t>
      </w:r>
      <w:r>
        <w:noBreakHyphen/>
        <w:t xml:space="preserve">owned subsidiary or to an affiliated company under common control with </w:t>
      </w:r>
      <w:r>
        <w:rPr>
          <w:szCs w:val="24"/>
          <w:u w:val="single"/>
        </w:rPr>
        <w:t xml:space="preserve"> </w:t>
      </w:r>
      <w:r>
        <w:rPr>
          <w:b/>
          <w:szCs w:val="24"/>
          <w:u w:val="single"/>
        </w:rPr>
        <w:t>[Note – insert appropriate parent entity]</w:t>
      </w:r>
      <w:r>
        <w:t>, provided that such assignment does not impair the ability of Seller to perform its obligations under this Agreement; and (ii) as collateral security for purposes of arranging or rearranging debt and/or equity financing for the Facility, or for sale</w:t>
      </w:r>
      <w: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r>
        <w:rPr>
          <w:szCs w:val="24"/>
        </w:rPr>
        <w:t>.</w:t>
      </w:r>
    </w:p>
    <w:p w:rsidR="008C6390" w:rsidRDefault="000E51C8">
      <w:pPr>
        <w:pStyle w:val="Corp1L2"/>
        <w:rPr>
          <w:szCs w:val="24"/>
        </w:rPr>
      </w:pPr>
      <w:r>
        <w:rPr>
          <w:szCs w:val="24"/>
          <w:u w:val="single"/>
        </w:rPr>
        <w:t>Company's Acknowledgment</w:t>
      </w:r>
      <w:r>
        <w:rPr>
          <w:szCs w:val="24"/>
        </w:rPr>
        <w:t xml:space="preserve">. In connection with any assignment relating to the Facility Debt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and/or provide such Hawai‘i-law governed documents as may be reasonably requested by the </w:t>
      </w:r>
      <w:r>
        <w:rPr>
          <w:szCs w:val="24"/>
        </w:rPr>
        <w:lastRenderedPageBreak/>
        <w:t xml:space="preserve">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 </w:t>
      </w:r>
    </w:p>
    <w:p w:rsidR="008C6390" w:rsidRDefault="000E51C8">
      <w:pPr>
        <w:pStyle w:val="Corp1L2"/>
        <w:rPr>
          <w:szCs w:val="24"/>
        </w:rPr>
      </w:pPr>
      <w:r>
        <w:rPr>
          <w:szCs w:val="24"/>
          <w:u w:val="single"/>
        </w:rPr>
        <w:t>Financing Document Requirements</w:t>
      </w:r>
      <w:r>
        <w:rPr>
          <w:szCs w:val="24"/>
        </w:rPr>
        <w:t>.  Seller shall include in the terms of the Financing Documents as provisions for Company's benefit that provide that as a condition to the Facility Lender, or any purchaser, successor, assignee and/or designee of the Facility Lender ("</w:t>
      </w:r>
      <w:r>
        <w:rPr>
          <w:szCs w:val="24"/>
          <w:u w:val="single"/>
        </w:rPr>
        <w:t>Subsequent Owner</w:t>
      </w:r>
      <w:r>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for 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 </w:t>
      </w:r>
    </w:p>
    <w:p w:rsidR="008C6390" w:rsidRDefault="000E51C8">
      <w:pPr>
        <w:pStyle w:val="Corp1L2"/>
        <w:rPr>
          <w:szCs w:val="24"/>
        </w:rPr>
      </w:pPr>
      <w:r>
        <w:t>[Reserved</w:t>
      </w:r>
      <w:r>
        <w:rPr>
          <w:szCs w:val="24"/>
        </w:rPr>
        <w:t>]</w:t>
      </w:r>
    </w:p>
    <w:p w:rsidR="008C6390" w:rsidRDefault="000E51C8">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assumption of Seller's obligations under </w:t>
      </w:r>
      <w:r>
        <w:rPr>
          <w:szCs w:val="24"/>
          <w:u w:val="single"/>
        </w:rPr>
        <w:t>Section 19.4</w:t>
      </w:r>
      <w:r>
        <w:rPr>
          <w:szCs w:val="24"/>
        </w:rPr>
        <w:t xml:space="preserve"> (Financing Document Requirements</w:t>
      </w:r>
      <w:r>
        <w:t>)</w:t>
      </w:r>
      <w:r>
        <w:rPr>
          <w:szCs w:val="24"/>
        </w:rPr>
        <w:t>.</w:t>
      </w:r>
    </w:p>
    <w:p w:rsidR="008C6390" w:rsidRDefault="000E51C8">
      <w:pPr>
        <w:pStyle w:val="Corp1L2"/>
        <w:rPr>
          <w:szCs w:val="24"/>
        </w:rPr>
      </w:pPr>
      <w:bookmarkStart w:id="108" w:name="_Hlk532502046"/>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w:t>
      </w:r>
      <w:r>
        <w:rPr>
          <w:szCs w:val="24"/>
        </w:rPr>
        <w:lastRenderedPageBreak/>
        <w:t>company owned in whole or in part by Hawaiian Electric Industries, Inc. ("</w:t>
      </w:r>
      <w:r>
        <w:rPr>
          <w:szCs w:val="24"/>
          <w:u w:val="single"/>
        </w:rPr>
        <w:t>HEI</w:t>
      </w:r>
      <w:r>
        <w:rPr>
          <w:szCs w:val="24"/>
        </w:rPr>
        <w:t>") so long as such assignee (a) shall have assumed all obligations of Company under this Agreement; and (b) is a utility regulated by the PUC.</w:t>
      </w:r>
      <w:bookmarkEnd w:id="108"/>
      <w:r>
        <w:rPr>
          <w:szCs w:val="24"/>
        </w:rPr>
        <w:t xml:space="preserve"> </w:t>
      </w:r>
    </w:p>
    <w:p w:rsidR="008C6390" w:rsidRDefault="000E51C8">
      <w:pPr>
        <w:pStyle w:val="Corp1L2"/>
        <w:rPr>
          <w:szCs w:val="24"/>
        </w:rPr>
        <w:sectPr w:rsidR="008C6390">
          <w:footerReference w:type="default" r:id="rId47"/>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rsidR="008C6390" w:rsidRDefault="000E51C8">
      <w:pPr>
        <w:pStyle w:val="Corp1L1"/>
        <w:rPr>
          <w:szCs w:val="24"/>
        </w:rPr>
      </w:pPr>
      <w:bookmarkStart w:id="109" w:name="_Toc257549670"/>
      <w:r>
        <w:rPr>
          <w:szCs w:val="24"/>
        </w:rPr>
        <w:lastRenderedPageBreak/>
        <w:br/>
      </w:r>
      <w:bookmarkStart w:id="110" w:name="_Toc478735275"/>
      <w:bookmarkStart w:id="111" w:name="_Toc532900017"/>
      <w:bookmarkStart w:id="112" w:name="_Toc533161879"/>
      <w:bookmarkStart w:id="113" w:name="_Toc15908989"/>
      <w:r>
        <w:rPr>
          <w:szCs w:val="24"/>
        </w:rPr>
        <w:t>SALE OF ENERGY TO THIRD PARTIES</w:t>
      </w:r>
      <w:bookmarkEnd w:id="109"/>
      <w:bookmarkEnd w:id="110"/>
      <w:bookmarkEnd w:id="111"/>
      <w:bookmarkEnd w:id="112"/>
      <w:bookmarkEnd w:id="113"/>
    </w:p>
    <w:p w:rsidR="008C6390" w:rsidRDefault="000E51C8">
      <w:pPr>
        <w:pStyle w:val="PlainText"/>
        <w:tabs>
          <w:tab w:val="left" w:pos="864"/>
        </w:tabs>
        <w:rPr>
          <w:sz w:val="24"/>
          <w:szCs w:val="24"/>
        </w:rPr>
      </w:pPr>
      <w:r>
        <w:rPr>
          <w:sz w:val="24"/>
          <w:szCs w:val="24"/>
        </w:rPr>
        <w:t>Seller shall not sell energy from the Facility to any Third Party.</w:t>
      </w:r>
    </w:p>
    <w:p w:rsidR="008C6390" w:rsidRDefault="008C6390">
      <w:pPr>
        <w:pStyle w:val="PlainText"/>
        <w:tabs>
          <w:tab w:val="left" w:pos="864"/>
        </w:tabs>
        <w:rPr>
          <w:sz w:val="24"/>
          <w:szCs w:val="24"/>
        </w:rPr>
        <w:sectPr w:rsidR="008C6390">
          <w:footerReference w:type="default" r:id="rId48"/>
          <w:pgSz w:w="12240" w:h="15840" w:code="1"/>
          <w:pgMar w:top="1440" w:right="1319" w:bottom="1440" w:left="1319" w:header="720" w:footer="720" w:gutter="0"/>
          <w:paperSrc w:first="15" w:other="15"/>
          <w:cols w:space="720"/>
          <w:docGrid w:linePitch="360"/>
        </w:sectPr>
      </w:pPr>
    </w:p>
    <w:p w:rsidR="008C6390" w:rsidRDefault="000E51C8">
      <w:pPr>
        <w:pStyle w:val="Corp1L1"/>
        <w:rPr>
          <w:szCs w:val="24"/>
        </w:rPr>
      </w:pPr>
      <w:bookmarkStart w:id="114" w:name="_Toc257549671"/>
      <w:r>
        <w:rPr>
          <w:szCs w:val="24"/>
        </w:rPr>
        <w:lastRenderedPageBreak/>
        <w:br/>
      </w:r>
      <w:bookmarkStart w:id="115" w:name="_Toc478735276"/>
      <w:bookmarkStart w:id="116" w:name="_Toc532900018"/>
      <w:bookmarkStart w:id="117" w:name="_Toc533161880"/>
      <w:bookmarkStart w:id="118" w:name="_Toc15908990"/>
      <w:r>
        <w:rPr>
          <w:szCs w:val="24"/>
        </w:rPr>
        <w:t>FORCE MAJEURE</w:t>
      </w:r>
      <w:bookmarkEnd w:id="114"/>
      <w:bookmarkEnd w:id="115"/>
      <w:bookmarkEnd w:id="116"/>
      <w:bookmarkEnd w:id="117"/>
      <w:bookmarkEnd w:id="118"/>
    </w:p>
    <w:p w:rsidR="008C6390" w:rsidRDefault="000E51C8">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rsidR="008C6390" w:rsidRDefault="000E51C8">
      <w:pPr>
        <w:pStyle w:val="Corp1L3"/>
        <w:tabs>
          <w:tab w:val="clear" w:pos="2070"/>
          <w:tab w:val="num" w:pos="1440"/>
        </w:tabs>
        <w:ind w:left="1440"/>
        <w:rPr>
          <w:szCs w:val="24"/>
        </w:rPr>
      </w:pPr>
      <w:r>
        <w:rPr>
          <w:szCs w:val="24"/>
        </w:rPr>
        <w:t>In whole or in part delays or prevents a Party's performance under this Agreement;</w:t>
      </w:r>
    </w:p>
    <w:p w:rsidR="008C6390" w:rsidRDefault="000E51C8">
      <w:pPr>
        <w:pStyle w:val="Corp1L3"/>
        <w:tabs>
          <w:tab w:val="clear" w:pos="2070"/>
          <w:tab w:val="num" w:pos="1440"/>
        </w:tabs>
        <w:ind w:left="1440"/>
        <w:rPr>
          <w:szCs w:val="24"/>
        </w:rPr>
      </w:pPr>
      <w:r>
        <w:rPr>
          <w:szCs w:val="24"/>
        </w:rPr>
        <w:t>Is not the direct or indirect result of the fault or negligence of that Party;</w:t>
      </w:r>
    </w:p>
    <w:p w:rsidR="008C6390" w:rsidRDefault="000E51C8">
      <w:pPr>
        <w:pStyle w:val="Corp1L3"/>
        <w:tabs>
          <w:tab w:val="clear" w:pos="2070"/>
          <w:tab w:val="num" w:pos="1440"/>
        </w:tabs>
        <w:ind w:left="1440"/>
        <w:rPr>
          <w:szCs w:val="24"/>
        </w:rPr>
      </w:pPr>
      <w:r>
        <w:rPr>
          <w:szCs w:val="24"/>
        </w:rPr>
        <w:t>Is not within the control of that Party notwithstanding such Party having taken all reasonable precautions and measures in order to prevent or avoid such event; and</w:t>
      </w:r>
    </w:p>
    <w:p w:rsidR="008C6390" w:rsidRDefault="000E51C8">
      <w:pPr>
        <w:pStyle w:val="Corp1L3"/>
        <w:tabs>
          <w:tab w:val="clear" w:pos="2070"/>
          <w:tab w:val="num" w:pos="1440"/>
        </w:tabs>
        <w:ind w:left="1440"/>
        <w:rPr>
          <w:szCs w:val="24"/>
        </w:rPr>
      </w:pPr>
      <w:r>
        <w:rPr>
          <w:szCs w:val="24"/>
        </w:rPr>
        <w:t xml:space="preserve">The Party has been unable to overcome by the exercise of due diligence. </w:t>
      </w:r>
    </w:p>
    <w:p w:rsidR="008C6390" w:rsidRDefault="000E51C8">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rsidR="008C6390" w:rsidRDefault="000E51C8">
      <w:pPr>
        <w:pStyle w:val="Corp1L3"/>
        <w:tabs>
          <w:tab w:val="clear" w:pos="2070"/>
          <w:tab w:val="num" w:pos="1440"/>
        </w:tabs>
        <w:ind w:left="1440"/>
      </w:pPr>
      <w:r>
        <w:t>acts of God, flooding, lightning, landslide, earthquake, fire, drought, explosion, epidemic, quarantine, storm, hurricane, tornado, volcano, other natural disaster or unusual or extreme adverse weather</w:t>
      </w:r>
      <w:r>
        <w:noBreakHyphen/>
        <w:t>related events;</w:t>
      </w:r>
    </w:p>
    <w:p w:rsidR="008C6390" w:rsidRDefault="000E51C8">
      <w:pPr>
        <w:pStyle w:val="Corp1L3"/>
        <w:tabs>
          <w:tab w:val="clear" w:pos="2070"/>
          <w:tab w:val="num" w:pos="1440"/>
        </w:tabs>
        <w:ind w:left="1440"/>
      </w:pPr>
      <w:r>
        <w:rPr>
          <w:szCs w:val="24"/>
        </w:rPr>
        <w:t>war (declared or undeclared), riot or similar civil disturbance, acts of the public enemy (including acts of terrorism), sabotage, blockade, insurrection, revolution, expropriation or confiscation; or</w:t>
      </w:r>
    </w:p>
    <w:p w:rsidR="008C6390" w:rsidRDefault="000E51C8">
      <w:pPr>
        <w:pStyle w:val="Corp1L3"/>
        <w:tabs>
          <w:tab w:val="clear" w:pos="2070"/>
          <w:tab w:val="num" w:pos="1440"/>
        </w:tabs>
        <w:ind w:left="1440"/>
      </w:pPr>
      <w:r>
        <w:rPr>
          <w:szCs w:val="24"/>
        </w:rPr>
        <w:t xml:space="preserve">except as set forth in </w:t>
      </w:r>
      <w:r>
        <w:rPr>
          <w:szCs w:val="24"/>
          <w:u w:val="single"/>
        </w:rPr>
        <w:t>Section 21.3(j</w:t>
      </w:r>
      <w:r>
        <w:rPr>
          <w:u w:val="single"/>
        </w:rPr>
        <w:t>)</w:t>
      </w:r>
      <w:r>
        <w:rPr>
          <w:szCs w:val="24"/>
        </w:rPr>
        <w:t>,</w:t>
      </w:r>
      <w:r>
        <w:rPr>
          <w:b/>
          <w:szCs w:val="24"/>
        </w:rPr>
        <w:t xml:space="preserve"> </w:t>
      </w:r>
      <w:r>
        <w:rPr>
          <w:szCs w:val="24"/>
        </w:rPr>
        <w:t>strikes, work stoppage or other labor disputes (in which case the affected Party shall have no obligation to settle the strike or labor dispute on terms it deems unreasonable).</w:t>
      </w:r>
    </w:p>
    <w:p w:rsidR="008C6390" w:rsidRDefault="000E51C8">
      <w:pPr>
        <w:pStyle w:val="Corp1L2"/>
        <w:keepNext/>
        <w:rPr>
          <w:szCs w:val="24"/>
        </w:rPr>
      </w:pPr>
      <w:r>
        <w:rPr>
          <w:szCs w:val="24"/>
          <w:u w:val="single"/>
        </w:rPr>
        <w:t>Exclusions From Force Majeure</w:t>
      </w:r>
      <w:r>
        <w:rPr>
          <w:szCs w:val="24"/>
        </w:rPr>
        <w:t>.  Force Majeure does not include:</w:t>
      </w:r>
    </w:p>
    <w:p w:rsidR="008C6390" w:rsidRDefault="000E51C8">
      <w:pPr>
        <w:pStyle w:val="Corp1L3"/>
        <w:tabs>
          <w:tab w:val="clear" w:pos="2070"/>
          <w:tab w:val="num" w:pos="1440"/>
        </w:tabs>
        <w:ind w:left="1440"/>
        <w:rPr>
          <w:szCs w:val="24"/>
        </w:rPr>
      </w:pPr>
      <w:r>
        <w:rPr>
          <w:szCs w:val="24"/>
        </w:rPr>
        <w:t>any acts or omissions of any Third Party, including, without limitation, any vendor, materialman, customer, or supplier of Seller, unless such acts or omissions are themselves excused by reason of Force Majeure;</w:t>
      </w:r>
    </w:p>
    <w:p w:rsidR="008C6390" w:rsidRDefault="000E51C8">
      <w:pPr>
        <w:pStyle w:val="Corp1L3"/>
        <w:tabs>
          <w:tab w:val="clear" w:pos="2070"/>
          <w:tab w:val="num" w:pos="1440"/>
        </w:tabs>
        <w:ind w:left="1440"/>
        <w:rPr>
          <w:szCs w:val="24"/>
        </w:rPr>
      </w:pPr>
      <w:r>
        <w:rPr>
          <w:szCs w:val="24"/>
        </w:rPr>
        <w:t xml:space="preserve">any full or partial reduction in the electric output of Facility that is caused by or arises from (i) a </w:t>
      </w:r>
      <w:r>
        <w:rPr>
          <w:szCs w:val="24"/>
        </w:rPr>
        <w:lastRenderedPageBreak/>
        <w:t>mechanical or equipment breakdown or (ii) other mishap or events or conditions attributable to normal wear and tear or defects, unless such mishap is caused by Force Majeure;</w:t>
      </w:r>
    </w:p>
    <w:p w:rsidR="008C6390" w:rsidRDefault="000E51C8">
      <w:pPr>
        <w:pStyle w:val="Corp1L3"/>
        <w:tabs>
          <w:tab w:val="clear" w:pos="2070"/>
          <w:tab w:val="num" w:pos="1440"/>
        </w:tabs>
        <w:ind w:left="1440"/>
        <w:rPr>
          <w:szCs w:val="24"/>
        </w:rPr>
      </w:pPr>
      <w:r>
        <w:rPr>
          <w:szCs w:val="24"/>
        </w:rPr>
        <w:t>changes in market conditions that affect the cost of Seller's supplies, or that affect demand or price for any of Seller's products, or that otherwise render this Agreement uneconomic or unprofitable for Seller;</w:t>
      </w:r>
    </w:p>
    <w:p w:rsidR="008C6390" w:rsidRDefault="000E51C8">
      <w:pPr>
        <w:pStyle w:val="Corp1L3"/>
        <w:tabs>
          <w:tab w:val="clear" w:pos="2070"/>
          <w:tab w:val="num" w:pos="1440"/>
        </w:tabs>
        <w:ind w:left="1440"/>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rsidR="008C6390" w:rsidRDefault="000E51C8">
      <w:pPr>
        <w:pStyle w:val="Corp1L3"/>
        <w:tabs>
          <w:tab w:val="clear" w:pos="2070"/>
          <w:tab w:val="num" w:pos="1440"/>
        </w:tabs>
        <w:ind w:left="1440"/>
        <w:rPr>
          <w:szCs w:val="24"/>
        </w:rPr>
      </w:pPr>
      <w:r>
        <w:rPr>
          <w:szCs w:val="24"/>
        </w:rPr>
        <w:t>the lack of wind, sun or any other resource of an inherently intermittent nature;</w:t>
      </w:r>
    </w:p>
    <w:p w:rsidR="008C6390" w:rsidRDefault="000E51C8">
      <w:pPr>
        <w:pStyle w:val="Corp1L3"/>
        <w:tabs>
          <w:tab w:val="clear" w:pos="2070"/>
          <w:tab w:val="num" w:pos="1440"/>
        </w:tabs>
        <w:ind w:left="1440"/>
        <w:rPr>
          <w:szCs w:val="24"/>
        </w:rPr>
      </w:pPr>
      <w:r>
        <w:rPr>
          <w:szCs w:val="24"/>
        </w:rPr>
        <w:t>Seller's inability to obtain sufficient fuel, power or materials to operate its Facility, except if Seller's inability to obtain sufficient fuel, power or materials is caused solely by an event of Force Majeure;</w:t>
      </w:r>
    </w:p>
    <w:p w:rsidR="008C6390" w:rsidRDefault="000E51C8">
      <w:pPr>
        <w:pStyle w:val="Corp1L3"/>
        <w:tabs>
          <w:tab w:val="clear" w:pos="2070"/>
          <w:tab w:val="num" w:pos="1440"/>
        </w:tabs>
        <w:ind w:left="1440"/>
        <w:rPr>
          <w:szCs w:val="24"/>
        </w:rPr>
      </w:pPr>
      <w:r>
        <w:rPr>
          <w:szCs w:val="24"/>
        </w:rPr>
        <w:t>Seller's failure to obtain additional funds, including funds authorized by a state or the federal government or agencies thereof, to supplement the payments made by Company pursuant to this Agreement;</w:t>
      </w:r>
    </w:p>
    <w:p w:rsidR="008C6390" w:rsidRDefault="000E51C8">
      <w:pPr>
        <w:pStyle w:val="Corp1L3"/>
        <w:tabs>
          <w:tab w:val="clear" w:pos="2070"/>
          <w:tab w:val="num" w:pos="1440"/>
        </w:tabs>
        <w:ind w:left="1440"/>
        <w:rPr>
          <w:szCs w:val="24"/>
        </w:rPr>
      </w:pPr>
      <w:r>
        <w:rPr>
          <w:szCs w:val="24"/>
        </w:rPr>
        <w:t>a forced outage except where such forced outage is caused by an event of Force Majeure;</w:t>
      </w:r>
    </w:p>
    <w:p w:rsidR="008C6390" w:rsidRDefault="000E51C8">
      <w:pPr>
        <w:pStyle w:val="Corp1L3"/>
        <w:tabs>
          <w:tab w:val="clear" w:pos="2070"/>
          <w:tab w:val="num" w:pos="1440"/>
        </w:tabs>
        <w:ind w:left="1440"/>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8C6390" w:rsidRDefault="000E51C8">
      <w:pPr>
        <w:pStyle w:val="Corp1L3"/>
        <w:tabs>
          <w:tab w:val="clear" w:pos="2070"/>
          <w:tab w:val="num" w:pos="1440"/>
        </w:tabs>
        <w:ind w:left="1440"/>
      </w:pPr>
      <w:r>
        <w:t>a strike, work stoppage or labor dispute limited only to any one or more of the Indemnified Seller Parties or any other third party employed by Seller to work on the Project; or</w:t>
      </w:r>
    </w:p>
    <w:p w:rsidR="008C6390" w:rsidRDefault="000E51C8">
      <w:pPr>
        <w:pStyle w:val="Corp1L3"/>
        <w:tabs>
          <w:tab w:val="clear" w:pos="2070"/>
          <w:tab w:val="num" w:pos="1440"/>
        </w:tabs>
        <w:ind w:left="1440"/>
        <w:rPr>
          <w:szCs w:val="24"/>
        </w:rPr>
      </w:pPr>
      <w:r>
        <w:rPr>
          <w:szCs w:val="24"/>
        </w:rPr>
        <w:t xml:space="preserve">any full or partial reduction in the availability of the Facility to produce and deliver to the Point of Interconnection electric energy in response to Company </w:t>
      </w:r>
      <w:r>
        <w:rPr>
          <w:szCs w:val="24"/>
        </w:rPr>
        <w:lastRenderedPageBreak/>
        <w:t>Dispatch which is caused by any Third Party including, without limitation, any vendor or supplier of Seller or Company, except to the extent due to Force Majeure.</w:t>
      </w:r>
    </w:p>
    <w:p w:rsidR="008C6390" w:rsidRDefault="000E51C8">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(Guaranteed Project Milestones Including Commercial Operations), </w:t>
      </w:r>
      <w:r>
        <w:rPr>
          <w:szCs w:val="24"/>
          <w:u w:val="single"/>
        </w:rPr>
        <w:t>Section 21.6</w:t>
      </w:r>
      <w:r>
        <w:rPr>
          <w:szCs w:val="24"/>
        </w:rPr>
        <w:t xml:space="preserve"> (Termination for Force Majeure)and </w:t>
      </w:r>
      <w:r>
        <w:rPr>
          <w:szCs w:val="24"/>
          <w:u w:val="single"/>
        </w:rPr>
        <w:t>Section 21.7</w:t>
      </w:r>
      <w:r>
        <w:rPr>
          <w:szCs w:val="24"/>
        </w:rPr>
        <w:t xml:space="preserve"> (Effect of Force Majeure) 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rsidR="008C6390" w:rsidRDefault="000E51C8">
      <w:pPr>
        <w:pStyle w:val="Corp1L3"/>
        <w:tabs>
          <w:tab w:val="clear" w:pos="2070"/>
          <w:tab w:val="num" w:pos="1440"/>
        </w:tabs>
        <w:ind w:left="1440"/>
        <w:rPr>
          <w:szCs w:val="24"/>
        </w:rPr>
      </w:pPr>
      <w:r>
        <w:rPr>
          <w:szCs w:val="24"/>
        </w:rPr>
        <w:t>the Non-performing Party gives the other Party, within five (5) Days after the Non-performing Party becomes aware or should have become aware of the Force Majeure condition or event, but in any event no later than thirty (30) Days after the Force Majeure condition or event begins, written notice (the "</w:t>
      </w:r>
      <w:r>
        <w:rPr>
          <w:szCs w:val="24"/>
          <w:u w:val="single"/>
        </w:rPr>
        <w:t>Force Majeure Notice</w:t>
      </w:r>
      <w:r>
        <w:rPr>
          <w:szCs w:val="24"/>
        </w:rPr>
        <w:t>") stating that the Non-performing Party considers such condition or event to constitute Force Majeure and describing the particulars of such Force Majeure condition or event, including the date the Force Majeure commenced;</w:t>
      </w:r>
    </w:p>
    <w:p w:rsidR="008C6390" w:rsidRDefault="000E51C8">
      <w:pPr>
        <w:pStyle w:val="Corp1L3"/>
        <w:tabs>
          <w:tab w:val="clear" w:pos="2070"/>
          <w:tab w:val="num" w:pos="1440"/>
        </w:tabs>
        <w:ind w:left="1440"/>
        <w:rPr>
          <w:szCs w:val="24"/>
        </w:rPr>
      </w:pPr>
      <w:r>
        <w:rPr>
          <w:szCs w:val="24"/>
        </w:rPr>
        <w:t xml:space="preserve">the Non-performing Party gives the other Party, within fourteen (14) Days </w:t>
      </w:r>
      <w:r w:rsidR="0014312C">
        <w:rPr>
          <w:szCs w:val="24"/>
        </w:rPr>
        <w:t xml:space="preserve">after the </w:t>
      </w:r>
      <w:r>
        <w:rPr>
          <w:szCs w:val="24"/>
        </w:rPr>
        <w:t>Force Majeure Notice</w:t>
      </w:r>
      <w:r>
        <w:t xml:space="preserve"> was or should have been provided</w:t>
      </w:r>
      <w:r>
        <w:rPr>
          <w:szCs w:val="24"/>
        </w:rPr>
        <w:t>, a written explanation of the Force Majeure condition or event and its effect on the Non-performing Party's performance, which explanation shall include evidence reasonably sufficient to establish that the occurrence constitutes Force Majeure;</w:t>
      </w:r>
    </w:p>
    <w:p w:rsidR="008C6390" w:rsidRDefault="000E51C8">
      <w:pPr>
        <w:pStyle w:val="Corp1L3"/>
        <w:tabs>
          <w:tab w:val="clear" w:pos="2070"/>
          <w:tab w:val="num" w:pos="1440"/>
        </w:tabs>
        <w:ind w:left="1440"/>
        <w:rPr>
          <w:szCs w:val="24"/>
        </w:rPr>
      </w:pPr>
      <w:r>
        <w:rPr>
          <w:szCs w:val="24"/>
        </w:rPr>
        <w:t>the suspension of performance is of no greater scope and of no longer duration than is required by the condition or event of Force Majeure;</w:t>
      </w:r>
    </w:p>
    <w:p w:rsidR="008C6390" w:rsidRDefault="000E51C8">
      <w:pPr>
        <w:pStyle w:val="Corp1L3"/>
        <w:tabs>
          <w:tab w:val="clear" w:pos="2070"/>
          <w:tab w:val="num" w:pos="1440"/>
        </w:tabs>
        <w:ind w:left="1440"/>
        <w:rPr>
          <w:szCs w:val="24"/>
        </w:rPr>
      </w:pPr>
      <w:r>
        <w:rPr>
          <w:szCs w:val="24"/>
        </w:rPr>
        <w:t>the Non-performing Party exercises commercially reasonable efforts to remedy its inability to perform and provides written weekly progress reports to the other Party describing actions taken to end the Force Majeure; and</w:t>
      </w:r>
    </w:p>
    <w:p w:rsidR="008C6390" w:rsidRDefault="000E51C8">
      <w:pPr>
        <w:pStyle w:val="Corp1L3"/>
        <w:tabs>
          <w:tab w:val="clear" w:pos="2070"/>
          <w:tab w:val="num" w:pos="1440"/>
        </w:tabs>
        <w:ind w:left="1440"/>
        <w:rPr>
          <w:szCs w:val="24"/>
        </w:rPr>
      </w:pPr>
      <w:r>
        <w:rPr>
          <w:szCs w:val="24"/>
        </w:rPr>
        <w:t xml:space="preserve">when the condition or event of Force Majeure ends and the Non-performing Party is able to resume performance </w:t>
      </w:r>
      <w:r>
        <w:rPr>
          <w:szCs w:val="24"/>
        </w:rPr>
        <w:lastRenderedPageBreak/>
        <w:t>of its obligations under this Agreement, that Party shall give the other Party written notice to that effect.</w:t>
      </w:r>
    </w:p>
    <w:p w:rsidR="008C6390" w:rsidRDefault="000E51C8">
      <w:pPr>
        <w:pStyle w:val="Corp1L2"/>
        <w:rPr>
          <w:szCs w:val="24"/>
        </w:rPr>
      </w:pPr>
      <w:r>
        <w:rPr>
          <w:u w:val="single"/>
        </w:rPr>
        <w:t>Guaranteed Project Milestones Including Commercial Operations</w:t>
      </w:r>
      <w:r>
        <w:t xml:space="preserve">.  The Parties shall have the rights and obligations set forth in </w:t>
      </w:r>
      <w:r>
        <w:rPr>
          <w:u w:val="single"/>
        </w:rPr>
        <w:t>Article 13</w:t>
      </w:r>
      <w:r>
        <w:t xml:space="preserve"> (Guaranteed Project Milestones Including Commercial Operations) in the event a condition or event of Force Majeure affects the achievement of a Guaranteed Project Milestone Date, including the Guaranteed Commercial Operations Date. </w:t>
      </w:r>
    </w:p>
    <w:p w:rsidR="008C6390" w:rsidRDefault="000E51C8">
      <w:pPr>
        <w:pStyle w:val="Corp1L2"/>
        <w:rPr>
          <w:szCs w:val="24"/>
        </w:rPr>
      </w:pPr>
      <w:r>
        <w:rPr>
          <w:szCs w:val="24"/>
          <w:u w:val="single"/>
        </w:rPr>
        <w:t>Termination for Force Majeure</w:t>
      </w:r>
      <w:r>
        <w:rPr>
          <w:szCs w:val="24"/>
        </w:rPr>
        <w:t xml:space="preserve">. If Force Majeure delays or prevents a Party's performance for more than three hundred sixty-five (365) Days from the occurrence or inception of the Force Majeure, as stated in the Force Majeure Notice, and such delay or failure of performance would have otherwise constituted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(Termination for Force Majeure), neither Party shall be liable for any damages or have any obligations to the other, except as provided in </w:t>
      </w:r>
      <w:r>
        <w:rPr>
          <w:szCs w:val="24"/>
          <w:u w:val="single"/>
        </w:rPr>
        <w:t>Section 29.25</w:t>
      </w:r>
      <w:r>
        <w:rPr>
          <w:szCs w:val="24"/>
        </w:rPr>
        <w:t xml:space="preserve"> (Survival of Obligations) other than as provided in </w:t>
      </w:r>
      <w:r>
        <w:rPr>
          <w:szCs w:val="24"/>
          <w:u w:val="single"/>
        </w:rPr>
        <w:t>Section 29.25(b)</w:t>
      </w:r>
      <w:r>
        <w:rPr>
          <w:szCs w:val="24"/>
        </w:rPr>
        <w:t xml:space="preserve">. </w:t>
      </w:r>
    </w:p>
    <w:p w:rsidR="008C6390" w:rsidRDefault="000E51C8">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Project Milestones Including Commercial Operations) and </w:t>
      </w:r>
      <w:r>
        <w:rPr>
          <w:szCs w:val="24"/>
          <w:u w:val="single"/>
        </w:rPr>
        <w:t>Section 21.6</w:t>
      </w:r>
      <w:r>
        <w:rPr>
          <w:szCs w:val="24"/>
        </w:rPr>
        <w:t xml:space="preserve"> (Termination for Force Majeure),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rsidR="008C6390" w:rsidRDefault="000E51C8">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rsidR="008C6390" w:rsidRDefault="000E51C8">
      <w:pPr>
        <w:pStyle w:val="Corp1L2"/>
        <w:rPr>
          <w:szCs w:val="24"/>
        </w:rPr>
        <w:sectPr w:rsidR="008C6390">
          <w:footerReference w:type="default" r:id="rId49"/>
          <w:pgSz w:w="12240" w:h="15840" w:code="1"/>
          <w:pgMar w:top="1440" w:right="1319" w:bottom="1440" w:left="1319" w:header="720" w:footer="720" w:gutter="0"/>
          <w:paperSrc w:first="15" w:other="15"/>
          <w:cols w:space="720"/>
          <w:docGrid w:linePitch="360"/>
        </w:sectPr>
      </w:pPr>
      <w:r>
        <w:rPr>
          <w:szCs w:val="24"/>
          <w:u w:val="single"/>
        </w:rPr>
        <w:lastRenderedPageBreak/>
        <w:t>No Extension of the Term</w:t>
      </w:r>
      <w:r>
        <w:rPr>
          <w:szCs w:val="24"/>
        </w:rPr>
        <w:t xml:space="preserve">. In no event will any delay or failure of performance caused by any conditions or events of Force Majeure extend this Agreement beyond its stated Term.  </w:t>
      </w:r>
    </w:p>
    <w:p w:rsidR="008C6390" w:rsidRDefault="000E51C8">
      <w:pPr>
        <w:pStyle w:val="Corp1L1"/>
        <w:rPr>
          <w:szCs w:val="24"/>
        </w:rPr>
      </w:pPr>
      <w:bookmarkStart w:id="119" w:name="_Toc257549672"/>
      <w:r>
        <w:rPr>
          <w:szCs w:val="24"/>
        </w:rPr>
        <w:lastRenderedPageBreak/>
        <w:br/>
      </w:r>
      <w:bookmarkStart w:id="120" w:name="_Toc478735277"/>
      <w:bookmarkStart w:id="121" w:name="_Toc532900019"/>
      <w:bookmarkStart w:id="122" w:name="_Toc533161881"/>
      <w:bookmarkStart w:id="123" w:name="_Toc15908991"/>
      <w:r>
        <w:rPr>
          <w:szCs w:val="24"/>
        </w:rPr>
        <w:t>WARRANTIES AND REPRESENTATIONS</w:t>
      </w:r>
      <w:bookmarkEnd w:id="119"/>
      <w:bookmarkEnd w:id="120"/>
      <w:bookmarkEnd w:id="121"/>
      <w:bookmarkEnd w:id="122"/>
      <w:bookmarkEnd w:id="123"/>
    </w:p>
    <w:p w:rsidR="008C6390" w:rsidRDefault="000E51C8">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rsidR="008C6390" w:rsidRDefault="000E51C8">
      <w:pPr>
        <w:pStyle w:val="Corp1L3"/>
        <w:tabs>
          <w:tab w:val="clear" w:pos="2070"/>
          <w:tab w:val="num" w:pos="1440"/>
        </w:tabs>
        <w:ind w:left="1440"/>
        <w:rPr>
          <w:szCs w:val="24"/>
        </w:rPr>
      </w:pPr>
      <w:r>
        <w:rPr>
          <w:szCs w:val="24"/>
        </w:rPr>
        <w:t>Each respective Party has all necessary right, power and authority to execute, deliver and perform this Agreement.</w:t>
      </w:r>
    </w:p>
    <w:p w:rsidR="008C6390" w:rsidRDefault="000E51C8">
      <w:pPr>
        <w:pStyle w:val="Corp1L3"/>
        <w:tabs>
          <w:tab w:val="clear" w:pos="2070"/>
          <w:tab w:val="num" w:pos="1440"/>
        </w:tabs>
        <w:ind w:left="1440"/>
        <w:rPr>
          <w:szCs w:val="24"/>
        </w:rPr>
      </w:pPr>
      <w:r>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agencies whose approval is necessary for the development, construction, operation and maintenance of the Facility and the Company-Owned Interconnection Facilities or the PUC), is required for such execution, delivery and performance by either Party. </w:t>
      </w:r>
    </w:p>
    <w:p w:rsidR="008C6390" w:rsidRDefault="000E51C8">
      <w:pPr>
        <w:pStyle w:val="Corp1L2"/>
        <w:rPr>
          <w:szCs w:val="24"/>
        </w:rPr>
      </w:pPr>
      <w:r>
        <w:rPr>
          <w:szCs w:val="24"/>
          <w:u w:val="single"/>
        </w:rPr>
        <w:t>By Seller</w:t>
      </w:r>
      <w:r>
        <w:rPr>
          <w:szCs w:val="24"/>
        </w:rPr>
        <w:t>.  Seller represents, warrants, and covenants that:</w:t>
      </w:r>
    </w:p>
    <w:p w:rsidR="008C6390" w:rsidRDefault="000E51C8">
      <w:pPr>
        <w:pStyle w:val="Corp1L3"/>
        <w:tabs>
          <w:tab w:val="clear" w:pos="2070"/>
          <w:tab w:val="left" w:pos="1440"/>
        </w:tabs>
        <w:ind w:left="1440"/>
        <w:rPr>
          <w:szCs w:val="24"/>
        </w:rPr>
      </w:pPr>
      <w:r>
        <w:rPr>
          <w:szCs w:val="24"/>
        </w:rPr>
        <w:t xml:space="preserve">As of the Execution Date and for the extent of the Term, it is an entity in good standing with the Hawai‘i Department of Commerce and Consumer Affairs and shall provide Company with a certified copy of a certificate of good standing by the Execution Date. </w:t>
      </w:r>
    </w:p>
    <w:p w:rsidR="008C6390" w:rsidRDefault="000E51C8">
      <w:pPr>
        <w:pStyle w:val="Corp1L3"/>
        <w:tabs>
          <w:tab w:val="clear" w:pos="2070"/>
          <w:tab w:val="num" w:pos="1530"/>
        </w:tabs>
        <w:ind w:left="1530" w:hanging="810"/>
      </w:pPr>
      <w:r>
        <w:t xml:space="preserve">As of the Execution Date, Seller is a subsidiary of </w:t>
      </w:r>
      <w:r>
        <w:rPr>
          <w:b/>
        </w:rPr>
        <w:t>[</w:t>
      </w:r>
      <w:r>
        <w:rPr>
          <w:szCs w:val="24"/>
        </w:rPr>
        <w:t>___________</w:t>
      </w:r>
      <w:r>
        <w:rPr>
          <w:b/>
          <w:szCs w:val="24"/>
        </w:rPr>
        <w:t>]</w:t>
      </w:r>
      <w:r>
        <w:rPr>
          <w:szCs w:val="24"/>
        </w:rPr>
        <w:t>, a company with extensive experience developing, constructing, owning and operating utility-scale renewable energy generation facilities.</w:t>
      </w:r>
    </w:p>
    <w:p w:rsidR="008C6390" w:rsidRDefault="000E51C8">
      <w:pPr>
        <w:pStyle w:val="Corp1L3"/>
        <w:tabs>
          <w:tab w:val="clear" w:pos="2070"/>
          <w:tab w:val="left" w:pos="1440"/>
        </w:tabs>
        <w:ind w:left="1440"/>
      </w:pPr>
      <w:bookmarkStart w:id="124" w:name="_Hlk531030242"/>
      <w:r>
        <w:t xml:space="preserve">Seller </w:t>
      </w:r>
      <w:bookmarkEnd w:id="124"/>
      <w:r>
        <w:t xml:space="preserve">has obtained or will obtain Land Rights within the time periods set forth in </w:t>
      </w:r>
      <w:r>
        <w:rPr>
          <w:u w:val="single"/>
        </w:rPr>
        <w:t>Section 11.2</w:t>
      </w:r>
      <w:r>
        <w:t xml:space="preserve"> (Land Rights for Facility) and </w:t>
      </w:r>
      <w:r>
        <w:rPr>
          <w:u w:val="single"/>
        </w:rPr>
        <w:t>Section 11.3</w:t>
      </w:r>
      <w:r>
        <w:t xml:space="preserve"> (Company-Owned Interconnection Facilities).</w:t>
      </w:r>
    </w:p>
    <w:p w:rsidR="008C6390" w:rsidRDefault="000E51C8">
      <w:pPr>
        <w:pStyle w:val="Corp1L3"/>
        <w:tabs>
          <w:tab w:val="clear" w:pos="2070"/>
          <w:tab w:val="left" w:pos="1440"/>
        </w:tabs>
        <w:ind w:left="1440"/>
      </w:pPr>
      <w:r>
        <w:t xml:space="preserve">At the time legally required, </w:t>
      </w:r>
      <w:r>
        <w:rPr>
          <w:szCs w:val="24"/>
        </w:rPr>
        <w:t>Seller shall have obtained (i) all Governmental Approvals for the construction, ownership, operation and maintenance of the Company</w:t>
      </w:r>
      <w:r>
        <w:rPr>
          <w:szCs w:val="24"/>
        </w:rPr>
        <w:noBreakHyphen/>
        <w:t xml:space="preserve">Owned Interconnection Facilities and (ii) all </w:t>
      </w:r>
      <w:r>
        <w:rPr>
          <w:szCs w:val="24"/>
        </w:rPr>
        <w:lastRenderedPageBreak/>
        <w:t>Governmental Approvals necessary for the construction, ownership, operation and maintenance of the Facility</w:t>
      </w:r>
      <w:r>
        <w:t xml:space="preserve">. </w:t>
      </w:r>
    </w:p>
    <w:p w:rsidR="008C6390" w:rsidRDefault="000E51C8">
      <w:pPr>
        <w:pStyle w:val="Corp1L3"/>
        <w:tabs>
          <w:tab w:val="clear" w:pos="2070"/>
          <w:tab w:val="left" w:pos="1440"/>
        </w:tabs>
        <w:ind w:left="1440"/>
        <w:rPr>
          <w:szCs w:val="24"/>
        </w:rPr>
      </w:pPr>
      <w:r>
        <w:rPr>
          <w:szCs w:val="24"/>
        </w:rPr>
        <w:t>As of the Commercial Operations Date, the Facility will be a qualified renewable resource under RPS in effect as of the Effective Date.</w:t>
      </w:r>
    </w:p>
    <w:p w:rsidR="008C6390" w:rsidRDefault="008C6390">
      <w:pPr>
        <w:pStyle w:val="PlainText"/>
        <w:tabs>
          <w:tab w:val="left" w:pos="864"/>
        </w:tabs>
        <w:rPr>
          <w:sz w:val="24"/>
          <w:szCs w:val="24"/>
        </w:rPr>
        <w:sectPr w:rsidR="008C6390">
          <w:footerReference w:type="default" r:id="rId50"/>
          <w:pgSz w:w="12240" w:h="15840" w:code="1"/>
          <w:pgMar w:top="1440" w:right="1319" w:bottom="1440" w:left="1319" w:header="720" w:footer="720" w:gutter="0"/>
          <w:paperSrc w:first="15" w:other="15"/>
          <w:cols w:space="720"/>
          <w:docGrid w:linePitch="360"/>
        </w:sectPr>
      </w:pPr>
    </w:p>
    <w:p w:rsidR="008C6390" w:rsidRDefault="000E51C8">
      <w:pPr>
        <w:pStyle w:val="Corp1L1"/>
        <w:rPr>
          <w:szCs w:val="24"/>
        </w:rPr>
      </w:pPr>
      <w:bookmarkStart w:id="125" w:name="_Toc257549673"/>
      <w:r>
        <w:rPr>
          <w:szCs w:val="24"/>
          <w:u w:val="none"/>
        </w:rPr>
        <w:lastRenderedPageBreak/>
        <w:br/>
      </w:r>
      <w:bookmarkStart w:id="126" w:name="_Toc478735278"/>
      <w:bookmarkStart w:id="127" w:name="_Toc532900020"/>
      <w:bookmarkStart w:id="128" w:name="_Toc533161882"/>
      <w:bookmarkStart w:id="129" w:name="_Toc15908992"/>
      <w:r>
        <w:rPr>
          <w:szCs w:val="24"/>
          <w:u w:val="none"/>
        </w:rPr>
        <w:t>PROCESS FOR ADDRESSING</w:t>
      </w:r>
      <w:r>
        <w:rPr>
          <w:szCs w:val="24"/>
        </w:rPr>
        <w:t xml:space="preserve"> </w:t>
      </w:r>
      <w:r>
        <w:rPr>
          <w:szCs w:val="24"/>
        </w:rPr>
        <w:br/>
        <w:t>REVISIONS TO PERFORMANCE STANDARDS</w:t>
      </w:r>
      <w:bookmarkEnd w:id="125"/>
      <w:bookmarkEnd w:id="126"/>
      <w:bookmarkEnd w:id="127"/>
      <w:bookmarkEnd w:id="128"/>
      <w:bookmarkEnd w:id="129"/>
    </w:p>
    <w:p w:rsidR="008C6390" w:rsidRDefault="000E51C8">
      <w:pPr>
        <w:pStyle w:val="Corp1L2"/>
        <w:rPr>
          <w:szCs w:val="24"/>
        </w:rPr>
      </w:pPr>
      <w:r>
        <w:rPr>
          <w:szCs w:val="24"/>
          <w:u w:val="single"/>
        </w:rPr>
        <w:t>Revisions to Performance Standards</w:t>
      </w:r>
      <w:r>
        <w:rPr>
          <w:szCs w:val="24"/>
        </w:rPr>
        <w:t xml:space="preserve">.  The Parties acknowledge that, during the Term, certain Performance Standards and Telemetry and Control interfaces may be revised or added to facilitate necessary improvements in integrating intermittent variable energy resources and/or energy storage resources into the Company System and operations.  Such revisions or additions may be attributable to, without limitation, the following: changes in penetration levels of intermittent renewable resources on the Company System, changes in the Company System, changes in communications and control platforms, changes in system protection requirements,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  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 its obligations under this Agreement. </w:t>
      </w:r>
    </w:p>
    <w:p w:rsidR="008C6390" w:rsidRDefault="000E51C8">
      <w:pPr>
        <w:pStyle w:val="Corp1L2"/>
        <w:rPr>
          <w:szCs w:val="24"/>
        </w:rPr>
      </w:pPr>
      <w:r>
        <w:rPr>
          <w:szCs w:val="24"/>
          <w:u w:val="single"/>
        </w:rPr>
        <w:t>Performance Standards Information Request</w:t>
      </w:r>
      <w:r>
        <w:rPr>
          <w:szCs w:val="24"/>
        </w:rPr>
        <w:t xml:space="preserve">.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  </w:t>
      </w:r>
    </w:p>
    <w:p w:rsidR="008C6390" w:rsidRDefault="000E51C8">
      <w:pPr>
        <w:pStyle w:val="Corp1L2"/>
        <w:rPr>
          <w:szCs w:val="24"/>
        </w:rPr>
      </w:pPr>
      <w:r>
        <w:rPr>
          <w:szCs w:val="24"/>
          <w:u w:val="single"/>
        </w:rPr>
        <w:lastRenderedPageBreak/>
        <w:t>Performance Standards Proposal</w:t>
      </w:r>
      <w:r>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rsidR="008C6390" w:rsidRDefault="000E51C8">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rsidR="008C6390" w:rsidRDefault="000E51C8">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w:t>
      </w:r>
      <w:r>
        <w:rPr>
          <w:szCs w:val="24"/>
        </w:rPr>
        <w:lastRenderedPageBreak/>
        <w:t xml:space="preserve">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rsidR="008C6390" w:rsidRDefault="000E51C8">
      <w:pPr>
        <w:pStyle w:val="Corp1L2"/>
        <w:rPr>
          <w:szCs w:val="24"/>
        </w:rPr>
      </w:pPr>
      <w:r>
        <w:rPr>
          <w:szCs w:val="24"/>
          <w:u w:val="single"/>
        </w:rPr>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Hawai‘i or the Supreme Court of the State of Hawai‘i, because the thirty (30) Day period (accounting for weekends and holidays as appropriate) permitted for such an appeal has passed without the filing of notice of such an appeal, or (ii) affirmed on appeal to any Circuit Court of the State of Hawai‘i or the Supreme Court, or the Intermediate Appellate Court upon assignment by the Supreme Court, of the State of Hawai‘i,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8C6390" w:rsidRDefault="000E51C8">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 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rsidR="008C6390" w:rsidRDefault="000E51C8">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w:t>
      </w:r>
      <w:r>
        <w:rPr>
          <w:szCs w:val="24"/>
        </w:rPr>
        <w:lastRenderedPageBreak/>
        <w:t>to respond to more than one Performance Standards Information Request during any 12-month period.</w:t>
      </w:r>
    </w:p>
    <w:p w:rsidR="008C6390" w:rsidRDefault="000E51C8">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and Telemetry and Control interfaces to enhance integration of intermittent resources and energy storage resources onto Company System, or to comply with future Laws which may be driven in part by higher integration of intermittent resources and/or energy storage 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rsidR="008C6390" w:rsidRDefault="000E51C8">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8C6390" w:rsidRDefault="000E51C8">
      <w:pPr>
        <w:pStyle w:val="Corp1L3"/>
        <w:tabs>
          <w:tab w:val="clear" w:pos="2070"/>
          <w:tab w:val="left" w:pos="1440"/>
        </w:tabs>
        <w:ind w:left="1440"/>
        <w:rPr>
          <w:szCs w:val="24"/>
        </w:rPr>
      </w:pPr>
      <w:r>
        <w:rPr>
          <w:szCs w:val="24"/>
        </w:rPr>
        <w:t>Promptly upon appointment, the Independent Evaluator shall request the Parties to address the following matters within the next 15 Days:</w:t>
      </w:r>
    </w:p>
    <w:p w:rsidR="008C6390" w:rsidRDefault="000E51C8">
      <w:pPr>
        <w:pStyle w:val="Corp1L4"/>
        <w:tabs>
          <w:tab w:val="left" w:pos="2160"/>
        </w:tabs>
        <w:ind w:left="2160"/>
        <w:rPr>
          <w:szCs w:val="24"/>
        </w:rPr>
      </w:pPr>
      <w:r>
        <w:rPr>
          <w:szCs w:val="24"/>
        </w:rPr>
        <w:lastRenderedPageBreak/>
        <w:t>The Performance Standard Revision(s);</w:t>
      </w:r>
    </w:p>
    <w:p w:rsidR="008C6390" w:rsidRDefault="000E51C8">
      <w:pPr>
        <w:pStyle w:val="Corp1L4"/>
        <w:tabs>
          <w:tab w:val="left" w:pos="2160"/>
        </w:tabs>
        <w:ind w:left="2160"/>
        <w:rPr>
          <w:szCs w:val="24"/>
        </w:rPr>
      </w:pPr>
      <w:r>
        <w:rPr>
          <w:szCs w:val="24"/>
        </w:rPr>
        <w:t>The technical feasibility of complying with the Performance Standard Revision(s)and likelihood of compliance;</w:t>
      </w:r>
    </w:p>
    <w:p w:rsidR="008C6390" w:rsidRDefault="000E51C8">
      <w:pPr>
        <w:pStyle w:val="Corp1L4"/>
        <w:tabs>
          <w:tab w:val="left" w:pos="2160"/>
        </w:tabs>
        <w:ind w:left="2160"/>
        <w:rPr>
          <w:szCs w:val="24"/>
        </w:rPr>
      </w:pPr>
      <w:r>
        <w:rPr>
          <w:szCs w:val="24"/>
        </w:rPr>
        <w:t>How Seller would comply with the Performance Standard Revision(s);</w:t>
      </w:r>
    </w:p>
    <w:p w:rsidR="008C6390" w:rsidRDefault="000E51C8">
      <w:pPr>
        <w:pStyle w:val="Corp1L4"/>
        <w:tabs>
          <w:tab w:val="left" w:pos="2160"/>
        </w:tabs>
        <w:ind w:left="2160"/>
        <w:rPr>
          <w:szCs w:val="24"/>
        </w:rPr>
      </w:pPr>
      <w:r>
        <w:rPr>
          <w:szCs w:val="24"/>
        </w:rPr>
        <w:t>Reasonably expected net costs and/or lost revenues associated with the Performance Standards Revision(s);</w:t>
      </w:r>
    </w:p>
    <w:p w:rsidR="008C6390" w:rsidRDefault="000E51C8">
      <w:pPr>
        <w:pStyle w:val="Corp1L4"/>
        <w:tabs>
          <w:tab w:val="left" w:pos="2160"/>
        </w:tabs>
        <w:ind w:left="2160"/>
        <w:rPr>
          <w:szCs w:val="24"/>
        </w:rPr>
      </w:pPr>
      <w:r>
        <w:rPr>
          <w:szCs w:val="24"/>
        </w:rPr>
        <w:t>The appropriate level, if any, of Performance Standards Pricing Impact in light of the foregoing; and</w:t>
      </w:r>
    </w:p>
    <w:p w:rsidR="008C6390" w:rsidRDefault="000E51C8">
      <w:pPr>
        <w:pStyle w:val="Corp1L4"/>
        <w:tabs>
          <w:tab w:val="left" w:pos="2160"/>
        </w:tabs>
        <w:ind w:left="2160"/>
        <w:rPr>
          <w:szCs w:val="24"/>
        </w:rPr>
      </w:pPr>
      <w:r>
        <w:rPr>
          <w:szCs w:val="24"/>
        </w:rPr>
        <w:t>Contractual consequences for non-performance that are commercially reasonable under the circumstances.</w:t>
      </w:r>
    </w:p>
    <w:p w:rsidR="008C6390" w:rsidRDefault="000E51C8">
      <w:pPr>
        <w:pStyle w:val="Corp1L3"/>
        <w:tabs>
          <w:tab w:val="clear" w:pos="2070"/>
          <w:tab w:val="left" w:pos="1440"/>
        </w:tabs>
        <w:ind w:left="1440"/>
        <w:rPr>
          <w:szCs w:val="24"/>
        </w:rPr>
      </w:pPr>
      <w:r>
        <w:rPr>
          <w:szCs w:val="24"/>
        </w:rPr>
        <w:t>Within 90 Days of appointment, the Independent Evaluator shall render a decision unless the Independent Evaluator determines it needs to have additional time, not to exceed 45 Days, to render a decision.</w:t>
      </w:r>
    </w:p>
    <w:p w:rsidR="008C6390" w:rsidRDefault="000E51C8">
      <w:pPr>
        <w:pStyle w:val="Corp1L3"/>
        <w:tabs>
          <w:tab w:val="clear" w:pos="2070"/>
          <w:tab w:val="left" w:pos="1440"/>
        </w:tabs>
        <w:ind w:left="1440"/>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8C6390" w:rsidRDefault="000E51C8">
      <w:pPr>
        <w:pStyle w:val="Corp1L3"/>
        <w:tabs>
          <w:tab w:val="clear" w:pos="2070"/>
          <w:tab w:val="left" w:pos="1440"/>
        </w:tabs>
        <w:ind w:left="1440"/>
        <w:rPr>
          <w:szCs w:val="24"/>
        </w:rPr>
      </w:pPr>
      <w:r>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w:t>
      </w:r>
      <w:r>
        <w:rPr>
          <w:szCs w:val="24"/>
        </w:rPr>
        <w:lastRenderedPageBreak/>
        <w:t>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rsidR="008C6390" w:rsidRDefault="000E51C8">
      <w:pPr>
        <w:pStyle w:val="Corp1L3"/>
        <w:tabs>
          <w:tab w:val="clear" w:pos="2070"/>
          <w:tab w:val="left" w:pos="1440"/>
        </w:tabs>
        <w:ind w:left="1440"/>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w:t>
      </w:r>
      <w:r w:rsidR="00B33581">
        <w:rPr>
          <w:szCs w:val="24"/>
        </w:rPr>
        <w:t>15</w:t>
      </w:r>
      <w:r>
        <w:rPr>
          <w:szCs w:val="24"/>
        </w:rPr>
        <w:t>,000, shall be borne equally by the Parties.  The Independent Evaluator in rendering his or her decision shall also state which Party prevailed over the other Party, or that neither Party prevailed over the other.</w:t>
      </w:r>
    </w:p>
    <w:p w:rsidR="008C6390" w:rsidRDefault="000E51C8">
      <w:pPr>
        <w:pStyle w:val="Corp1L2"/>
        <w:sectPr w:rsidR="008C6390">
          <w:footerReference w:type="default" r:id="rId51"/>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8C6390" w:rsidRDefault="000E51C8">
      <w:pPr>
        <w:pStyle w:val="Corp1L1"/>
        <w:rPr>
          <w:szCs w:val="24"/>
        </w:rPr>
      </w:pPr>
      <w:bookmarkStart w:id="130" w:name="_Toc257549674"/>
      <w:r>
        <w:rPr>
          <w:szCs w:val="24"/>
        </w:rPr>
        <w:lastRenderedPageBreak/>
        <w:br/>
      </w:r>
      <w:bookmarkStart w:id="131" w:name="_Toc478735279"/>
      <w:bookmarkStart w:id="132" w:name="_Toc532900021"/>
      <w:bookmarkStart w:id="133" w:name="_Toc533161883"/>
      <w:bookmarkStart w:id="134" w:name="_Toc15908993"/>
      <w:r>
        <w:rPr>
          <w:szCs w:val="24"/>
        </w:rPr>
        <w:t>FINANCIAL COMPLIANCE</w:t>
      </w:r>
      <w:bookmarkEnd w:id="130"/>
      <w:bookmarkEnd w:id="131"/>
      <w:bookmarkEnd w:id="132"/>
      <w:bookmarkEnd w:id="133"/>
      <w:bookmarkEnd w:id="134"/>
    </w:p>
    <w:p w:rsidR="008C6390" w:rsidRDefault="000E51C8">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Pr>
          <w:szCs w:val="24"/>
          <w:u w:val="single"/>
        </w:rPr>
        <w:t>Financial Compliance 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w:t>
      </w:r>
      <w:r>
        <w:t>Section 404</w:t>
      </w:r>
      <w:r>
        <w:rPr>
          <w:szCs w:val="24"/>
        </w:rPr>
        <w:t xml:space="preserve"> of the Sarbanes-Oxley Act of 2002 ("</w:t>
      </w:r>
      <w:r>
        <w:rPr>
          <w:szCs w:val="24"/>
          <w:u w:val="single"/>
        </w:rPr>
        <w:t>SOX 404</w:t>
      </w:r>
      <w:r>
        <w:rPr>
          <w:szCs w:val="24"/>
        </w:rPr>
        <w:t xml:space="preserve">"), and (iii) all clarifications, interpretations and revisions of and regulations implementing FASB ASC 810 and 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 </w:t>
      </w:r>
    </w:p>
    <w:p w:rsidR="008C6390" w:rsidRDefault="000E51C8">
      <w:pPr>
        <w:pStyle w:val="Corp1L2"/>
        <w:rPr>
          <w:szCs w:val="24"/>
        </w:rPr>
      </w:pPr>
      <w:r>
        <w:rPr>
          <w:szCs w:val="24"/>
          <w:u w:val="single"/>
        </w:rPr>
        <w:t>Confidentiality</w:t>
      </w:r>
      <w:r>
        <w:rPr>
          <w:szCs w:val="24"/>
        </w:rPr>
        <w:t xml:space="preserve">.  Company shall, and shall cause HEI to, maintain the confidentiality of the Financial Compliance 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and/or this Agreement is necessary, Company and HEI each </w:t>
      </w:r>
      <w:r>
        <w:rPr>
          <w:szCs w:val="24"/>
        </w:rPr>
        <w:lastRenderedPageBreak/>
        <w:t>shall have the right to disclose such of the Financial Compliance 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w:t>
      </w:r>
      <w:r>
        <w:rPr>
          <w:szCs w:val="24"/>
          <w:u w:val="single"/>
        </w:rPr>
        <w:t>Consumer Advocate</w:t>
      </w:r>
      <w:r>
        <w:rPr>
          <w:szCs w:val="24"/>
        </w:rPr>
        <w:t xml:space="preserve">") in connection with the PUC's rate making activities for Company and other HEI affiliated entities, provided that, if the scope or content of the Financial Compliance Information to be disclosed to the 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Pr>
          <w:szCs w:val="24"/>
          <w:u w:val="single"/>
        </w:rPr>
        <w:t>Article 24</w:t>
      </w:r>
      <w:r>
        <w:rPr>
          <w:szCs w:val="24"/>
        </w:rPr>
        <w:t xml:space="preserve"> (Financial Compliance).</w:t>
      </w:r>
    </w:p>
    <w:p w:rsidR="008C6390" w:rsidRDefault="000E51C8">
      <w:pPr>
        <w:pStyle w:val="Corp1L2"/>
        <w:rPr>
          <w:szCs w:val="24"/>
        </w:rPr>
      </w:pPr>
      <w:r>
        <w:rPr>
          <w:szCs w:val="24"/>
          <w:u w:val="single"/>
        </w:rPr>
        <w:t>Required Disclosure</w:t>
      </w:r>
      <w:r>
        <w:rPr>
          <w:szCs w:val="24"/>
        </w:rPr>
        <w:t xml:space="preserve">. In circumstances other than those addressed in </w:t>
      </w:r>
      <w:r>
        <w:rPr>
          <w:szCs w:val="24"/>
          <w:u w:val="single"/>
        </w:rPr>
        <w:t>Section 24.2</w:t>
      </w:r>
      <w:r>
        <w:t xml:space="preserve">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p>
    <w:p w:rsidR="008C6390" w:rsidRDefault="000E51C8">
      <w:pPr>
        <w:pStyle w:val="Corp1L2"/>
        <w:rPr>
          <w:szCs w:val="24"/>
        </w:rPr>
      </w:pPr>
      <w:r>
        <w:rPr>
          <w:szCs w:val="24"/>
          <w:u w:val="single"/>
        </w:rPr>
        <w:t>Exclusions from Confidentiality</w:t>
      </w:r>
      <w:r>
        <w:rPr>
          <w:szCs w:val="24"/>
        </w:rPr>
        <w:t xml:space="preserve">. The obligation of nondisclosure and restricted use imposed on each Recipient </w:t>
      </w:r>
      <w:r>
        <w:rPr>
          <w:szCs w:val="24"/>
        </w:rPr>
        <w:lastRenderedPageBreak/>
        <w:t xml:space="preserve">under this </w:t>
      </w:r>
      <w:r>
        <w:rPr>
          <w:szCs w:val="24"/>
          <w:u w:val="single"/>
        </w:rPr>
        <w:t>Article 24</w:t>
      </w:r>
      <w:r>
        <w:rPr>
          <w:szCs w:val="24"/>
        </w:rPr>
        <w:t xml:space="preserve"> (Financial Compliance) shall not extend to any portion(s) of the Financial Compliance 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rsidR="008C6390" w:rsidRDefault="000E51C8">
      <w:pPr>
        <w:pStyle w:val="Corp1L2"/>
        <w:rPr>
          <w:szCs w:val="24"/>
        </w:rPr>
      </w:pPr>
      <w:r>
        <w:rPr>
          <w:szCs w:val="24"/>
          <w:u w:val="single"/>
        </w:rPr>
        <w:t>Consolidation</w:t>
      </w:r>
      <w:r>
        <w:rPr>
          <w:szCs w:val="24"/>
        </w:rPr>
        <w:t xml:space="preserve">.  Company does not want to be subject to consolidation as set forth in FASB ASC 810, as issued and amended from time to time by FASB.  </w:t>
      </w:r>
    </w:p>
    <w:p w:rsidR="008C6390" w:rsidRDefault="000E51C8">
      <w:pPr>
        <w:pStyle w:val="Corp1L3"/>
        <w:tabs>
          <w:tab w:val="clear" w:pos="2070"/>
          <w:tab w:val="num" w:pos="1440"/>
        </w:tabs>
        <w:ind w:left="1440"/>
        <w:rPr>
          <w:u w:val="single"/>
        </w:rPr>
      </w:pPr>
      <w:r>
        <w:rPr>
          <w:szCs w:val="24"/>
          <w:u w:val="single"/>
        </w:rPr>
        <w:t>Consolidation</w:t>
      </w:r>
      <w:r>
        <w:rPr>
          <w:szCs w:val="24"/>
        </w:rPr>
        <w:t>.  Company represents that, as of the Execution Date, it is not required to consolidate Seller into its financial statements in accordance with relevant accounting guidance under U.S. generally accepted accounting principles ("</w:t>
      </w:r>
      <w:r>
        <w:rPr>
          <w:szCs w:val="24"/>
          <w:u w:val="single"/>
        </w:rPr>
        <w:t>GAAP</w:t>
      </w:r>
      <w:r>
        <w:rPr>
          <w:szCs w:val="24"/>
        </w:rPr>
        <w:t xml:space="preserve">").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 upon Company’s written request,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  If the Parties are unable to eliminate the consolidation </w:t>
      </w:r>
      <w:r>
        <w:rPr>
          <w:szCs w:val="24"/>
        </w:rPr>
        <w:lastRenderedPageBreak/>
        <w:t>treatment by other means, the Parties shall effectuate a sale of the Facility to Company at (i) if the sale occurs before the end of the thirteenth (13</w:t>
      </w:r>
      <w:r>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rsidR="008C6390" w:rsidRDefault="000E51C8">
      <w:pPr>
        <w:pStyle w:val="Corp1L3"/>
        <w:tabs>
          <w:tab w:val="clear" w:pos="2070"/>
          <w:tab w:val="num" w:pos="1440"/>
        </w:tabs>
        <w:ind w:left="1440"/>
        <w:rPr>
          <w:szCs w:val="24"/>
        </w:rPr>
      </w:pPr>
      <w:r>
        <w:rPr>
          <w:szCs w:val="24"/>
        </w:rPr>
        <w:t xml:space="preserve">[Reserved]  </w:t>
      </w:r>
    </w:p>
    <w:p w:rsidR="008C6390" w:rsidRDefault="000E51C8">
      <w:pPr>
        <w:pStyle w:val="Corp1L3"/>
        <w:tabs>
          <w:tab w:val="clear" w:pos="2070"/>
          <w:tab w:val="num" w:pos="1440"/>
        </w:tabs>
        <w:ind w:left="1440"/>
        <w:rPr>
          <w:szCs w:val="24"/>
          <w:highlight w:val="yellow"/>
        </w:rPr>
      </w:pPr>
      <w:r>
        <w:rPr>
          <w:szCs w:val="24"/>
          <w:u w:val="single"/>
        </w:rPr>
        <w:t>[Reserved]</w:t>
      </w:r>
    </w:p>
    <w:p w:rsidR="008C6390" w:rsidRDefault="008C6390">
      <w:pPr>
        <w:pStyle w:val="BodyText"/>
      </w:pPr>
    </w:p>
    <w:p w:rsidR="008C6390" w:rsidRDefault="008C6390">
      <w:pPr>
        <w:pStyle w:val="BodyText"/>
        <w:sectPr w:rsidR="008C6390">
          <w:footerReference w:type="default" r:id="rId52"/>
          <w:pgSz w:w="12240" w:h="15840" w:code="1"/>
          <w:pgMar w:top="1440" w:right="1319" w:bottom="1440" w:left="1319" w:header="720" w:footer="720" w:gutter="0"/>
          <w:paperSrc w:first="15" w:other="15"/>
          <w:cols w:space="720"/>
          <w:docGrid w:linePitch="360"/>
        </w:sectPr>
      </w:pPr>
    </w:p>
    <w:p w:rsidR="008C6390" w:rsidRDefault="000E51C8">
      <w:pPr>
        <w:pStyle w:val="Corp1L1"/>
        <w:rPr>
          <w:szCs w:val="24"/>
        </w:rPr>
      </w:pPr>
      <w:bookmarkStart w:id="135" w:name="_Toc257549675"/>
      <w:r>
        <w:rPr>
          <w:szCs w:val="24"/>
        </w:rPr>
        <w:lastRenderedPageBreak/>
        <w:br/>
      </w:r>
      <w:bookmarkStart w:id="136" w:name="_Toc478735280"/>
      <w:bookmarkStart w:id="137" w:name="_Toc532900022"/>
      <w:bookmarkStart w:id="138" w:name="_Toc533161884"/>
      <w:bookmarkStart w:id="139" w:name="_Toc15908994"/>
      <w:r>
        <w:rPr>
          <w:szCs w:val="24"/>
        </w:rPr>
        <w:t>GOOD ENGINEERING AND OPERATING PRACTICES</w:t>
      </w:r>
      <w:bookmarkEnd w:id="135"/>
      <w:bookmarkEnd w:id="136"/>
      <w:bookmarkEnd w:id="137"/>
      <w:bookmarkEnd w:id="138"/>
      <w:bookmarkEnd w:id="139"/>
    </w:p>
    <w:p w:rsidR="008C6390" w:rsidRDefault="000E51C8">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rsidR="008C6390" w:rsidRDefault="000E51C8">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rsidR="008C6390" w:rsidRDefault="000E51C8">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rsidR="008C6390" w:rsidRDefault="000E51C8">
      <w:pPr>
        <w:pStyle w:val="Corp1L2"/>
        <w:rPr>
          <w:szCs w:val="24"/>
        </w:rPr>
        <w:sectPr w:rsidR="008C6390">
          <w:footerReference w:type="default" r:id="rId53"/>
          <w:pgSz w:w="12240" w:h="15840" w:code="1"/>
          <w:pgMar w:top="1440" w:right="1319" w:bottom="1440" w:left="1319" w:header="720" w:footer="720" w:gutter="0"/>
          <w:paperSrc w:first="15" w:other="15"/>
          <w:cols w:space="720"/>
          <w:docGrid w:linePitch="360"/>
        </w:sect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rsidR="008C6390" w:rsidRDefault="000E51C8">
      <w:pPr>
        <w:pStyle w:val="Corp1L1"/>
        <w:rPr>
          <w:szCs w:val="24"/>
        </w:rPr>
      </w:pPr>
      <w:bookmarkStart w:id="140" w:name="_Toc257549676"/>
      <w:r>
        <w:rPr>
          <w:szCs w:val="24"/>
        </w:rPr>
        <w:lastRenderedPageBreak/>
        <w:br/>
      </w:r>
      <w:bookmarkStart w:id="141" w:name="_Toc478735281"/>
      <w:bookmarkStart w:id="142" w:name="_Toc532900023"/>
      <w:bookmarkStart w:id="143" w:name="_Toc533161885"/>
      <w:bookmarkStart w:id="144" w:name="_Toc15908995"/>
      <w:r>
        <w:rPr>
          <w:szCs w:val="24"/>
        </w:rPr>
        <w:t>EQUAL EMPLOYMENT OPPORTUNITY</w:t>
      </w:r>
      <w:bookmarkEnd w:id="140"/>
      <w:bookmarkEnd w:id="141"/>
      <w:bookmarkEnd w:id="142"/>
      <w:bookmarkEnd w:id="143"/>
      <w:bookmarkEnd w:id="144"/>
    </w:p>
    <w:p w:rsidR="008C6390" w:rsidRDefault="000E51C8">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t>Section 202</w:t>
      </w:r>
      <w:r>
        <w:rPr>
          <w:szCs w:val="24"/>
        </w:rPr>
        <w:t xml:space="preserve"> of said Executive Order and the Equal Opportunity Clause as set forth in 41 CFR 60-1.4 and 41 CFR 60-741.5(a), which clauses are hereby incorporated by reference.</w:t>
      </w:r>
    </w:p>
    <w:p w:rsidR="008C6390" w:rsidRDefault="000E51C8">
      <w:pPr>
        <w:pStyle w:val="Corp1L2"/>
        <w:rPr>
          <w:szCs w:val="24"/>
        </w:rPr>
        <w:sectPr w:rsidR="008C6390">
          <w:footerReference w:type="default" r:id="rId54"/>
          <w:pgSz w:w="12240" w:h="15840" w:code="1"/>
          <w:pgMar w:top="1440" w:right="1319" w:bottom="1440" w:left="1319" w:header="720" w:footer="720" w:gutter="0"/>
          <w:paperSrc w:first="15" w:other="15"/>
          <w:cols w:space="720"/>
          <w:docGrid w:linePitch="360"/>
        </w:sect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8C6390" w:rsidRDefault="000E51C8">
      <w:pPr>
        <w:pStyle w:val="Corp1L1"/>
        <w:rPr>
          <w:szCs w:val="24"/>
        </w:rPr>
      </w:pPr>
      <w:bookmarkStart w:id="145" w:name="_Toc257549677"/>
      <w:r>
        <w:rPr>
          <w:szCs w:val="24"/>
        </w:rPr>
        <w:lastRenderedPageBreak/>
        <w:br/>
      </w:r>
      <w:bookmarkStart w:id="146" w:name="_Toc478735282"/>
      <w:bookmarkStart w:id="147" w:name="_Toc532900024"/>
      <w:bookmarkStart w:id="148" w:name="_Toc533161886"/>
      <w:bookmarkStart w:id="149" w:name="_Toc15908996"/>
      <w:r>
        <w:rPr>
          <w:szCs w:val="24"/>
        </w:rPr>
        <w:t>SET OFF</w:t>
      </w:r>
      <w:bookmarkEnd w:id="145"/>
      <w:bookmarkEnd w:id="146"/>
      <w:bookmarkEnd w:id="147"/>
      <w:bookmarkEnd w:id="148"/>
      <w:bookmarkEnd w:id="149"/>
    </w:p>
    <w:p w:rsidR="008C6390" w:rsidRDefault="000E51C8">
      <w:pPr>
        <w:pStyle w:val="PlainText"/>
        <w:tabs>
          <w:tab w:val="left" w:pos="864"/>
        </w:tabs>
        <w:rPr>
          <w:sz w:val="24"/>
          <w:szCs w:val="24"/>
        </w:rPr>
        <w:sectPr w:rsidR="008C6390">
          <w:footerReference w:type="default" r:id="rId55"/>
          <w:pgSz w:w="12240" w:h="15840" w:code="1"/>
          <w:pgMar w:top="1440" w:right="1319" w:bottom="1440" w:left="1319" w:header="720" w:footer="720" w:gutter="0"/>
          <w:paperSrc w:first="15" w:other="15"/>
          <w:cols w:space="720"/>
          <w:docGrid w:linePitch="360"/>
        </w:sect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 </w:t>
      </w:r>
    </w:p>
    <w:p w:rsidR="008C6390" w:rsidRDefault="000E51C8">
      <w:pPr>
        <w:pStyle w:val="Corp1L1"/>
        <w:rPr>
          <w:szCs w:val="24"/>
        </w:rPr>
      </w:pPr>
      <w:bookmarkStart w:id="150" w:name="_Toc257549678"/>
      <w:r>
        <w:rPr>
          <w:szCs w:val="24"/>
        </w:rPr>
        <w:lastRenderedPageBreak/>
        <w:br/>
      </w:r>
      <w:bookmarkStart w:id="151" w:name="_Toc478735283"/>
      <w:bookmarkStart w:id="152" w:name="_Toc532900025"/>
      <w:bookmarkStart w:id="153" w:name="_Toc533161887"/>
      <w:bookmarkStart w:id="154" w:name="_Toc15908997"/>
      <w:r>
        <w:rPr>
          <w:szCs w:val="24"/>
        </w:rPr>
        <w:t>DISPUTE RESOLUTION</w:t>
      </w:r>
      <w:bookmarkEnd w:id="150"/>
      <w:bookmarkEnd w:id="151"/>
      <w:bookmarkEnd w:id="152"/>
      <w:bookmarkEnd w:id="153"/>
      <w:bookmarkEnd w:id="154"/>
    </w:p>
    <w:p w:rsidR="008C6390" w:rsidRDefault="000E51C8">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 Mediation), the presidents, vice presidents, or authorized delegates from both Seller and Company having full authority to settle the Dispute(s), shall personally meet in Hawai‘i and attempt in good faith to resolve the Dispute(s) (the "</w:t>
      </w:r>
      <w:r>
        <w:rPr>
          <w:szCs w:val="24"/>
          <w:u w:val="single"/>
        </w:rPr>
        <w:t>Management Meeting</w:t>
      </w:r>
      <w:r>
        <w:rPr>
          <w:szCs w:val="24"/>
        </w:rPr>
        <w:t>").</w:t>
      </w:r>
    </w:p>
    <w:p w:rsidR="008C6390" w:rsidRDefault="000E51C8">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Hawai‘i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 fees. If the Parties do not submit the Dispute(s) to mediation, or if they do submit the Dispute(s) to mediation but settlement of the Dispute(s) is not reached within 60 Days after commencement of the mediation, either Party may initiate legal proceedings in a court of competent jurisdiction in the State of Hawai‘i.</w:t>
      </w:r>
    </w:p>
    <w:p w:rsidR="008C6390" w:rsidRDefault="000E51C8">
      <w:pPr>
        <w:pStyle w:val="Corp1L2"/>
        <w:rPr>
          <w:szCs w:val="24"/>
        </w:rPr>
      </w:pPr>
      <w:r>
        <w:rPr>
          <w:szCs w:val="24"/>
          <w:u w:val="single"/>
        </w:rPr>
        <w:t>Exclusions</w:t>
      </w:r>
      <w:r>
        <w:rPr>
          <w:szCs w:val="24"/>
        </w:rPr>
        <w:t xml:space="preserve">.  The provisions of this </w:t>
      </w:r>
      <w:r>
        <w:rPr>
          <w:szCs w:val="24"/>
          <w:u w:val="single"/>
        </w:rPr>
        <w:t>Article 28</w:t>
      </w:r>
      <w:r>
        <w:rPr>
          <w:szCs w:val="24"/>
        </w:rPr>
        <w:t xml:space="preserve"> (Dispute Resolution) shall not apply to any disputes within the authority of any of (i) an Independent Evaluator under </w:t>
      </w:r>
      <w:r>
        <w:rPr>
          <w:szCs w:val="24"/>
          <w:u w:val="single"/>
        </w:rPr>
        <w:t>Article 23</w:t>
      </w:r>
      <w:r>
        <w:rPr>
          <w:szCs w:val="24"/>
        </w:rPr>
        <w:t xml:space="preserve"> (Process for Addressing Revisions to Performance Standards), (ii) an Independent AF Evaluator under </w:t>
      </w:r>
      <w:r>
        <w:rPr>
          <w:szCs w:val="24"/>
          <w:u w:val="single"/>
        </w:rPr>
        <w:t>Attachment T</w:t>
      </w:r>
      <w:r>
        <w:rPr>
          <w:szCs w:val="24"/>
        </w:rPr>
        <w:t xml:space="preserve"> (Monthly Reporting and Dispute Resolution by Independent AF Evaluator) or (iii) an OEPR Evaluator under </w:t>
      </w:r>
      <w:r>
        <w:rPr>
          <w:szCs w:val="24"/>
          <w:u w:val="single"/>
        </w:rPr>
        <w:lastRenderedPageBreak/>
        <w:t>Attachment U</w:t>
      </w:r>
      <w:r>
        <w:rPr>
          <w:szCs w:val="24"/>
        </w:rPr>
        <w:t xml:space="preserve"> (Calculation and Adjustment of Net Energy Potential).</w:t>
      </w:r>
    </w:p>
    <w:p w:rsidR="008C6390" w:rsidRDefault="000E51C8">
      <w:pPr>
        <w:pStyle w:val="Corp1L2"/>
        <w:rPr>
          <w:szCs w:val="24"/>
        </w:rPr>
        <w:sectPr w:rsidR="008C6390">
          <w:footerReference w:type="default" r:id="rId56"/>
          <w:pgSz w:w="12240" w:h="15840" w:code="1"/>
          <w:pgMar w:top="1440" w:right="1319" w:bottom="1440" w:left="1319" w:header="720" w:footer="720" w:gutter="0"/>
          <w:paperSrc w:first="15" w:other="15"/>
          <w:cols w:space="720"/>
          <w:docGrid w:linePitch="360"/>
        </w:sectPr>
      </w:pPr>
      <w:bookmarkStart w:id="155" w:name="_Hlk531026925"/>
      <w:r>
        <w:rPr>
          <w:u w:val="single"/>
        </w:rPr>
        <w:t>Document Retention</w:t>
      </w:r>
      <w:r>
        <w:t xml:space="preserve">.  If either party initiates dispute resolution under this </w:t>
      </w:r>
      <w:r>
        <w:rPr>
          <w:u w:val="single"/>
        </w:rPr>
        <w:t>Article 28</w:t>
      </w:r>
      <w:r>
        <w:t xml:space="preserve"> (Dispute Resolution), then each Party must retain and preserve all records, including documents, which may be relevant to such Dispute, in accordance with applicable Laws</w:t>
      </w:r>
      <w:r>
        <w:rPr>
          <w:color w:val="4472C4"/>
        </w:rPr>
        <w:t xml:space="preserve"> </w:t>
      </w:r>
      <w:r>
        <w:t>until such Dispute is resolved.</w:t>
      </w:r>
    </w:p>
    <w:p w:rsidR="008C6390" w:rsidRDefault="000E51C8">
      <w:pPr>
        <w:pStyle w:val="Corp1L1"/>
        <w:rPr>
          <w:szCs w:val="24"/>
        </w:rPr>
      </w:pPr>
      <w:bookmarkStart w:id="156" w:name="_Toc257549679"/>
      <w:bookmarkEnd w:id="155"/>
      <w:r>
        <w:rPr>
          <w:szCs w:val="24"/>
        </w:rPr>
        <w:lastRenderedPageBreak/>
        <w:br/>
      </w:r>
      <w:bookmarkStart w:id="157" w:name="_Toc478735284"/>
      <w:bookmarkStart w:id="158" w:name="_Toc532900026"/>
      <w:bookmarkStart w:id="159" w:name="_Toc533161888"/>
      <w:bookmarkStart w:id="160" w:name="_Toc15908998"/>
      <w:r>
        <w:rPr>
          <w:szCs w:val="24"/>
        </w:rPr>
        <w:t>MISCELLANEOUS</w:t>
      </w:r>
      <w:bookmarkEnd w:id="156"/>
      <w:bookmarkEnd w:id="157"/>
      <w:bookmarkEnd w:id="158"/>
      <w:bookmarkEnd w:id="159"/>
      <w:bookmarkEnd w:id="160"/>
    </w:p>
    <w:p w:rsidR="008C6390" w:rsidRDefault="000E51C8">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Seller) shall not be considered amendments to this Agreement requiring PUC approval.</w:t>
      </w:r>
    </w:p>
    <w:p w:rsidR="008C6390" w:rsidRDefault="000E51C8">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rsidR="008C6390" w:rsidRDefault="000E51C8">
      <w:pPr>
        <w:pStyle w:val="Corp1L2"/>
        <w:rPr>
          <w:szCs w:val="24"/>
        </w:rPr>
      </w:pPr>
      <w:r>
        <w:rPr>
          <w:szCs w:val="24"/>
          <w:u w:val="single"/>
        </w:rPr>
        <w:t>Notices</w:t>
      </w:r>
      <w:r>
        <w:rPr>
          <w:szCs w:val="24"/>
        </w:rPr>
        <w:t xml:space="preserve">.  </w:t>
      </w:r>
    </w:p>
    <w:p w:rsidR="008C6390" w:rsidRDefault="000E51C8">
      <w:pPr>
        <w:pStyle w:val="Corp1L3"/>
        <w:tabs>
          <w:tab w:val="clear" w:pos="2070"/>
          <w:tab w:val="num" w:pos="1440"/>
        </w:tabs>
        <w:ind w:left="1440"/>
        <w:rPr>
          <w:szCs w:val="24"/>
        </w:rPr>
      </w:pPr>
      <w:r>
        <w:rPr>
          <w:szCs w:val="24"/>
        </w:rPr>
        <w:t>All notices, consents and waivers under this Agreement shall be in writing and will be deemed to have been duly given when (i) delivered by hand, (ii) sent by electronic mail ("</w:t>
      </w:r>
      <w:r>
        <w:rPr>
          <w:u w:val="single"/>
        </w:rPr>
        <w:t>E-mail</w:t>
      </w:r>
      <w:r>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rsidR="008C6390" w:rsidRDefault="000E51C8">
      <w:pPr>
        <w:pStyle w:val="PlainText"/>
        <w:keepNext/>
        <w:tabs>
          <w:tab w:val="left" w:pos="2160"/>
        </w:tabs>
        <w:ind w:left="1440"/>
        <w:rPr>
          <w:sz w:val="24"/>
        </w:rPr>
      </w:pPr>
      <w:r>
        <w:rPr>
          <w:sz w:val="24"/>
          <w:szCs w:val="24"/>
        </w:rPr>
        <w:t>Company</w:t>
      </w:r>
      <w:r>
        <w:rPr>
          <w:sz w:val="24"/>
        </w:rPr>
        <w:t>:</w:t>
      </w:r>
    </w:p>
    <w:p w:rsidR="008C6390" w:rsidRDefault="008C6390">
      <w:pPr>
        <w:pStyle w:val="PlainText"/>
        <w:keepNext/>
        <w:tabs>
          <w:tab w:val="left" w:pos="864"/>
        </w:tabs>
        <w:ind w:left="1440" w:hanging="3067"/>
        <w:rPr>
          <w:sz w:val="24"/>
          <w:szCs w:val="24"/>
        </w:rPr>
      </w:pPr>
    </w:p>
    <w:p w:rsidR="008C6390" w:rsidRDefault="000E51C8">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rsidR="008C6390" w:rsidRDefault="000E51C8">
      <w:pPr>
        <w:pStyle w:val="PlainText"/>
        <w:tabs>
          <w:tab w:val="left" w:pos="3060"/>
        </w:tabs>
        <w:rPr>
          <w:sz w:val="24"/>
          <w:szCs w:val="24"/>
        </w:rPr>
      </w:pPr>
      <w:r>
        <w:rPr>
          <w:sz w:val="24"/>
          <w:szCs w:val="24"/>
        </w:rPr>
        <w:tab/>
        <w:t>______________________________</w:t>
      </w:r>
    </w:p>
    <w:p w:rsidR="008C6390" w:rsidRDefault="000E51C8">
      <w:pPr>
        <w:pStyle w:val="PlainText"/>
        <w:tabs>
          <w:tab w:val="left" w:pos="864"/>
          <w:tab w:val="left" w:pos="3060"/>
        </w:tabs>
        <w:ind w:left="3060"/>
        <w:rPr>
          <w:sz w:val="24"/>
          <w:szCs w:val="24"/>
        </w:rPr>
      </w:pPr>
      <w:r>
        <w:rPr>
          <w:sz w:val="24"/>
          <w:szCs w:val="24"/>
        </w:rPr>
        <w:t>______________________________ ______________________________</w:t>
      </w:r>
    </w:p>
    <w:p w:rsidR="008C6390" w:rsidRDefault="000E51C8">
      <w:pPr>
        <w:pStyle w:val="PlainText"/>
        <w:tabs>
          <w:tab w:val="left" w:pos="864"/>
        </w:tabs>
        <w:ind w:left="3060"/>
        <w:rPr>
          <w:sz w:val="24"/>
          <w:szCs w:val="24"/>
        </w:rPr>
      </w:pPr>
      <w:r>
        <w:rPr>
          <w:sz w:val="24"/>
          <w:szCs w:val="24"/>
        </w:rPr>
        <w:t>______________________________</w:t>
      </w:r>
    </w:p>
    <w:p w:rsidR="008C6390" w:rsidRDefault="000E51C8">
      <w:pPr>
        <w:pStyle w:val="PlainText"/>
        <w:tabs>
          <w:tab w:val="left" w:pos="864"/>
        </w:tabs>
        <w:ind w:left="3060"/>
        <w:rPr>
          <w:sz w:val="24"/>
          <w:szCs w:val="24"/>
        </w:rPr>
      </w:pPr>
      <w:r>
        <w:rPr>
          <w:sz w:val="24"/>
          <w:szCs w:val="24"/>
        </w:rPr>
        <w:t>______________________________</w:t>
      </w:r>
    </w:p>
    <w:p w:rsidR="008C6390" w:rsidRDefault="000E51C8">
      <w:pPr>
        <w:pStyle w:val="PlainText"/>
        <w:keepNext/>
        <w:tabs>
          <w:tab w:val="left" w:pos="864"/>
          <w:tab w:val="left" w:pos="2340"/>
        </w:tabs>
        <w:rPr>
          <w:sz w:val="24"/>
          <w:u w:val="single"/>
        </w:rPr>
      </w:pPr>
      <w:r>
        <w:rPr>
          <w:sz w:val="24"/>
          <w:szCs w:val="24"/>
        </w:rPr>
        <w:lastRenderedPageBreak/>
        <w:tab/>
      </w:r>
      <w:r>
        <w:rPr>
          <w:sz w:val="24"/>
          <w:szCs w:val="24"/>
        </w:rPr>
        <w:tab/>
      </w:r>
      <w:r>
        <w:rPr>
          <w:sz w:val="24"/>
          <w:szCs w:val="24"/>
          <w:u w:val="single"/>
        </w:rPr>
        <w:t>Delivered By Hand or Overnight Delivery</w:t>
      </w:r>
      <w:r>
        <w:rPr>
          <w:sz w:val="24"/>
          <w:u w:val="single"/>
        </w:rPr>
        <w:t>:</w:t>
      </w:r>
    </w:p>
    <w:p w:rsidR="008C6390" w:rsidRDefault="000E51C8">
      <w:pPr>
        <w:tabs>
          <w:tab w:val="left" w:pos="3060"/>
        </w:tabs>
        <w:ind w:left="3060"/>
        <w:rPr>
          <w:rFonts w:ascii="Courier New" w:hAnsi="Courier New" w:cs="Courier New"/>
          <w:szCs w:val="24"/>
        </w:rPr>
      </w:pPr>
      <w:r>
        <w:rPr>
          <w:rFonts w:ascii="Courier New" w:hAnsi="Courier New" w:cs="Courier New"/>
          <w:szCs w:val="24"/>
        </w:rPr>
        <w:t>______________________________</w:t>
      </w:r>
    </w:p>
    <w:p w:rsidR="008C6390" w:rsidRDefault="000E51C8">
      <w:pPr>
        <w:tabs>
          <w:tab w:val="left" w:pos="864"/>
          <w:tab w:val="left" w:pos="3060"/>
        </w:tabs>
        <w:ind w:left="3060"/>
        <w:rPr>
          <w:rFonts w:ascii="Courier New" w:hAnsi="Courier New" w:cs="Courier New"/>
          <w:szCs w:val="24"/>
        </w:rPr>
      </w:pPr>
      <w:r>
        <w:rPr>
          <w:rFonts w:ascii="Courier New" w:hAnsi="Courier New" w:cs="Courier New"/>
          <w:szCs w:val="24"/>
        </w:rPr>
        <w:t>______________________________ ______________________________</w:t>
      </w:r>
    </w:p>
    <w:p w:rsidR="008C6390" w:rsidRDefault="000E51C8">
      <w:pPr>
        <w:tabs>
          <w:tab w:val="left" w:pos="864"/>
        </w:tabs>
        <w:ind w:left="3060"/>
        <w:rPr>
          <w:rFonts w:ascii="Courier New" w:hAnsi="Courier New" w:cs="Courier New"/>
          <w:szCs w:val="24"/>
        </w:rPr>
      </w:pPr>
      <w:r>
        <w:rPr>
          <w:rFonts w:ascii="Courier New" w:hAnsi="Courier New" w:cs="Courier New"/>
          <w:szCs w:val="24"/>
        </w:rPr>
        <w:t>______________________________</w:t>
      </w:r>
    </w:p>
    <w:p w:rsidR="008C6390" w:rsidRDefault="000E51C8">
      <w:pPr>
        <w:tabs>
          <w:tab w:val="left" w:pos="864"/>
        </w:tabs>
        <w:ind w:left="3060"/>
        <w:rPr>
          <w:rFonts w:ascii="Courier New" w:hAnsi="Courier New" w:cs="Courier New"/>
          <w:szCs w:val="24"/>
        </w:rPr>
      </w:pPr>
      <w:r>
        <w:rPr>
          <w:rFonts w:ascii="Courier New" w:hAnsi="Courier New" w:cs="Courier New"/>
          <w:szCs w:val="24"/>
        </w:rPr>
        <w:t>______________________________</w:t>
      </w:r>
    </w:p>
    <w:p w:rsidR="008C6390" w:rsidRDefault="008C6390">
      <w:pPr>
        <w:pStyle w:val="PlainText"/>
        <w:keepNext/>
        <w:tabs>
          <w:tab w:val="left" w:pos="864"/>
          <w:tab w:val="left" w:pos="2340"/>
        </w:tabs>
        <w:rPr>
          <w:sz w:val="24"/>
          <w:szCs w:val="24"/>
        </w:rPr>
      </w:pPr>
    </w:p>
    <w:p w:rsidR="008C6390" w:rsidRDefault="000E51C8">
      <w:pPr>
        <w:pStyle w:val="PlainText"/>
        <w:keepNext/>
        <w:tabs>
          <w:tab w:val="left" w:pos="1440"/>
          <w:tab w:val="left" w:pos="2340"/>
        </w:tabs>
        <w:rPr>
          <w:sz w:val="24"/>
          <w:szCs w:val="24"/>
        </w:rPr>
      </w:pPr>
      <w:r>
        <w:rPr>
          <w:sz w:val="24"/>
          <w:szCs w:val="24"/>
        </w:rPr>
        <w:tab/>
      </w:r>
      <w:r>
        <w:rPr>
          <w:sz w:val="24"/>
          <w:szCs w:val="24"/>
        </w:rPr>
        <w:tab/>
      </w:r>
      <w:r>
        <w:rPr>
          <w:sz w:val="24"/>
          <w:szCs w:val="24"/>
          <w:u w:val="single"/>
        </w:rPr>
        <w:t>By E-mail</w:t>
      </w:r>
      <w:r>
        <w:rPr>
          <w:sz w:val="24"/>
          <w:szCs w:val="24"/>
        </w:rPr>
        <w:t>:</w:t>
      </w:r>
    </w:p>
    <w:p w:rsidR="008C6390" w:rsidRDefault="000E51C8">
      <w:pPr>
        <w:pStyle w:val="PlainText"/>
        <w:tabs>
          <w:tab w:val="left" w:pos="864"/>
          <w:tab w:val="left" w:pos="3060"/>
        </w:tabs>
        <w:ind w:left="3060"/>
        <w:rPr>
          <w:sz w:val="24"/>
          <w:szCs w:val="24"/>
        </w:rPr>
      </w:pPr>
      <w:r>
        <w:rPr>
          <w:sz w:val="24"/>
          <w:szCs w:val="24"/>
        </w:rPr>
        <w:t>______________________________</w:t>
      </w:r>
    </w:p>
    <w:p w:rsidR="008C6390" w:rsidRDefault="000E51C8">
      <w:pPr>
        <w:pStyle w:val="PlainText"/>
        <w:tabs>
          <w:tab w:val="left" w:pos="864"/>
        </w:tabs>
        <w:ind w:left="3060"/>
        <w:rPr>
          <w:sz w:val="24"/>
          <w:szCs w:val="24"/>
        </w:rPr>
      </w:pPr>
      <w:r>
        <w:rPr>
          <w:sz w:val="24"/>
          <w:szCs w:val="24"/>
        </w:rPr>
        <w:t>______________________________</w:t>
      </w:r>
    </w:p>
    <w:p w:rsidR="008C6390" w:rsidRDefault="000E51C8">
      <w:pPr>
        <w:pStyle w:val="PlainText"/>
        <w:tabs>
          <w:tab w:val="left" w:pos="864"/>
        </w:tabs>
        <w:ind w:left="3060"/>
        <w:rPr>
          <w:sz w:val="24"/>
          <w:szCs w:val="24"/>
        </w:rPr>
      </w:pPr>
      <w:r>
        <w:rPr>
          <w:sz w:val="24"/>
          <w:szCs w:val="24"/>
        </w:rPr>
        <w:t>______________________________</w:t>
      </w:r>
    </w:p>
    <w:p w:rsidR="008C6390" w:rsidRDefault="008C6390">
      <w:pPr>
        <w:pStyle w:val="PlainText"/>
        <w:keepNext/>
        <w:tabs>
          <w:tab w:val="left" w:pos="864"/>
        </w:tabs>
        <w:ind w:left="2340"/>
        <w:rPr>
          <w:sz w:val="24"/>
          <w:szCs w:val="24"/>
        </w:rPr>
      </w:pPr>
    </w:p>
    <w:p w:rsidR="008C6390" w:rsidRDefault="000E51C8">
      <w:pPr>
        <w:pStyle w:val="PlainText"/>
        <w:keepNext/>
        <w:tabs>
          <w:tab w:val="left" w:pos="864"/>
        </w:tabs>
        <w:ind w:left="1440"/>
        <w:rPr>
          <w:sz w:val="24"/>
          <w:szCs w:val="24"/>
        </w:rPr>
      </w:pPr>
      <w:r>
        <w:rPr>
          <w:sz w:val="24"/>
          <w:szCs w:val="24"/>
        </w:rPr>
        <w:t>With a copy to:</w:t>
      </w:r>
    </w:p>
    <w:p w:rsidR="008C6390" w:rsidRDefault="008C6390">
      <w:pPr>
        <w:pStyle w:val="PlainText"/>
        <w:keepNext/>
        <w:tabs>
          <w:tab w:val="left" w:pos="864"/>
        </w:tabs>
        <w:ind w:left="1620"/>
        <w:rPr>
          <w:sz w:val="24"/>
          <w:szCs w:val="24"/>
        </w:rPr>
      </w:pPr>
    </w:p>
    <w:p w:rsidR="008C6390" w:rsidRDefault="000E51C8">
      <w:pPr>
        <w:pStyle w:val="PlainText"/>
        <w:keepNext/>
        <w:tabs>
          <w:tab w:val="left" w:pos="864"/>
          <w:tab w:val="left" w:pos="2160"/>
          <w:tab w:val="left" w:pos="2313"/>
          <w:tab w:val="left" w:pos="2340"/>
        </w:tabs>
        <w:ind w:left="1440"/>
        <w:rPr>
          <w:sz w:val="24"/>
          <w:szCs w:val="24"/>
        </w:rPr>
      </w:pPr>
      <w:r>
        <w:rPr>
          <w:sz w:val="24"/>
          <w:szCs w:val="24"/>
          <w:u w:val="single"/>
        </w:rPr>
        <w:t>By Mail</w:t>
      </w:r>
      <w:r>
        <w:rPr>
          <w:sz w:val="24"/>
          <w:szCs w:val="24"/>
        </w:rPr>
        <w:t>:</w:t>
      </w:r>
    </w:p>
    <w:p w:rsidR="008C6390" w:rsidRDefault="000E51C8">
      <w:pPr>
        <w:pStyle w:val="PlainText"/>
        <w:keepNext/>
        <w:tabs>
          <w:tab w:val="left" w:pos="864"/>
          <w:tab w:val="left" w:pos="2160"/>
          <w:tab w:val="left" w:pos="2313"/>
          <w:tab w:val="left" w:pos="2340"/>
        </w:tabs>
        <w:ind w:left="1440"/>
        <w:rPr>
          <w:sz w:val="24"/>
          <w:szCs w:val="24"/>
        </w:rPr>
      </w:pPr>
      <w:r>
        <w:rPr>
          <w:sz w:val="24"/>
          <w:szCs w:val="24"/>
        </w:rPr>
        <w:tab/>
      </w:r>
    </w:p>
    <w:p w:rsidR="008C6390" w:rsidRDefault="000E51C8">
      <w:pPr>
        <w:pStyle w:val="PlainText"/>
        <w:tabs>
          <w:tab w:val="left" w:pos="2160"/>
          <w:tab w:val="left" w:pos="3060"/>
        </w:tabs>
        <w:ind w:left="1440"/>
        <w:rPr>
          <w:sz w:val="24"/>
          <w:szCs w:val="24"/>
        </w:rPr>
      </w:pPr>
      <w:r>
        <w:rPr>
          <w:sz w:val="24"/>
          <w:szCs w:val="24"/>
        </w:rPr>
        <w:t>Hawaiian Electric Company, Inc.</w:t>
      </w:r>
    </w:p>
    <w:p w:rsidR="008C6390" w:rsidRDefault="000E51C8">
      <w:pPr>
        <w:pStyle w:val="PlainText"/>
        <w:tabs>
          <w:tab w:val="left" w:pos="2160"/>
          <w:tab w:val="left" w:pos="3060"/>
        </w:tabs>
        <w:ind w:left="1440"/>
        <w:rPr>
          <w:sz w:val="24"/>
          <w:szCs w:val="24"/>
        </w:rPr>
      </w:pPr>
      <w:r>
        <w:rPr>
          <w:sz w:val="24"/>
          <w:szCs w:val="24"/>
        </w:rPr>
        <w:t>Legal Division</w:t>
      </w:r>
    </w:p>
    <w:p w:rsidR="008C6390" w:rsidRDefault="000E51C8">
      <w:pPr>
        <w:pStyle w:val="PlainText"/>
        <w:tabs>
          <w:tab w:val="left" w:pos="864"/>
          <w:tab w:val="left" w:pos="2160"/>
          <w:tab w:val="left" w:pos="3060"/>
        </w:tabs>
        <w:ind w:left="1440"/>
        <w:rPr>
          <w:sz w:val="24"/>
          <w:szCs w:val="24"/>
        </w:rPr>
      </w:pPr>
      <w:r>
        <w:rPr>
          <w:sz w:val="24"/>
          <w:szCs w:val="24"/>
        </w:rPr>
        <w:t>P.O. Box 2750</w:t>
      </w:r>
    </w:p>
    <w:p w:rsidR="008C6390" w:rsidRDefault="000E51C8">
      <w:pPr>
        <w:pStyle w:val="PlainText"/>
        <w:tabs>
          <w:tab w:val="left" w:pos="864"/>
          <w:tab w:val="left" w:pos="2160"/>
          <w:tab w:val="left" w:pos="3060"/>
        </w:tabs>
        <w:ind w:left="1440"/>
        <w:rPr>
          <w:sz w:val="24"/>
          <w:szCs w:val="24"/>
        </w:rPr>
      </w:pPr>
      <w:r>
        <w:rPr>
          <w:sz w:val="24"/>
          <w:szCs w:val="24"/>
        </w:rPr>
        <w:t>Honolulu, Hawai‘i  96840</w:t>
      </w:r>
    </w:p>
    <w:p w:rsidR="008C6390" w:rsidRDefault="008C6390">
      <w:pPr>
        <w:pStyle w:val="PlainText"/>
        <w:tabs>
          <w:tab w:val="left" w:pos="864"/>
          <w:tab w:val="left" w:pos="2160"/>
          <w:tab w:val="left" w:pos="3060"/>
        </w:tabs>
        <w:ind w:left="1440"/>
        <w:rPr>
          <w:sz w:val="24"/>
          <w:szCs w:val="24"/>
        </w:rPr>
      </w:pPr>
    </w:p>
    <w:p w:rsidR="008C6390" w:rsidRDefault="000E51C8">
      <w:pPr>
        <w:pStyle w:val="PlainText"/>
        <w:keepNext/>
        <w:tabs>
          <w:tab w:val="left" w:pos="864"/>
          <w:tab w:val="left" w:pos="2160"/>
          <w:tab w:val="left" w:pos="4352"/>
        </w:tabs>
        <w:ind w:left="1440"/>
        <w:rPr>
          <w:sz w:val="24"/>
          <w:szCs w:val="24"/>
        </w:rPr>
      </w:pPr>
      <w:r>
        <w:rPr>
          <w:sz w:val="24"/>
          <w:szCs w:val="24"/>
          <w:u w:val="single"/>
        </w:rPr>
        <w:t>By E-mail</w:t>
      </w:r>
      <w:r>
        <w:rPr>
          <w:sz w:val="24"/>
          <w:szCs w:val="24"/>
        </w:rPr>
        <w:t>:</w:t>
      </w:r>
    </w:p>
    <w:p w:rsidR="008C6390" w:rsidRDefault="000E51C8">
      <w:pPr>
        <w:pStyle w:val="PlainText"/>
        <w:keepNext/>
        <w:tabs>
          <w:tab w:val="left" w:pos="864"/>
          <w:tab w:val="left" w:pos="2160"/>
          <w:tab w:val="left" w:pos="4352"/>
        </w:tabs>
        <w:ind w:left="1440"/>
        <w:rPr>
          <w:sz w:val="24"/>
          <w:szCs w:val="24"/>
        </w:rPr>
      </w:pPr>
      <w:r>
        <w:rPr>
          <w:sz w:val="24"/>
          <w:szCs w:val="24"/>
        </w:rPr>
        <w:tab/>
      </w:r>
    </w:p>
    <w:p w:rsidR="008C6390" w:rsidRDefault="000E51C8">
      <w:pPr>
        <w:pStyle w:val="PlainText"/>
        <w:keepNext/>
        <w:tabs>
          <w:tab w:val="left" w:pos="864"/>
          <w:tab w:val="left" w:pos="2160"/>
          <w:tab w:val="left" w:pos="3060"/>
        </w:tabs>
        <w:ind w:left="1440"/>
        <w:rPr>
          <w:sz w:val="24"/>
          <w:szCs w:val="24"/>
        </w:rPr>
      </w:pPr>
      <w:r>
        <w:rPr>
          <w:sz w:val="24"/>
          <w:szCs w:val="24"/>
        </w:rPr>
        <w:t>Hawaiian Electric Company, Inc.</w:t>
      </w:r>
    </w:p>
    <w:p w:rsidR="008C6390" w:rsidRDefault="000E51C8">
      <w:pPr>
        <w:pStyle w:val="PlainText"/>
        <w:keepNext/>
        <w:tabs>
          <w:tab w:val="left" w:pos="864"/>
          <w:tab w:val="left" w:pos="2160"/>
          <w:tab w:val="left" w:pos="3060"/>
        </w:tabs>
        <w:ind w:left="1440"/>
        <w:rPr>
          <w:sz w:val="24"/>
          <w:szCs w:val="24"/>
        </w:rPr>
      </w:pPr>
      <w:r>
        <w:rPr>
          <w:sz w:val="24"/>
          <w:szCs w:val="24"/>
        </w:rPr>
        <w:t>Legal Division</w:t>
      </w:r>
    </w:p>
    <w:p w:rsidR="008C6390" w:rsidRDefault="000E51C8">
      <w:pPr>
        <w:pStyle w:val="PlainText"/>
        <w:keepNext/>
        <w:tabs>
          <w:tab w:val="left" w:pos="864"/>
          <w:tab w:val="left" w:pos="2160"/>
          <w:tab w:val="left" w:pos="3060"/>
        </w:tabs>
        <w:ind w:left="1440"/>
        <w:rPr>
          <w:sz w:val="24"/>
          <w:szCs w:val="24"/>
        </w:rPr>
      </w:pPr>
      <w:r>
        <w:rPr>
          <w:sz w:val="24"/>
          <w:szCs w:val="24"/>
        </w:rPr>
        <w:t>Email: legalnotices@hawaiianelectric.com</w:t>
      </w:r>
    </w:p>
    <w:p w:rsidR="008C6390" w:rsidRDefault="008C6390">
      <w:pPr>
        <w:pStyle w:val="PlainText"/>
        <w:tabs>
          <w:tab w:val="left" w:pos="864"/>
          <w:tab w:val="left" w:pos="2160"/>
        </w:tabs>
        <w:ind w:left="1440"/>
        <w:rPr>
          <w:sz w:val="24"/>
          <w:szCs w:val="24"/>
        </w:rPr>
      </w:pPr>
    </w:p>
    <w:p w:rsidR="008C6390" w:rsidRDefault="000E51C8">
      <w:pPr>
        <w:pStyle w:val="Corp1L3"/>
        <w:numPr>
          <w:ilvl w:val="0"/>
          <w:numId w:val="0"/>
        </w:numPr>
        <w:tabs>
          <w:tab w:val="left" w:pos="2160"/>
        </w:tabs>
        <w:ind w:left="144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Conversion and Storage Facility) hereto.</w:t>
      </w:r>
    </w:p>
    <w:p w:rsidR="008C6390" w:rsidRDefault="000E51C8">
      <w:pPr>
        <w:pStyle w:val="Corp1L3"/>
        <w:tabs>
          <w:tab w:val="clear" w:pos="2070"/>
          <w:tab w:val="num" w:pos="1440"/>
        </w:tabs>
        <w:ind w:left="1440"/>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8C6390" w:rsidRDefault="000E51C8">
      <w:pPr>
        <w:pStyle w:val="Corp1L3"/>
        <w:tabs>
          <w:tab w:val="clear" w:pos="2070"/>
          <w:tab w:val="num" w:pos="1440"/>
        </w:tabs>
        <w:ind w:left="1440"/>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8C6390" w:rsidRDefault="000E51C8">
      <w:pPr>
        <w:pStyle w:val="Corp1L3"/>
        <w:tabs>
          <w:tab w:val="clear" w:pos="2070"/>
          <w:tab w:val="num" w:pos="1440"/>
        </w:tabs>
        <w:ind w:left="1440"/>
        <w:rPr>
          <w:szCs w:val="24"/>
        </w:rPr>
      </w:pPr>
      <w:r>
        <w:rPr>
          <w:szCs w:val="24"/>
        </w:rPr>
        <w:lastRenderedPageBreak/>
        <w:t>The Parties may agree in writing upon additional means of providing notices, consents and waivers under this Agreement in order to adapt to changing technology and commercial practices.</w:t>
      </w:r>
    </w:p>
    <w:p w:rsidR="008C6390" w:rsidRDefault="000E51C8">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8C6390" w:rsidRDefault="000E51C8">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8C6390" w:rsidRDefault="000E51C8">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rsidR="008C6390" w:rsidRDefault="000E51C8">
      <w:pPr>
        <w:pStyle w:val="Corp1L2"/>
        <w:rPr>
          <w:szCs w:val="24"/>
        </w:rPr>
      </w:pPr>
      <w:r>
        <w:rPr>
          <w:szCs w:val="24"/>
          <w:u w:val="single"/>
        </w:rPr>
        <w:t>Entire Agreement</w:t>
      </w:r>
      <w:r>
        <w:rPr>
          <w:szCs w:val="24"/>
        </w:rPr>
        <w:t xml:space="preserve">.  This Agreement and the IRS Letter Agreements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8C6390" w:rsidRDefault="000E51C8">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Hawai‘i, other than the laws thereof that would require reference to the laws of any other jurisdiction.  By entering into this Agreement, Seller submits itself to the personal jurisdiction of the courts of the State of Hawai‘i </w:t>
      </w:r>
      <w:r>
        <w:rPr>
          <w:szCs w:val="24"/>
        </w:rPr>
        <w:lastRenderedPageBreak/>
        <w:t>and agrees that the proper venue for any civil action arising out of or relating to this Agreement shall be Honolulu, Hawai‘i.</w:t>
      </w:r>
    </w:p>
    <w:p w:rsidR="008C6390" w:rsidRDefault="000E51C8">
      <w:pPr>
        <w:pStyle w:val="Corp1L2"/>
        <w:rPr>
          <w:szCs w:val="24"/>
        </w:rPr>
      </w:pPr>
      <w:r>
        <w:rPr>
          <w:szCs w:val="24"/>
          <w:u w:val="single"/>
        </w:rPr>
        <w:t>Limitations</w:t>
      </w:r>
      <w:r>
        <w:rPr>
          <w:szCs w:val="24"/>
        </w:rPr>
        <w:t>.  Nothing in this Agreement shall limit Company's ability to exercise its rights as specified in Company's Tariff as filed with the PUC, or as specified in General Order No. 7 of the PUC's Standards for Electric Utility Service in the State of Hawai‘i, as either may be amended from time to time.</w:t>
      </w:r>
    </w:p>
    <w:p w:rsidR="008C6390" w:rsidRDefault="000E51C8">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8C6390" w:rsidRDefault="000E51C8">
      <w:pPr>
        <w:pStyle w:val="Corp1L2"/>
        <w:rPr>
          <w:szCs w:val="24"/>
        </w:rPr>
      </w:pPr>
      <w:r>
        <w:rPr>
          <w:szCs w:val="24"/>
          <w:u w:val="single"/>
        </w:rPr>
        <w:t>Electronic Signatures and Counterpart</w:t>
      </w:r>
      <w:r>
        <w:rPr>
          <w:u w:val="single"/>
        </w:rPr>
        <w:t>s</w:t>
      </w:r>
      <w:r>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8C6390" w:rsidRDefault="000E51C8">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rsidR="008C6390" w:rsidRDefault="000E51C8">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8C6390" w:rsidRDefault="000E51C8">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rsidR="008C6390" w:rsidRDefault="000E51C8">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rsidR="008C6390" w:rsidRDefault="000E51C8">
      <w:pPr>
        <w:pStyle w:val="Corp1L2"/>
        <w:rPr>
          <w:szCs w:val="24"/>
        </w:rPr>
      </w:pPr>
      <w:r>
        <w:rPr>
          <w:szCs w:val="24"/>
          <w:u w:val="single"/>
        </w:rPr>
        <w:t>Schedule of Defined Terms and Attachments</w:t>
      </w:r>
      <w:r>
        <w:rPr>
          <w:szCs w:val="24"/>
        </w:rPr>
        <w:t>.  The Schedule of Defined Terms and each Attachment to this Agreement constitute essential and necessary parts of this Agreement.</w:t>
      </w:r>
    </w:p>
    <w:p w:rsidR="008C6390" w:rsidRDefault="000E51C8">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xml:space="preserve">").  Seller agrees to indemnify, defend and hold harmless the Indemnified Company Party from and against all losses, damages, claims, fees and costs, including but not limited to reasonable attorneys' fees and costs, arising from or incidental to any suit or proceeding brought against the Indemnified Company Party for infringement of Third Party Proprietary Rights arising out </w:t>
      </w:r>
      <w:r>
        <w:rPr>
          <w:szCs w:val="24"/>
        </w:rPr>
        <w:lastRenderedPageBreak/>
        <w:t>of Seller's performance under this Agreement, including but not limited to patent infringement due to the use of technical features of the Facility to meet the Performance Standards specified in the Agreement.</w:t>
      </w:r>
    </w:p>
    <w:p w:rsidR="008C6390" w:rsidRDefault="000E51C8">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8C6390" w:rsidRDefault="000E51C8">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8C6390" w:rsidRDefault="000E51C8">
      <w:pPr>
        <w:pStyle w:val="Corp1L2"/>
        <w:rPr>
          <w:szCs w:val="24"/>
        </w:rPr>
      </w:pPr>
      <w:r>
        <w:rPr>
          <w:szCs w:val="24"/>
          <w:u w:val="single"/>
        </w:rPr>
        <w:t>PUC Approval</w:t>
      </w:r>
      <w:r>
        <w:rPr>
          <w:szCs w:val="24"/>
        </w:rPr>
        <w:t>.</w:t>
      </w:r>
    </w:p>
    <w:p w:rsidR="008C6390" w:rsidRDefault="000E51C8">
      <w:pPr>
        <w:pStyle w:val="Corp1L3"/>
        <w:tabs>
          <w:tab w:val="clear" w:pos="2070"/>
        </w:tabs>
        <w:ind w:left="1440"/>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rsidR="008C6390" w:rsidRDefault="000E51C8">
      <w:pPr>
        <w:pStyle w:val="Corp1L4"/>
        <w:tabs>
          <w:tab w:val="num" w:pos="2160"/>
        </w:tabs>
        <w:ind w:left="2160"/>
        <w:rPr>
          <w:szCs w:val="24"/>
        </w:rPr>
      </w:pPr>
      <w:r>
        <w:rPr>
          <w:szCs w:val="24"/>
        </w:rPr>
        <w:t>this Agreement is approved;</w:t>
      </w:r>
    </w:p>
    <w:p w:rsidR="008C6390" w:rsidRDefault="000E51C8">
      <w:pPr>
        <w:pStyle w:val="Corp1L4"/>
        <w:tabs>
          <w:tab w:val="num" w:pos="2160"/>
        </w:tabs>
        <w:ind w:left="2160"/>
        <w:rPr>
          <w:szCs w:val="24"/>
        </w:rPr>
      </w:pPr>
      <w:r>
        <w:rPr>
          <w:szCs w:val="24"/>
        </w:rPr>
        <w:t>Company is authorized to include the purchased energy costs (and related revenue taxes) that Company incurs under this Agreement in Company's Energy Cost Recovery Clause, or equivalent, to the extent such costs are not included in Base Rates for the Term;</w:t>
      </w:r>
    </w:p>
    <w:p w:rsidR="008C6390" w:rsidRDefault="000E51C8">
      <w:pPr>
        <w:pStyle w:val="Corp1L4"/>
        <w:tabs>
          <w:tab w:val="num" w:pos="2160"/>
        </w:tabs>
        <w:ind w:left="2160"/>
        <w:rPr>
          <w:szCs w:val="24"/>
        </w:rPr>
      </w:pPr>
      <w:r>
        <w:rPr>
          <w:szCs w:val="24"/>
        </w:rPr>
        <w:t>Company is authorized to include the Lump Sum Payment that Company incurs under this Agreement in Company's Purchase Power Adjustment Clause, to the extent such costs are not included in Base Rates for the Term;</w:t>
      </w:r>
    </w:p>
    <w:p w:rsidR="008C6390" w:rsidRDefault="000E51C8">
      <w:pPr>
        <w:pStyle w:val="Corp1L4"/>
        <w:tabs>
          <w:tab w:val="num" w:pos="2160"/>
        </w:tabs>
        <w:ind w:left="2160"/>
        <w:rPr>
          <w:szCs w:val="24"/>
        </w:rPr>
      </w:pPr>
      <w:r>
        <w:rPr>
          <w:szCs w:val="24"/>
        </w:rPr>
        <w:t xml:space="preserve">the purchased energy costs and the Lump Sum Payment to be incurred by Company as a result of this Agreement are reasonable; and </w:t>
      </w:r>
    </w:p>
    <w:p w:rsidR="008C6390" w:rsidRDefault="000E51C8">
      <w:pPr>
        <w:pStyle w:val="Corp1L4"/>
        <w:tabs>
          <w:tab w:val="num" w:pos="2160"/>
        </w:tabs>
        <w:ind w:left="2160"/>
        <w:rPr>
          <w:szCs w:val="24"/>
        </w:rPr>
      </w:pPr>
      <w:r>
        <w:rPr>
          <w:szCs w:val="24"/>
        </w:rPr>
        <w:lastRenderedPageBreak/>
        <w:t xml:space="preserve">Company's purchased power arrangements under this Agreement, pursuant to which Company will purchase </w:t>
      </w:r>
      <w:r>
        <w:rPr>
          <w:b/>
          <w:szCs w:val="24"/>
        </w:rPr>
        <w:t>[</w:t>
      </w:r>
      <w:r>
        <w:rPr>
          <w:szCs w:val="24"/>
        </w:rPr>
        <w:t xml:space="preserve">energy and </w:t>
      </w:r>
      <w:r>
        <w:rPr>
          <w:b/>
          <w:szCs w:val="24"/>
        </w:rPr>
        <w:t>(Only if PPA has energy payment)]</w:t>
      </w:r>
      <w:r>
        <w:rPr>
          <w:szCs w:val="24"/>
        </w:rPr>
        <w:t xml:space="preserve"> renewable dispatchable generation from Seller, are prudent and in the public interest.</w:t>
      </w:r>
    </w:p>
    <w:p w:rsidR="008C6390" w:rsidRDefault="000E51C8">
      <w:pPr>
        <w:pStyle w:val="Corp1L3"/>
        <w:tabs>
          <w:tab w:val="clear" w:pos="2070"/>
          <w:tab w:val="num" w:pos="1440"/>
        </w:tabs>
        <w:ind w:left="1440"/>
        <w:rPr>
          <w:szCs w:val="24"/>
        </w:rPr>
      </w:pPr>
      <w:r>
        <w:rPr>
          <w:szCs w:val="24"/>
          <w:u w:val="single"/>
        </w:rPr>
        <w:t>Non-appealable PUC Approval Order</w:t>
      </w:r>
      <w:r>
        <w:rPr>
          <w:szCs w:val="24"/>
        </w:rPr>
        <w:t>.  The term "</w:t>
      </w:r>
      <w:r>
        <w:rPr>
          <w:szCs w:val="24"/>
          <w:u w:val="single"/>
        </w:rPr>
        <w:t>Non-appealable PUC Approval Order</w:t>
      </w:r>
      <w:r>
        <w:rPr>
          <w:szCs w:val="24"/>
        </w:rPr>
        <w:t>" means a PUC Approval Order (i) that is not subject to appeal to any Circuit Court of the State of Hawai‘i, Intermediate Court of Appeals of the State of Hawai‘i, or the Supreme Court of the State of Hawai‘i, because the period permitted for such an appeal (the "</w:t>
      </w:r>
      <w:r>
        <w:rPr>
          <w:szCs w:val="24"/>
          <w:u w:val="single"/>
        </w:rPr>
        <w:t>Appeal Period</w:t>
      </w:r>
      <w:r>
        <w:rPr>
          <w:szCs w:val="24"/>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8C6390" w:rsidRDefault="000E51C8">
      <w:pPr>
        <w:pStyle w:val="Corp1L3"/>
        <w:tabs>
          <w:tab w:val="clear" w:pos="2070"/>
          <w:tab w:val="num" w:pos="1440"/>
        </w:tabs>
        <w:ind w:left="1440"/>
        <w:rPr>
          <w:szCs w:val="24"/>
        </w:rPr>
      </w:pPr>
      <w:r>
        <w:rPr>
          <w:szCs w:val="24"/>
          <w:u w:val="single"/>
        </w:rPr>
        <w:t>Company's Written Statement</w:t>
      </w:r>
      <w:r>
        <w:rPr>
          <w:szCs w:val="24"/>
        </w:rPr>
        <w:t xml:space="preserve">.  Not later than thirty-five (35) Days after the issuance of a PUC order approving this Agreement, Company shall provide Seller with a copy of such order together with a written statement as to whether the conditions set forth in </w:t>
      </w:r>
      <w:r>
        <w:rPr>
          <w:szCs w:val="24"/>
          <w:u w:val="single"/>
        </w:rPr>
        <w:t>Section 29.20(a)</w:t>
      </w:r>
      <w:r>
        <w:rPr>
          <w:szCs w:val="24"/>
        </w:rPr>
        <w:t xml:space="preserve"> (PUC Approval Order) have been met and the order constitutes a PUC Approval Order.  If Company's written statement declares that the conditions set forth in </w:t>
      </w:r>
      <w:r>
        <w:rPr>
          <w:szCs w:val="24"/>
          <w:u w:val="single"/>
        </w:rPr>
        <w:t>Section 29.20(a)</w:t>
      </w:r>
      <w:r>
        <w:rPr>
          <w:szCs w:val="24"/>
        </w:rPr>
        <w:t xml:space="preserve"> (PUC Approval Order) have been satisfied, the date of the issuance of the PUC Approval Order shall be the "</w:t>
      </w:r>
      <w:r>
        <w:rPr>
          <w:szCs w:val="24"/>
          <w:u w:val="single"/>
        </w:rPr>
        <w:t>PUC Approval Order Date</w:t>
      </w:r>
      <w:r>
        <w:rPr>
          <w:szCs w:val="24"/>
        </w:rPr>
        <w:t xml:space="preserve">".  </w:t>
      </w:r>
    </w:p>
    <w:p w:rsidR="008C6390" w:rsidRDefault="000E51C8">
      <w:pPr>
        <w:pStyle w:val="Corp1L3"/>
        <w:tabs>
          <w:tab w:val="clear" w:pos="2070"/>
          <w:tab w:val="num" w:pos="1440"/>
        </w:tabs>
        <w:ind w:left="1440"/>
        <w:rPr>
          <w:szCs w:val="24"/>
        </w:rPr>
      </w:pPr>
      <w:r>
        <w:rPr>
          <w:szCs w:val="24"/>
          <w:u w:val="single"/>
        </w:rPr>
        <w:t>Non-appealable PUC Approval Order Date</w:t>
      </w:r>
      <w:r>
        <w:rPr>
          <w:szCs w:val="24"/>
        </w:rPr>
        <w:t xml:space="preserve">.  If Company provides the written statement referred to in </w:t>
      </w:r>
      <w:r>
        <w:rPr>
          <w:szCs w:val="24"/>
          <w:u w:val="single"/>
        </w:rPr>
        <w:t>Section 29.20(c)</w:t>
      </w:r>
      <w:r>
        <w:rPr>
          <w:szCs w:val="24"/>
        </w:rPr>
        <w:t xml:space="preserve"> (Company's Written Statement) to the effect that the conditions referred to in </w:t>
      </w:r>
      <w:r>
        <w:rPr>
          <w:szCs w:val="24"/>
          <w:u w:val="single"/>
        </w:rPr>
        <w:t>Section 29.20(a)</w:t>
      </w:r>
      <w:r>
        <w:rPr>
          <w:szCs w:val="24"/>
        </w:rPr>
        <w:t xml:space="preserve"> (PUC Approval Order) have been satisfied, the term "</w:t>
      </w:r>
      <w:r>
        <w:rPr>
          <w:szCs w:val="24"/>
          <w:u w:val="single"/>
        </w:rPr>
        <w:t>Non-appealable PUC Approval Order Date</w:t>
      </w:r>
      <w:r>
        <w:rPr>
          <w:szCs w:val="24"/>
        </w:rPr>
        <w:t xml:space="preserve">" shall be defined as follows: </w:t>
      </w:r>
    </w:p>
    <w:p w:rsidR="008C6390" w:rsidRDefault="000E51C8">
      <w:pPr>
        <w:pStyle w:val="Corp1L4"/>
        <w:tabs>
          <w:tab w:val="clear" w:pos="2304"/>
          <w:tab w:val="num" w:pos="2160"/>
        </w:tabs>
        <w:ind w:left="2160"/>
      </w:pPr>
      <w:r>
        <w:lastRenderedPageBreak/>
        <w:t>If a PUC Approval Order is issued and is not made subject to a motion for reconsideration or clarification filed with the PUC or an appeal, the Non</w:t>
      </w:r>
      <w:r>
        <w:noBreakHyphen/>
        <w:t xml:space="preserve">appealable PUC Approval Order Date shall be the date one Day after the expiration of the Appeal Period following the issuance of the PUC Approval Order, or the date of Company's written statement as required under </w:t>
      </w:r>
      <w:r>
        <w:rPr>
          <w:u w:val="single"/>
        </w:rPr>
        <w:t>Section 29.20(c)</w:t>
      </w:r>
      <w:r>
        <w:t xml:space="preserve"> (Company's Written Statement), whichever is later;</w:t>
      </w:r>
    </w:p>
    <w:p w:rsidR="008C6390" w:rsidRDefault="000E51C8">
      <w:pPr>
        <w:pStyle w:val="Corp1L4"/>
        <w:tabs>
          <w:tab w:val="clear" w:pos="2304"/>
          <w:tab w:val="num" w:pos="2160"/>
        </w:tabs>
        <w:ind w:left="2160"/>
      </w:pPr>
      <w:r>
        <w:t>If the PUC Approval Order became subject to a motion for reconsideration or clarification, and the motion for reconsideration or clarification is denied or the PUC Approval Order is affirmed after reconsideration or clarification, and such order is not made subject to an appeal, the Non</w:t>
      </w:r>
      <w:r>
        <w:noBreakHyphen/>
        <w:t>appealable PUC Approval Order Date shall be deemed to be the date one Day after the expiration of the Appeal Period following the order denying reconsideration of or clarification of, or affirming, the PUC Approval Order; or</w:t>
      </w:r>
    </w:p>
    <w:p w:rsidR="008C6390" w:rsidRDefault="000E51C8">
      <w:pPr>
        <w:pStyle w:val="Corp1L4"/>
        <w:tabs>
          <w:tab w:val="clear" w:pos="2304"/>
          <w:tab w:val="num" w:pos="2160"/>
        </w:tabs>
        <w:ind w:left="2160"/>
      </w:pPr>
      <w:r>
        <w:t>If the PUC Approval Order, or an order denying reconsideration or clarification of the PUC Approval Order or affirming approval of the PUC Approval Order after reconsideration or clarification,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29.20(b)</w:t>
      </w:r>
      <w:r>
        <w:t xml:space="preserve"> (Non-appealable PUC Approval Order).</w:t>
      </w:r>
    </w:p>
    <w:p w:rsidR="008C6390" w:rsidRDefault="000E51C8">
      <w:pPr>
        <w:pStyle w:val="Corp1L3"/>
        <w:tabs>
          <w:tab w:val="clear" w:pos="2070"/>
          <w:tab w:val="num" w:pos="1440"/>
        </w:tabs>
        <w:ind w:left="1440"/>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r>
        <w:t xml:space="preserve"> </w:t>
      </w:r>
    </w:p>
    <w:p w:rsidR="008C6390" w:rsidRDefault="000E51C8">
      <w:pPr>
        <w:pStyle w:val="Corp1L2"/>
      </w:pPr>
      <w:r>
        <w:rPr>
          <w:u w:val="single"/>
        </w:rPr>
        <w:t>Community Outreach</w:t>
      </w:r>
      <w:r>
        <w:t>.</w:t>
      </w:r>
    </w:p>
    <w:p w:rsidR="008C6390" w:rsidRDefault="000E51C8">
      <w:pPr>
        <w:pStyle w:val="Corp1L3"/>
        <w:tabs>
          <w:tab w:val="clear" w:pos="2070"/>
          <w:tab w:val="num" w:pos="1440"/>
        </w:tabs>
        <w:ind w:left="1440"/>
      </w:pPr>
      <w:r>
        <w:lastRenderedPageBreak/>
        <w:t>The Parties acknowledge that, prior to the Execution Date, Seller provided to Company a comprehensive community outreach and communications plan to work with and inform neighboring communities and stakeholders to gain their support for the Project ("</w:t>
      </w:r>
      <w:r>
        <w:rPr>
          <w:u w:val="single"/>
        </w:rPr>
        <w:t>Community Outreach and Engagement Plan</w:t>
      </w:r>
      <w:r>
        <w:t>").  Seller agrees to work with neighboring communities and stakeholders and provide them timely information during all phases of the Project, including but not limited to the following information:  Project description, Project stakeholders, community concerns and Seller's efforts to address such concerns, Project benefits, government approvals, Project schedule, and a Community Outreach and Engagement Plan.  Seller's Community Outreach and Engagement Plan is a public document and shall remain available to members of the community on the Seller's website for the Term of this Agreement and upon request.  Seller shall also provide Company with links to its Project website and Community Outreach and Engagement Plan.</w:t>
      </w:r>
    </w:p>
    <w:p w:rsidR="008C6390" w:rsidRDefault="000E51C8">
      <w:pPr>
        <w:pStyle w:val="Corp1L3"/>
        <w:tabs>
          <w:tab w:val="clear" w:pos="2070"/>
          <w:tab w:val="num" w:pos="1440"/>
        </w:tabs>
        <w:ind w:left="1440"/>
      </w:pPr>
      <w:r>
        <w:t>The Parties also acknowledge that, prior to the Execution Date, Seller provided reasonable advance notice and hosted a public meeting for community and neighborhood groups in and around the vicinity of the Project site that provided neighboring community, stakeholders, and the general 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Seller agrees that Company may submit any and all public comments (presented in its original, unedited form) as part of its PUC application for this Project.</w:t>
      </w:r>
    </w:p>
    <w:p w:rsidR="008C6390" w:rsidRDefault="000E51C8">
      <w:pPr>
        <w:pStyle w:val="Corp1L3"/>
        <w:tabs>
          <w:tab w:val="clear" w:pos="2070"/>
          <w:tab w:val="num" w:pos="1440"/>
        </w:tabs>
        <w:ind w:left="1440"/>
      </w:pPr>
      <w:r>
        <w:lastRenderedPageBreak/>
        <w:t>Seller acknowledges and agrees that subsequent to the PUC Submittal Date and prior to the date when the Parties' statements of position are to be filed in the docketed PUC proceeding for this Project, Seller will solicit public comments concerning the Project a second time.  Seller will submit to the PUC as part of the docketed PUC proceeding for this Project any and all public comments (presented in its original, unedited form) received by Company and/or Seller regarding the Project that are not received in time to include as part of the Company's application for a satisfactory PUC Approval Order.</w:t>
      </w:r>
    </w:p>
    <w:p w:rsidR="008C6390" w:rsidRDefault="000E51C8">
      <w:pPr>
        <w:pStyle w:val="Corp1L3"/>
        <w:tabs>
          <w:tab w:val="clear" w:pos="2070"/>
          <w:tab w:val="num" w:pos="1440"/>
        </w:tabs>
        <w:ind w:left="1440"/>
      </w:pPr>
      <w:r>
        <w:t>The Parties acknowledge and agree that Seller is responsible for community outreach and engagement for the Project, and that the public meeting and comment solicitation process described in this Section 29.21</w:t>
      </w:r>
      <w:r>
        <w:rPr>
          <w:u w:val="single"/>
        </w:rPr>
        <w:t xml:space="preserve"> </w:t>
      </w:r>
      <w:r>
        <w:t>(Community Outreach) do not represent the only community outreach and engagement activities that can or should be performed by Seller.  Without limitation to the generality of the preceding sentence, Seller agrees to take into account the Project's potential impacts on historical and cultural resources and, at a minimum, Seller shall describe: (i)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 such additional means as may be reasonably necessary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rsidR="008C6390" w:rsidRDefault="000E51C8">
      <w:pPr>
        <w:pStyle w:val="Corp1L3"/>
        <w:tabs>
          <w:tab w:val="clear" w:pos="2070"/>
          <w:tab w:val="num" w:pos="1440"/>
        </w:tabs>
        <w:ind w:left="1440"/>
      </w:pPr>
      <w:r>
        <w:t xml:space="preserve">Upon the Execution Date and at all times during the Term of this Agreement, Seller shall designate an individual as the "Seller's Community Representative."  The Seller's Community Representative shall be the primary contact between the community and the Seller and shall be available during the Term of this Agreement to </w:t>
      </w:r>
      <w:r>
        <w:lastRenderedPageBreak/>
        <w:t>receive and answer questions from the community.  As of the Execution Date the Seller's Community Representative shall be:</w:t>
      </w:r>
    </w:p>
    <w:p w:rsidR="008C6390" w:rsidRDefault="000E51C8">
      <w:pPr>
        <w:pStyle w:val="Corp1L3"/>
        <w:numPr>
          <w:ilvl w:val="0"/>
          <w:numId w:val="0"/>
        </w:numPr>
        <w:ind w:left="1440"/>
      </w:pPr>
      <w:r>
        <w:t>Name: [name of Seller's Community Representative]</w:t>
      </w:r>
    </w:p>
    <w:p w:rsidR="008C6390" w:rsidRDefault="000E51C8">
      <w:pPr>
        <w:pStyle w:val="Corp1L3"/>
        <w:numPr>
          <w:ilvl w:val="0"/>
          <w:numId w:val="0"/>
        </w:numPr>
        <w:ind w:left="1440"/>
      </w:pPr>
      <w:r>
        <w:t>Contact Information: [email address]</w:t>
      </w:r>
    </w:p>
    <w:p w:rsidR="008C6390" w:rsidRDefault="000E51C8">
      <w:pPr>
        <w:pStyle w:val="Corp1L2"/>
        <w:numPr>
          <w:ilvl w:val="0"/>
          <w:numId w:val="0"/>
        </w:numPr>
        <w:ind w:left="1440"/>
      </w:pPr>
      <w:r>
        <w:t xml:space="preserve">Seller shall notify Company in writing upon designation of any new Seller's Community Representative.  </w:t>
      </w:r>
    </w:p>
    <w:p w:rsidR="008C6390" w:rsidRDefault="000E51C8">
      <w:pPr>
        <w:pStyle w:val="Corp1L2"/>
        <w:rPr>
          <w:szCs w:val="24"/>
        </w:rPr>
      </w:pPr>
      <w:r>
        <w:rPr>
          <w:szCs w:val="24"/>
          <w:u w:val="single"/>
        </w:rPr>
        <w:t>Change in Standard System or Organization</w:t>
      </w:r>
      <w:r>
        <w:rPr>
          <w:szCs w:val="24"/>
        </w:rPr>
        <w:t>.</w:t>
      </w:r>
    </w:p>
    <w:p w:rsidR="008C6390" w:rsidRDefault="000E51C8">
      <w:pPr>
        <w:pStyle w:val="Corp1L3"/>
        <w:tabs>
          <w:tab w:val="clear" w:pos="2070"/>
          <w:tab w:val="num" w:pos="1530"/>
        </w:tabs>
        <w:ind w:left="1440"/>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8C6390" w:rsidRDefault="000E51C8">
      <w:pPr>
        <w:pStyle w:val="Corp1L3"/>
        <w:tabs>
          <w:tab w:val="clear" w:pos="2070"/>
          <w:tab w:val="num" w:pos="1530"/>
        </w:tabs>
        <w:ind w:left="1440"/>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8C6390" w:rsidRDefault="000E51C8">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8C6390" w:rsidRDefault="000E51C8">
      <w:pPr>
        <w:pStyle w:val="Corp1L2"/>
        <w:rPr>
          <w:szCs w:val="24"/>
        </w:rPr>
      </w:pPr>
      <w:r>
        <w:rPr>
          <w:szCs w:val="24"/>
          <w:u w:val="single"/>
        </w:rPr>
        <w:t>Hawai‘i General Excise Tax</w:t>
      </w:r>
      <w:r>
        <w:rPr>
          <w:szCs w:val="24"/>
        </w:rPr>
        <w:t xml:space="preserve">.  Seller shall, when making payments to Company under this Agreement, pay such additional amount as may be necessary to reimburse Company for the Hawai‘i general excise tax on gross income and all other similar taxes imposed on Company by any Governmental </w:t>
      </w:r>
      <w:r>
        <w:rPr>
          <w:szCs w:val="24"/>
        </w:rPr>
        <w:lastRenderedPageBreak/>
        <w:t xml:space="preserve">Authority with respect to payments in the nature of gross receipts tax, sales tax, privilege tax or the like (including receipt of any payment made under this </w:t>
      </w:r>
      <w:r>
        <w:rPr>
          <w:szCs w:val="24"/>
          <w:u w:val="single"/>
        </w:rPr>
        <w:t>Section 29.24</w:t>
      </w:r>
      <w:r>
        <w:rPr>
          <w:szCs w:val="24"/>
        </w:rPr>
        <w:t xml:space="preserve"> (Hawai‘i General Excise Tax)), but excluding federal or state net income taxes.  By way of example and not limitation, as of the Execution Date, all payments subject to the Hawai‘i general excise tax on Moloka‘i (totaling 4.0% as of the Execution Date) would include an additional 4.166</w:t>
      </w:r>
      <w:r w:rsidR="00496A8D">
        <w:rPr>
          <w:szCs w:val="24"/>
        </w:rPr>
        <w:t>6</w:t>
      </w:r>
      <w:r>
        <w:rPr>
          <w:szCs w:val="24"/>
        </w:rPr>
        <w:t xml:space="preserve">% so that the underlying payment will be net of such tax liability.   </w:t>
      </w:r>
    </w:p>
    <w:p w:rsidR="008C6390" w:rsidRDefault="000E51C8">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rsidR="008C6390" w:rsidRDefault="000E51C8">
      <w:pPr>
        <w:pStyle w:val="Corp1L3"/>
        <w:tabs>
          <w:tab w:val="clear" w:pos="2070"/>
        </w:tabs>
        <w:ind w:left="1440"/>
        <w:rPr>
          <w:szCs w:val="24"/>
        </w:rPr>
      </w:pPr>
      <w:r>
        <w:rPr>
          <w:szCs w:val="24"/>
        </w:rPr>
        <w:t xml:space="preserve">The obligation to pay Daily Delay Damages under </w:t>
      </w:r>
      <w:r>
        <w:rPr>
          <w:szCs w:val="24"/>
          <w:u w:val="single"/>
        </w:rPr>
        <w:t>Section 13.4</w:t>
      </w:r>
      <w:r>
        <w:rPr>
          <w:szCs w:val="24"/>
        </w:rPr>
        <w:t xml:space="preserve"> (Damages and Termination);</w:t>
      </w:r>
    </w:p>
    <w:p w:rsidR="008C6390" w:rsidRDefault="000E51C8">
      <w:pPr>
        <w:pStyle w:val="Corp1L3"/>
        <w:tabs>
          <w:tab w:val="clear" w:pos="2070"/>
        </w:tabs>
        <w:ind w:left="1440"/>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rsidR="008C6390" w:rsidRDefault="000E51C8">
      <w:pPr>
        <w:pStyle w:val="Corp1L3"/>
        <w:tabs>
          <w:tab w:val="clear" w:pos="2070"/>
        </w:tabs>
        <w:ind w:left="1440"/>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rsidR="008C6390" w:rsidRDefault="000E51C8">
      <w:pPr>
        <w:pStyle w:val="Corp1L3"/>
        <w:tabs>
          <w:tab w:val="clear" w:pos="2070"/>
        </w:tabs>
        <w:ind w:left="1440"/>
        <w:rPr>
          <w:szCs w:val="24"/>
        </w:rPr>
      </w:pPr>
      <w:r>
        <w:rPr>
          <w:szCs w:val="24"/>
        </w:rPr>
        <w:t xml:space="preserve">The dispute resolution provisions of </w:t>
      </w:r>
      <w:r>
        <w:rPr>
          <w:szCs w:val="24"/>
          <w:u w:val="single"/>
        </w:rPr>
        <w:t>Article 28</w:t>
      </w:r>
      <w:r>
        <w:rPr>
          <w:szCs w:val="24"/>
        </w:rPr>
        <w:t xml:space="preserve"> (Dispute Resolution);</w:t>
      </w:r>
    </w:p>
    <w:p w:rsidR="008C6390" w:rsidRDefault="000E51C8">
      <w:pPr>
        <w:pStyle w:val="Corp1L3"/>
        <w:tabs>
          <w:tab w:val="clear" w:pos="2070"/>
        </w:tabs>
        <w:ind w:left="1440"/>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 and RPS),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29.23</w:t>
      </w:r>
      <w:r>
        <w:rPr>
          <w:szCs w:val="24"/>
        </w:rPr>
        <w:t xml:space="preserve"> (No Third Party Beneficiaries), </w:t>
      </w:r>
      <w:r>
        <w:rPr>
          <w:szCs w:val="24"/>
          <w:u w:val="single"/>
        </w:rPr>
        <w:t>Section 29.24</w:t>
      </w:r>
      <w:r>
        <w:rPr>
          <w:szCs w:val="24"/>
        </w:rPr>
        <w:t xml:space="preserve"> (Hawai‘i General Excise Tax), </w:t>
      </w:r>
      <w:r>
        <w:rPr>
          <w:szCs w:val="24"/>
          <w:u w:val="single"/>
        </w:rPr>
        <w:t>Section 29.25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(Seller's Right to Transfer) and </w:t>
      </w:r>
      <w:r>
        <w:rPr>
          <w:szCs w:val="24"/>
          <w:u w:val="single"/>
        </w:rPr>
        <w:t>Section 2(d)</w:t>
      </w:r>
      <w:r>
        <w:rPr>
          <w:szCs w:val="24"/>
        </w:rPr>
        <w:t xml:space="preserve"> (Right of First </w:t>
      </w:r>
      <w:r>
        <w:rPr>
          <w:szCs w:val="24"/>
        </w:rPr>
        <w:lastRenderedPageBreak/>
        <w:t xml:space="preserve">Refusal) of </w:t>
      </w:r>
      <w:r>
        <w:rPr>
          <w:szCs w:val="24"/>
          <w:u w:val="single"/>
        </w:rPr>
        <w:t>Attachment P</w:t>
      </w:r>
      <w:r>
        <w:rPr>
          <w:szCs w:val="24"/>
        </w:rPr>
        <w:t xml:space="preserve"> (Sale of Facility by Seller); and</w:t>
      </w:r>
    </w:p>
    <w:p w:rsidR="008C6390" w:rsidRDefault="000E51C8">
      <w:pPr>
        <w:pStyle w:val="Corp1L3"/>
        <w:tabs>
          <w:tab w:val="clear" w:pos="2070"/>
        </w:tabs>
        <w:ind w:left="1440"/>
        <w:rPr>
          <w:szCs w:val="24"/>
        </w:rPr>
      </w:pPr>
      <w:r>
        <w:rPr>
          <w:szCs w:val="24"/>
        </w:rPr>
        <w:t xml:space="preserve">Seller's obligations under </w:t>
      </w:r>
      <w:r>
        <w:rPr>
          <w:szCs w:val="24"/>
          <w:u w:val="single"/>
        </w:rPr>
        <w:t>Section 3</w:t>
      </w:r>
      <w:r>
        <w:rPr>
          <w:szCs w:val="24"/>
        </w:rPr>
        <w:t xml:space="preserve"> (Seller Payment To Company for Company-Owned Interconnection Facilities and Review Of Facility) 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(Ongoing Operation and Maintenance Charges) of </w:t>
      </w:r>
      <w:r>
        <w:rPr>
          <w:szCs w:val="24"/>
          <w:u w:val="single"/>
        </w:rPr>
        <w:t>Attachment G</w:t>
      </w:r>
      <w:r>
        <w:rPr>
          <w:szCs w:val="24"/>
        </w:rPr>
        <w:t xml:space="preserve"> (Company-Owned Interconnection Facilities) to pay operation and maintenance costs incurred up to the date of termination of the Agreement.</w:t>
      </w:r>
    </w:p>
    <w:p w:rsidR="008C6390" w:rsidRDefault="000E51C8">
      <w:pPr>
        <w:pStyle w:val="Corp1L2"/>
        <w:rPr>
          <w:szCs w:val="24"/>
        </w:rPr>
      </w:pPr>
      <w:r>
        <w:rPr>
          <w:szCs w:val="24"/>
          <w:u w:val="single"/>
        </w:rPr>
        <w:t>Certain Rules of Construction</w:t>
      </w:r>
      <w:r>
        <w:rPr>
          <w:szCs w:val="24"/>
        </w:rPr>
        <w:t>.  For purposes of this Agreement:</w:t>
      </w:r>
    </w:p>
    <w:p w:rsidR="008C6390" w:rsidRDefault="000E51C8">
      <w:pPr>
        <w:pStyle w:val="Corp1L3"/>
        <w:tabs>
          <w:tab w:val="clear" w:pos="2070"/>
          <w:tab w:val="num" w:pos="1440"/>
        </w:tabs>
        <w:ind w:left="1440"/>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rsidR="008C6390" w:rsidRDefault="000E51C8">
      <w:pPr>
        <w:pStyle w:val="Corp1L3"/>
        <w:tabs>
          <w:tab w:val="clear" w:pos="2070"/>
          <w:tab w:val="num" w:pos="1440"/>
        </w:tabs>
        <w:ind w:left="1440"/>
        <w:rPr>
          <w:szCs w:val="24"/>
        </w:rPr>
      </w:pPr>
      <w:r>
        <w:rPr>
          <w:szCs w:val="24"/>
        </w:rPr>
        <w:t>"Copy" or "copies" means that the copy or copies of the material to which it relates are true, correct and complete.</w:t>
      </w:r>
    </w:p>
    <w:p w:rsidR="008C6390" w:rsidRDefault="000E51C8">
      <w:pPr>
        <w:pStyle w:val="Corp1L3"/>
        <w:tabs>
          <w:tab w:val="clear" w:pos="2070"/>
          <w:tab w:val="num" w:pos="1440"/>
        </w:tabs>
        <w:ind w:left="1440"/>
        <w:rPr>
          <w:szCs w:val="24"/>
        </w:rPr>
      </w:pPr>
      <w:r>
        <w:rPr>
          <w:szCs w:val="24"/>
        </w:rPr>
        <w:t>When "Article," "Section," "Schedule," or "Attachment" is capitalized in this Agreement, it refers to an article, section, schedule or attachment to this Agreement.</w:t>
      </w:r>
    </w:p>
    <w:p w:rsidR="008C6390" w:rsidRDefault="000E51C8">
      <w:pPr>
        <w:pStyle w:val="Corp1L3"/>
        <w:tabs>
          <w:tab w:val="clear" w:pos="2070"/>
          <w:tab w:val="num" w:pos="1440"/>
        </w:tabs>
        <w:ind w:left="1440"/>
        <w:rPr>
          <w:szCs w:val="24"/>
        </w:rPr>
      </w:pPr>
      <w:r>
        <w:rPr>
          <w:szCs w:val="24"/>
        </w:rPr>
        <w:t>"Will" has the same meaning as "shall" and, thus, connotes an obligation and an imperative and not a futurity.</w:t>
      </w:r>
    </w:p>
    <w:p w:rsidR="008C6390" w:rsidRDefault="000E51C8">
      <w:pPr>
        <w:pStyle w:val="Corp1L3"/>
        <w:tabs>
          <w:tab w:val="clear" w:pos="2070"/>
          <w:tab w:val="num" w:pos="1440"/>
        </w:tabs>
        <w:ind w:left="1440"/>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8C6390" w:rsidRDefault="000E51C8">
      <w:pPr>
        <w:pStyle w:val="Corp1L3"/>
        <w:tabs>
          <w:tab w:val="clear" w:pos="2070"/>
          <w:tab w:val="num" w:pos="1440"/>
        </w:tabs>
        <w:ind w:left="1440"/>
        <w:rPr>
          <w:szCs w:val="24"/>
        </w:rPr>
      </w:pPr>
      <w:r>
        <w:rPr>
          <w:szCs w:val="24"/>
        </w:rPr>
        <w:t>Whenever the context requires, the singular includes the plural and plural includes the singular, and the gender of any pronoun includes the other genders.</w:t>
      </w:r>
    </w:p>
    <w:p w:rsidR="008C6390" w:rsidRDefault="000E51C8">
      <w:pPr>
        <w:pStyle w:val="Corp1L3"/>
        <w:tabs>
          <w:tab w:val="clear" w:pos="2070"/>
          <w:tab w:val="num" w:pos="1440"/>
        </w:tabs>
        <w:ind w:left="1440"/>
        <w:rPr>
          <w:szCs w:val="24"/>
        </w:rPr>
      </w:pPr>
      <w:r>
        <w:rPr>
          <w:szCs w:val="24"/>
        </w:rPr>
        <w:t>Any reference to any statutory provision includes each successor provision and all applicable Laws as to that provision.</w:t>
      </w:r>
    </w:p>
    <w:p w:rsidR="008C6390" w:rsidRDefault="000E51C8">
      <w:pPr>
        <w:pStyle w:val="Corp1L2"/>
      </w:pPr>
      <w:r>
        <w:rPr>
          <w:u w:val="single"/>
        </w:rPr>
        <w:lastRenderedPageBreak/>
        <w:t>Agreement is Not a Design or Construction Contract</w:t>
      </w:r>
      <w:r>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rsidR="008C6390" w:rsidRDefault="008C6390">
      <w:pPr>
        <w:pStyle w:val="BodyText"/>
      </w:pPr>
    </w:p>
    <w:p w:rsidR="008C6390" w:rsidRDefault="000E51C8">
      <w:pPr>
        <w:pStyle w:val="PlainText"/>
        <w:jc w:val="center"/>
        <w:rPr>
          <w:b/>
          <w:sz w:val="24"/>
          <w:szCs w:val="24"/>
        </w:rPr>
      </w:pPr>
      <w:r>
        <w:rPr>
          <w:b/>
          <w:sz w:val="24"/>
          <w:szCs w:val="24"/>
        </w:rPr>
        <w:t>[Signatures for PPA for Renewable Dispatchable Generation</w:t>
      </w:r>
    </w:p>
    <w:p w:rsidR="008C6390" w:rsidRDefault="000E51C8">
      <w:pPr>
        <w:pStyle w:val="PlainText"/>
        <w:jc w:val="center"/>
        <w:rPr>
          <w:b/>
          <w:sz w:val="24"/>
          <w:szCs w:val="24"/>
        </w:rPr>
      </w:pPr>
      <w:r>
        <w:rPr>
          <w:b/>
          <w:sz w:val="24"/>
          <w:szCs w:val="24"/>
        </w:rPr>
        <w:t>appear on the following page]</w:t>
      </w:r>
    </w:p>
    <w:p w:rsidR="008C6390" w:rsidRDefault="008C6390">
      <w:pPr>
        <w:pStyle w:val="PlainText"/>
        <w:jc w:val="center"/>
        <w:rPr>
          <w:sz w:val="24"/>
          <w:szCs w:val="24"/>
        </w:rPr>
        <w:sectPr w:rsidR="008C6390">
          <w:footerReference w:type="default" r:id="rId57"/>
          <w:pgSz w:w="12240" w:h="15840" w:code="1"/>
          <w:pgMar w:top="1440" w:right="1319" w:bottom="1440" w:left="1319" w:header="720" w:footer="720" w:gutter="0"/>
          <w:paperSrc w:first="15" w:other="15"/>
          <w:cols w:space="720"/>
          <w:docGrid w:linePitch="360"/>
        </w:sectPr>
      </w:pPr>
    </w:p>
    <w:p w:rsidR="008C6390" w:rsidRDefault="000E51C8">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rsidR="008C6390" w:rsidRDefault="008C6390">
      <w:pPr>
        <w:pStyle w:val="PlainText"/>
        <w:rPr>
          <w:sz w:val="24"/>
          <w:szCs w:val="24"/>
        </w:rPr>
      </w:pPr>
    </w:p>
    <w:p w:rsidR="008C6390" w:rsidRDefault="008C6390">
      <w:pPr>
        <w:pStyle w:val="PlainText"/>
        <w:rPr>
          <w:sz w:val="24"/>
          <w:szCs w:val="24"/>
        </w:rPr>
      </w:pPr>
    </w:p>
    <w:p w:rsidR="008C6390" w:rsidRDefault="000E51C8">
      <w:pPr>
        <w:pStyle w:val="PlainText"/>
        <w:ind w:left="4320"/>
        <w:rPr>
          <w:sz w:val="24"/>
          <w:szCs w:val="24"/>
        </w:rPr>
      </w:pPr>
      <w:r>
        <w:rPr>
          <w:b/>
          <w:sz w:val="24"/>
          <w:szCs w:val="24"/>
        </w:rPr>
        <w:t>MAUI ELECTRIC COMPANY, LIMITED</w:t>
      </w:r>
      <w:r>
        <w:rPr>
          <w:sz w:val="24"/>
          <w:szCs w:val="24"/>
        </w:rPr>
        <w:tab/>
      </w:r>
    </w:p>
    <w:p w:rsidR="008C6390" w:rsidRDefault="008C6390">
      <w:pPr>
        <w:pStyle w:val="PlainText"/>
        <w:ind w:left="4320"/>
        <w:rPr>
          <w:sz w:val="24"/>
          <w:szCs w:val="24"/>
        </w:rPr>
      </w:pPr>
    </w:p>
    <w:p w:rsidR="008C6390" w:rsidRDefault="008C6390">
      <w:pPr>
        <w:pStyle w:val="PlainText"/>
        <w:tabs>
          <w:tab w:val="right" w:pos="9720"/>
        </w:tabs>
        <w:ind w:left="4320"/>
        <w:rPr>
          <w:sz w:val="24"/>
          <w:szCs w:val="24"/>
        </w:rPr>
      </w:pPr>
    </w:p>
    <w:p w:rsidR="008C6390" w:rsidRDefault="000E51C8">
      <w:pPr>
        <w:pStyle w:val="PlainText"/>
        <w:tabs>
          <w:tab w:val="right" w:pos="9720"/>
        </w:tabs>
        <w:ind w:left="4320"/>
        <w:rPr>
          <w:sz w:val="24"/>
          <w:szCs w:val="24"/>
        </w:rPr>
      </w:pPr>
      <w:r>
        <w:rPr>
          <w:sz w:val="24"/>
          <w:szCs w:val="24"/>
        </w:rPr>
        <w:t>By__________________________________</w:t>
      </w:r>
    </w:p>
    <w:p w:rsidR="008C6390" w:rsidRDefault="000E51C8">
      <w:pPr>
        <w:pStyle w:val="PlainText"/>
        <w:tabs>
          <w:tab w:val="left" w:pos="4680"/>
          <w:tab w:val="right" w:pos="9720"/>
        </w:tabs>
        <w:ind w:left="4320"/>
        <w:rPr>
          <w:sz w:val="24"/>
          <w:szCs w:val="24"/>
        </w:rPr>
      </w:pPr>
      <w:r>
        <w:rPr>
          <w:sz w:val="24"/>
          <w:szCs w:val="24"/>
        </w:rPr>
        <w:tab/>
        <w:t>Name:</w:t>
      </w:r>
    </w:p>
    <w:p w:rsidR="008C6390" w:rsidRDefault="000E51C8">
      <w:pPr>
        <w:pStyle w:val="PlainText"/>
        <w:tabs>
          <w:tab w:val="left" w:pos="4680"/>
          <w:tab w:val="right" w:pos="9720"/>
        </w:tabs>
        <w:ind w:left="4320"/>
        <w:rPr>
          <w:sz w:val="24"/>
          <w:szCs w:val="24"/>
        </w:rPr>
      </w:pPr>
      <w:r>
        <w:rPr>
          <w:sz w:val="24"/>
          <w:szCs w:val="24"/>
        </w:rPr>
        <w:tab/>
        <w:t>Its:</w:t>
      </w:r>
    </w:p>
    <w:p w:rsidR="008C6390" w:rsidRDefault="008C6390">
      <w:pPr>
        <w:pStyle w:val="PlainText"/>
        <w:tabs>
          <w:tab w:val="right" w:pos="9720"/>
        </w:tabs>
        <w:ind w:left="4320"/>
        <w:rPr>
          <w:sz w:val="24"/>
          <w:szCs w:val="24"/>
        </w:rPr>
      </w:pPr>
    </w:p>
    <w:p w:rsidR="008C6390" w:rsidRDefault="008C6390">
      <w:pPr>
        <w:pStyle w:val="PlainText"/>
        <w:tabs>
          <w:tab w:val="right" w:pos="9720"/>
        </w:tabs>
        <w:ind w:left="4320"/>
        <w:rPr>
          <w:sz w:val="24"/>
          <w:szCs w:val="24"/>
        </w:rPr>
      </w:pPr>
    </w:p>
    <w:p w:rsidR="008C6390" w:rsidRDefault="000E51C8">
      <w:pPr>
        <w:pStyle w:val="PlainText"/>
        <w:tabs>
          <w:tab w:val="right" w:pos="9720"/>
        </w:tabs>
        <w:ind w:left="4320"/>
        <w:rPr>
          <w:sz w:val="24"/>
          <w:szCs w:val="24"/>
        </w:rPr>
      </w:pPr>
      <w:r>
        <w:rPr>
          <w:sz w:val="24"/>
          <w:szCs w:val="24"/>
        </w:rPr>
        <w:t>By__________________________________</w:t>
      </w:r>
    </w:p>
    <w:p w:rsidR="008C6390" w:rsidRDefault="000E51C8">
      <w:pPr>
        <w:pStyle w:val="PlainText"/>
        <w:tabs>
          <w:tab w:val="left" w:pos="4680"/>
          <w:tab w:val="right" w:pos="9720"/>
        </w:tabs>
        <w:ind w:left="4320"/>
        <w:rPr>
          <w:sz w:val="24"/>
          <w:szCs w:val="24"/>
        </w:rPr>
      </w:pPr>
      <w:r>
        <w:rPr>
          <w:sz w:val="24"/>
          <w:szCs w:val="24"/>
        </w:rPr>
        <w:tab/>
        <w:t>Name:</w:t>
      </w:r>
    </w:p>
    <w:p w:rsidR="008C6390" w:rsidRDefault="000E51C8">
      <w:pPr>
        <w:pStyle w:val="PlainText"/>
        <w:tabs>
          <w:tab w:val="left" w:pos="4680"/>
          <w:tab w:val="right" w:pos="9720"/>
        </w:tabs>
        <w:ind w:left="4320"/>
        <w:rPr>
          <w:sz w:val="24"/>
          <w:szCs w:val="24"/>
        </w:rPr>
      </w:pPr>
      <w:r>
        <w:rPr>
          <w:sz w:val="24"/>
          <w:szCs w:val="24"/>
        </w:rPr>
        <w:tab/>
        <w:t>Its:</w:t>
      </w:r>
    </w:p>
    <w:p w:rsidR="008C6390" w:rsidRDefault="008C6390">
      <w:pPr>
        <w:pStyle w:val="PlainText"/>
        <w:tabs>
          <w:tab w:val="left" w:pos="4680"/>
          <w:tab w:val="right" w:pos="9720"/>
        </w:tabs>
        <w:ind w:left="4320"/>
        <w:rPr>
          <w:sz w:val="24"/>
          <w:szCs w:val="24"/>
        </w:rPr>
      </w:pPr>
    </w:p>
    <w:p w:rsidR="008C6390" w:rsidRDefault="000E51C8">
      <w:pPr>
        <w:pStyle w:val="PlainText"/>
        <w:tabs>
          <w:tab w:val="right" w:pos="9720"/>
        </w:tabs>
        <w:ind w:left="4320"/>
        <w:rPr>
          <w:sz w:val="24"/>
          <w:szCs w:val="24"/>
        </w:rPr>
      </w:pPr>
      <w:r>
        <w:rPr>
          <w:sz w:val="24"/>
          <w:szCs w:val="24"/>
        </w:rPr>
        <w:t xml:space="preserve"> </w:t>
      </w:r>
      <w:r>
        <w:rPr>
          <w:sz w:val="24"/>
          <w:szCs w:val="24"/>
        </w:rPr>
        <w:tab/>
        <w:t>("Company")</w:t>
      </w:r>
    </w:p>
    <w:p w:rsidR="008C6390" w:rsidRDefault="008C6390">
      <w:pPr>
        <w:pStyle w:val="PlainText"/>
        <w:tabs>
          <w:tab w:val="right" w:pos="9720"/>
        </w:tabs>
        <w:ind w:left="4320"/>
        <w:rPr>
          <w:sz w:val="24"/>
          <w:szCs w:val="24"/>
        </w:rPr>
      </w:pPr>
    </w:p>
    <w:p w:rsidR="008C6390" w:rsidRDefault="008C6390">
      <w:pPr>
        <w:pStyle w:val="PlainText"/>
        <w:tabs>
          <w:tab w:val="right" w:pos="9720"/>
        </w:tabs>
        <w:ind w:left="4320"/>
        <w:rPr>
          <w:sz w:val="24"/>
          <w:szCs w:val="24"/>
        </w:rPr>
      </w:pPr>
    </w:p>
    <w:p w:rsidR="008C6390" w:rsidRDefault="008C6390">
      <w:pPr>
        <w:pStyle w:val="PlainText"/>
        <w:tabs>
          <w:tab w:val="right" w:pos="9720"/>
        </w:tabs>
        <w:ind w:left="4320"/>
        <w:rPr>
          <w:sz w:val="24"/>
          <w:szCs w:val="24"/>
        </w:rPr>
      </w:pPr>
    </w:p>
    <w:p w:rsidR="008C6390" w:rsidRDefault="000E51C8">
      <w:pPr>
        <w:pStyle w:val="PlainText"/>
        <w:tabs>
          <w:tab w:val="right" w:pos="9720"/>
        </w:tabs>
        <w:ind w:left="4320"/>
        <w:rPr>
          <w:sz w:val="24"/>
          <w:szCs w:val="24"/>
        </w:rPr>
      </w:pPr>
      <w:r>
        <w:rPr>
          <w:sz w:val="24"/>
          <w:szCs w:val="24"/>
        </w:rPr>
        <w:t>____________________________________</w:t>
      </w:r>
    </w:p>
    <w:p w:rsidR="008C6390" w:rsidRDefault="008C6390">
      <w:pPr>
        <w:pStyle w:val="PlainText"/>
        <w:tabs>
          <w:tab w:val="right" w:pos="9720"/>
        </w:tabs>
        <w:ind w:left="4320"/>
        <w:rPr>
          <w:sz w:val="24"/>
          <w:szCs w:val="24"/>
        </w:rPr>
      </w:pPr>
    </w:p>
    <w:p w:rsidR="008C6390" w:rsidRDefault="008C6390">
      <w:pPr>
        <w:pStyle w:val="PlainText"/>
        <w:tabs>
          <w:tab w:val="right" w:pos="9720"/>
        </w:tabs>
        <w:ind w:left="4320"/>
        <w:rPr>
          <w:sz w:val="24"/>
          <w:szCs w:val="24"/>
        </w:rPr>
      </w:pPr>
    </w:p>
    <w:p w:rsidR="008C6390" w:rsidRDefault="000E51C8">
      <w:pPr>
        <w:pStyle w:val="PlainText"/>
        <w:tabs>
          <w:tab w:val="right" w:pos="9720"/>
        </w:tabs>
        <w:ind w:left="4320"/>
        <w:rPr>
          <w:sz w:val="24"/>
          <w:szCs w:val="24"/>
        </w:rPr>
      </w:pPr>
      <w:r>
        <w:rPr>
          <w:sz w:val="24"/>
          <w:szCs w:val="24"/>
        </w:rPr>
        <w:t>By__________________________________</w:t>
      </w:r>
    </w:p>
    <w:p w:rsidR="008C6390" w:rsidRDefault="000E51C8">
      <w:pPr>
        <w:pStyle w:val="PlainText"/>
        <w:tabs>
          <w:tab w:val="left" w:pos="4680"/>
          <w:tab w:val="right" w:pos="9720"/>
        </w:tabs>
        <w:ind w:left="4320"/>
        <w:rPr>
          <w:sz w:val="24"/>
          <w:szCs w:val="24"/>
        </w:rPr>
      </w:pPr>
      <w:r>
        <w:rPr>
          <w:sz w:val="24"/>
          <w:szCs w:val="24"/>
        </w:rPr>
        <w:tab/>
        <w:t>Name:</w:t>
      </w:r>
    </w:p>
    <w:p w:rsidR="008C6390" w:rsidRDefault="000E51C8">
      <w:pPr>
        <w:pStyle w:val="PlainText"/>
        <w:tabs>
          <w:tab w:val="left" w:pos="4680"/>
          <w:tab w:val="right" w:pos="9720"/>
        </w:tabs>
        <w:ind w:left="4320"/>
        <w:rPr>
          <w:sz w:val="24"/>
          <w:szCs w:val="24"/>
        </w:rPr>
      </w:pPr>
      <w:r>
        <w:rPr>
          <w:sz w:val="24"/>
          <w:szCs w:val="24"/>
        </w:rPr>
        <w:tab/>
        <w:t>Its:</w:t>
      </w:r>
    </w:p>
    <w:p w:rsidR="008C6390" w:rsidRDefault="008C6390">
      <w:pPr>
        <w:pStyle w:val="PlainText"/>
        <w:tabs>
          <w:tab w:val="left" w:pos="4680"/>
          <w:tab w:val="right" w:pos="9720"/>
        </w:tabs>
        <w:ind w:left="4320"/>
        <w:rPr>
          <w:sz w:val="24"/>
          <w:szCs w:val="24"/>
        </w:rPr>
      </w:pPr>
    </w:p>
    <w:p w:rsidR="008C6390" w:rsidRDefault="008C6390">
      <w:pPr>
        <w:pStyle w:val="PlainText"/>
        <w:tabs>
          <w:tab w:val="right" w:pos="9720"/>
        </w:tabs>
        <w:ind w:left="4320"/>
        <w:rPr>
          <w:sz w:val="24"/>
          <w:szCs w:val="24"/>
        </w:rPr>
      </w:pPr>
    </w:p>
    <w:p w:rsidR="008C6390" w:rsidRDefault="000E51C8">
      <w:pPr>
        <w:pStyle w:val="PlainText"/>
        <w:tabs>
          <w:tab w:val="right" w:pos="9720"/>
        </w:tabs>
        <w:ind w:left="4320"/>
        <w:rPr>
          <w:sz w:val="24"/>
          <w:szCs w:val="24"/>
        </w:rPr>
      </w:pPr>
      <w:r>
        <w:rPr>
          <w:sz w:val="24"/>
          <w:szCs w:val="24"/>
        </w:rPr>
        <w:t>By__________________________________</w:t>
      </w:r>
    </w:p>
    <w:p w:rsidR="008C6390" w:rsidRDefault="000E51C8">
      <w:pPr>
        <w:pStyle w:val="PlainText"/>
        <w:tabs>
          <w:tab w:val="left" w:pos="4680"/>
          <w:tab w:val="right" w:pos="9720"/>
        </w:tabs>
        <w:ind w:left="4320"/>
        <w:rPr>
          <w:sz w:val="24"/>
          <w:szCs w:val="24"/>
        </w:rPr>
      </w:pPr>
      <w:r>
        <w:rPr>
          <w:sz w:val="24"/>
          <w:szCs w:val="24"/>
        </w:rPr>
        <w:tab/>
        <w:t>Name:</w:t>
      </w:r>
    </w:p>
    <w:p w:rsidR="008C6390" w:rsidRDefault="000E51C8">
      <w:pPr>
        <w:pStyle w:val="PlainText"/>
        <w:tabs>
          <w:tab w:val="left" w:pos="4680"/>
          <w:tab w:val="right" w:pos="9720"/>
        </w:tabs>
        <w:ind w:left="4320"/>
        <w:rPr>
          <w:sz w:val="24"/>
          <w:szCs w:val="24"/>
        </w:rPr>
      </w:pPr>
      <w:r>
        <w:rPr>
          <w:sz w:val="24"/>
          <w:szCs w:val="24"/>
        </w:rPr>
        <w:tab/>
        <w:t>Its:</w:t>
      </w:r>
    </w:p>
    <w:p w:rsidR="008C6390" w:rsidRDefault="000E51C8">
      <w:pPr>
        <w:pStyle w:val="PlainText"/>
        <w:tabs>
          <w:tab w:val="right" w:pos="9720"/>
        </w:tabs>
        <w:ind w:left="4320"/>
        <w:rPr>
          <w:sz w:val="24"/>
          <w:szCs w:val="24"/>
        </w:rPr>
      </w:pPr>
      <w:r>
        <w:rPr>
          <w:sz w:val="24"/>
          <w:szCs w:val="24"/>
        </w:rPr>
        <w:tab/>
        <w:t>("Seller")</w:t>
      </w:r>
    </w:p>
    <w:p w:rsidR="008C6390" w:rsidRDefault="008C6390">
      <w:pPr>
        <w:pStyle w:val="PlainText"/>
        <w:ind w:left="4320"/>
        <w:rPr>
          <w:sz w:val="24"/>
          <w:szCs w:val="24"/>
        </w:rPr>
      </w:pPr>
    </w:p>
    <w:p w:rsidR="008C6390" w:rsidRDefault="008C6390">
      <w:pPr>
        <w:pStyle w:val="PlainText"/>
        <w:rPr>
          <w:sz w:val="24"/>
          <w:szCs w:val="24"/>
        </w:rPr>
      </w:pPr>
    </w:p>
    <w:p w:rsidR="008C6390" w:rsidRDefault="008C6390">
      <w:pPr>
        <w:pStyle w:val="Corp1L1"/>
        <w:rPr>
          <w:szCs w:val="24"/>
        </w:rPr>
        <w:sectPr w:rsidR="008C6390">
          <w:footerReference w:type="default" r:id="rId58"/>
          <w:pgSz w:w="12240" w:h="15840" w:code="1"/>
          <w:pgMar w:top="1440" w:right="1319" w:bottom="1440" w:left="1319" w:header="720" w:footer="720" w:gutter="0"/>
          <w:paperSrc w:first="15" w:other="15"/>
          <w:cols w:space="720"/>
          <w:docGrid w:linePitch="360"/>
        </w:sectPr>
      </w:pPr>
    </w:p>
    <w:p w:rsidR="008C6390" w:rsidRDefault="000E51C8">
      <w:pPr>
        <w:pStyle w:val="PUCL1"/>
        <w:numPr>
          <w:ilvl w:val="0"/>
          <w:numId w:val="0"/>
        </w:numPr>
        <w:rPr>
          <w:szCs w:val="24"/>
        </w:rPr>
      </w:pPr>
      <w:bookmarkStart w:id="161" w:name="_Toc532900027"/>
      <w:bookmarkStart w:id="162" w:name="_Toc533161889"/>
      <w:bookmarkStart w:id="163" w:name="_Toc15908999"/>
      <w:bookmarkStart w:id="164" w:name="_Toc257549680"/>
      <w:bookmarkStart w:id="165" w:name="_Toc478735285"/>
      <w:r>
        <w:rPr>
          <w:szCs w:val="24"/>
        </w:rPr>
        <w:lastRenderedPageBreak/>
        <w:t>schedule of defined terms</w:t>
      </w:r>
      <w:bookmarkEnd w:id="161"/>
      <w:bookmarkEnd w:id="162"/>
      <w:bookmarkEnd w:id="163"/>
    </w:p>
    <w:p w:rsidR="008C6390" w:rsidRDefault="000E51C8">
      <w:pPr>
        <w:pStyle w:val="BodyText"/>
        <w:ind w:firstLine="720"/>
        <w:rPr>
          <w:rFonts w:ascii="Courier New" w:hAnsi="Courier New" w:cs="Courier New"/>
        </w:rPr>
      </w:pPr>
      <w:r>
        <w:rPr>
          <w:rFonts w:ascii="Courier New" w:hAnsi="Courier New" w:cs="Courier New"/>
        </w:rPr>
        <w:t>For the purposes of this Agreement, the following capitalized terms shall have the meanings set forth below:</w:t>
      </w:r>
    </w:p>
    <w:p w:rsidR="008C6390" w:rsidRDefault="008C6390">
      <w:pPr>
        <w:pStyle w:val="BodyText"/>
        <w:spacing w:after="0"/>
        <w:ind w:firstLine="720"/>
        <w:rPr>
          <w:rFonts w:ascii="Courier New" w:hAnsi="Courier New" w:cs="Courier New"/>
        </w:rPr>
      </w:pPr>
    </w:p>
    <w:p w:rsidR="008C6390" w:rsidRDefault="000E51C8">
      <w:pPr>
        <w:pStyle w:val="PlainText"/>
        <w:rPr>
          <w:sz w:val="24"/>
          <w:szCs w:val="24"/>
        </w:rPr>
      </w:pPr>
      <w:r>
        <w:rPr>
          <w:sz w:val="24"/>
          <w:szCs w:val="24"/>
        </w:rPr>
        <w:t>"</w:t>
      </w:r>
      <w:r>
        <w:rPr>
          <w:sz w:val="24"/>
          <w:szCs w:val="24"/>
          <w:u w:val="single"/>
        </w:rPr>
        <w:t>Acceptance Notice</w:t>
      </w:r>
      <w:r>
        <w:rPr>
          <w:sz w:val="24"/>
          <w:szCs w:val="24"/>
        </w:rPr>
        <w:t xml:space="preserve">": Shall have the meaning set forth in </w:t>
      </w:r>
      <w:r>
        <w:rPr>
          <w:sz w:val="24"/>
          <w:szCs w:val="24"/>
          <w:u w:val="single"/>
        </w:rPr>
        <w:t>Section 1(a)(ii)</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Active Turbine Hours (ACTH)</w:t>
      </w:r>
      <w:r>
        <w:rPr>
          <w:sz w:val="24"/>
          <w:szCs w:val="24"/>
        </w:rPr>
        <w:t xml:space="preserve">": Shall have the meaning set forth in </w:t>
      </w:r>
      <w:r>
        <w:rPr>
          <w:sz w:val="24"/>
          <w:szCs w:val="24"/>
          <w:u w:val="single"/>
        </w:rPr>
        <w:t>Attachment Q</w:t>
      </w:r>
      <w:r>
        <w:rPr>
          <w:sz w:val="24"/>
          <w:szCs w:val="24"/>
        </w:rPr>
        <w:t xml:space="preserve"> (Calculation of Certain Metrics) of this Agreement.</w:t>
      </w:r>
    </w:p>
    <w:p w:rsidR="008C6390" w:rsidRDefault="008C6390">
      <w:pPr>
        <w:pStyle w:val="PlainText"/>
        <w:rPr>
          <w:sz w:val="24"/>
          <w:szCs w:val="24"/>
        </w:rPr>
      </w:pPr>
    </w:p>
    <w:p w:rsidR="008C6390" w:rsidRDefault="000E51C8">
      <w:pPr>
        <w:rPr>
          <w:rFonts w:ascii="Courier New" w:eastAsiaTheme="minorEastAsia" w:hAnsi="Courier New"/>
          <w:szCs w:val="24"/>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Actual Output</w:t>
      </w:r>
      <w:r>
        <w:rPr>
          <w:rFonts w:ascii="Courier New" w:eastAsiaTheme="minorEastAsia" w:hAnsi="Courier New" w:cs="Courier New"/>
          <w:szCs w:val="24"/>
          <w:lang w:eastAsia="zh-CN"/>
        </w:rPr>
        <w:t xml:space="preserve">": The total quantity of electric energy (measured in kilowatt hours) produced by the Facility over a given time </w:t>
      </w:r>
      <w:r>
        <w:rPr>
          <w:rFonts w:ascii="Courier New" w:eastAsiaTheme="minorEastAsia" w:hAnsi="Courier New"/>
          <w:szCs w:val="24"/>
        </w:rPr>
        <w:t xml:space="preserve">period and delivered to the Point of Interconnection, as measured by the revenue meter.  "Actual Output" is the equivalent of "Net Energy."  </w:t>
      </w:r>
      <w:r>
        <w:rPr>
          <w:rFonts w:ascii="Courier New" w:eastAsiaTheme="minorEastAsia" w:hAnsi="Courier New"/>
          <w:b/>
          <w:szCs w:val="24"/>
        </w:rPr>
        <w:t xml:space="preserve"> </w:t>
      </w:r>
      <w:r>
        <w:rPr>
          <w:rFonts w:ascii="Courier New" w:eastAsiaTheme="minorEastAsia" w:hAnsi="Courier New"/>
          <w:szCs w:val="24"/>
        </w:rPr>
        <w:t xml:space="preserve"> </w:t>
      </w:r>
    </w:p>
    <w:p w:rsidR="008C6390" w:rsidRDefault="008C6390">
      <w:pPr>
        <w:pStyle w:val="PlainText"/>
        <w:rPr>
          <w:rFonts w:eastAsiaTheme="minorEastAsia"/>
          <w:sz w:val="22"/>
        </w:rPr>
      </w:pPr>
    </w:p>
    <w:p w:rsidR="008C6390" w:rsidRDefault="000E51C8">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rsidR="008C6390" w:rsidRDefault="008C6390">
      <w:pPr>
        <w:pStyle w:val="PlainText"/>
        <w:rPr>
          <w:sz w:val="24"/>
          <w:szCs w:val="24"/>
        </w:rPr>
      </w:pPr>
    </w:p>
    <w:p w:rsidR="008C6390" w:rsidRDefault="000E51C8">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Conversion and Storage Facility)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rsidR="008C6390" w:rsidRDefault="008C6390">
      <w:pPr>
        <w:pStyle w:val="PlainText"/>
        <w:rPr>
          <w:sz w:val="24"/>
          <w:szCs w:val="24"/>
        </w:rPr>
      </w:pPr>
    </w:p>
    <w:p w:rsidR="008C6390" w:rsidRDefault="000E51C8">
      <w:pPr>
        <w:pStyle w:val="PlainText"/>
        <w:rPr>
          <w:sz w:val="24"/>
          <w:szCs w:val="24"/>
        </w:rPr>
      </w:pPr>
      <w:r>
        <w:rPr>
          <w:rFonts w:eastAsiaTheme="minorEastAsia"/>
          <w:sz w:val="24"/>
          <w:szCs w:val="24"/>
          <w:lang w:eastAsia="zh-CN"/>
        </w:rPr>
        <w:lastRenderedPageBreak/>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2.3</w:t>
      </w:r>
      <w:r>
        <w:rPr>
          <w:rFonts w:eastAsiaTheme="minorEastAsia"/>
          <w:sz w:val="24"/>
          <w:szCs w:val="24"/>
          <w:lang w:eastAsia="zh-CN"/>
        </w:rPr>
        <w:t xml:space="preserve"> (Lump Sum Payment) of this Agreement and/or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Dispatchability and Availability of BESS)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(Company Payments for Energy, Dispatchability and Availability of BESS), but excluding any set-off of liquidated damages under </w:t>
      </w:r>
      <w:r>
        <w:rPr>
          <w:rFonts w:eastAsiaTheme="minorEastAsia"/>
          <w:sz w:val="24"/>
          <w:szCs w:val="24"/>
          <w:u w:val="single"/>
          <w:lang w:eastAsia="zh-CN"/>
        </w:rPr>
        <w:t>Section 2.13</w:t>
      </w:r>
      <w:r>
        <w:rPr>
          <w:rFonts w:eastAsiaTheme="minorEastAsia"/>
          <w:sz w:val="24"/>
          <w:szCs w:val="24"/>
          <w:lang w:eastAsia="zh-CN"/>
        </w:rPr>
        <w:t xml:space="preserve"> (Payment of Liquidated Damages for Failure to Achieve Performance Metrics; Limitation on Liquidated Damages).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(Modified Pooled OMC Equipment Availability Factor Performance Metric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2.6(b)</w:t>
      </w:r>
      <w:r>
        <w:rPr>
          <w:rFonts w:eastAsiaTheme="minorEastAsia"/>
          <w:sz w:val="24"/>
          <w:szCs w:val="24"/>
          <w:lang w:eastAsia="zh-CN"/>
        </w:rPr>
        <w:t xml:space="preserve"> (GPI Metric and Liquidated Damages), the "Applicable Period Lump Sum Payment" is the monthly Lump Sum Payments payable for the last calendar month of the PI Assessment Period in question.  For purposes of calculating liquidated damages under </w:t>
      </w:r>
      <w:r>
        <w:rPr>
          <w:rFonts w:eastAsiaTheme="minorEastAsia"/>
          <w:sz w:val="24"/>
          <w:szCs w:val="24"/>
          <w:u w:val="single"/>
          <w:lang w:eastAsia="zh-CN"/>
        </w:rPr>
        <w:t>Section 2.7 (c)</w:t>
      </w:r>
      <w:r>
        <w:rPr>
          <w:rFonts w:eastAsiaTheme="minorEastAsia"/>
          <w:sz w:val="24"/>
          <w:szCs w:val="24"/>
          <w:lang w:eastAsia="zh-CN"/>
        </w:rPr>
        <w:t xml:space="preserve"> (BOP Benchmark and Liquidated Damages) the "Applicable Lump Sum Payment" is the total of the monthly Lump Sum Payments payable for the Contract Year question.  For purposes of calculating liquidated damages under </w:t>
      </w:r>
      <w:r>
        <w:rPr>
          <w:rFonts w:eastAsiaTheme="minorEastAsia"/>
          <w:sz w:val="24"/>
          <w:szCs w:val="24"/>
          <w:u w:val="single"/>
          <w:lang w:eastAsia="zh-CN"/>
        </w:rPr>
        <w:t>Section 2.8(a)</w:t>
      </w:r>
      <w:r>
        <w:rPr>
          <w:rFonts w:eastAsiaTheme="minorEastAsia"/>
          <w:sz w:val="24"/>
          <w:szCs w:val="24"/>
          <w:lang w:eastAsia="zh-CN"/>
        </w:rPr>
        <w:t xml:space="preserve"> (BESS Capacity Test and Liquidated Damages), </w:t>
      </w:r>
      <w:r>
        <w:rPr>
          <w:rFonts w:eastAsiaTheme="minorEastAsia"/>
          <w:sz w:val="24"/>
          <w:szCs w:val="24"/>
          <w:u w:val="single"/>
          <w:lang w:eastAsia="zh-CN"/>
        </w:rPr>
        <w:t>Section 2.8(a)</w:t>
      </w:r>
      <w:r>
        <w:rPr>
          <w:rFonts w:eastAsiaTheme="minorEastAsia"/>
          <w:sz w:val="24"/>
          <w:szCs w:val="24"/>
          <w:lang w:eastAsia="zh-CN"/>
        </w:rPr>
        <w:t xml:space="preserve"> (BESS Annual Equivalent Availability Factor and Liquidated Damages)</w:t>
      </w:r>
      <w:r w:rsidR="00877FE5">
        <w:rPr>
          <w:rFonts w:eastAsiaTheme="minorEastAsia"/>
          <w:sz w:val="24"/>
          <w:szCs w:val="24"/>
          <w:lang w:eastAsia="zh-CN"/>
        </w:rPr>
        <w:t>,</w:t>
      </w:r>
      <w:r>
        <w:rPr>
          <w:rFonts w:eastAsiaTheme="minorEastAsia"/>
          <w:sz w:val="24"/>
          <w:szCs w:val="24"/>
          <w:lang w:eastAsia="zh-CN"/>
        </w:rPr>
        <w:t xml:space="preserve"> </w:t>
      </w:r>
      <w:r>
        <w:rPr>
          <w:rFonts w:eastAsiaTheme="minorEastAsia"/>
          <w:sz w:val="24"/>
          <w:szCs w:val="24"/>
          <w:u w:val="single"/>
          <w:lang w:eastAsia="zh-CN"/>
        </w:rPr>
        <w:t>Section 2.10</w:t>
      </w:r>
      <w:r>
        <w:rPr>
          <w:rFonts w:eastAsiaTheme="minorEastAsia"/>
          <w:sz w:val="24"/>
          <w:szCs w:val="24"/>
          <w:lang w:eastAsia="zh-CN"/>
        </w:rPr>
        <w:t xml:space="preserve"> (BESS Annual Equivalent Forced Outage Factor; Liquidated Damages),</w:t>
      </w:r>
      <w:r w:rsidR="00877FE5">
        <w:rPr>
          <w:rFonts w:eastAsiaTheme="minorEastAsia"/>
          <w:sz w:val="24"/>
          <w:szCs w:val="24"/>
          <w:lang w:eastAsia="zh-CN"/>
        </w:rPr>
        <w:t xml:space="preserve"> and </w:t>
      </w:r>
      <w:r w:rsidR="00877FE5">
        <w:rPr>
          <w:rFonts w:eastAsiaTheme="minorEastAsia"/>
          <w:sz w:val="24"/>
          <w:szCs w:val="24"/>
          <w:u w:val="single"/>
          <w:lang w:eastAsia="zh-CN"/>
        </w:rPr>
        <w:t>Section 2.11(a)</w:t>
      </w:r>
      <w:r w:rsidR="00877FE5">
        <w:rPr>
          <w:rFonts w:eastAsiaTheme="minorEastAsia"/>
          <w:sz w:val="24"/>
          <w:szCs w:val="24"/>
          <w:lang w:eastAsia="zh-CN"/>
        </w:rPr>
        <w:t xml:space="preserve"> (RTE Test and Liquidated Damages),</w:t>
      </w:r>
      <w:r>
        <w:rPr>
          <w:rFonts w:eastAsiaTheme="minorEastAsia"/>
          <w:sz w:val="24"/>
          <w:szCs w:val="24"/>
          <w:lang w:eastAsia="zh-CN"/>
        </w:rPr>
        <w:t xml:space="preserve"> the "Applicable Period Lump Sum Payment" is the total of the monthly Lump Sum Payments payable for the three months of the BESS Measurement Period in question.</w:t>
      </w:r>
    </w:p>
    <w:p w:rsidR="008C6390" w:rsidRDefault="008C6390">
      <w:pPr>
        <w:pStyle w:val="PlainText"/>
        <w:rPr>
          <w:sz w:val="24"/>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 </w:t>
      </w:r>
    </w:p>
    <w:p w:rsidR="008C6390" w:rsidRDefault="000E51C8">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Appraised Fair Market Value</w:t>
      </w:r>
      <w:r>
        <w:rPr>
          <w:rFonts w:ascii="Courier New" w:eastAsiaTheme="minorEastAsia" w:hAnsi="Courier New" w:cs="Courier New"/>
          <w:sz w:val="20"/>
          <w:u w:val="single"/>
        </w:rPr>
        <w:t xml:space="preserve"> of </w:t>
      </w:r>
      <w:r>
        <w:rPr>
          <w:rFonts w:ascii="Courier New" w:eastAsiaTheme="minorEastAsia" w:hAnsi="Courier New"/>
          <w:u w:val="single"/>
        </w:rPr>
        <w:t>the Facility</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3(d)</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P</w:t>
      </w:r>
      <w:r>
        <w:rPr>
          <w:rFonts w:ascii="Courier New" w:eastAsiaTheme="minorEastAsia" w:hAnsi="Courier New" w:cs="Courier New"/>
          <w:szCs w:val="22"/>
          <w:lang w:eastAsia="zh-CN"/>
        </w:rPr>
        <w:t xml:space="preserve"> (Sale of Facility by Seller) to this Agreement.</w:t>
      </w:r>
    </w:p>
    <w:p w:rsidR="008C6390" w:rsidRDefault="008C6390">
      <w:pPr>
        <w:pStyle w:val="PlainText"/>
        <w:rPr>
          <w:rFonts w:eastAsiaTheme="minorEastAsia"/>
        </w:rPr>
      </w:pPr>
    </w:p>
    <w:p w:rsidR="008C6390" w:rsidRDefault="000E51C8">
      <w:pPr>
        <w:pStyle w:val="PlainText"/>
        <w:rPr>
          <w:sz w:val="24"/>
          <w:szCs w:val="24"/>
        </w:rPr>
      </w:pPr>
      <w:r>
        <w:rPr>
          <w:sz w:val="24"/>
          <w:szCs w:val="24"/>
        </w:rPr>
        <w:lastRenderedPageBreak/>
        <w:t>"</w:t>
      </w:r>
      <w:r>
        <w:rPr>
          <w:sz w:val="24"/>
          <w:szCs w:val="24"/>
          <w:u w:val="single"/>
        </w:rPr>
        <w:t>Battery Energy Storage System</w:t>
      </w:r>
      <w:r>
        <w:rPr>
          <w:sz w:val="24"/>
        </w:rPr>
        <w:t>"</w:t>
      </w:r>
      <w:r>
        <w:rPr>
          <w:sz w:val="24"/>
          <w:szCs w:val="24"/>
        </w:rPr>
        <w:t xml:space="preserve"> or "</w:t>
      </w:r>
      <w:r>
        <w:rPr>
          <w:sz w:val="24"/>
          <w:szCs w:val="24"/>
          <w:u w:val="single"/>
        </w:rPr>
        <w:t>BESS</w:t>
      </w:r>
      <w:r>
        <w:rPr>
          <w:sz w:val="24"/>
          <w:szCs w:val="24"/>
        </w:rPr>
        <w:t xml:space="preserve">":  The battery energy storage system as described in </w:t>
      </w:r>
      <w:r>
        <w:rPr>
          <w:sz w:val="24"/>
          <w:szCs w:val="24"/>
          <w:u w:val="single"/>
        </w:rPr>
        <w:t>Section 5</w:t>
      </w:r>
      <w:r>
        <w:rPr>
          <w:sz w:val="24"/>
          <w:szCs w:val="24"/>
        </w:rPr>
        <w:t xml:space="preserve"> (Equipment) of </w:t>
      </w:r>
      <w:r>
        <w:rPr>
          <w:sz w:val="24"/>
          <w:szCs w:val="24"/>
          <w:u w:val="single"/>
        </w:rPr>
        <w:t>Attachment A</w:t>
      </w:r>
      <w:r>
        <w:rPr>
          <w:sz w:val="24"/>
          <w:szCs w:val="24"/>
        </w:rPr>
        <w:t xml:space="preserve"> (Description of Generation,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Allocated Portion of the Lump Sum Payment</w:t>
      </w:r>
      <w:r>
        <w:rPr>
          <w:sz w:val="24"/>
          <w:szCs w:val="24"/>
        </w:rPr>
        <w:t>":  For each BESS Measurement Period and for any other applicable period, an amount equal to fifty percent (50%)</w:t>
      </w:r>
      <w:r>
        <w:rPr>
          <w:b/>
          <w:sz w:val="24"/>
          <w:szCs w:val="24"/>
        </w:rPr>
        <w:t xml:space="preserve"> </w:t>
      </w:r>
      <w:r>
        <w:rPr>
          <w:sz w:val="24"/>
          <w:szCs w:val="24"/>
        </w:rPr>
        <w:t>of the total of the three monthly Lump Sum Payments for such period without taking into account any set-offs against such monthly Lump Sum Payments.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Annual Equivalent Availability Factor</w:t>
      </w:r>
      <w:r>
        <w:rPr>
          <w:sz w:val="24"/>
          <w:szCs w:val="24"/>
        </w:rPr>
        <w:t xml:space="preserve">": Shall be as described in </w:t>
      </w:r>
      <w:r>
        <w:rPr>
          <w:sz w:val="24"/>
          <w:szCs w:val="24"/>
          <w:u w:val="single"/>
        </w:rPr>
        <w:t>Attachment X</w:t>
      </w:r>
      <w:r>
        <w:rPr>
          <w:sz w:val="24"/>
          <w:szCs w:val="24"/>
        </w:rPr>
        <w:t xml:space="preserve"> (BESS Annual Equivalent Availability Factor)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Annual Equivalent Forced Outage Factor</w:t>
      </w:r>
      <w:r>
        <w:rPr>
          <w:sz w:val="24"/>
          <w:szCs w:val="24"/>
        </w:rPr>
        <w:t xml:space="preserve">": Shall have the meaning set forth in </w:t>
      </w:r>
      <w:r>
        <w:rPr>
          <w:sz w:val="24"/>
          <w:szCs w:val="24"/>
          <w:u w:val="single"/>
        </w:rPr>
        <w:t>Attachment Y</w:t>
      </w:r>
      <w:r>
        <w:rPr>
          <w:sz w:val="24"/>
          <w:szCs w:val="24"/>
        </w:rPr>
        <w:t xml:space="preserve"> (BESS Annual Equivalent Forced Outage Factor)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Capacity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Capacity Cure Period</w:t>
      </w:r>
      <w:r>
        <w:rPr>
          <w:sz w:val="24"/>
          <w:szCs w:val="24"/>
        </w:rPr>
        <w:t xml:space="preserve">": Shall have the meaning set forth in </w:t>
      </w:r>
      <w:r>
        <w:rPr>
          <w:sz w:val="24"/>
          <w:szCs w:val="24"/>
          <w:u w:val="single"/>
        </w:rPr>
        <w:t>Section 2.8(b)</w:t>
      </w:r>
      <w:r>
        <w:rPr>
          <w:sz w:val="24"/>
          <w:szCs w:val="24"/>
        </w:rPr>
        <w:t xml:space="preserve"> (BESS Capacity Test Termination Rights).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Capacity Ratio</w:t>
      </w:r>
      <w:r>
        <w:rPr>
          <w:sz w:val="24"/>
          <w:szCs w:val="24"/>
        </w:rPr>
        <w:t xml:space="preserve">": Shall have the meaning set forth in </w:t>
      </w:r>
      <w:r>
        <w:rPr>
          <w:sz w:val="24"/>
          <w:szCs w:val="24"/>
          <w:u w:val="single"/>
        </w:rPr>
        <w:t>Attachment W</w:t>
      </w:r>
      <w:r>
        <w:rPr>
          <w:sz w:val="24"/>
          <w:szCs w:val="24"/>
        </w:rPr>
        <w:t xml:space="preserve"> (BESS Tests)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Capacity Test</w:t>
      </w:r>
      <w:r>
        <w:rPr>
          <w:sz w:val="24"/>
          <w:szCs w:val="24"/>
        </w:rPr>
        <w:t xml:space="preserve">": Shall have the meaning set forth in </w:t>
      </w:r>
      <w:r>
        <w:rPr>
          <w:sz w:val="24"/>
          <w:szCs w:val="24"/>
          <w:u w:val="single"/>
        </w:rPr>
        <w:t>Attachment W</w:t>
      </w:r>
      <w:r>
        <w:rPr>
          <w:sz w:val="24"/>
          <w:szCs w:val="24"/>
        </w:rPr>
        <w:t xml:space="preserve"> (BESS Tests)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BESS Contract Capacity</w:t>
      </w:r>
      <w:r>
        <w:rPr>
          <w:sz w:val="24"/>
          <w:szCs w:val="24"/>
        </w:rPr>
        <w:t xml:space="preserve">": The storage capacity, in MWh, of the BESS, or </w:t>
      </w:r>
      <w:r>
        <w:rPr>
          <w:sz w:val="24"/>
          <w:szCs w:val="24"/>
          <w:highlight w:val="yellow"/>
        </w:rPr>
        <w:t>___</w:t>
      </w:r>
      <w:r>
        <w:rPr>
          <w:sz w:val="24"/>
          <w:szCs w:val="24"/>
        </w:rPr>
        <w:t xml:space="preserve"> MWh.</w:t>
      </w:r>
    </w:p>
    <w:p w:rsidR="008C6390" w:rsidRDefault="008C6390">
      <w:pPr>
        <w:pStyle w:val="PlainText"/>
        <w:rPr>
          <w:sz w:val="24"/>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BESS EAF Performance Metric</w:t>
      </w:r>
      <w:r>
        <w:rPr>
          <w:rFonts w:ascii="Courier New" w:hAnsi="Courier New" w:cs="Courier New"/>
          <w:szCs w:val="24"/>
        </w:rPr>
        <w:t xml:space="preserve">": Shall have the meaning set forth in </w:t>
      </w:r>
      <w:r>
        <w:rPr>
          <w:rFonts w:ascii="Courier New" w:hAnsi="Courier New" w:cs="Courier New"/>
          <w:szCs w:val="24"/>
          <w:u w:val="single"/>
        </w:rPr>
        <w:t>Section 2.9(a)</w:t>
      </w:r>
      <w:r>
        <w:rPr>
          <w:rFonts w:ascii="Courier New" w:hAnsi="Courier New" w:cs="Courier New"/>
          <w:szCs w:val="24"/>
        </w:rPr>
        <w:t xml:space="preserve"> (BESS Annual Equivalent Availability Factor and Liquidated Damages).</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BESS EFOF Performance Metric</w:t>
      </w:r>
      <w:r>
        <w:rPr>
          <w:rFonts w:ascii="Courier New" w:hAnsi="Courier New" w:cs="Courier New"/>
          <w:szCs w:val="24"/>
        </w:rPr>
        <w:t xml:space="preserve">": Shall have the meaning set forth in </w:t>
      </w:r>
      <w:r>
        <w:rPr>
          <w:rFonts w:ascii="Courier New" w:hAnsi="Courier New" w:cs="Courier New"/>
          <w:szCs w:val="24"/>
          <w:u w:val="single"/>
        </w:rPr>
        <w:t>Section 2.10</w:t>
      </w:r>
      <w:r>
        <w:rPr>
          <w:rFonts w:ascii="Courier New" w:hAnsi="Courier New" w:cs="Courier New"/>
          <w:szCs w:val="24"/>
        </w:rPr>
        <w:t xml:space="preserve"> (BESS Annual Equivalent Forced Outage Factor; Liquidated Damages).</w:t>
      </w:r>
    </w:p>
    <w:p w:rsidR="008C6390" w:rsidRDefault="008C6390">
      <w:pPr>
        <w:pStyle w:val="PlainText"/>
        <w:rPr>
          <w:sz w:val="24"/>
        </w:rPr>
      </w:pPr>
    </w:p>
    <w:p w:rsidR="008C6390" w:rsidRDefault="000E51C8">
      <w:pPr>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BESS Measurement Period</w:t>
      </w:r>
      <w:r>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BESS Measurement Period Report</w:t>
      </w:r>
      <w:r>
        <w:rPr>
          <w:rFonts w:ascii="Courier New" w:hAnsi="Courier New" w:cs="Courier New"/>
          <w:szCs w:val="24"/>
        </w:rPr>
        <w:t xml:space="preserve">": For each BESS Measurement Period, the report of the data necessary for calculation of the Performance Metrics for such BESS Measurement Period to be provided by Seller to Company in the form set forth in </w:t>
      </w:r>
      <w:r>
        <w:rPr>
          <w:rFonts w:ascii="Courier New" w:hAnsi="Courier New" w:cs="Courier New"/>
          <w:szCs w:val="24"/>
          <w:u w:val="single"/>
        </w:rPr>
        <w:t>Section 1</w:t>
      </w:r>
      <w:r>
        <w:rPr>
          <w:rFonts w:ascii="Courier New" w:hAnsi="Courier New" w:cs="Courier New"/>
          <w:szCs w:val="24"/>
        </w:rPr>
        <w:t xml:space="preserve"> (Monthly Report) of </w:t>
      </w:r>
      <w:r>
        <w:rPr>
          <w:rFonts w:ascii="Courier New" w:hAnsi="Courier New" w:cs="Courier New"/>
          <w:szCs w:val="24"/>
          <w:u w:val="single"/>
        </w:rPr>
        <w:t>Attachment T</w:t>
      </w:r>
      <w:r>
        <w:rPr>
          <w:rFonts w:ascii="Courier New" w:hAnsi="Courier New" w:cs="Courier New"/>
          <w:szCs w:val="24"/>
        </w:rPr>
        <w:t xml:space="preserve"> (Monthly Reporting and Dispute Resolution by Independent AF Evaluator) to this Agreement or such other form as the Company may approve in writing. </w:t>
      </w:r>
    </w:p>
    <w:p w:rsidR="008C6390" w:rsidRDefault="008C6390"/>
    <w:p w:rsidR="008C6390" w:rsidRDefault="000E51C8">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rsidR="008C6390" w:rsidRDefault="008C6390">
      <w:pPr>
        <w:pStyle w:val="PlainText"/>
        <w:rPr>
          <w:sz w:val="24"/>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 which support transfer of energy between the WTG(s) and the Point of Interconnection.  The infrastructure normally consists of the site electrical facilities, SCADA and the civil plant (such as foundations and roads), which support the operation and maintenance of the WTG(s).</w:t>
      </w:r>
    </w:p>
    <w:p w:rsidR="008C6390" w:rsidRDefault="000E51C8">
      <w:pPr>
        <w:tabs>
          <w:tab w:val="left" w:pos="1279"/>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8C6390" w:rsidRDefault="000E51C8">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2.7(b)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2</w:t>
      </w:r>
      <w:r>
        <w:rPr>
          <w:rFonts w:ascii="Courier New" w:eastAsiaTheme="minorEastAsia" w:hAnsi="Courier New" w:cs="Courier New"/>
          <w:szCs w:val="24"/>
          <w:lang w:eastAsia="zh-CN"/>
        </w:rPr>
        <w:t xml:space="preserve"> (Disagreements Concerning Measured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AF Evaluator) to this Agreement.</w:t>
      </w:r>
    </w:p>
    <w:p w:rsidR="008C6390" w:rsidRDefault="008C6390">
      <w:pPr>
        <w:rPr>
          <w:rFonts w:ascii="Courier New" w:eastAsiaTheme="minorEastAsia" w:hAnsi="Courier New" w:cs="Courier New"/>
          <w:b/>
          <w:szCs w:val="24"/>
          <w:lang w:eastAsia="zh-CN"/>
        </w:rPr>
      </w:pPr>
    </w:p>
    <w:p w:rsidR="008C6390" w:rsidRDefault="000E51C8">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2.7(b)(i)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2.7(b)(ii)</w:t>
      </w:r>
      <w:r>
        <w:rPr>
          <w:rFonts w:ascii="Courier New" w:eastAsiaTheme="minorEastAsia" w:hAnsi="Courier New" w:cs="Courier New"/>
          <w:szCs w:val="24"/>
          <w:lang w:eastAsia="zh-CN"/>
        </w:rPr>
        <w:t xml:space="preserve"> (Commencing With Third Contract Year) </w:t>
      </w:r>
      <w:r>
        <w:rPr>
          <w:rFonts w:ascii="Courier New" w:eastAsiaTheme="minorEastAsia" w:hAnsi="Courier New" w:cs="Courier New"/>
          <w:szCs w:val="24"/>
          <w:lang w:eastAsia="zh-CN"/>
        </w:rPr>
        <w:lastRenderedPageBreak/>
        <w:t xml:space="preserve">or </w:t>
      </w:r>
      <w:r>
        <w:rPr>
          <w:rFonts w:ascii="Courier New" w:eastAsiaTheme="minorEastAsia" w:hAnsi="Courier New" w:cs="Courier New"/>
          <w:szCs w:val="24"/>
          <w:u w:val="single"/>
          <w:lang w:eastAsia="zh-CN"/>
        </w:rPr>
        <w:t>Section 2.7(b)(iii)</w:t>
      </w:r>
      <w:r>
        <w:rPr>
          <w:rFonts w:ascii="Courier New" w:eastAsiaTheme="minorEastAsia" w:hAnsi="Courier New" w:cs="Courier New"/>
          <w:szCs w:val="24"/>
          <w:lang w:eastAsia="zh-CN"/>
        </w:rPr>
        <w:t xml:space="preserve"> (Commencing With First Subsequent OEPR and Thereafter) of this Agreement.</w:t>
      </w:r>
    </w:p>
    <w:p w:rsidR="008C6390" w:rsidRDefault="008C6390">
      <w:pPr>
        <w:rPr>
          <w:rFonts w:ascii="Courier New" w:eastAsiaTheme="minorEastAsia" w:hAnsi="Courier New" w:cs="Courier New"/>
          <w:b/>
          <w:szCs w:val="24"/>
          <w:lang w:eastAsia="zh-CN"/>
        </w:rPr>
      </w:pPr>
    </w:p>
    <w:p w:rsidR="008C6390" w:rsidRDefault="000E51C8">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2(b)</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rsidR="008C6390" w:rsidRDefault="008C6390">
      <w:pPr>
        <w:rPr>
          <w:rFonts w:ascii="Courier New" w:eastAsiaTheme="minorEastAsia" w:hAnsi="Courier New" w:cs="Courier New"/>
          <w:b/>
          <w:szCs w:val="24"/>
          <w:lang w:eastAsia="zh-CN"/>
        </w:rPr>
      </w:pPr>
    </w:p>
    <w:p w:rsidR="008C6390" w:rsidRDefault="000E51C8">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2.7(c)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  The BOP Efficiency Ratio constitutes the percentage calculated as provided in </w:t>
      </w:r>
      <w:r>
        <w:rPr>
          <w:rFonts w:ascii="Courier New" w:eastAsiaTheme="minorEastAsia" w:hAnsi="Courier New" w:cs="Courier New"/>
          <w:szCs w:val="22"/>
          <w:u w:val="single"/>
          <w:lang w:eastAsia="zh-CN"/>
        </w:rPr>
        <w:t>Section 2.7(a)</w:t>
      </w:r>
      <w:r>
        <w:rPr>
          <w:rFonts w:ascii="Courier New" w:eastAsiaTheme="minorEastAsia" w:hAnsi="Courier New" w:cs="Courier New"/>
          <w:szCs w:val="22"/>
          <w:lang w:eastAsia="zh-CN"/>
        </w:rPr>
        <w:t xml:space="preserve"> (Calculation of Annual BOP Efficiency Ratio) of this Agreement. </w:t>
      </w:r>
    </w:p>
    <w:p w:rsidR="008C6390" w:rsidRDefault="008C6390">
      <w:pPr>
        <w:rPr>
          <w:rFonts w:ascii="Courier New" w:eastAsiaTheme="minorEastAsia" w:hAnsi="Courier New" w:cs="Courier New"/>
          <w:b/>
          <w:szCs w:val="22"/>
          <w:lang w:eastAsia="zh-CN"/>
        </w:rPr>
      </w:pPr>
    </w:p>
    <w:p w:rsidR="008C6390" w:rsidRDefault="000E51C8">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Pr>
          <w:rFonts w:ascii="Courier New" w:eastAsiaTheme="minorEastAsia" w:hAnsi="Courier New" w:cs="Courier New"/>
          <w:b/>
          <w:szCs w:val="24"/>
          <w:lang w:eastAsia="zh-CN"/>
        </w:rPr>
        <w:t>January 31</w:t>
      </w:r>
      <w:r>
        <w:rPr>
          <w:rFonts w:ascii="Courier New" w:eastAsiaTheme="minorEastAsia" w:hAnsi="Courier New" w:cs="Courier New"/>
          <w:b/>
          <w:szCs w:val="24"/>
          <w:vertAlign w:val="superscript"/>
          <w:lang w:eastAsia="zh-CN"/>
        </w:rPr>
        <w:t>st</w:t>
      </w:r>
      <w:r>
        <w:rPr>
          <w:rFonts w:ascii="Courier New" w:eastAsiaTheme="minorEastAsia" w:hAnsi="Courier New" w:cs="Courier New"/>
          <w:szCs w:val="24"/>
          <w:lang w:eastAsia="zh-CN"/>
        </w:rPr>
        <w:t>] of the following Contract Year.</w:t>
      </w:r>
    </w:p>
    <w:p w:rsidR="008C6390" w:rsidRDefault="008C6390">
      <w:pPr>
        <w:rPr>
          <w:rFonts w:ascii="Courier New" w:eastAsiaTheme="minorEastAsia" w:hAnsi="Courier New" w:cs="Courier New"/>
          <w:szCs w:val="24"/>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2.7(c)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BOP Measurement Period</w:t>
      </w:r>
      <w:r>
        <w:rPr>
          <w:sz w:val="24"/>
          <w:szCs w:val="24"/>
        </w:rPr>
        <w:t>": A Contract Year.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Change in Control</w:t>
      </w:r>
      <w:r>
        <w:rPr>
          <w:sz w:val="24"/>
          <w:szCs w:val="24"/>
        </w:rPr>
        <w:t xml:space="preserve">": Shall have the meaning set forth in </w:t>
      </w:r>
      <w:r>
        <w:rPr>
          <w:sz w:val="24"/>
          <w:szCs w:val="24"/>
          <w:u w:val="single"/>
        </w:rPr>
        <w:t>Section 1(b)</w:t>
      </w:r>
      <w:r>
        <w:rPr>
          <w:sz w:val="24"/>
          <w:szCs w:val="24"/>
        </w:rPr>
        <w:t xml:space="preserve"> (Change in Ownership Interests and Control of Seller)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Claim</w:t>
      </w:r>
      <w:r>
        <w:rPr>
          <w:sz w:val="24"/>
          <w:szCs w:val="24"/>
        </w:rPr>
        <w:t>": Any claim, suit, action, demand or proceeding.</w:t>
      </w:r>
    </w:p>
    <w:p w:rsidR="008C6390" w:rsidRDefault="008C6390">
      <w:pPr>
        <w:pStyle w:val="PlainText"/>
        <w:rPr>
          <w:sz w:val="24"/>
          <w:szCs w:val="24"/>
        </w:rPr>
      </w:pPr>
    </w:p>
    <w:p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13.4(a)(2)</w:t>
      </w:r>
      <w:r>
        <w:rPr>
          <w:sz w:val="24"/>
          <w:szCs w:val="24"/>
        </w:rPr>
        <w:t>.</w:t>
      </w:r>
    </w:p>
    <w:p w:rsidR="008C6390" w:rsidRDefault="008C6390">
      <w:pPr>
        <w:pStyle w:val="PlainText"/>
        <w:rPr>
          <w:sz w:val="24"/>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(Seller's Obligation to Provide Models)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8C6390" w:rsidRDefault="008C6390">
      <w:pPr>
        <w:pStyle w:val="PlainText"/>
        <w:rPr>
          <w:sz w:val="24"/>
          <w:szCs w:val="24"/>
        </w:rPr>
      </w:pPr>
    </w:p>
    <w:p w:rsidR="008C6390" w:rsidRDefault="000E51C8">
      <w:pPr>
        <w:pStyle w:val="PlainText"/>
        <w:rPr>
          <w:sz w:val="24"/>
          <w:szCs w:val="24"/>
        </w:rPr>
      </w:pPr>
      <w:r>
        <w:rPr>
          <w:sz w:val="24"/>
        </w:rPr>
        <w:t>"</w:t>
      </w:r>
      <w:r>
        <w:rPr>
          <w:sz w:val="24"/>
          <w:szCs w:val="24"/>
          <w:u w:val="single"/>
        </w:rPr>
        <w:t>Commercial Operations Date</w:t>
      </w:r>
      <w:r>
        <w:rPr>
          <w:sz w:val="24"/>
        </w:rPr>
        <w:t>" or "</w:t>
      </w:r>
      <w:r>
        <w:rPr>
          <w:sz w:val="24"/>
          <w:szCs w:val="24"/>
          <w:u w:val="single"/>
        </w:rPr>
        <w:t>COD</w:t>
      </w:r>
      <w:r>
        <w:rPr>
          <w:sz w:val="24"/>
          <w:szCs w:val="24"/>
        </w:rPr>
        <w:t>": The date on which Facility first achieves Commercial Operations.</w:t>
      </w:r>
    </w:p>
    <w:p w:rsidR="008C6390" w:rsidRDefault="008C6390">
      <w:pPr>
        <w:pStyle w:val="PlainText"/>
        <w:rPr>
          <w:sz w:val="24"/>
          <w:szCs w:val="24"/>
        </w:rPr>
      </w:pPr>
    </w:p>
    <w:p w:rsidR="008C6390" w:rsidRDefault="000E51C8">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rsidR="008C6390" w:rsidRDefault="008C6390">
      <w:pPr>
        <w:tabs>
          <w:tab w:val="left" w:pos="2040"/>
        </w:tabs>
        <w:rPr>
          <w:rFonts w:ascii="Courier New" w:hAnsi="Courier New" w:cs="Courier New"/>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Pr>
          <w:rFonts w:ascii="Courier New" w:hAnsi="Courier New" w:cs="Courier New"/>
        </w:rPr>
        <w:t xml:space="preserve">Company's right, through supervisory equipment or otherwise, to direct or control both the capacity and the energy output of the Facility from its minimum output rating to its maximum output rating consistent with this Agreement (including, without limitation, Good Engineering and Operating Practices and the requirements set forth in </w:t>
      </w:r>
      <w:r>
        <w:rPr>
          <w:rFonts w:ascii="Courier New" w:hAnsi="Courier New" w:cs="Courier New"/>
          <w:u w:val="single"/>
        </w:rPr>
        <w:t>Section 3</w:t>
      </w:r>
      <w:r>
        <w:rPr>
          <w:rFonts w:ascii="Courier New" w:hAnsi="Courier New" w:cs="Courier New"/>
        </w:rPr>
        <w:t xml:space="preserve"> (Performance Standards) of </w:t>
      </w:r>
      <w:r>
        <w:rPr>
          <w:rFonts w:ascii="Courier New" w:hAnsi="Courier New" w:cs="Courier New"/>
          <w:u w:val="single"/>
        </w:rPr>
        <w:t>Attachment B</w:t>
      </w:r>
      <w:r>
        <w:rPr>
          <w:rFonts w:ascii="Courier New" w:hAnsi="Courier New" w:cs="Courier New"/>
        </w:rPr>
        <w:t xml:space="preserve"> (Facility Owned by Seller) to this Agreement), which dispatch shall include real power, reactive </w:t>
      </w:r>
      <w:r>
        <w:rPr>
          <w:rFonts w:ascii="Courier New" w:hAnsi="Courier New" w:cs="Courier New"/>
        </w:rPr>
        <w:lastRenderedPageBreak/>
        <w:t>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rsidR="008C6390" w:rsidRDefault="008C6390">
      <w:pPr>
        <w:tabs>
          <w:tab w:val="left" w:pos="2040"/>
        </w:tabs>
        <w:rPr>
          <w:rFonts w:ascii="Courier New" w:hAnsi="Courier New" w:cs="Courier New"/>
          <w:szCs w:val="24"/>
        </w:rPr>
      </w:pPr>
    </w:p>
    <w:p w:rsidR="008C6390" w:rsidRDefault="000E51C8">
      <w:pPr>
        <w:pStyle w:val="PlainText"/>
        <w:rPr>
          <w:sz w:val="24"/>
          <w:szCs w:val="24"/>
        </w:rPr>
      </w:pPr>
      <w:r>
        <w:rPr>
          <w:sz w:val="24"/>
          <w:szCs w:val="24"/>
        </w:rPr>
        <w:t>"</w:t>
      </w:r>
      <w:r>
        <w:rPr>
          <w:sz w:val="24"/>
          <w:szCs w:val="24"/>
          <w:u w:val="single"/>
        </w:rPr>
        <w:t>Company Milestones</w:t>
      </w:r>
      <w:r>
        <w:rPr>
          <w:sz w:val="24"/>
          <w:szCs w:val="24"/>
        </w:rPr>
        <w:t xml:space="preserve">": Each of the milestones identified as such in </w:t>
      </w:r>
      <w:r>
        <w:rPr>
          <w:sz w:val="24"/>
          <w:szCs w:val="24"/>
          <w:u w:val="single"/>
        </w:rPr>
        <w:t>Attachment K-1</w:t>
      </w:r>
      <w:r>
        <w:rPr>
          <w:sz w:val="24"/>
          <w:szCs w:val="24"/>
        </w:rPr>
        <w:t xml:space="preserve"> (Seller's Conditions Precedent and Company Milestones).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(General) of </w:t>
      </w:r>
      <w:r>
        <w:rPr>
          <w:sz w:val="24"/>
          <w:szCs w:val="24"/>
          <w:u w:val="single"/>
        </w:rPr>
        <w:t>Attachment G</w:t>
      </w:r>
      <w:r>
        <w:rPr>
          <w:sz w:val="24"/>
          <w:szCs w:val="24"/>
        </w:rPr>
        <w:t xml:space="preserve"> (Company-Owned Interconnection Facilities).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Company's Recommendations</w:t>
      </w:r>
      <w:r>
        <w:rPr>
          <w:sz w:val="24"/>
          <w:szCs w:val="24"/>
        </w:rPr>
        <w:t xml:space="preserve">": Shall have the meaning set forth in </w:t>
      </w:r>
      <w:r>
        <w:rPr>
          <w:sz w:val="24"/>
          <w:szCs w:val="24"/>
          <w:u w:val="single"/>
        </w:rPr>
        <w:t>Section 4(c)</w:t>
      </w:r>
      <w:r>
        <w:rPr>
          <w:sz w:val="24"/>
          <w:szCs w:val="24"/>
        </w:rPr>
        <w:t xml:space="preserv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Construction Delay LD Period</w:t>
      </w:r>
      <w:r>
        <w:rPr>
          <w:sz w:val="24"/>
          <w:szCs w:val="24"/>
        </w:rPr>
        <w:t xml:space="preserve">": Shall have the meaning set forth in </w:t>
      </w:r>
      <w:r>
        <w:rPr>
          <w:sz w:val="24"/>
          <w:szCs w:val="24"/>
          <w:u w:val="single"/>
        </w:rPr>
        <w:t>Section 13.4(a)(1)</w:t>
      </w:r>
      <w:r>
        <w:rPr>
          <w:sz w:val="24"/>
          <w:szCs w:val="24"/>
        </w:rPr>
        <w: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u w:val="single"/>
        </w:rPr>
        <w:t>K</w:t>
      </w:r>
      <w:r>
        <w:rPr>
          <w:sz w:val="24"/>
          <w:szCs w:val="24"/>
        </w:rPr>
        <w:t xml:space="preserve"> (Guaranteed Project Milestones).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rsidR="008C6390" w:rsidRDefault="008C6390">
      <w:pPr>
        <w:pStyle w:val="PlainText"/>
        <w:rPr>
          <w:sz w:val="24"/>
          <w:szCs w:val="24"/>
        </w:rPr>
      </w:pPr>
    </w:p>
    <w:p w:rsidR="008C6390" w:rsidRDefault="000E51C8">
      <w:pPr>
        <w:pStyle w:val="PlainText"/>
        <w:rPr>
          <w:sz w:val="24"/>
          <w:szCs w:val="24"/>
        </w:rPr>
      </w:pPr>
      <w:r>
        <w:rPr>
          <w:sz w:val="24"/>
          <w:szCs w:val="24"/>
        </w:rPr>
        <w:lastRenderedPageBreak/>
        <w:t>"</w:t>
      </w:r>
      <w:r>
        <w:rPr>
          <w:sz w:val="24"/>
          <w:szCs w:val="24"/>
          <w:u w:val="single"/>
        </w:rPr>
        <w:t>Consultants List</w:t>
      </w:r>
      <w:r>
        <w:rPr>
          <w:sz w:val="24"/>
          <w:szCs w:val="24"/>
        </w:rPr>
        <w:t xml:space="preserve">": Shall have the meaning set forth in </w:t>
      </w:r>
      <w:r>
        <w:rPr>
          <w:sz w:val="24"/>
          <w:szCs w:val="24"/>
          <w:u w:val="single"/>
        </w:rPr>
        <w:t>Section 4(e)</w:t>
      </w:r>
      <w:r>
        <w:rPr>
          <w:sz w:val="24"/>
          <w:szCs w:val="24"/>
        </w:rPr>
        <w:t xml:space="preserv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A</w:t>
      </w:r>
      <w:r>
        <w:rPr>
          <w:sz w:val="24"/>
          <w:szCs w:val="24"/>
        </w:rPr>
        <w:t xml:space="preserve"> (Description of Generation, Conversion and Storage Facility) to this Agreement.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rsidR="008C6390" w:rsidRDefault="008C6390">
      <w:pPr>
        <w:pStyle w:val="PlainText"/>
        <w:rPr>
          <w:sz w:val="24"/>
          <w:szCs w:val="24"/>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Contractors</w:t>
      </w:r>
      <w:r>
        <w:rPr>
          <w:sz w:val="24"/>
          <w:szCs w:val="24"/>
        </w:rPr>
        <w:t xml:space="preserve">": Shall have the meaning set forth in </w:t>
      </w:r>
      <w:r>
        <w:rPr>
          <w:sz w:val="24"/>
          <w:szCs w:val="24"/>
          <w:u w:val="single"/>
        </w:rPr>
        <w:t>Section 2(a)(i)</w:t>
      </w:r>
      <w:r>
        <w:rPr>
          <w:sz w:val="24"/>
          <w:szCs w:val="24"/>
        </w:rPr>
        <w:t xml:space="preserve">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Control System Acceptance Test(s)</w:t>
      </w:r>
      <w:r>
        <w:rPr>
          <w:sz w:val="24"/>
          <w:szCs w:val="24"/>
        </w:rPr>
        <w:t>" or "</w:t>
      </w:r>
      <w:r>
        <w:rPr>
          <w:sz w:val="24"/>
          <w:szCs w:val="24"/>
          <w:u w:val="single"/>
        </w:rPr>
        <w:t>CSAT</w:t>
      </w:r>
      <w:r>
        <w:rPr>
          <w:sz w:val="24"/>
          <w:szCs w:val="24"/>
        </w:rPr>
        <w:t xml:space="preserve">": A test or tests performed on the centralized and collective control systems and Active Power Control Interface of the Facility, which includes successful completion of the Control System Telemetry and Control List,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rsidR="008C6390" w:rsidRDefault="008C6390">
      <w:pPr>
        <w:pStyle w:val="PlainText"/>
        <w:rPr>
          <w:sz w:val="24"/>
          <w:szCs w:val="24"/>
        </w:rPr>
      </w:pPr>
    </w:p>
    <w:p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w:t>
      </w:r>
      <w:r>
        <w:rPr>
          <w:rFonts w:ascii="Courier New" w:eastAsia="MS Mincho" w:hAnsi="Courier New" w:cs="Courier New"/>
          <w:szCs w:val="24"/>
          <w:u w:val="single"/>
          <w:lang w:eastAsia="ja-JP"/>
        </w:rPr>
        <w:t>Control System Telemetry and Control List</w:t>
      </w:r>
      <w:r>
        <w:rPr>
          <w:rFonts w:ascii="Courier New" w:eastAsia="MS Mincho" w:hAnsi="Courier New" w:cs="Courier New"/>
          <w:szCs w:val="24"/>
          <w:lang w:eastAsia="ja-JP"/>
        </w:rPr>
        <w:t>": The Control System Telemetry and Control List includes, but is not limited to, all of the Facility's equipment and generation performance/quality parameters that will be monitored, alarmed and/or controlled by Company's Energy Management System (EMS) throughout the Term of this Agreement.</w:t>
      </w:r>
    </w:p>
    <w:p w:rsidR="008C6390" w:rsidRDefault="008C6390">
      <w:pPr>
        <w:ind w:firstLine="720"/>
        <w:rPr>
          <w:rFonts w:ascii="Courier New" w:eastAsia="MS Mincho" w:hAnsi="Courier New" w:cs="Courier New"/>
          <w:szCs w:val="24"/>
          <w:lang w:eastAsia="ja-JP"/>
        </w:rPr>
      </w:pPr>
    </w:p>
    <w:p w:rsidR="008C6390" w:rsidRDefault="000E51C8">
      <w:pPr>
        <w:ind w:firstLine="720"/>
        <w:rPr>
          <w:rFonts w:ascii="Courier New" w:eastAsia="MS Mincho" w:hAnsi="Courier New" w:cs="Courier New"/>
          <w:szCs w:val="24"/>
          <w:lang w:eastAsia="ja-JP"/>
        </w:rPr>
      </w:pPr>
      <w:r>
        <w:rPr>
          <w:rFonts w:ascii="Courier New" w:eastAsia="MS Mincho" w:hAnsi="Courier New" w:cs="Courier New"/>
          <w:szCs w:val="24"/>
          <w:lang w:eastAsia="ja-JP"/>
        </w:rPr>
        <w:lastRenderedPageBreak/>
        <w:t>Examples of the Control System Telemetry and Control List include:</w:t>
      </w:r>
    </w:p>
    <w:p w:rsidR="008C6390" w:rsidRDefault="008C6390">
      <w:pPr>
        <w:ind w:firstLine="720"/>
        <w:rPr>
          <w:rFonts w:ascii="Courier New" w:eastAsia="MS Mincho" w:hAnsi="Courier New" w:cs="Courier New"/>
          <w:szCs w:val="24"/>
          <w:lang w:eastAsia="ja-JP"/>
        </w:rPr>
      </w:pPr>
    </w:p>
    <w:p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Seller's substation/equipment status – breaker open/closed status, equipment normal/alarm operating status, etc.</w:t>
      </w:r>
    </w:p>
    <w:p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Seller's generation data (analog values) – number of generators available/online, voltage, current, MW, MVAR, etc.</w:t>
      </w:r>
    </w:p>
    <w:p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Seller's generation performance (status and/or analog values) – ramp rate, generator frequency, etc.</w:t>
      </w:r>
    </w:p>
    <w:p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Active Power control interface – dispatch MW setpoint, etc.</w:t>
      </w:r>
    </w:p>
    <w:p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Voltage control interface – voltage kV setpoint, etc.</w:t>
      </w:r>
    </w:p>
    <w:p w:rsidR="008C6390" w:rsidRDefault="000E51C8">
      <w:pPr>
        <w:pStyle w:val="PlainText"/>
        <w:numPr>
          <w:ilvl w:val="0"/>
          <w:numId w:val="42"/>
        </w:numPr>
        <w:rPr>
          <w:sz w:val="24"/>
          <w:szCs w:val="24"/>
        </w:rPr>
      </w:pPr>
      <w:r>
        <w:rPr>
          <w:rFonts w:eastAsia="MS Mincho"/>
          <w:sz w:val="24"/>
          <w:szCs w:val="24"/>
          <w:lang w:eastAsia="ja-JP"/>
        </w:rPr>
        <w:t>Power factor control interface – power factor setpoint, etc.</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Day</w:t>
      </w:r>
      <w:r>
        <w:rPr>
          <w:sz w:val="24"/>
          <w:szCs w:val="24"/>
        </w:rPr>
        <w:t>": A calendar day.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Density-Adjusted Wind Speed</w:t>
      </w:r>
      <w:r>
        <w:rPr>
          <w:sz w:val="24"/>
          <w:szCs w:val="24"/>
        </w:rPr>
        <w:t xml:space="preserve">": For each 10-minute increment for each WTG, the 10-minute averaged wind speed measurement from a calibrated anemometer on top of the nacelle for such turbine as adjusted for temperature and pressure as provided in </w:t>
      </w:r>
      <w:r>
        <w:rPr>
          <w:sz w:val="24"/>
          <w:szCs w:val="24"/>
          <w:u w:val="single"/>
        </w:rPr>
        <w:t>Section 3</w:t>
      </w:r>
      <w:r>
        <w:rPr>
          <w:sz w:val="24"/>
          <w:szCs w:val="24"/>
        </w:rPr>
        <w:t xml:space="preserve"> (Calculation of Density-Adjusted Wind Speed) of </w:t>
      </w:r>
      <w:r>
        <w:rPr>
          <w:sz w:val="24"/>
          <w:szCs w:val="24"/>
          <w:u w:val="single"/>
        </w:rPr>
        <w:t>Attachment Q</w:t>
      </w:r>
      <w:r>
        <w:rPr>
          <w:sz w:val="24"/>
          <w:szCs w:val="24"/>
        </w:rPr>
        <w:t xml:space="preserve"> (Calculation of Certain Metrics) to this Agreement.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Disconnection Event</w:t>
      </w:r>
      <w:r>
        <w:rPr>
          <w:sz w:val="24"/>
          <w:szCs w:val="24"/>
        </w:rPr>
        <w:t xml:space="preserve">": Shall have the meaning set forth in </w:t>
      </w:r>
      <w:r>
        <w:rPr>
          <w:sz w:val="24"/>
          <w:szCs w:val="24"/>
          <w:u w:val="single"/>
        </w:rPr>
        <w:t>Section 4(a)</w:t>
      </w:r>
      <w:r>
        <w:rPr>
          <w:sz w:val="24"/>
          <w:szCs w:val="24"/>
        </w:rPr>
        <w:t xml:space="preserv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(Dispute Resolution Procedures, Mediation).</w:t>
      </w:r>
    </w:p>
    <w:p w:rsidR="008C6390" w:rsidRDefault="008C6390">
      <w:pPr>
        <w:pStyle w:val="PlainText"/>
        <w:rPr>
          <w:sz w:val="24"/>
          <w:szCs w:val="24"/>
        </w:rPr>
      </w:pPr>
    </w:p>
    <w:p w:rsidR="008C6390" w:rsidRDefault="000E51C8">
      <w:pPr>
        <w:pStyle w:val="PlainText"/>
        <w:rPr>
          <w:sz w:val="24"/>
          <w:szCs w:val="24"/>
          <w:u w:val="single"/>
        </w:rPr>
      </w:pPr>
      <w:r>
        <w:rPr>
          <w:sz w:val="24"/>
          <w:szCs w:val="24"/>
        </w:rPr>
        <w:lastRenderedPageBreak/>
        <w:t>"</w:t>
      </w:r>
      <w:r>
        <w:rPr>
          <w:sz w:val="24"/>
          <w:szCs w:val="24"/>
          <w:u w:val="single"/>
        </w:rPr>
        <w:t>E-mail</w:t>
      </w:r>
      <w:r>
        <w:rPr>
          <w:sz w:val="24"/>
          <w:szCs w:val="24"/>
        </w:rPr>
        <w:t xml:space="preserve">": Shall have the meaning set forth in </w:t>
      </w:r>
      <w:r>
        <w:rPr>
          <w:sz w:val="24"/>
          <w:szCs w:val="24"/>
          <w:u w:val="single"/>
        </w:rPr>
        <w:t>Section 29.3</w:t>
      </w:r>
      <w:r>
        <w:rPr>
          <w:sz w:val="24"/>
          <w:szCs w:val="24"/>
        </w:rPr>
        <w:t xml:space="preserve"> (Notices).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Effective Date</w:t>
      </w:r>
      <w:r>
        <w:rPr>
          <w:sz w:val="24"/>
          <w:szCs w:val="24"/>
        </w:rPr>
        <w:t xml:space="preserve">": </w:t>
      </w:r>
      <w:r>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Pr>
          <w:rFonts w:eastAsiaTheme="minorEastAsia"/>
          <w:sz w:val="24"/>
          <w:szCs w:val="24"/>
          <w:u w:val="single"/>
          <w:lang w:eastAsia="zh-CN"/>
        </w:rPr>
        <w:t>Section 12.4(a)</w:t>
      </w:r>
      <w:r>
        <w:rPr>
          <w:rFonts w:eastAsiaTheme="minorEastAsia"/>
          <w:sz w:val="24"/>
          <w:szCs w:val="24"/>
          <w:lang w:eastAsia="zh-CN"/>
        </w:rPr>
        <w:t xml:space="preserve"> of this Agreement) is executed and delivered as such date is set forth in the Interconnection Requirements Amendment</w:t>
      </w:r>
      <w:r>
        <w:rPr>
          <w:sz w:val="24"/>
          <w:szCs w:val="24"/>
        </w:rPr>
        <w: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EMS</w:t>
      </w:r>
      <w:r>
        <w:rPr>
          <w:sz w:val="24"/>
        </w:rPr>
        <w:t>" or "</w:t>
      </w:r>
      <w:r>
        <w:rPr>
          <w:sz w:val="24"/>
          <w:szCs w:val="24"/>
          <w:u w:val="single"/>
        </w:rPr>
        <w:t>Energy Management System</w:t>
      </w:r>
      <w:r>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Energy Cost Recovery Clause</w:t>
      </w:r>
      <w:r>
        <w:rPr>
          <w:sz w:val="24"/>
          <w:szCs w:val="24"/>
        </w:rPr>
        <w:t>": The provision in Company's rate schedules that allows Company to pass through to its customers Company's costs of fuel and purchased power.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Dispatchability and Availability of BESS</w:t>
      </w:r>
      <w:r>
        <w:rPr>
          <w:sz w:val="24"/>
          <w:szCs w:val="24"/>
        </w:rPr>
        <w:t>)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(Seller Payment to Company) of </w:t>
      </w:r>
      <w:r>
        <w:rPr>
          <w:sz w:val="24"/>
          <w:szCs w:val="24"/>
          <w:u w:val="single"/>
        </w:rPr>
        <w:t>Attachment G</w:t>
      </w:r>
      <w:r>
        <w:rPr>
          <w:sz w:val="24"/>
          <w:szCs w:val="24"/>
        </w:rPr>
        <w:t xml:space="preserve"> (Company-Owned Interconnection Facilities).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Environment</w:t>
      </w:r>
      <w:r>
        <w:rPr>
          <w:sz w:val="24"/>
          <w:szCs w:val="24"/>
        </w:rPr>
        <w:t xml:space="preserve">": Shall have the meaning set forth in </w:t>
      </w:r>
      <w:r>
        <w:rPr>
          <w:sz w:val="24"/>
          <w:szCs w:val="24"/>
          <w:u w:val="single"/>
        </w:rPr>
        <w:t>Section 1(b)(iii)(G)(ii)</w:t>
      </w:r>
      <w:r>
        <w:rPr>
          <w:sz w:val="24"/>
          <w:szCs w:val="24"/>
        </w:rPr>
        <w:t xml:space="preserve"> (Malware)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Environmental Credits</w:t>
      </w:r>
      <w:r>
        <w:rPr>
          <w:sz w:val="24"/>
          <w:szCs w:val="24"/>
        </w:rPr>
        <w:t xml:space="preserve">":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w:t>
      </w:r>
      <w:r>
        <w:rPr>
          <w:sz w:val="24"/>
          <w:szCs w:val="24"/>
        </w:rPr>
        <w:lastRenderedPageBreak/>
        <w:t>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EPC Contractor</w:t>
      </w:r>
      <w:r>
        <w:rPr>
          <w:sz w:val="24"/>
          <w:szCs w:val="24"/>
        </w:rPr>
        <w:t>": Shall mean Seller’s engineering, procurement and construction contractor for the Facility.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Equivalent Forced Derated Turbine Hours (EFDTH)</w:t>
      </w:r>
      <w:r>
        <w:rPr>
          <w:sz w:val="24"/>
          <w:szCs w:val="24"/>
        </w:rPr>
        <w:t xml:space="preserve">": Shall have the meaning set forth in </w:t>
      </w:r>
      <w:r>
        <w:rPr>
          <w:sz w:val="24"/>
          <w:szCs w:val="24"/>
          <w:u w:val="single"/>
        </w:rPr>
        <w:t>Attachment Q</w:t>
      </w:r>
      <w:r>
        <w:rPr>
          <w:sz w:val="24"/>
          <w:szCs w:val="24"/>
        </w:rPr>
        <w:t xml:space="preserve"> (Calculation of Certain Metrics)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Equivalent Maintenance Turbine Hours (EMDTH)</w:t>
      </w:r>
      <w:r>
        <w:rPr>
          <w:sz w:val="24"/>
          <w:szCs w:val="24"/>
        </w:rPr>
        <w:t xml:space="preserve">": Shall have the meaning set forth in </w:t>
      </w:r>
      <w:r>
        <w:rPr>
          <w:sz w:val="24"/>
          <w:szCs w:val="24"/>
          <w:u w:val="single"/>
        </w:rPr>
        <w:t>Attachment Q</w:t>
      </w:r>
      <w:r>
        <w:rPr>
          <w:sz w:val="24"/>
          <w:szCs w:val="24"/>
        </w:rPr>
        <w:t xml:space="preserve"> (Calculation of Certain Metrics)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Equivalent Planned Turbine Hours (EDPTH)</w:t>
      </w:r>
      <w:r>
        <w:rPr>
          <w:sz w:val="24"/>
          <w:szCs w:val="24"/>
        </w:rPr>
        <w:t xml:space="preserve">": Shall have the meaning set forth in </w:t>
      </w:r>
      <w:r>
        <w:rPr>
          <w:sz w:val="24"/>
          <w:szCs w:val="24"/>
          <w:u w:val="single"/>
        </w:rPr>
        <w:t>Attachment Q</w:t>
      </w:r>
      <w:r>
        <w:rPr>
          <w:sz w:val="24"/>
          <w:szCs w:val="24"/>
        </w:rPr>
        <w:t xml:space="preserve"> (Calculation of Certain Metrics)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rsidR="008C6390" w:rsidRDefault="008C6390">
      <w:pPr>
        <w:pStyle w:val="PlainText"/>
        <w:rPr>
          <w:sz w:val="24"/>
          <w:szCs w:val="24"/>
        </w:rPr>
      </w:pPr>
    </w:p>
    <w:p w:rsidR="008C6390" w:rsidRDefault="000E51C8">
      <w:pPr>
        <w:pStyle w:val="PlainText"/>
        <w:rPr>
          <w:sz w:val="24"/>
          <w:szCs w:val="24"/>
        </w:rPr>
      </w:pPr>
      <w:bookmarkStart w:id="166" w:name="_Hlk533284867"/>
      <w:r>
        <w:rPr>
          <w:sz w:val="24"/>
          <w:szCs w:val="24"/>
        </w:rPr>
        <w:lastRenderedPageBreak/>
        <w:t>"</w:t>
      </w:r>
      <w:r>
        <w:rPr>
          <w:sz w:val="24"/>
          <w:szCs w:val="24"/>
          <w:u w:val="single"/>
        </w:rPr>
        <w:t>Exclusive Negotiation Period</w:t>
      </w:r>
      <w:r>
        <w:rPr>
          <w:sz w:val="24"/>
          <w:szCs w:val="24"/>
        </w:rPr>
        <w:t xml:space="preserve">": Shall have the meaning set forth in </w:t>
      </w:r>
      <w:r>
        <w:rPr>
          <w:sz w:val="24"/>
          <w:szCs w:val="24"/>
          <w:u w:val="single"/>
        </w:rPr>
        <w:t>Section 2(b)</w:t>
      </w:r>
      <w:r>
        <w:rPr>
          <w:sz w:val="24"/>
          <w:szCs w:val="24"/>
        </w:rPr>
        <w:t xml:space="preserve"> (Negotiations) of </w:t>
      </w:r>
      <w:r>
        <w:rPr>
          <w:sz w:val="24"/>
          <w:szCs w:val="24"/>
          <w:u w:val="single"/>
        </w:rPr>
        <w:t>Attachment P</w:t>
      </w:r>
      <w:r>
        <w:rPr>
          <w:sz w:val="24"/>
          <w:szCs w:val="24"/>
        </w:rPr>
        <w:t xml:space="preserve"> (Sale of Facility by Seller) to this Agreement.</w:t>
      </w:r>
      <w:bookmarkEnd w:id="166"/>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Exempt Sales</w:t>
      </w:r>
      <w:r>
        <w:rPr>
          <w:sz w:val="24"/>
          <w:szCs w:val="24"/>
        </w:rPr>
        <w:t xml:space="preserve">": Shall have the meaning set forth in </w:t>
      </w:r>
      <w:r>
        <w:rPr>
          <w:sz w:val="24"/>
          <w:szCs w:val="24"/>
          <w:u w:val="single"/>
        </w:rPr>
        <w:t>Section 1(c)</w:t>
      </w:r>
      <w:r>
        <w:rPr>
          <w:sz w:val="24"/>
          <w:szCs w:val="24"/>
        </w:rPr>
        <w:t xml:space="preserve"> (Exempt Sales)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Facility</w:t>
      </w:r>
      <w:r>
        <w:rPr>
          <w:sz w:val="24"/>
          <w:szCs w:val="24"/>
        </w:rPr>
        <w:t xml:space="preserve">":  Seller's renewable electric energy facility that is the subject of this Agreement, including the </w:t>
      </w:r>
      <w:r>
        <w:rPr>
          <w:rFonts w:eastAsiaTheme="minorEastAsia"/>
          <w:sz w:val="24"/>
          <w:szCs w:val="24"/>
          <w:lang w:eastAsia="zh-CN"/>
        </w:rPr>
        <w:t>WTGs, the BOP</w:t>
      </w:r>
      <w:r>
        <w:rPr>
          <w:sz w:val="24"/>
          <w:szCs w:val="24"/>
        </w:rPr>
        <w:t>,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Facility Debt</w:t>
      </w:r>
      <w:r>
        <w:rPr>
          <w:sz w:val="24"/>
          <w:szCs w:val="24"/>
        </w:rPr>
        <w:t>": The obligations of Seller and its affiliates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Facility Lender</w:t>
      </w:r>
      <w:r>
        <w:rPr>
          <w:sz w:val="24"/>
          <w:szCs w:val="24"/>
        </w:rPr>
        <w:t>": Any lender(s) or tax equity financing party providing any Facility Debt and any successor(s) or assigns thereto, collectively.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Fast Frequency Response Performance Metric</w:t>
      </w:r>
      <w:r>
        <w:rPr>
          <w:sz w:val="24"/>
          <w:szCs w:val="24"/>
        </w:rPr>
        <w:t xml:space="preserve">": Shall have the meaning set forth in </w:t>
      </w:r>
      <w:r>
        <w:rPr>
          <w:sz w:val="24"/>
          <w:szCs w:val="24"/>
          <w:u w:val="single"/>
        </w:rPr>
        <w:t>Section 2.12</w:t>
      </w:r>
      <w:r>
        <w:rPr>
          <w:sz w:val="24"/>
          <w:szCs w:val="24"/>
        </w:rPr>
        <w:t xml:space="preserve"> (Fast Frequency Response Performance Metric) of this Agreement.</w:t>
      </w:r>
    </w:p>
    <w:p w:rsidR="008C6390" w:rsidRDefault="008C6390">
      <w:pPr>
        <w:pStyle w:val="PlainText"/>
        <w:rPr>
          <w:sz w:val="24"/>
          <w:szCs w:val="24"/>
        </w:rPr>
      </w:pPr>
    </w:p>
    <w:p w:rsidR="008C6390" w:rsidRDefault="000E51C8">
      <w:pPr>
        <w:pStyle w:val="BodyText"/>
        <w:spacing w:after="240"/>
        <w:rPr>
          <w:rFonts w:ascii="Courier New" w:hAnsi="Courier New" w:cs="Courier New"/>
        </w:rPr>
      </w:pPr>
      <w:r>
        <w:rPr>
          <w:rFonts w:ascii="Courier New" w:hAnsi="Courier New" w:cs="Courier New"/>
        </w:rPr>
        <w:lastRenderedPageBreak/>
        <w:t>"</w:t>
      </w:r>
      <w:r>
        <w:rPr>
          <w:rFonts w:ascii="Courier New" w:hAnsi="Courier New" w:cs="Courier New"/>
          <w:u w:val="single"/>
        </w:rPr>
        <w:t>Federal Non-Refundable Tax Credit</w:t>
      </w:r>
      <w:r>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rsidR="008C6390" w:rsidRDefault="000E51C8">
      <w:pPr>
        <w:pStyle w:val="PlainText"/>
        <w:rPr>
          <w:sz w:val="24"/>
          <w:szCs w:val="24"/>
        </w:rPr>
      </w:pPr>
      <w:r>
        <w:rPr>
          <w:sz w:val="24"/>
          <w:szCs w:val="24"/>
        </w:rPr>
        <w:t>"</w:t>
      </w:r>
      <w:r>
        <w:rPr>
          <w:sz w:val="24"/>
          <w:szCs w:val="24"/>
          <w:u w:val="single"/>
        </w:rPr>
        <w:t>Federal Refundable Tax Credit</w:t>
      </w:r>
      <w:r>
        <w:rPr>
          <w:sz w:val="24"/>
          <w:szCs w:val="24"/>
        </w:rPr>
        <w:t>":</w:t>
      </w:r>
      <w:r>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rsidR="008C6390" w:rsidRDefault="008C6390">
      <w:pPr>
        <w:pStyle w:val="PlainText"/>
        <w:rPr>
          <w:sz w:val="24"/>
          <w:szCs w:val="24"/>
        </w:rPr>
      </w:pPr>
    </w:p>
    <w:p w:rsidR="008C6390" w:rsidRDefault="000E51C8">
      <w:pPr>
        <w:pStyle w:val="PlainText"/>
        <w:rPr>
          <w:b/>
          <w:sz w:val="24"/>
          <w:szCs w:val="24"/>
        </w:rPr>
      </w:pPr>
      <w:r>
        <w:rPr>
          <w:sz w:val="24"/>
          <w:szCs w:val="24"/>
        </w:rPr>
        <w:t>"</w:t>
      </w:r>
      <w:r>
        <w:rPr>
          <w:sz w:val="24"/>
          <w:szCs w:val="24"/>
          <w:u w:val="single"/>
        </w:rPr>
        <w:t>FFR Allocated Portion of the Lump Sum Payment</w:t>
      </w:r>
      <w:r>
        <w:rPr>
          <w:sz w:val="24"/>
          <w:szCs w:val="24"/>
        </w:rPr>
        <w:t xml:space="preserve">":  An amount equal to </w:t>
      </w:r>
      <w:r>
        <w:rPr>
          <w:sz w:val="24"/>
          <w:szCs w:val="24"/>
          <w:highlight w:val="yellow"/>
        </w:rPr>
        <w:t>__</w:t>
      </w:r>
      <w:r>
        <w:rPr>
          <w:sz w:val="24"/>
          <w:szCs w:val="24"/>
        </w:rPr>
        <w:t xml:space="preserve"> percent (</w:t>
      </w:r>
      <w:r>
        <w:rPr>
          <w:sz w:val="24"/>
          <w:szCs w:val="24"/>
          <w:highlight w:val="yellow"/>
        </w:rPr>
        <w:t>__</w:t>
      </w:r>
      <w:r>
        <w:rPr>
          <w:sz w:val="24"/>
          <w:szCs w:val="24"/>
        </w:rPr>
        <w:t xml:space="preserve">%) of the monthly Lump Sum Payment amount without taking into account any set-offs against such monthly Lump Sum Payment.  </w:t>
      </w:r>
      <w:r>
        <w:rPr>
          <w:b/>
          <w:sz w:val="24"/>
          <w:szCs w:val="24"/>
        </w:rPr>
        <w:t>[DRAFTING NOTE: PERCENTAGE SHALL BE THE PROPORTIONATE RELATIONSHIP BETWEEN THE ANNUAL LUMP SUM PAYMENT SPECIFIED IN SELLER'S RESPONSE TO RFP AND THE ANNUAL COST OF THE CONTINGENCY STORAGE COMPONENT SPECIFIED IN SELLER'S RESPONSE TO RFP FOR THE CONTINGENCY STORAGE VARIATION INCLUDED IN THE PPA.]</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Final Non-appealable Order from the PUC</w:t>
      </w:r>
      <w:r>
        <w:rPr>
          <w:sz w:val="24"/>
          <w:szCs w:val="24"/>
        </w:rPr>
        <w:t xml:space="preserve">": Shall have the meaning set forth in </w:t>
      </w:r>
      <w:r>
        <w:rPr>
          <w:sz w:val="24"/>
          <w:szCs w:val="24"/>
          <w:u w:val="single"/>
        </w:rPr>
        <w:t>Section 5(d)</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Financial Termination Costs</w:t>
      </w:r>
      <w:r>
        <w:rPr>
          <w:sz w:val="24"/>
          <w:szCs w:val="24"/>
        </w:rPr>
        <w:t xml:space="preserve">": Shall have the meaning set forth in </w:t>
      </w:r>
      <w:r>
        <w:rPr>
          <w:sz w:val="24"/>
          <w:szCs w:val="24"/>
          <w:u w:val="single"/>
        </w:rPr>
        <w:t>Section 6</w:t>
      </w:r>
      <w:r>
        <w:rPr>
          <w:sz w:val="24"/>
          <w:szCs w:val="24"/>
        </w:rPr>
        <w:t xml:space="preserve"> (Make Whole Amount)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by and at the discretion of Seller and/or its affiliates in connection with financing for the development, construction, ownership, leasing, operation or maintenance of the Facility.  </w:t>
      </w:r>
    </w:p>
    <w:p w:rsidR="008C6390" w:rsidRDefault="008C6390">
      <w:pPr>
        <w:pStyle w:val="PlainText"/>
        <w:rPr>
          <w:sz w:val="24"/>
          <w:szCs w:val="24"/>
        </w:rPr>
      </w:pPr>
    </w:p>
    <w:p w:rsidR="008C6390" w:rsidRDefault="000E51C8">
      <w:pPr>
        <w:pStyle w:val="PlainText"/>
        <w:rPr>
          <w:sz w:val="24"/>
          <w:szCs w:val="24"/>
        </w:rPr>
      </w:pPr>
      <w:r>
        <w:rPr>
          <w:sz w:val="24"/>
          <w:szCs w:val="24"/>
        </w:rPr>
        <w:lastRenderedPageBreak/>
        <w:t>"</w:t>
      </w:r>
      <w:r>
        <w:rPr>
          <w:sz w:val="24"/>
          <w:szCs w:val="24"/>
          <w:u w:val="single"/>
        </w:rPr>
        <w:t>Financing Purposes</w:t>
      </w:r>
      <w:r>
        <w:rPr>
          <w:sz w:val="24"/>
          <w:szCs w:val="24"/>
        </w:rPr>
        <w:t xml:space="preserve">": Shall have the meaning set forth in </w:t>
      </w:r>
      <w:r>
        <w:rPr>
          <w:sz w:val="24"/>
          <w:szCs w:val="24"/>
          <w:u w:val="single"/>
        </w:rPr>
        <w:t>Section 1(c)</w:t>
      </w:r>
      <w:r>
        <w:rPr>
          <w:sz w:val="24"/>
          <w:szCs w:val="24"/>
        </w:rPr>
        <w:t xml:space="preserve"> (Exempt Sales)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During First Benchmark Period) of </w:t>
      </w:r>
      <w:r>
        <w:rPr>
          <w:sz w:val="24"/>
          <w:szCs w:val="24"/>
          <w:u w:val="single"/>
        </w:rPr>
        <w:t>Attachment J</w:t>
      </w:r>
      <w:r>
        <w:rPr>
          <w:sz w:val="24"/>
          <w:szCs w:val="24"/>
        </w:rPr>
        <w:t xml:space="preserve"> (Company Payments for Energy, Dispatchability and Availability of BESS) to this Agreement.</w:t>
      </w:r>
    </w:p>
    <w:p w:rsidR="008C6390" w:rsidRDefault="008C6390">
      <w:pPr>
        <w:rPr>
          <w:rFonts w:eastAsiaTheme="minorEastAsia"/>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During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Dispatchability and Availability of BESS)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First OEPR</w:t>
      </w:r>
      <w:r>
        <w:rPr>
          <w:sz w:val="24"/>
          <w:szCs w:val="24"/>
        </w:rPr>
        <w:t xml:space="preserve">": Shall have the meaning set forth in </w:t>
      </w:r>
      <w:r>
        <w:rPr>
          <w:sz w:val="24"/>
          <w:szCs w:val="24"/>
          <w:u w:val="single"/>
        </w:rPr>
        <w:t>Section 4(f)</w:t>
      </w:r>
      <w:r>
        <w:rPr>
          <w:sz w:val="24"/>
          <w:szCs w:val="24"/>
        </w:rPr>
        <w:t xml:space="preserve"> (Timeline and Fees) of this </w:t>
      </w:r>
      <w:r>
        <w:rPr>
          <w:sz w:val="24"/>
          <w:szCs w:val="24"/>
          <w:u w:val="single"/>
        </w:rPr>
        <w:t>Attachment U</w:t>
      </w:r>
      <w:r>
        <w:rPr>
          <w:sz w:val="24"/>
          <w:szCs w:val="24"/>
        </w:rPr>
        <w:t xml:space="preserve"> (Calculation and Adjustment of Net Energy Potential)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Force Majeure</w:t>
      </w:r>
      <w:r>
        <w:rPr>
          <w:sz w:val="24"/>
          <w:szCs w:val="24"/>
        </w:rPr>
        <w:t>":</w:t>
      </w:r>
      <w:r>
        <w:t xml:space="preserve"> </w:t>
      </w:r>
      <w:r>
        <w:rPr>
          <w:sz w:val="24"/>
          <w:szCs w:val="24"/>
        </w:rPr>
        <w:t xml:space="preserve">An event that satisfies the requirements of </w:t>
      </w:r>
      <w:r>
        <w:rPr>
          <w:sz w:val="24"/>
          <w:szCs w:val="24"/>
          <w:u w:val="single"/>
        </w:rPr>
        <w:t>Section 21.1</w:t>
      </w:r>
      <w:r>
        <w:rPr>
          <w:sz w:val="24"/>
          <w:szCs w:val="24"/>
        </w:rPr>
        <w:t xml:space="preserve"> (Definition of Force Majeure), </w:t>
      </w:r>
      <w:r>
        <w:rPr>
          <w:sz w:val="24"/>
          <w:szCs w:val="24"/>
          <w:u w:val="single"/>
        </w:rPr>
        <w:t>Section 21.2</w:t>
      </w:r>
      <w:r>
        <w:rPr>
          <w:sz w:val="24"/>
          <w:szCs w:val="24"/>
        </w:rPr>
        <w:t xml:space="preserve"> (Events That Could Qualify as Force Majeure) and </w:t>
      </w:r>
      <w:r>
        <w:rPr>
          <w:sz w:val="24"/>
          <w:szCs w:val="24"/>
          <w:u w:val="single"/>
        </w:rPr>
        <w:t>Section 21.3</w:t>
      </w:r>
      <w:r>
        <w:rPr>
          <w:sz w:val="24"/>
          <w:szCs w:val="24"/>
        </w:rPr>
        <w:t xml:space="preserve"> (Exclusions From Force Majeure).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Forced Turbine Hours (FTH)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A time period during which all WTGs are available and there are no technical restrictions or limitations affecting generation imposed to meet Company Dispatch.</w:t>
      </w:r>
    </w:p>
    <w:p w:rsidR="008C6390" w:rsidRDefault="008C6390">
      <w:pPr>
        <w:rPr>
          <w:rFonts w:ascii="Courier New" w:eastAsiaTheme="minorEastAsia" w:hAnsi="Courier New" w:cs="Courier New"/>
          <w:szCs w:val="22"/>
          <w:lang w:eastAsia="zh-CN"/>
        </w:rPr>
      </w:pPr>
    </w:p>
    <w:p w:rsidR="008C6390" w:rsidRDefault="000E51C8">
      <w:pPr>
        <w:pStyle w:val="PlainText"/>
      </w:pPr>
      <w:r>
        <w:rPr>
          <w:sz w:val="24"/>
          <w:szCs w:val="24"/>
        </w:rPr>
        <w:lastRenderedPageBreak/>
        <w:t>"</w:t>
      </w:r>
      <w:r>
        <w:rPr>
          <w:sz w:val="24"/>
          <w:szCs w:val="24"/>
          <w:u w:val="single"/>
        </w:rPr>
        <w:t>GAAP</w:t>
      </w:r>
      <w:r>
        <w:rPr>
          <w:sz w:val="24"/>
          <w:szCs w:val="24"/>
        </w:rPr>
        <w:t xml:space="preserve">": Shall have </w:t>
      </w:r>
      <w:r>
        <w:rPr>
          <w:sz w:val="24"/>
        </w:rPr>
        <w:t xml:space="preserve">the </w:t>
      </w:r>
      <w:r>
        <w:rPr>
          <w:sz w:val="24"/>
          <w:szCs w:val="24"/>
        </w:rPr>
        <w:t>meaning</w:t>
      </w:r>
      <w:r>
        <w:rPr>
          <w:sz w:val="24"/>
        </w:rPr>
        <w:t xml:space="preserve"> set </w:t>
      </w:r>
      <w:r>
        <w:rPr>
          <w:sz w:val="24"/>
          <w:szCs w:val="24"/>
        </w:rPr>
        <w:t xml:space="preserve">forth in </w:t>
      </w:r>
      <w:r>
        <w:rPr>
          <w:sz w:val="24"/>
          <w:szCs w:val="24"/>
          <w:u w:val="single"/>
        </w:rPr>
        <w:t>Section 24.5(a)</w:t>
      </w:r>
      <w:r>
        <w:rPr>
          <w:sz w:val="24"/>
          <w:szCs w:val="24"/>
        </w:rPr>
        <w:t xml:space="preserve"> (Consolidation).</w:t>
      </w:r>
    </w:p>
    <w:p w:rsidR="008C6390" w:rsidRDefault="008C6390">
      <w:pPr>
        <w:rPr>
          <w:rFonts w:eastAsiaTheme="minorEastAsia"/>
        </w:rPr>
      </w:pPr>
    </w:p>
    <w:p w:rsidR="008C6390" w:rsidRDefault="000E51C8">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rsidR="008C6390" w:rsidRDefault="008C6390">
      <w:pPr>
        <w:pStyle w:val="PlainText"/>
        <w:rPr>
          <w:sz w:val="24"/>
          <w:szCs w:val="24"/>
        </w:rPr>
      </w:pPr>
    </w:p>
    <w:p w:rsidR="008C6390" w:rsidRDefault="000E51C8">
      <w:pPr>
        <w:pStyle w:val="Corp1L3"/>
        <w:numPr>
          <w:ilvl w:val="0"/>
          <w:numId w:val="43"/>
        </w:numPr>
        <w:ind w:left="1440" w:hanging="720"/>
        <w:outlineLvl w:val="9"/>
      </w:pPr>
      <w:r>
        <w:t>Adequate materials, resources and supplies, are available to meet the Facility's needs under normal conditions and reasonably foreseeable abnormal conditions.</w:t>
      </w:r>
    </w:p>
    <w:p w:rsidR="008C6390" w:rsidRDefault="000E51C8">
      <w:pPr>
        <w:pStyle w:val="Corp1L3"/>
        <w:numPr>
          <w:ilvl w:val="2"/>
          <w:numId w:val="44"/>
        </w:numPr>
        <w:ind w:left="1440"/>
        <w:outlineLvl w:val="9"/>
      </w:pPr>
      <w:r>
        <w:t>Sufficient operating personnel are available and are adequately experienced and trained to operate the Facility properly, efficiently and within manufacturer's guidelines and specifications and are capable of responding to emergency conditions.</w:t>
      </w:r>
    </w:p>
    <w:p w:rsidR="008C6390" w:rsidRDefault="000E51C8">
      <w:pPr>
        <w:pStyle w:val="Corp1L3"/>
        <w:numPr>
          <w:ilvl w:val="2"/>
          <w:numId w:val="44"/>
        </w:numPr>
        <w:ind w:left="1440"/>
        <w:outlineLvl w:val="9"/>
        <w:rPr>
          <w:szCs w:val="24"/>
        </w:rPr>
      </w:pPr>
      <w:r>
        <w:rPr>
          <w:szCs w:val="24"/>
        </w:rPr>
        <w:t xml:space="preserve">Preventive, </w:t>
      </w:r>
      <w:r>
        <w:t>routine</w:t>
      </w:r>
      <w:r>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rsidR="008C6390" w:rsidRDefault="000E51C8">
      <w:pPr>
        <w:pStyle w:val="Corp1L3"/>
        <w:numPr>
          <w:ilvl w:val="2"/>
          <w:numId w:val="44"/>
        </w:numPr>
        <w:ind w:left="1440"/>
        <w:outlineLvl w:val="9"/>
        <w:rPr>
          <w:szCs w:val="24"/>
        </w:rPr>
      </w:pPr>
      <w:r>
        <w:rPr>
          <w:szCs w:val="24"/>
        </w:rPr>
        <w:t xml:space="preserve">Appropriate </w:t>
      </w:r>
      <w:r>
        <w:t>monitoring</w:t>
      </w:r>
      <w:r>
        <w:rPr>
          <w:szCs w:val="24"/>
        </w:rPr>
        <w:t xml:space="preserve"> and testing is done to ensure equipment is functioning as designed and to provide assurance that equipment will function properly under both normal and reasonably foreseeable abnormal conditions.</w:t>
      </w:r>
    </w:p>
    <w:p w:rsidR="008C6390" w:rsidRDefault="000E51C8">
      <w:pPr>
        <w:pStyle w:val="Corp1L3"/>
        <w:numPr>
          <w:ilvl w:val="2"/>
          <w:numId w:val="44"/>
        </w:numPr>
        <w:ind w:left="1440"/>
        <w:outlineLvl w:val="9"/>
        <w:rPr>
          <w:szCs w:val="24"/>
        </w:rPr>
      </w:pPr>
      <w:r>
        <w:rPr>
          <w:szCs w:val="24"/>
        </w:rPr>
        <w:t>Equipment is operated in a manner safe to workers, the general public and the environment and in accordance with equipment manufacturer's specifications, including, without limitation, defined limitations such as temperature, current, frequency, polarity, synchronization, control system limits, etc.</w:t>
      </w:r>
    </w:p>
    <w:p w:rsidR="008C6390" w:rsidRDefault="000E51C8">
      <w:pPr>
        <w:pStyle w:val="PlainText"/>
        <w:rPr>
          <w:sz w:val="24"/>
          <w:szCs w:val="24"/>
        </w:rPr>
      </w:pPr>
      <w:r>
        <w:rPr>
          <w:sz w:val="24"/>
          <w:szCs w:val="24"/>
        </w:rPr>
        <w:lastRenderedPageBreak/>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GPI</w:t>
      </w:r>
      <w:r>
        <w:rPr>
          <w:sz w:val="24"/>
          <w:szCs w:val="24"/>
        </w:rPr>
        <w:t xml:space="preserve">": Shall have the meaning set forth in </w:t>
      </w:r>
      <w:r>
        <w:rPr>
          <w:sz w:val="24"/>
          <w:szCs w:val="24"/>
          <w:u w:val="single"/>
        </w:rPr>
        <w:t>Section 2.4(a)</w:t>
      </w:r>
      <w:r>
        <w:rPr>
          <w:sz w:val="24"/>
          <w:szCs w:val="24"/>
        </w:rPr>
        <w:t xml:space="preserve"> (Design, Operation and Maintenance to Achieve Required Performance Metrics; Charging of BESS). </w:t>
      </w:r>
    </w:p>
    <w:p w:rsidR="008C6390" w:rsidRDefault="008C6390">
      <w:pPr>
        <w:pStyle w:val="PlainText"/>
        <w:rPr>
          <w:sz w:val="24"/>
          <w:szCs w:val="24"/>
        </w:rPr>
      </w:pPr>
    </w:p>
    <w:p w:rsidR="008C6390" w:rsidRDefault="000E51C8">
      <w:pPr>
        <w:pStyle w:val="PlainText"/>
        <w:rPr>
          <w:sz w:val="24"/>
        </w:rPr>
      </w:pPr>
      <w:r>
        <w:rPr>
          <w:sz w:val="24"/>
          <w:szCs w:val="24"/>
        </w:rPr>
        <w:t>"</w:t>
      </w:r>
      <w:r>
        <w:rPr>
          <w:sz w:val="24"/>
          <w:szCs w:val="24"/>
          <w:u w:val="single"/>
        </w:rPr>
        <w:t>GPI Metric</w:t>
      </w:r>
      <w:r>
        <w:rPr>
          <w:sz w:val="24"/>
          <w:szCs w:val="24"/>
        </w:rPr>
        <w:t xml:space="preserve">": Shall have the value set forth in </w:t>
      </w:r>
      <w:r>
        <w:rPr>
          <w:sz w:val="24"/>
          <w:szCs w:val="24"/>
          <w:u w:val="single"/>
        </w:rPr>
        <w:t>Section 2.6(b)</w:t>
      </w:r>
      <w:r>
        <w:rPr>
          <w:sz w:val="24"/>
          <w:szCs w:val="24"/>
        </w:rPr>
        <w:t xml:space="preserve"> (Determination of GPI Metric)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rsidR="008C6390" w:rsidRDefault="008C6390">
      <w:pPr>
        <w:pStyle w:val="PlainText"/>
        <w:rPr>
          <w:sz w:val="24"/>
          <w:szCs w:val="24"/>
        </w:rPr>
      </w:pPr>
    </w:p>
    <w:p w:rsidR="008C6390" w:rsidRDefault="000E51C8">
      <w:pPr>
        <w:pStyle w:val="PlainText"/>
        <w:rPr>
          <w:b/>
          <w:sz w:val="24"/>
        </w:rPr>
      </w:pPr>
      <w:r>
        <w:rPr>
          <w:sz w:val="24"/>
          <w:szCs w:val="24"/>
        </w:rPr>
        <w:t>"</w:t>
      </w:r>
      <w:r>
        <w:rPr>
          <w:sz w:val="24"/>
          <w:szCs w:val="24"/>
          <w:u w:val="single"/>
        </w:rPr>
        <w:t>Guaranteed Procurement Payment Date</w:t>
      </w:r>
      <w:r>
        <w:rPr>
          <w:sz w:val="24"/>
          <w:szCs w:val="24"/>
        </w:rPr>
        <w:t xml:space="preserve">": The date specified in </w:t>
      </w:r>
      <w:r>
        <w:rPr>
          <w:sz w:val="24"/>
          <w:szCs w:val="24"/>
          <w:u w:val="single"/>
        </w:rPr>
        <w:t>Attachment K</w:t>
      </w:r>
      <w:r>
        <w:t xml:space="preserve"> (Guaranteed Project Milestones</w:t>
      </w:r>
      <w:r>
        <w:rPr>
          <w:sz w:val="24"/>
          <w:szCs w:val="24"/>
        </w:rPr>
        <w:t xml:space="preserve">) that Seller shall make payment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(Company-Owned Interconnection Facilities).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Guaranteed Project Milestone</w:t>
      </w:r>
      <w:r>
        <w:rPr>
          <w:sz w:val="24"/>
          <w:szCs w:val="24"/>
        </w:rPr>
        <w:t xml:space="preserve">": Each of the milestone events identified in </w:t>
      </w:r>
      <w:r>
        <w:rPr>
          <w:sz w:val="24"/>
          <w:szCs w:val="24"/>
          <w:u w:val="single"/>
        </w:rPr>
        <w:t>Attachment K</w:t>
      </w:r>
      <w:r>
        <w:rPr>
          <w:sz w:val="24"/>
          <w:szCs w:val="24"/>
        </w:rPr>
        <w:t xml:space="preserve"> (Guaranteed Project Milestones)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Guaranteed Project Milestone Date</w:t>
      </w:r>
      <w:r>
        <w:rPr>
          <w:sz w:val="24"/>
          <w:szCs w:val="24"/>
        </w:rPr>
        <w:t xml:space="preserve">": Each of the milestone dates identified in </w:t>
      </w:r>
      <w:r>
        <w:rPr>
          <w:sz w:val="24"/>
          <w:szCs w:val="24"/>
          <w:u w:val="single"/>
        </w:rPr>
        <w:t>Attachment K</w:t>
      </w:r>
      <w:r>
        <w:rPr>
          <w:sz w:val="24"/>
          <w:szCs w:val="24"/>
        </w:rPr>
        <w:t xml:space="preserve"> (Guaranteed Project Milestones) of this Agreement.</w:t>
      </w:r>
    </w:p>
    <w:p w:rsidR="008C6390" w:rsidRDefault="008C6390">
      <w:pPr>
        <w:pStyle w:val="PlainText"/>
        <w:rPr>
          <w:sz w:val="24"/>
          <w:szCs w:val="24"/>
        </w:rPr>
      </w:pPr>
    </w:p>
    <w:p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8C6390" w:rsidRDefault="008C6390">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Non-Refundable Tax Credit</w:t>
      </w:r>
      <w:r>
        <w:rPr>
          <w:rFonts w:ascii="Courier New" w:eastAsiaTheme="minorEastAsia" w:hAnsi="Courier New" w:cs="Courier New"/>
          <w:szCs w:val="24"/>
          <w:lang w:eastAsia="zh-CN"/>
        </w:rPr>
        <w:t>":  Shall mean any Hawai‘i Investment Tax Credit for which the State of Hawai‘i is not required to refund any tax credit which exceeds the tax payments due to the State of Hawai‘i by the Claiming Entity or to provide a cash rebate in lieu of such credit to the Claiming Entity.</w:t>
      </w:r>
    </w:p>
    <w:p w:rsidR="008C6390" w:rsidRDefault="008C6390">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rsidR="008C6390" w:rsidRDefault="008C6390">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8C6390" w:rsidRDefault="000E51C8">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Hawai‘i Refundable Tax Credit</w:t>
      </w:r>
      <w:r>
        <w:rPr>
          <w:rFonts w:ascii="Courier New" w:eastAsiaTheme="minorEastAsia" w:hAnsi="Courier New" w:cs="Courier New"/>
          <w:szCs w:val="22"/>
          <w:lang w:eastAsia="zh-CN"/>
        </w:rPr>
        <w:t>":  Shall mean any Hawai‘i Investment Tax Credit for which the State of Hawai‘i is required to refund any tax credit which exceeds the tax payments due to the State of Hawai‘i by the Claiming Entity or to provide a cash rebate in lieu of such credit to the Claiming Entity.</w:t>
      </w:r>
    </w:p>
    <w:p w:rsidR="008C6390" w:rsidRDefault="008C6390">
      <w:pPr>
        <w:widowControl w:val="0"/>
        <w:tabs>
          <w:tab w:val="left" w:pos="5860"/>
        </w:tabs>
        <w:autoSpaceDE w:val="0"/>
        <w:autoSpaceDN w:val="0"/>
        <w:adjustRightInd w:val="0"/>
        <w:ind w:right="-20"/>
        <w:rPr>
          <w:rFonts w:ascii="Courier New" w:eastAsiaTheme="minorEastAsia" w:hAnsi="Courier New" w:cs="Courier New"/>
          <w:szCs w:val="22"/>
          <w:lang w:eastAsia="zh-CN"/>
        </w:rPr>
      </w:pPr>
    </w:p>
    <w:p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Renewable Energy Tax Credit</w:t>
      </w:r>
      <w:r>
        <w:rPr>
          <w:rFonts w:ascii="Courier New" w:eastAsiaTheme="minorEastAsia" w:hAnsi="Courier New" w:cs="Courier New"/>
          <w:szCs w:val="24"/>
          <w:lang w:eastAsia="zh-CN"/>
        </w:rPr>
        <w:t>":  The Hawai‘i Investment Tax Credit and the Hawai‘i Production Tax Credit.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HEI</w:t>
      </w:r>
      <w:r>
        <w:rPr>
          <w:sz w:val="24"/>
          <w:szCs w:val="24"/>
        </w:rPr>
        <w:t xml:space="preserve">": Shall have the meaning set forth in </w:t>
      </w:r>
      <w:r>
        <w:rPr>
          <w:sz w:val="24"/>
          <w:szCs w:val="24"/>
          <w:u w:val="single"/>
        </w:rPr>
        <w:t>Section 19.7</w:t>
      </w:r>
      <w:r>
        <w:rPr>
          <w:sz w:val="24"/>
          <w:szCs w:val="24"/>
        </w:rPr>
        <w:t xml:space="preserve"> (Assignment By Company).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HERA</w:t>
      </w:r>
      <w:r>
        <w:rPr>
          <w:sz w:val="24"/>
          <w:szCs w:val="24"/>
        </w:rPr>
        <w:t>": The Hawai‘i Electricity Reliability Administrator.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HERA Law</w:t>
      </w:r>
      <w:r>
        <w:rPr>
          <w:sz w:val="24"/>
          <w:szCs w:val="24"/>
        </w:rPr>
        <w:t xml:space="preserve">":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w:t>
      </w:r>
      <w:r>
        <w:rPr>
          <w:sz w:val="24"/>
          <w:szCs w:val="24"/>
        </w:rPr>
        <w:lastRenderedPageBreak/>
        <w:t>or for administering the process for interconnection to the Hawai‘i electric system.</w:t>
      </w:r>
    </w:p>
    <w:p w:rsidR="008C6390" w:rsidRDefault="008C6390">
      <w:pPr>
        <w:pStyle w:val="PlainText"/>
        <w:rPr>
          <w:sz w:val="24"/>
          <w:szCs w:val="24"/>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rsidR="008C6390" w:rsidRDefault="008C6390">
      <w:pPr>
        <w:rPr>
          <w:rFonts w:ascii="Courier New" w:eastAsiaTheme="minorEastAsia" w:hAnsi="Courier New" w:cs="Courier New"/>
          <w:szCs w:val="22"/>
          <w:lang w:eastAsia="zh-CN"/>
        </w:rPr>
      </w:pPr>
    </w:p>
    <w:p w:rsidR="008C6390" w:rsidRDefault="000E51C8">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Independent AF Evaluator</w:t>
      </w:r>
      <w:r>
        <w:rPr>
          <w:sz w:val="24"/>
          <w:szCs w:val="24"/>
        </w:rPr>
        <w:t xml:space="preserve">": A person empowered, pursuant to </w:t>
      </w:r>
      <w:r>
        <w:rPr>
          <w:sz w:val="24"/>
          <w:szCs w:val="24"/>
          <w:u w:val="single"/>
        </w:rPr>
        <w:t>Section 4(a)</w:t>
      </w:r>
      <w:r>
        <w:rPr>
          <w:sz w:val="24"/>
          <w:szCs w:val="24"/>
        </w:rPr>
        <w:t xml:space="preserve"> (Appointment of Independent AF Evaluator) of </w:t>
      </w:r>
      <w:r>
        <w:rPr>
          <w:sz w:val="24"/>
          <w:szCs w:val="24"/>
          <w:u w:val="single"/>
        </w:rPr>
        <w:t>Attachment T</w:t>
      </w:r>
      <w:r>
        <w:rPr>
          <w:sz w:val="24"/>
          <w:szCs w:val="24"/>
        </w:rPr>
        <w:t xml:space="preserve"> (Monthly Reporting and Dispute Resolution by Independent AF Evaluator) to resolve disagreements due to failure of the Parties to resolve a Monthly Report Disagreement.</w:t>
      </w:r>
    </w:p>
    <w:p w:rsidR="008C6390" w:rsidRDefault="008C6390">
      <w:pPr>
        <w:pStyle w:val="PlainText"/>
        <w:rPr>
          <w:sz w:val="24"/>
          <w:szCs w:val="24"/>
        </w:rPr>
      </w:pPr>
    </w:p>
    <w:p w:rsidR="008C6390" w:rsidRDefault="000E51C8">
      <w:pPr>
        <w:pStyle w:val="PlainText"/>
        <w:rPr>
          <w:sz w:val="24"/>
          <w:szCs w:val="24"/>
        </w:rPr>
      </w:pPr>
      <w:r>
        <w:rPr>
          <w:rFonts w:eastAsiaTheme="minorEastAsia"/>
          <w:sz w:val="24"/>
          <w:szCs w:val="24"/>
          <w:lang w:eastAsia="zh-CN"/>
        </w:rPr>
        <w:t>"</w:t>
      </w:r>
      <w:r>
        <w:rPr>
          <w:rFonts w:eastAsiaTheme="minorEastAsia"/>
          <w:sz w:val="24"/>
          <w:szCs w:val="24"/>
          <w:u w:val="single"/>
          <w:lang w:eastAsia="zh-CN"/>
        </w:rPr>
        <w:t>Independent Tax Expert</w:t>
      </w:r>
      <w:r>
        <w:rPr>
          <w:rFonts w:eastAsiaTheme="minorEastAsia"/>
          <w:sz w:val="24"/>
          <w:szCs w:val="24"/>
          <w:lang w:eastAsia="zh-CN"/>
        </w:rPr>
        <w:t>":  Shall mean a person (i) with experience and knowledge in the field of tax equity project finance for utility</w:t>
      </w:r>
      <w:r>
        <w:rPr>
          <w:rFonts w:eastAsiaTheme="minorEastAsia"/>
          <w:sz w:val="24"/>
          <w:szCs w:val="24"/>
          <w:lang w:eastAsia="zh-CN"/>
        </w:rPr>
        <w:noBreakHyphen/>
        <w:t>scale electric generating facilities and in the field of the Hawai‘i Renewable Energy Tax Credit and (ii) who is neutral, impartial and not predisposed to favor either Party.</w:t>
      </w:r>
    </w:p>
    <w:p w:rsidR="008C6390" w:rsidRDefault="008C6390">
      <w:pPr>
        <w:pStyle w:val="PlainText"/>
        <w:rPr>
          <w:sz w:val="24"/>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8C6390" w:rsidRDefault="008C6390">
      <w:pPr>
        <w:rPr>
          <w:rFonts w:ascii="Courier New" w:eastAsiaTheme="minorEastAsia" w:hAnsi="Courier New" w:cs="Courier New"/>
          <w:b/>
          <w:szCs w:val="22"/>
          <w:lang w:eastAsia="zh-CN"/>
        </w:rPr>
      </w:pPr>
    </w:p>
    <w:p w:rsidR="008C6390" w:rsidRDefault="000E51C8">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rsidR="008C6390" w:rsidRDefault="008C6390">
      <w:pPr>
        <w:rPr>
          <w:rFonts w:eastAsiaTheme="minorEastAsia"/>
          <w:b/>
        </w:rPr>
      </w:pPr>
    </w:p>
    <w:p w:rsidR="008C6390" w:rsidRDefault="000E51C8">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rsidR="008C6390" w:rsidRDefault="008C6390">
      <w:pPr>
        <w:pStyle w:val="PlainText"/>
        <w:rPr>
          <w:sz w:val="24"/>
          <w:szCs w:val="24"/>
        </w:rPr>
      </w:pPr>
    </w:p>
    <w:p w:rsidR="008C6390" w:rsidRPr="00877FE5" w:rsidRDefault="000E51C8">
      <w:pPr>
        <w:rPr>
          <w:rFonts w:ascii="Courier New" w:hAnsi="Courier New" w:cs="Courier New"/>
          <w:szCs w:val="24"/>
        </w:rPr>
      </w:pPr>
      <w:r w:rsidRPr="00877FE5">
        <w:rPr>
          <w:rFonts w:ascii="Courier New" w:hAnsi="Courier New" w:cs="Courier New"/>
          <w:szCs w:val="24"/>
        </w:rPr>
        <w:t>"</w:t>
      </w:r>
      <w:r w:rsidRPr="00877FE5">
        <w:rPr>
          <w:rFonts w:ascii="Courier New" w:hAnsi="Courier New" w:cs="Courier New"/>
          <w:szCs w:val="24"/>
          <w:u w:val="single"/>
        </w:rPr>
        <w:t>Interconnection Requirements Amendment</w:t>
      </w:r>
      <w:r w:rsidRPr="00877FE5">
        <w:rPr>
          <w:rFonts w:ascii="Courier New" w:hAnsi="Courier New" w:cs="Courier New"/>
          <w:szCs w:val="24"/>
        </w:rPr>
        <w:t xml:space="preserve">":  Shall have the meaning set forth in </w:t>
      </w:r>
      <w:r w:rsidRPr="00877FE5">
        <w:rPr>
          <w:rFonts w:ascii="Courier New" w:hAnsi="Courier New" w:cs="Courier New"/>
          <w:szCs w:val="24"/>
          <w:u w:val="single"/>
        </w:rPr>
        <w:t>Section 12.4(a)</w:t>
      </w:r>
      <w:r w:rsidRPr="00877FE5">
        <w:rPr>
          <w:rFonts w:ascii="Courier New" w:hAnsi="Courier New" w:cs="Courier New"/>
          <w:szCs w:val="24"/>
        </w:rPr>
        <w:t xml:space="preserve">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Interconnection Requirements Study</w:t>
      </w:r>
      <w:r>
        <w:rPr>
          <w:sz w:val="24"/>
        </w:rPr>
        <w:t>" or "</w:t>
      </w:r>
      <w:r>
        <w:rPr>
          <w:sz w:val="24"/>
          <w:szCs w:val="24"/>
          <w:u w:val="single"/>
        </w:rPr>
        <w:t>IRS</w:t>
      </w:r>
      <w:r>
        <w:rPr>
          <w:sz w:val="24"/>
          <w:szCs w:val="24"/>
        </w:rPr>
        <w:t xml:space="preserve">":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8C6390" w:rsidRDefault="008C6390">
      <w:pPr>
        <w:pStyle w:val="PlainText"/>
        <w:rPr>
          <w:sz w:val="24"/>
          <w:szCs w:val="24"/>
        </w:rPr>
      </w:pPr>
    </w:p>
    <w:p w:rsidR="008C6390" w:rsidRDefault="000E51C8">
      <w:pPr>
        <w:pStyle w:val="PlainText"/>
        <w:rPr>
          <w:sz w:val="24"/>
          <w:szCs w:val="24"/>
        </w:rPr>
      </w:pPr>
      <w:r>
        <w:rPr>
          <w:sz w:val="24"/>
        </w:rPr>
        <w:t>"</w:t>
      </w:r>
      <w:r>
        <w:rPr>
          <w:sz w:val="24"/>
          <w:szCs w:val="24"/>
          <w:u w:val="single"/>
        </w:rPr>
        <w:t>IRS Letter Agreements</w:t>
      </w:r>
      <w:r>
        <w:rPr>
          <w:sz w:val="24"/>
          <w:szCs w:val="24"/>
        </w:rPr>
        <w:t>": The system impact study and Facility study letter agreements and any written, signed amendments thereto, between Company and Seller that collectively describe the scope, schedule, and payment arrangements for the Interconnection Requirements Study.</w:t>
      </w:r>
    </w:p>
    <w:p w:rsidR="008C6390" w:rsidRDefault="008C6390">
      <w:pPr>
        <w:pStyle w:val="PlainText"/>
        <w:rPr>
          <w:sz w:val="24"/>
          <w:szCs w:val="24"/>
        </w:rPr>
      </w:pPr>
    </w:p>
    <w:p w:rsidR="008C6390" w:rsidRDefault="000E51C8">
      <w:pPr>
        <w:pStyle w:val="PlainText"/>
        <w:rPr>
          <w:sz w:val="24"/>
          <w:szCs w:val="24"/>
        </w:rPr>
      </w:pPr>
      <w:r>
        <w:rPr>
          <w:rFonts w:eastAsiaTheme="minorEastAsia"/>
          <w:sz w:val="24"/>
          <w:szCs w:val="24"/>
          <w:lang w:eastAsia="zh-CN"/>
        </w:rPr>
        <w:t>"</w:t>
      </w:r>
      <w:r>
        <w:rPr>
          <w:rFonts w:eastAsiaTheme="minorEastAsia"/>
          <w:sz w:val="24"/>
          <w:szCs w:val="24"/>
          <w:u w:val="single"/>
          <w:lang w:eastAsia="zh-CN"/>
        </w:rPr>
        <w:t>Interface Block Diagram</w:t>
      </w:r>
      <w:r>
        <w:rPr>
          <w:rFonts w:eastAsiaTheme="minorEastAsia"/>
          <w:sz w:val="24"/>
          <w:szCs w:val="24"/>
          <w:lang w:eastAsia="zh-CN"/>
        </w:rPr>
        <w:t>":</w:t>
      </w:r>
      <w:r>
        <w:rPr>
          <w:sz w:val="24"/>
          <w:szCs w:val="24"/>
        </w:rPr>
        <w:t xml:space="preserve"> The visual representation of the signals between Seller and Company, including but not limited to, Telemetry and Control points, digital fault recorder settings, telecommunications and protection signals.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kV</w:t>
      </w:r>
      <w:r>
        <w:rPr>
          <w:sz w:val="24"/>
          <w:szCs w:val="24"/>
        </w:rPr>
        <w:t>": Kilovolt.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kW</w:t>
      </w:r>
      <w:r>
        <w:rPr>
          <w:sz w:val="24"/>
          <w:szCs w:val="24"/>
        </w:rPr>
        <w:t>": Kilowatt.  Unless expressly provided otherwise, all kW values stated in this Agreement are alternating current values and not direct current values.</w:t>
      </w:r>
    </w:p>
    <w:p w:rsidR="008C6390" w:rsidRDefault="008C6390">
      <w:pPr>
        <w:pStyle w:val="PlainText"/>
        <w:rPr>
          <w:sz w:val="24"/>
          <w:szCs w:val="24"/>
        </w:rPr>
      </w:pPr>
    </w:p>
    <w:p w:rsidR="008C6390" w:rsidRDefault="000E51C8">
      <w:pPr>
        <w:pStyle w:val="PlainText"/>
        <w:rPr>
          <w:sz w:val="24"/>
          <w:szCs w:val="24"/>
        </w:rPr>
      </w:pPr>
      <w:r>
        <w:rPr>
          <w:sz w:val="24"/>
          <w:szCs w:val="24"/>
        </w:rPr>
        <w:lastRenderedPageBreak/>
        <w:t>"</w:t>
      </w:r>
      <w:r>
        <w:rPr>
          <w:sz w:val="24"/>
          <w:szCs w:val="24"/>
          <w:u w:val="single"/>
        </w:rPr>
        <w:t>Land Rights</w:t>
      </w:r>
      <w:r>
        <w:rPr>
          <w:sz w:val="24"/>
          <w:szCs w:val="24"/>
        </w:rPr>
        <w:t>": All easements, rights of way, licenses, leases, surface use agreements and other interests or rights in real estate.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rsidR="008C6390" w:rsidRDefault="008C6390">
      <w:pPr>
        <w:pStyle w:val="PlainText"/>
        <w:rPr>
          <w:sz w:val="24"/>
          <w:szCs w:val="24"/>
        </w:rPr>
      </w:pPr>
    </w:p>
    <w:p w:rsidR="008C6390" w:rsidRDefault="000E51C8">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Pr>
          <w:rFonts w:ascii="Courier New" w:hAnsi="Courier New" w:cs="Courier New"/>
          <w:szCs w:val="24"/>
        </w:rPr>
        <w:t xml:space="preserve">For the last month of each LD Period, the Day following the expiration of the 10-Business Day period provided for Company to submit a Notice of Disagreement pursuant to </w:t>
      </w:r>
      <w:r>
        <w:rPr>
          <w:rFonts w:ascii="Courier New" w:hAnsi="Courier New" w:cs="Courier New"/>
          <w:szCs w:val="24"/>
          <w:u w:val="single"/>
        </w:rPr>
        <w:t>Section 2(a)</w:t>
      </w:r>
      <w:r>
        <w:rPr>
          <w:rFonts w:ascii="Courier New" w:hAnsi="Courier New" w:cs="Courier New"/>
          <w:szCs w:val="24"/>
        </w:rPr>
        <w:t xml:space="preserve"> (Notice of Disagreement With Monthly Report) of </w:t>
      </w:r>
      <w:r>
        <w:rPr>
          <w:rFonts w:ascii="Courier New" w:hAnsi="Courier New" w:cs="Courier New"/>
          <w:szCs w:val="24"/>
          <w:u w:val="single"/>
        </w:rPr>
        <w:t>Attachment T</w:t>
      </w:r>
      <w:r>
        <w:rPr>
          <w:rFonts w:ascii="Courier New" w:hAnsi="Courier New" w:cs="Courier New"/>
          <w:szCs w:val="24"/>
        </w:rPr>
        <w:t xml:space="preserve"> (Monthly Reporting and Dispute Resolution by Independent AF Evaluator) to this Agreement.</w:t>
      </w:r>
    </w:p>
    <w:p w:rsidR="008C6390" w:rsidRDefault="008C6390">
      <w:pPr>
        <w:rPr>
          <w:rFonts w:ascii="Courier New" w:eastAsiaTheme="minorEastAsia" w:hAnsi="Courier New" w:cs="Courier New"/>
          <w:szCs w:val="24"/>
          <w:lang w:eastAsia="zh-CN"/>
        </w:rPr>
      </w:pPr>
    </w:p>
    <w:p w:rsidR="008C6390" w:rsidRDefault="000E51C8">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LDT</w:t>
      </w:r>
      <w:r>
        <w:rPr>
          <w:sz w:val="24"/>
          <w:szCs w:val="24"/>
        </w:rPr>
        <w:t xml:space="preserve">": Shall have the meaning set forth in </w:t>
      </w:r>
      <w:r>
        <w:rPr>
          <w:sz w:val="24"/>
          <w:szCs w:val="24"/>
          <w:u w:val="single"/>
        </w:rPr>
        <w:t>Section 2.11(a)</w:t>
      </w:r>
      <w:r>
        <w:rPr>
          <w:sz w:val="24"/>
          <w:szCs w:val="24"/>
        </w:rPr>
        <w:t xml:space="preserve"> (RTE Test and Liquidated Damages).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Lowest BESS Capacity Bandwidth</w:t>
      </w:r>
      <w:r>
        <w:rPr>
          <w:sz w:val="24"/>
          <w:szCs w:val="24"/>
        </w:rPr>
        <w:t xml:space="preserve">":  Shall have the meaning set forth in </w:t>
      </w:r>
      <w:r>
        <w:rPr>
          <w:sz w:val="24"/>
          <w:szCs w:val="24"/>
          <w:u w:val="single"/>
        </w:rPr>
        <w:t>Section 2.8(a)</w:t>
      </w:r>
      <w:r>
        <w:rPr>
          <w:sz w:val="24"/>
          <w:szCs w:val="24"/>
        </w:rPr>
        <w:t xml:space="preserve"> (BESS Capacity Test and Liquidated Damages).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WTGs, the amount of the monthly Lump Sum Payment is to be allocated pro rata</w:t>
      </w:r>
      <w:r>
        <w:rPr>
          <w:b/>
          <w:sz w:val="24"/>
          <w:szCs w:val="24"/>
        </w:rPr>
        <w:t xml:space="preserve"> </w:t>
      </w:r>
      <w:r>
        <w:rPr>
          <w:sz w:val="24"/>
          <w:szCs w:val="24"/>
        </w:rPr>
        <w:t>to each WTG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Dispatchability and Availability of BESS) to this Agreement.  </w:t>
      </w:r>
    </w:p>
    <w:p w:rsidR="008C6390" w:rsidRDefault="008C6390">
      <w:pPr>
        <w:pStyle w:val="PlainText"/>
        <w:rPr>
          <w:sz w:val="24"/>
          <w:szCs w:val="24"/>
        </w:rPr>
      </w:pPr>
    </w:p>
    <w:p w:rsidR="008C6390" w:rsidRDefault="000E51C8">
      <w:pPr>
        <w:pStyle w:val="PlainText"/>
        <w:rPr>
          <w:sz w:val="24"/>
          <w:szCs w:val="24"/>
        </w:rPr>
      </w:pPr>
      <w:r>
        <w:rPr>
          <w:sz w:val="24"/>
          <w:szCs w:val="24"/>
        </w:rPr>
        <w:lastRenderedPageBreak/>
        <w:t>"</w:t>
      </w:r>
      <w:r>
        <w:rPr>
          <w:sz w:val="24"/>
          <w:szCs w:val="24"/>
          <w:u w:val="single"/>
        </w:rPr>
        <w:t>Maintenance Turbine Hours (MTH)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Pr>
          <w:sz w:val="24"/>
          <w:szCs w:val="24"/>
        </w:rPr>
        <w:t xml:space="preserve"> (Make Whole Amount) of </w:t>
      </w:r>
      <w:r>
        <w:rPr>
          <w:sz w:val="24"/>
          <w:szCs w:val="24"/>
          <w:u w:val="single"/>
        </w:rPr>
        <w:t>Attachment P</w:t>
      </w:r>
      <w:r>
        <w:rPr>
          <w:sz w:val="24"/>
          <w:szCs w:val="24"/>
        </w:rPr>
        <w:t xml:space="preserve"> (Sale of Facility by Seller).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Malware</w:t>
      </w:r>
      <w:r>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rsidR="008C6390" w:rsidRDefault="008C6390">
      <w:pPr>
        <w:pStyle w:val="PlainText"/>
        <w:rPr>
          <w:sz w:val="24"/>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Maximum Rated Output</w:t>
      </w:r>
      <w:r>
        <w:rPr>
          <w:rFonts w:ascii="Courier New" w:hAnsi="Courier New" w:cs="Courier New"/>
          <w:szCs w:val="24"/>
        </w:rPr>
        <w:t>": Net maximum output of the BESS in MW, which shall not exceed the Allowed Capacity.</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Measured Performance Ratio</w:t>
      </w:r>
      <w:r>
        <w:rPr>
          <w:rFonts w:ascii="Courier New" w:hAnsi="Courier New" w:cs="Courier New"/>
          <w:szCs w:val="24"/>
        </w:rPr>
        <w:t>" or "</w:t>
      </w:r>
      <w:r>
        <w:rPr>
          <w:rFonts w:ascii="Courier New" w:hAnsi="Courier New" w:cs="Courier New"/>
          <w:szCs w:val="24"/>
          <w:u w:val="single"/>
        </w:rPr>
        <w:t>PI</w:t>
      </w:r>
      <w:r>
        <w:rPr>
          <w:rFonts w:ascii="Courier New" w:hAnsi="Courier New" w:cs="Courier New"/>
          <w:szCs w:val="24"/>
        </w:rPr>
        <w:t xml:space="preserve">": Shall have the meaning set forth in </w:t>
      </w:r>
      <w:r>
        <w:rPr>
          <w:rFonts w:ascii="Courier New" w:hAnsi="Courier New" w:cs="Courier New"/>
          <w:szCs w:val="24"/>
          <w:u w:val="single"/>
        </w:rPr>
        <w:t>Attachment Q</w:t>
      </w:r>
      <w:r>
        <w:rPr>
          <w:rFonts w:ascii="Courier New" w:hAnsi="Courier New" w:cs="Courier New"/>
          <w:szCs w:val="24"/>
        </w:rPr>
        <w:t xml:space="preserve"> (Calculation of Measured Performance Ratio) of this Agreement.</w:t>
      </w:r>
    </w:p>
    <w:p w:rsidR="008C6390" w:rsidRDefault="008C6390">
      <w:pPr>
        <w:rPr>
          <w:rFonts w:ascii="Courier New" w:hAnsi="Courier New" w:cs="Courier New"/>
          <w:szCs w:val="24"/>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Measured Power Curve</w:t>
      </w:r>
      <w:r>
        <w:rPr>
          <w:rFonts w:ascii="Courier New" w:eastAsiaTheme="minorEastAsia" w:hAnsi="Courier New" w:cs="Courier New"/>
          <w:szCs w:val="22"/>
          <w:lang w:eastAsia="zh-CN"/>
        </w:rPr>
        <w:t xml:space="preserve">": For each WTG, the measured power curve for such turbine for the initial Contract Year as (i) calculated as set forth in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(Calculation of Certain Metrics) to this Agreement, (ii) agreed by the Parties as set forth in </w:t>
      </w:r>
      <w:r>
        <w:rPr>
          <w:rFonts w:ascii="Courier New" w:eastAsiaTheme="minorEastAsia" w:hAnsi="Courier New" w:cs="Courier New"/>
          <w:szCs w:val="22"/>
          <w:u w:val="single"/>
          <w:lang w:eastAsia="zh-CN"/>
        </w:rPr>
        <w:t xml:space="preserve">Section 3(b) </w:t>
      </w:r>
      <w:r>
        <w:rPr>
          <w:rFonts w:ascii="Courier New" w:eastAsiaTheme="minorEastAsia" w:hAnsi="Courier New" w:cs="Courier New"/>
          <w:szCs w:val="22"/>
          <w:lang w:eastAsia="zh-CN"/>
        </w:rPr>
        <w:t xml:space="preserve">(Submission of MPC Disagreement to Independent AF Evaluator) of said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or (iii) decided by the Independent AF Evaluator as set forth in </w:t>
      </w:r>
      <w:r>
        <w:rPr>
          <w:rFonts w:ascii="Courier New" w:eastAsiaTheme="minorEastAsia" w:hAnsi="Courier New" w:cs="Courier New"/>
          <w:szCs w:val="22"/>
          <w:u w:val="single"/>
          <w:lang w:eastAsia="zh-CN"/>
        </w:rPr>
        <w:t>Section 4(d)</w:t>
      </w:r>
      <w:r>
        <w:rPr>
          <w:rFonts w:ascii="Courier New" w:eastAsiaTheme="minorEastAsia" w:hAnsi="Courier New" w:cs="Courier New"/>
          <w:szCs w:val="22"/>
          <w:lang w:eastAsia="zh-CN"/>
        </w:rPr>
        <w:t xml:space="preserve"> (Written Decision of Independent AF Evaluator) of said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p>
    <w:p w:rsidR="008C6390" w:rsidRDefault="008C6390">
      <w:pPr>
        <w:rPr>
          <w:rFonts w:ascii="Courier New" w:eastAsiaTheme="minorEastAsia" w:hAnsi="Courier New" w:cs="Courier New"/>
          <w:b/>
          <w:szCs w:val="22"/>
          <w:lang w:eastAsia="zh-CN"/>
        </w:rPr>
      </w:pPr>
    </w:p>
    <w:p w:rsidR="008C6390" w:rsidRDefault="000E51C8">
      <w:pPr>
        <w:pStyle w:val="PlainText"/>
        <w:rPr>
          <w:sz w:val="24"/>
          <w:szCs w:val="24"/>
        </w:rPr>
      </w:pPr>
      <w:r>
        <w:rPr>
          <w:sz w:val="24"/>
          <w:szCs w:val="24"/>
        </w:rPr>
        <w:t>"</w:t>
      </w:r>
      <w:r>
        <w:rPr>
          <w:sz w:val="24"/>
          <w:szCs w:val="24"/>
          <w:u w:val="single"/>
        </w:rPr>
        <w:t>Measured Wind Speed</w:t>
      </w:r>
      <w:r>
        <w:rPr>
          <w:sz w:val="24"/>
          <w:szCs w:val="24"/>
        </w:rPr>
        <w:t xml:space="preserve">": For each WTG, the arithmetic mean, over any given period of time, of the wind speed readings from such </w:t>
      </w:r>
      <w:r>
        <w:rPr>
          <w:sz w:val="24"/>
          <w:szCs w:val="24"/>
        </w:rPr>
        <w:lastRenderedPageBreak/>
        <w:t>turbine's nacelle anemometer, taken or sampled every two (2) seconds by the Facility's Monitoring and Communication Equipment, in miles per hour (mph).  For calculations under this Agreement based on Measured Wind Speed in m/s, the conversion factor shall be 1 mph = 0.447 m/s.</w:t>
      </w:r>
      <w:r>
        <w:rPr>
          <w:rFonts w:eastAsiaTheme="minorEastAsia"/>
          <w:b/>
          <w:sz w:val="24"/>
          <w:szCs w:val="22"/>
          <w:lang w:eastAsia="zh-CN"/>
        </w:rPr>
        <w:t xml:space="preserve"> </w:t>
      </w:r>
    </w:p>
    <w:p w:rsidR="008C6390" w:rsidRDefault="008C6390">
      <w:pPr>
        <w:pStyle w:val="PlainText"/>
        <w:rPr>
          <w:sz w:val="24"/>
          <w:szCs w:val="24"/>
        </w:rPr>
      </w:pPr>
    </w:p>
    <w:p w:rsidR="008C6390" w:rsidRDefault="000E51C8">
      <w:pPr>
        <w:autoSpaceDE w:val="0"/>
        <w:autoSpaceDN w:val="0"/>
        <w:adjustRightInd w:val="0"/>
        <w:rPr>
          <w:rFonts w:ascii="Courier New" w:hAnsi="Courier New" w:cs="Courier New"/>
          <w:b/>
          <w:szCs w:val="24"/>
        </w:rPr>
      </w:pPr>
      <w:r>
        <w:rPr>
          <w:rFonts w:ascii="Courier New" w:hAnsi="Courier New" w:cs="Courier New"/>
          <w:szCs w:val="24"/>
        </w:rPr>
        <w:t>"</w:t>
      </w:r>
      <w:r>
        <w:rPr>
          <w:rFonts w:ascii="Courier New" w:hAnsi="Courier New" w:cs="Courier New"/>
          <w:szCs w:val="24"/>
          <w:u w:val="single"/>
        </w:rPr>
        <w:t>MMT</w:t>
      </w:r>
      <w:r>
        <w:rPr>
          <w:rFonts w:ascii="Courier New" w:hAnsi="Courier New" w:cs="Courier New"/>
          <w:szCs w:val="24"/>
        </w:rPr>
        <w:t>": Meteorological monitoring tower.</w:t>
      </w:r>
      <w:r>
        <w:rPr>
          <w:b/>
          <w:szCs w:val="24"/>
        </w:rPr>
        <w:t xml:space="preserve"> </w:t>
      </w:r>
    </w:p>
    <w:p w:rsidR="008C6390" w:rsidRDefault="008C6390">
      <w:pPr>
        <w:autoSpaceDE w:val="0"/>
        <w:autoSpaceDN w:val="0"/>
        <w:adjustRightInd w:val="0"/>
        <w:rPr>
          <w:rFonts w:ascii="Courier New" w:hAnsi="Courier New" w:cs="Courier New"/>
          <w:b/>
          <w:szCs w:val="24"/>
        </w:rPr>
      </w:pPr>
    </w:p>
    <w:p w:rsidR="008C6390" w:rsidRDefault="000E51C8">
      <w:pPr>
        <w:pStyle w:val="PlainText"/>
        <w:rPr>
          <w:sz w:val="24"/>
          <w:szCs w:val="24"/>
        </w:rPr>
      </w:pPr>
      <w:r>
        <w:rPr>
          <w:sz w:val="24"/>
          <w:szCs w:val="24"/>
        </w:rPr>
        <w:t>"</w:t>
      </w:r>
      <w:r>
        <w:rPr>
          <w:rFonts w:eastAsiaTheme="minorEastAsia"/>
          <w:sz w:val="24"/>
          <w:szCs w:val="24"/>
          <w:u w:val="single"/>
          <w:lang w:eastAsia="zh-CN"/>
        </w:rPr>
        <w:t>Modified Pooled OMC Equipment Availability Factor</w:t>
      </w:r>
      <w:r>
        <w:rPr>
          <w:sz w:val="24"/>
          <w:szCs w:val="24"/>
          <w:u w:val="single"/>
        </w:rPr>
        <w:t xml:space="preserve"> Performance Metric</w:t>
      </w:r>
      <w:r>
        <w:rPr>
          <w:sz w:val="24"/>
          <w:szCs w:val="24"/>
        </w:rPr>
        <w:t xml:space="preserve">": Shall have the meaning set forth in </w:t>
      </w:r>
      <w:r>
        <w:rPr>
          <w:sz w:val="24"/>
          <w:szCs w:val="24"/>
          <w:u w:val="single"/>
        </w:rPr>
        <w:t>Attachment Q</w:t>
      </w:r>
      <w:r>
        <w:rPr>
          <w:sz w:val="24"/>
          <w:szCs w:val="24"/>
        </w:rPr>
        <w:t xml:space="preserve"> (</w:t>
      </w:r>
      <w:r>
        <w:rPr>
          <w:rFonts w:eastAsiaTheme="minorEastAsia"/>
          <w:sz w:val="24"/>
          <w:szCs w:val="24"/>
          <w:lang w:eastAsia="zh-CN"/>
        </w:rPr>
        <w:t>Modified Pooled OMC Equipment Availability Factor</w:t>
      </w:r>
      <w:r>
        <w:rPr>
          <w:sz w:val="24"/>
          <w:szCs w:val="24"/>
        </w:rPr>
        <w:t xml:space="preserve"> Performance Metric and Liquidated Damages).</w:t>
      </w:r>
    </w:p>
    <w:p w:rsidR="008C6390" w:rsidRDefault="008C6390">
      <w:pPr>
        <w:rPr>
          <w:rFonts w:ascii="Courier New" w:eastAsiaTheme="minorEastAsia" w:hAnsi="Courier New" w:cs="Courier New"/>
          <w:szCs w:val="22"/>
          <w:lang w:eastAsia="zh-CN"/>
        </w:rPr>
      </w:pPr>
    </w:p>
    <w:p w:rsidR="008C6390" w:rsidRDefault="000E51C8">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rsidR="008C6390" w:rsidRDefault="008C6390">
      <w:pPr>
        <w:rPr>
          <w:rFonts w:ascii="Courier New" w:eastAsiaTheme="minorEastAsia" w:hAnsi="Courier New" w:cs="Courier New"/>
          <w:szCs w:val="22"/>
          <w:lang w:eastAsia="zh-CN"/>
        </w:rPr>
      </w:pPr>
    </w:p>
    <w:p w:rsidR="008C6390" w:rsidRDefault="000E51C8">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Monthly Report</w:t>
      </w:r>
      <w:r>
        <w:rPr>
          <w:sz w:val="24"/>
          <w:szCs w:val="24"/>
        </w:rPr>
        <w:t xml:space="preserve">": The report of the data (for the calendar month and the LD Period, the PI Assessment Period and the BESS Measurement Period ending with such calendar month) necessary for the calculation of the Performance Metrics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Pr>
          <w:sz w:val="24"/>
          <w:szCs w:val="24"/>
        </w:rPr>
        <w:t xml:space="preserve"> (Monthly Reporting and Dispute Resolution by Independent AF Evaluator) to this Agreement.  Without limitation to the generality of the preceding sentence, references to the Monthly Report for a month that constitutes the last month of a BESS Measurement Period shall be deemed to include the BESS Measurement Period Report for such BESS Measurement Period.</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Monthly Report Disagreement</w:t>
      </w:r>
      <w:r>
        <w:rPr>
          <w:sz w:val="24"/>
          <w:szCs w:val="24"/>
        </w:rPr>
        <w:t>": Any disagreement arising out of the same Monthly Report.</w:t>
      </w:r>
    </w:p>
    <w:p w:rsidR="008C6390" w:rsidRDefault="008C6390">
      <w:pPr>
        <w:pStyle w:val="PlainText"/>
        <w:rPr>
          <w:sz w:val="24"/>
          <w:szCs w:val="24"/>
        </w:rPr>
      </w:pPr>
    </w:p>
    <w:p w:rsidR="008C6390" w:rsidRDefault="000E51C8">
      <w:pPr>
        <w:rPr>
          <w:rFonts w:ascii="Courier New" w:hAnsi="Courier New" w:cs="Courier New"/>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and Availability of BESS) to this Agreement and (ii) for all Subsequent OEPRs prepared after the aforementioned first Subsequent OEPR, the NEP OEPR Estimate obtained from the immediately preceding Subsequent OEPR.</w:t>
      </w:r>
    </w:p>
    <w:p w:rsidR="008C6390" w:rsidRDefault="008C6390">
      <w:pPr>
        <w:rPr>
          <w:rFonts w:ascii="Courier New" w:hAnsi="Courier New" w:cs="Courier New"/>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3(a)</w:t>
      </w:r>
      <w:r>
        <w:rPr>
          <w:rFonts w:ascii="Courier New" w:eastAsiaTheme="minorEastAsia" w:hAnsi="Courier New" w:cs="Courier New"/>
          <w:szCs w:val="22"/>
          <w:lang w:eastAsia="zh-CN"/>
        </w:rPr>
        <w:t xml:space="preserve"> (Notice of Disagreement With Determination of Measured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MW</w:t>
      </w:r>
      <w:r>
        <w:rPr>
          <w:sz w:val="24"/>
          <w:szCs w:val="24"/>
        </w:rPr>
        <w:t>": Megawatt.  Unless expressly provided otherwise, all MW values stated in this Agreement are alternating current values and not direct current values.</w:t>
      </w:r>
    </w:p>
    <w:p w:rsidR="008C6390" w:rsidRDefault="008C6390">
      <w:pPr>
        <w:pStyle w:val="PlainText"/>
        <w:rPr>
          <w:sz w:val="24"/>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b/>
          <w:szCs w:val="22"/>
          <w:lang w:eastAsia="zh-CN"/>
        </w:rPr>
      </w:pPr>
      <w:r>
        <w:rPr>
          <w:rFonts w:ascii="Courier New" w:eastAsiaTheme="minorEastAsia" w:hAnsi="Courier New"/>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RFP Proposal assigns a P-Value of 95 for a ten-year period.  </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NERC GADS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2.4(a)</w:t>
      </w:r>
      <w:r>
        <w:rPr>
          <w:rFonts w:ascii="Courier New" w:eastAsiaTheme="minorEastAsia" w:hAnsi="Courier New" w:cs="Courier New"/>
          <w:szCs w:val="22"/>
          <w:lang w:eastAsia="zh-CN"/>
        </w:rPr>
        <w:t xml:space="preserve"> (Design, Operation and Maintenance to Achieve Required Performance Metrics; Charging of BESS).</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Net Amount</w:t>
      </w:r>
      <w:r>
        <w:rPr>
          <w:rFonts w:ascii="Courier New" w:eastAsiaTheme="minorEastAsia" w:hAnsi="Courier New" w:cs="Courier New"/>
          <w:szCs w:val="24"/>
          <w:lang w:eastAsia="zh-CN"/>
        </w:rPr>
        <w:t>":  Shall mean, with respect to any Hawai‘i Renewable Tax Credit, the amount remaining after deducting any documented and reasonable financial, legal, administrative and other costs and expenses of applying for, pursuing, monetizing and receiving the applicable Hawai‘i Renewable Tax Credit, payments by (or reserves established for the payment by) Seller and/or its investors on account of federal or state income taxes (at the highest applicable marginal corporate rate) payable with respect to receipt of such Hawai‘i Renewable Tax Credit, and all payments to or reserves required by Seller's lenders or other financing parties in connection with the application for or receipt of such Hawai‘i Renewable Tax Credit.</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rsidR="008C6390" w:rsidRDefault="000E51C8">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w:t>
      </w:r>
      <w:r>
        <w:rPr>
          <w:rFonts w:ascii="Courier New" w:eastAsiaTheme="minorEastAsia" w:hAnsi="Courier New" w:cs="Courier New"/>
          <w:szCs w:val="22"/>
          <w:lang w:eastAsia="zh-CN"/>
        </w:rPr>
        <w:lastRenderedPageBreak/>
        <w:t xml:space="preserve">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Notice of Disagreement</w:t>
      </w:r>
      <w:r>
        <w:rPr>
          <w:sz w:val="24"/>
          <w:szCs w:val="24"/>
        </w:rPr>
        <w:t xml:space="preserve">": Shall have the meaning set forth in </w:t>
      </w:r>
      <w:r>
        <w:rPr>
          <w:sz w:val="24"/>
          <w:szCs w:val="24"/>
          <w:u w:val="single"/>
        </w:rPr>
        <w:t>Section 2(a)</w:t>
      </w:r>
      <w:r>
        <w:rPr>
          <w:sz w:val="24"/>
          <w:szCs w:val="24"/>
        </w:rPr>
        <w:t xml:space="preserve"> (Notice of Disagreement With Monthly Report) of </w:t>
      </w:r>
      <w:r>
        <w:rPr>
          <w:sz w:val="24"/>
          <w:szCs w:val="24"/>
          <w:u w:val="single"/>
        </w:rPr>
        <w:t>Attachment T</w:t>
      </w:r>
      <w:r>
        <w:rPr>
          <w:sz w:val="24"/>
          <w:szCs w:val="24"/>
        </w:rPr>
        <w:t xml:space="preserve"> (Monthly Reporting and Dispute Resolution by Independent AF Evaluator)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Notice of MPC Disagreement</w:t>
      </w:r>
      <w:r>
        <w:rPr>
          <w:sz w:val="24"/>
          <w:szCs w:val="24"/>
        </w:rPr>
        <w:t xml:space="preserve">": The written notice of MPC Disagreement submitted by Seller within the 30-Day period set forth in </w:t>
      </w:r>
      <w:r>
        <w:rPr>
          <w:sz w:val="24"/>
          <w:szCs w:val="24"/>
          <w:u w:val="single"/>
        </w:rPr>
        <w:t>Section 3(a)</w:t>
      </w:r>
      <w:r>
        <w:rPr>
          <w:sz w:val="24"/>
          <w:szCs w:val="24"/>
        </w:rPr>
        <w:t xml:space="preserve"> (Notice of Disagreement With Measured Power Curve Determination) of </w:t>
      </w:r>
      <w:r>
        <w:rPr>
          <w:sz w:val="24"/>
          <w:szCs w:val="24"/>
          <w:u w:val="single"/>
        </w:rPr>
        <w:t>Attachment T</w:t>
      </w:r>
      <w:r>
        <w:rPr>
          <w:sz w:val="24"/>
          <w:szCs w:val="24"/>
        </w:rPr>
        <w:t xml:space="preserve"> (Monthly Reporting and Dispute Resolution by Independent AF Evaluator) to this Agreement. </w:t>
      </w:r>
    </w:p>
    <w:p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rsidR="008C6390" w:rsidRDefault="000E51C8">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Conference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4(g)</w:t>
      </w:r>
      <w:r>
        <w:rPr>
          <w:rFonts w:ascii="Courier New" w:eastAsiaTheme="minorEastAsia" w:hAnsi="Courier New" w:cs="Courier New"/>
          <w:szCs w:val="22"/>
          <w:lang w:eastAsia="zh-CN"/>
        </w:rPr>
        <w:t xml:space="preserve"> (Review of the First OEPR Evaluator Report) of this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4(j)</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w:t>
      </w:r>
      <w:r>
        <w:rPr>
          <w:rFonts w:ascii="Courier New" w:eastAsiaTheme="minorEastAsia" w:hAnsi="Courier New" w:cs="Courier New"/>
          <w:szCs w:val="22"/>
          <w:lang w:eastAsia="zh-CN"/>
        </w:rPr>
        <w:lastRenderedPageBreak/>
        <w:t xml:space="preserve">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or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to this Agreement.  </w:t>
      </w:r>
    </w:p>
    <w:p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Offer Date</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Offer Materials</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Offer Notice</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Offer Price</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OMC Equivalent Forced Derated Turbine Hours (oEFDTH)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OMC Equivalent Maintenance Derated Turbine Hours (EMDTH)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OMC Equivalent Planned Derated Turbine Hours (oEPDTH)(Optional)</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OMC Forced Turbine Hours (oFTH)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OMC Maintenance Turbine Hours (oMTH)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OMC Planned Turbine Hours (oPTH)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lastRenderedPageBreak/>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Outside Management Control</w:t>
      </w:r>
      <w:r>
        <w:rPr>
          <w:sz w:val="24"/>
          <w:szCs w:val="24"/>
        </w:rPr>
        <w:t>" or "</w:t>
      </w:r>
      <w:r>
        <w:rPr>
          <w:sz w:val="24"/>
          <w:szCs w:val="24"/>
          <w:u w:val="single"/>
        </w:rPr>
        <w:t>OMC</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P-Value</w:t>
      </w:r>
      <w:r>
        <w:rPr>
          <w:sz w:val="24"/>
          <w:szCs w:val="24"/>
        </w:rPr>
        <w:t>": The probability of exceedance.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Parties</w:t>
      </w:r>
      <w:r>
        <w:rPr>
          <w:sz w:val="24"/>
          <w:szCs w:val="24"/>
        </w:rPr>
        <w:t>": Seller and Company, collectively.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Party</w:t>
      </w:r>
      <w:r>
        <w:rPr>
          <w:sz w:val="24"/>
          <w:szCs w:val="24"/>
        </w:rPr>
        <w:t>": Each of Seller or Company.</w:t>
      </w:r>
    </w:p>
    <w:p w:rsidR="008C6390" w:rsidRDefault="008C6390">
      <w:pPr>
        <w:pStyle w:val="PlainText"/>
        <w:rPr>
          <w:sz w:val="24"/>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Performance Index</w:t>
      </w:r>
      <w:r>
        <w:rPr>
          <w:rFonts w:ascii="Courier New" w:hAnsi="Courier New" w:cs="Courier New"/>
          <w:szCs w:val="24"/>
        </w:rPr>
        <w:t xml:space="preserve">" ("PI"): Shall have the meaning set forth in </w:t>
      </w:r>
      <w:r>
        <w:rPr>
          <w:rFonts w:ascii="Courier New" w:hAnsi="Courier New" w:cs="Courier New"/>
          <w:szCs w:val="24"/>
          <w:u w:val="single"/>
        </w:rPr>
        <w:t>Attachment Q</w:t>
      </w:r>
      <w:r>
        <w:rPr>
          <w:rFonts w:ascii="Courier New" w:hAnsi="Courier New" w:cs="Courier New"/>
          <w:szCs w:val="24"/>
        </w:rPr>
        <w:t xml:space="preserve"> (Calculation of Performance Index).</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Metrics</w:t>
      </w:r>
      <w:r>
        <w:rPr>
          <w:sz w:val="24"/>
          <w:szCs w:val="24"/>
        </w:rPr>
        <w:t xml:space="preserve">":  Each of the </w:t>
      </w:r>
      <w:r>
        <w:rPr>
          <w:rFonts w:eastAsiaTheme="minorEastAsia"/>
          <w:sz w:val="24"/>
          <w:szCs w:val="24"/>
          <w:lang w:eastAsia="zh-CN"/>
        </w:rPr>
        <w:t>Modified Pooled OMC Equipment Availability Factor</w:t>
      </w:r>
      <w:r>
        <w:rPr>
          <w:sz w:val="24"/>
          <w:szCs w:val="24"/>
        </w:rPr>
        <w:t xml:space="preserve"> Performance Metric, the GPI Metric, the BOP Performance Metric, the BESS Capacity Performance Metric, the BESS EAF Performance Metric, the BESS EFOF Performance Metric, the RTE Performance Metric, and the Fast Frequency Response Performance Metric </w:t>
      </w:r>
      <w:r>
        <w:rPr>
          <w:b/>
          <w:sz w:val="24"/>
          <w:szCs w:val="24"/>
        </w:rPr>
        <w:t>[DRAFTING NOTE: This metric only applies if Facility provides fast frequency response]</w:t>
      </w:r>
      <w:r>
        <w:rPr>
          <w:sz w:val="24"/>
          <w:szCs w:val="24"/>
        </w:rPr>
        <w:t>.</w:t>
      </w:r>
    </w:p>
    <w:p w:rsidR="008C6390" w:rsidRDefault="008C6390">
      <w:pPr>
        <w:pStyle w:val="PlainText"/>
        <w:rPr>
          <w:sz w:val="24"/>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Performance Metrics LDs</w:t>
      </w:r>
      <w:r>
        <w:rPr>
          <w:rFonts w:ascii="Courier New" w:hAnsi="Courier New" w:cs="Courier New"/>
          <w:szCs w:val="24"/>
        </w:rPr>
        <w:t xml:space="preserve">": Shall have the meaning set forth in </w:t>
      </w:r>
      <w:r>
        <w:rPr>
          <w:rFonts w:ascii="Courier New" w:hAnsi="Courier New" w:cs="Courier New"/>
          <w:szCs w:val="24"/>
          <w:u w:val="single"/>
        </w:rPr>
        <w:t>Section 2.13(a)</w:t>
      </w:r>
      <w:r>
        <w:rPr>
          <w:rFonts w:ascii="Courier New" w:hAnsi="Courier New" w:cs="Courier New"/>
          <w:szCs w:val="24"/>
        </w:rPr>
        <w:t xml:space="preserve"> (Payment of Liquidated Damages).</w:t>
      </w:r>
    </w:p>
    <w:p w:rsidR="008C6390" w:rsidRDefault="008C6390"/>
    <w:p w:rsidR="008C6390" w:rsidRDefault="000E51C8">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rPr>
        <w:t>Section 45</w:t>
      </w:r>
      <w:r>
        <w:rPr>
          <w:sz w:val="24"/>
          <w:szCs w:val="24"/>
        </w:rPr>
        <w:t xml:space="preserve"> of the Internal Revenue Code) calculated on an after-tax basis.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Standards Proposal</w:t>
      </w:r>
      <w:r>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w:t>
      </w:r>
      <w:r>
        <w:rPr>
          <w:sz w:val="24"/>
          <w:szCs w:val="24"/>
        </w:rPr>
        <w:lastRenderedPageBreak/>
        <w:t>issued either in response to a Performance Standards Information Request or on Seller's own initiative.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Permitted Lien</w:t>
      </w:r>
      <w:r>
        <w:rPr>
          <w:sz w:val="24"/>
          <w:szCs w:val="24"/>
        </w:rPr>
        <w:t xml:space="preserve">": Shall have the meaning set forth in </w:t>
      </w:r>
      <w:r>
        <w:rPr>
          <w:sz w:val="24"/>
          <w:szCs w:val="24"/>
          <w:u w:val="single"/>
        </w:rPr>
        <w:t>Section 4</w:t>
      </w:r>
      <w:r>
        <w:rPr>
          <w:sz w:val="24"/>
          <w:szCs w:val="24"/>
        </w:rPr>
        <w:t xml:space="preserve"> (Purchase and Sale Agreement)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r>
        <w:rPr>
          <w:rFonts w:ascii="Courier New" w:hAnsi="Courier New"/>
        </w:rPr>
        <w:t>"</w:t>
      </w:r>
      <w:r>
        <w:rPr>
          <w:rFonts w:ascii="Courier New" w:hAnsi="Courier New"/>
          <w:u w:val="single"/>
        </w:rPr>
        <w:t>PI</w:t>
      </w:r>
      <w:r>
        <w:rPr>
          <w:rFonts w:ascii="Courier New" w:hAnsi="Courier New"/>
        </w:rPr>
        <w:t xml:space="preserve">": Shall have the meaning set forth in </w:t>
      </w:r>
      <w:r>
        <w:rPr>
          <w:rFonts w:ascii="Courier New" w:hAnsi="Courier New"/>
          <w:u w:val="single"/>
        </w:rPr>
        <w:t>Attachment Q</w:t>
      </w:r>
      <w:r>
        <w:rPr>
          <w:rFonts w:ascii="Courier New" w:hAnsi="Courier New"/>
        </w:rPr>
        <w:t xml:space="preserve"> to this Agreement.</w:t>
      </w:r>
    </w:p>
    <w:p w:rsidR="008C6390" w:rsidRDefault="008C6390">
      <w:pPr>
        <w:pStyle w:val="PlainText"/>
      </w:pPr>
    </w:p>
    <w:p w:rsidR="008C6390" w:rsidRDefault="000E51C8">
      <w:pPr>
        <w:rPr>
          <w:rFonts w:ascii="Courier New" w:hAnsi="Courier New" w:cs="Courier New"/>
          <w:szCs w:val="24"/>
        </w:rPr>
      </w:pPr>
      <w:r>
        <w:rPr>
          <w:rFonts w:ascii="Courier New" w:hAnsi="Courier New"/>
        </w:rPr>
        <w:t>"</w:t>
      </w:r>
      <w:r>
        <w:rPr>
          <w:rFonts w:ascii="Courier New" w:hAnsi="Courier New"/>
          <w:u w:val="single"/>
        </w:rPr>
        <w:t xml:space="preserve">PI Assessment </w:t>
      </w:r>
      <w:r>
        <w:rPr>
          <w:rFonts w:ascii="Courier New" w:hAnsi="Courier New" w:cs="Courier New"/>
          <w:szCs w:val="24"/>
          <w:u w:val="single"/>
        </w:rPr>
        <w:t>Period</w:t>
      </w:r>
      <w:r>
        <w:rPr>
          <w:rFonts w:ascii="Courier New" w:hAnsi="Courier New" w:cs="Courier New"/>
          <w:szCs w:val="24"/>
        </w:rPr>
        <w:t xml:space="preserve">":  Shall mean, for purposes of demonstrating a Performance Index, a rolling period of twelve (12) calendar months each.  At </w:t>
      </w:r>
      <w:r>
        <w:rPr>
          <w:rFonts w:ascii="Courier New" w:hAnsi="Courier New"/>
        </w:rPr>
        <w:t xml:space="preserve">the </w:t>
      </w:r>
      <w:r>
        <w:rPr>
          <w:rFonts w:ascii="Courier New" w:hAnsi="Courier New" w:cs="Courier New"/>
          <w:szCs w:val="24"/>
        </w:rPr>
        <w:t>end of each calendar</w:t>
      </w:r>
      <w:r>
        <w:rPr>
          <w:rFonts w:ascii="Courier New" w:hAnsi="Courier New"/>
        </w:rPr>
        <w:t xml:space="preserve"> month, the </w:t>
      </w:r>
      <w:r>
        <w:rPr>
          <w:rFonts w:ascii="Courier New" w:hAnsi="Courier New" w:cs="Courier New"/>
          <w:szCs w:val="24"/>
        </w:rPr>
        <w:t>PI Assessment Period rolls forward to include</w:t>
      </w:r>
      <w:r>
        <w:rPr>
          <w:rFonts w:ascii="Courier New" w:hAnsi="Courier New"/>
        </w:rPr>
        <w:t xml:space="preserve"> the </w:t>
      </w:r>
      <w:r>
        <w:rPr>
          <w:rFonts w:ascii="Courier New" w:hAnsi="Courier New" w:cs="Courier New"/>
          <w:szCs w:val="24"/>
        </w:rPr>
        <w:t>next calendar month.  The initial "PI Assessment Period" shall consist</w:t>
      </w:r>
      <w:r>
        <w:rPr>
          <w:rFonts w:ascii="Courier New" w:hAnsi="Courier New"/>
        </w:rPr>
        <w:t xml:space="preserve"> of the </w:t>
      </w:r>
      <w:r>
        <w:rPr>
          <w:rFonts w:ascii="Courier New" w:hAnsi="Courier New" w:cs="Courier New"/>
          <w:szCs w:val="24"/>
        </w:rPr>
        <w:t xml:space="preserve">12 full calendar months of the initial Contract Year. </w:t>
      </w:r>
    </w:p>
    <w:p w:rsidR="008C6390" w:rsidRDefault="008C6390">
      <w:pPr>
        <w:rPr>
          <w:rFonts w:ascii="Courier New" w:hAnsi="Courier New" w:cs="Courier New"/>
          <w:szCs w:val="24"/>
        </w:rPr>
      </w:pPr>
    </w:p>
    <w:p w:rsidR="008C6390" w:rsidRDefault="000E51C8">
      <w:pPr>
        <w:pStyle w:val="PlainText"/>
        <w:rPr>
          <w:sz w:val="24"/>
          <w:szCs w:val="24"/>
        </w:rPr>
      </w:pPr>
      <w:r>
        <w:rPr>
          <w:sz w:val="24"/>
          <w:szCs w:val="24"/>
        </w:rPr>
        <w:t>"</w:t>
      </w:r>
      <w:r>
        <w:rPr>
          <w:sz w:val="24"/>
          <w:szCs w:val="24"/>
          <w:u w:val="single"/>
        </w:rPr>
        <w:t>PI Assessment Period Lump Sum Payment</w:t>
      </w:r>
      <w:r>
        <w:rPr>
          <w:sz w:val="24"/>
          <w:szCs w:val="24"/>
        </w:rPr>
        <w:t xml:space="preserve">":  For each PI Assessment Period, the monthly Lump Sum Payment for the twelfth month of such PI Assessment Period after deducting the amounts (if any) payable as liquidated damages under </w:t>
      </w:r>
      <w:r>
        <w:rPr>
          <w:sz w:val="24"/>
          <w:szCs w:val="24"/>
          <w:u w:val="single"/>
        </w:rPr>
        <w:t>Section 2.5(b)</w:t>
      </w:r>
      <w:r>
        <w:rPr>
          <w:sz w:val="24"/>
          <w:szCs w:val="24"/>
        </w:rPr>
        <w:t xml:space="preserve"> (</w:t>
      </w:r>
      <w:r>
        <w:rPr>
          <w:rFonts w:eastAsiaTheme="minorEastAsia"/>
          <w:sz w:val="24"/>
          <w:szCs w:val="24"/>
          <w:lang w:eastAsia="zh-CN"/>
        </w:rPr>
        <w:t>Modified Pooled OMC Equipment Availability Factor</w:t>
      </w:r>
      <w:r>
        <w:rPr>
          <w:sz w:val="24"/>
          <w:szCs w:val="24"/>
        </w:rPr>
        <w:t xml:space="preserve"> Performance Metric and Liquidated Damages) for the same calendar month in question.</w:t>
      </w:r>
    </w:p>
    <w:p w:rsidR="008C6390" w:rsidRDefault="008C6390">
      <w:pPr>
        <w:pStyle w:val="PlainText"/>
        <w:rPr>
          <w:sz w:val="24"/>
          <w:szCs w:val="24"/>
        </w:rPr>
      </w:pPr>
    </w:p>
    <w:p w:rsidR="008C6390" w:rsidRDefault="000E51C8">
      <w:pPr>
        <w:pStyle w:val="PlainText"/>
        <w:rPr>
          <w:rFonts w:eastAsiaTheme="minorEastAsia"/>
          <w:sz w:val="24"/>
          <w:szCs w:val="24"/>
          <w:lang w:eastAsia="zh-CN"/>
        </w:rPr>
      </w:pPr>
      <w:r>
        <w:rPr>
          <w:sz w:val="24"/>
          <w:szCs w:val="24"/>
        </w:rPr>
        <w:t>"</w:t>
      </w:r>
      <w:r>
        <w:rPr>
          <w:sz w:val="24"/>
          <w:szCs w:val="24"/>
          <w:u w:val="single"/>
        </w:rPr>
        <w:t>PI Test</w:t>
      </w:r>
      <w:r>
        <w:rPr>
          <w:sz w:val="24"/>
          <w:szCs w:val="24"/>
        </w:rPr>
        <w:t xml:space="preserve">":  Shall have the meaning set forth in </w:t>
      </w:r>
      <w:r>
        <w:rPr>
          <w:sz w:val="24"/>
          <w:szCs w:val="24"/>
          <w:u w:val="single"/>
        </w:rPr>
        <w:t>Section 2.6(a)(iii)</w:t>
      </w:r>
      <w:r>
        <w:rPr>
          <w:sz w:val="24"/>
          <w:szCs w:val="24"/>
        </w:rPr>
        <w:t xml:space="preserve"> (PI Test) of this Agreement.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Planned Turbine Hours (PTH)</w:t>
      </w:r>
      <w:r>
        <w:rPr>
          <w:sz w:val="24"/>
          <w:szCs w:val="24"/>
        </w:rPr>
        <w:t xml:space="preserve">": Shall have the meaning set forth in </w:t>
      </w:r>
      <w:r>
        <w:rPr>
          <w:sz w:val="24"/>
          <w:szCs w:val="24"/>
          <w:u w:val="single"/>
        </w:rPr>
        <w:t>Attachment Q</w:t>
      </w:r>
      <w:r>
        <w:rPr>
          <w:sz w:val="24"/>
          <w:szCs w:val="24"/>
        </w:rPr>
        <w:t xml:space="preserve">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Point of Interconnection</w:t>
      </w:r>
      <w:r>
        <w:rPr>
          <w:sz w:val="24"/>
          <w:szCs w:val="24"/>
        </w:rPr>
        <w:t>" or "</w:t>
      </w:r>
      <w:r>
        <w:rPr>
          <w:sz w:val="24"/>
          <w:szCs w:val="24"/>
          <w:u w:val="single"/>
        </w:rPr>
        <w:t>POI</w:t>
      </w:r>
      <w:r>
        <w:rPr>
          <w:sz w:val="24"/>
          <w:szCs w:val="24"/>
        </w:rPr>
        <w:t xml:space="preserve">": The point of delivery of electric energy and/or capacity supplied by Seller to Company, </w:t>
      </w:r>
      <w:r>
        <w:rPr>
          <w:sz w:val="24"/>
          <w:szCs w:val="24"/>
        </w:rPr>
        <w:lastRenderedPageBreak/>
        <w:t xml:space="preserve">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Pr>
          <w:sz w:val="24"/>
          <w:szCs w:val="24"/>
          <w:u w:val="single"/>
        </w:rPr>
        <w:t>Attachment E</w:t>
      </w:r>
      <w:r>
        <w:rPr>
          <w:sz w:val="24"/>
          <w:szCs w:val="24"/>
        </w:rPr>
        <w:t xml:space="preserve"> (Single-Line Drawing and Interface Block Diagram).</w:t>
      </w:r>
    </w:p>
    <w:p w:rsidR="008C6390" w:rsidRDefault="008C6390">
      <w:pPr>
        <w:pStyle w:val="PlainText"/>
        <w:rPr>
          <w:b/>
          <w:sz w:val="24"/>
          <w:szCs w:val="24"/>
        </w:rPr>
      </w:pPr>
    </w:p>
    <w:p w:rsidR="008C6390" w:rsidRDefault="000E51C8">
      <w:pPr>
        <w:pStyle w:val="PlainText"/>
        <w:rPr>
          <w:b/>
          <w:sz w:val="24"/>
          <w:szCs w:val="24"/>
          <w:highlight w:val="yellow"/>
        </w:rPr>
      </w:pPr>
      <w:r>
        <w:rPr>
          <w:sz w:val="24"/>
          <w:szCs w:val="24"/>
        </w:rPr>
        <w:t>"</w:t>
      </w:r>
      <w:r>
        <w:rPr>
          <w:sz w:val="24"/>
          <w:szCs w:val="24"/>
          <w:u w:val="single"/>
        </w:rPr>
        <w:t>Power Curve</w:t>
      </w:r>
      <w:r>
        <w:rPr>
          <w:sz w:val="24"/>
          <w:szCs w:val="24"/>
        </w:rPr>
        <w:t xml:space="preserve">": A table of wind speeds and MW at a reference density. </w:t>
      </w:r>
      <w:r>
        <w:rPr>
          <w:sz w:val="24"/>
          <w:szCs w:val="24"/>
          <w:highlight w:val="yellow"/>
        </w:rPr>
        <w:t xml:space="preserve"> </w:t>
      </w:r>
    </w:p>
    <w:p w:rsidR="008C6390" w:rsidRDefault="008C6390">
      <w:pPr>
        <w:pStyle w:val="PlainText"/>
        <w:rPr>
          <w:b/>
          <w:sz w:val="24"/>
          <w:szCs w:val="24"/>
          <w:highlight w:val="yellow"/>
        </w:rPr>
      </w:pPr>
    </w:p>
    <w:p w:rsidR="008C6390" w:rsidRDefault="000E51C8">
      <w:pPr>
        <w:pStyle w:val="PlainText"/>
        <w:rPr>
          <w:b/>
          <w:sz w:val="24"/>
          <w:szCs w:val="24"/>
        </w:rPr>
      </w:pPr>
      <w:r>
        <w:rPr>
          <w:sz w:val="24"/>
          <w:szCs w:val="24"/>
        </w:rPr>
        <w:t>"</w:t>
      </w:r>
      <w:r>
        <w:rPr>
          <w:sz w:val="24"/>
          <w:szCs w:val="24"/>
          <w:u w:val="single"/>
        </w:rPr>
        <w:t>Power Possible</w:t>
      </w:r>
      <w:r>
        <w:rPr>
          <w:sz w:val="24"/>
          <w:szCs w:val="24"/>
        </w:rPr>
        <w:t xml:space="preserve">":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PPA Amendment Deadline</w:t>
      </w:r>
      <w:r>
        <w:rPr>
          <w:sz w:val="24"/>
          <w:szCs w:val="24"/>
        </w:rPr>
        <w:t>": The 75</w:t>
      </w:r>
      <w:r>
        <w:rPr>
          <w:sz w:val="24"/>
          <w:szCs w:val="24"/>
          <w:vertAlign w:val="superscript"/>
        </w:rPr>
        <w:t>th</w:t>
      </w:r>
      <w:r>
        <w:rPr>
          <w:sz w:val="24"/>
          <w:szCs w:val="24"/>
        </w:rPr>
        <w:t xml:space="preserve"> Day following the date the completed IRS is provided to Seller, or such later date as Company and Seller may agree to by written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Proceeds</w:t>
      </w:r>
      <w:r>
        <w:rPr>
          <w:sz w:val="24"/>
          <w:szCs w:val="24"/>
        </w:rPr>
        <w:t xml:space="preserve">": Shall have the meaning set forth in </w:t>
      </w:r>
      <w:r>
        <w:rPr>
          <w:sz w:val="24"/>
          <w:szCs w:val="24"/>
          <w:u w:val="single"/>
        </w:rPr>
        <w:t>Section 6(b)(ii)(C)</w:t>
      </w:r>
      <w:r>
        <w:rPr>
          <w:sz w:val="24"/>
          <w:szCs w:val="24"/>
        </w:rPr>
        <w:t xml:space="preserve"> (Extend Letter of Credit) of </w:t>
      </w:r>
      <w:r>
        <w:rPr>
          <w:sz w:val="24"/>
          <w:szCs w:val="24"/>
          <w:u w:val="single"/>
        </w:rPr>
        <w:t>Attachment B</w:t>
      </w:r>
      <w:r>
        <w:rPr>
          <w:sz w:val="24"/>
          <w:szCs w:val="24"/>
        </w:rPr>
        <w:t xml:space="preserve"> (Facility Owned by Seller) to this Agreement.</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Conversion and Storage Facility).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Proposed Actions</w:t>
      </w:r>
      <w:r>
        <w:rPr>
          <w:sz w:val="24"/>
          <w:szCs w:val="24"/>
        </w:rPr>
        <w:t xml:space="preserve">": Shall have the meaning set forth in </w:t>
      </w:r>
      <w:r>
        <w:rPr>
          <w:sz w:val="24"/>
          <w:szCs w:val="24"/>
          <w:u w:val="single"/>
        </w:rPr>
        <w:t>Section 4(c)</w:t>
      </w:r>
      <w:r>
        <w:rPr>
          <w:sz w:val="24"/>
          <w:szCs w:val="24"/>
        </w:rPr>
        <w:t xml:space="preserv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PSA</w:t>
      </w:r>
      <w:r>
        <w:rPr>
          <w:sz w:val="24"/>
          <w:szCs w:val="24"/>
        </w:rPr>
        <w:t xml:space="preserve">": Shall have the meaning set forth in </w:t>
      </w:r>
      <w:r>
        <w:rPr>
          <w:sz w:val="24"/>
          <w:szCs w:val="24"/>
          <w:u w:val="single"/>
        </w:rPr>
        <w:t>Section 4</w:t>
      </w:r>
      <w:r>
        <w:rPr>
          <w:sz w:val="24"/>
          <w:szCs w:val="24"/>
        </w:rPr>
        <w:t xml:space="preserve"> (Purchase and Sale Agreement) of </w:t>
      </w:r>
      <w:r>
        <w:rPr>
          <w:sz w:val="24"/>
          <w:szCs w:val="24"/>
          <w:u w:val="single"/>
        </w:rPr>
        <w:t>Attachment P</w:t>
      </w:r>
      <w:r>
        <w:rPr>
          <w:sz w:val="24"/>
          <w:szCs w:val="24"/>
        </w:rPr>
        <w:t xml:space="preserve"> (Sale of Facility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PUC"</w:t>
      </w:r>
      <w:r>
        <w:rPr>
          <w:sz w:val="24"/>
          <w:szCs w:val="24"/>
        </w:rPr>
        <w:t>: Shall have the meaning set forth in the Recitals.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rsidR="008C6390" w:rsidRDefault="008C6390">
      <w:pPr>
        <w:pStyle w:val="PlainText"/>
        <w:rPr>
          <w:sz w:val="24"/>
          <w:szCs w:val="24"/>
        </w:rPr>
      </w:pPr>
    </w:p>
    <w:p w:rsidR="008C6390" w:rsidRDefault="000E51C8">
      <w:pPr>
        <w:pStyle w:val="Corp1L4"/>
        <w:numPr>
          <w:ilvl w:val="0"/>
          <w:numId w:val="0"/>
        </w:numPr>
        <w:outlineLvl w:val="9"/>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rsidR="008C6390" w:rsidRDefault="000E51C8">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u w:val="single"/>
        </w:rPr>
        <w:t>PUC Order Appeal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PUC Performance Standards Revision Order</w:t>
      </w:r>
      <w:r>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w:t>
      </w:r>
      <w:r>
        <w:rPr>
          <w:sz w:val="24"/>
          <w:szCs w:val="24"/>
        </w:rPr>
        <w:lastRenderedPageBreak/>
        <w:t>Contract Pricing on Company's revenue requirements is reasonable, and (iii) approval to include the costs arising out of pricing changes in Company's Energy Cost Recovery Clause (or equivalent).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PUC RPS Order</w:t>
      </w:r>
      <w:r>
        <w:rPr>
          <w:sz w:val="24"/>
          <w:szCs w:val="24"/>
        </w:rPr>
        <w:t xml:space="preserve">": Shall have the meaning set forth in </w:t>
      </w:r>
      <w:r>
        <w:rPr>
          <w:sz w:val="24"/>
          <w:szCs w:val="24"/>
          <w:u w:val="single"/>
        </w:rPr>
        <w:t>Section 3.4(e)</w:t>
      </w:r>
      <w:r>
        <w:rPr>
          <w:sz w:val="24"/>
          <w:szCs w:val="24"/>
        </w:rPr>
        <w:t xml:space="preserve"> (PUC RPS Order).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Qualified Consultant</w:t>
      </w:r>
      <w:r>
        <w:rPr>
          <w:sz w:val="24"/>
          <w:szCs w:val="24"/>
        </w:rPr>
        <w:t xml:space="preserve">": Shall have the meaning set forth in </w:t>
      </w:r>
      <w:r>
        <w:rPr>
          <w:sz w:val="24"/>
          <w:szCs w:val="24"/>
          <w:u w:val="single"/>
        </w:rPr>
        <w:t>Section 4(e)</w:t>
      </w:r>
      <w:r>
        <w:rPr>
          <w:sz w:val="24"/>
          <w:szCs w:val="24"/>
        </w:rPr>
        <w:t xml:space="preserv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rsidR="008C6390" w:rsidRDefault="008C6390">
      <w:pPr>
        <w:rPr>
          <w:szCs w:val="24"/>
        </w:rPr>
      </w:pPr>
    </w:p>
    <w:p w:rsidR="008C6390" w:rsidRDefault="000E51C8">
      <w:pPr>
        <w:pStyle w:val="PlainText"/>
        <w:rPr>
          <w:sz w:val="24"/>
          <w:szCs w:val="24"/>
        </w:rPr>
      </w:pPr>
      <w:r>
        <w:rPr>
          <w:sz w:val="24"/>
          <w:szCs w:val="24"/>
        </w:rPr>
        <w:t>"</w:t>
      </w:r>
      <w:r>
        <w:rPr>
          <w:sz w:val="24"/>
          <w:szCs w:val="24"/>
          <w:u w:val="single"/>
        </w:rPr>
        <w:t>Renewable Portfolio Standards</w:t>
      </w:r>
      <w:r>
        <w:rPr>
          <w:sz w:val="24"/>
        </w:rPr>
        <w:t>" or "</w:t>
      </w:r>
      <w:r>
        <w:rPr>
          <w:sz w:val="24"/>
          <w:szCs w:val="24"/>
          <w:u w:val="single"/>
        </w:rPr>
        <w:t>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Renewable Resource Variability</w:t>
      </w:r>
      <w:r>
        <w:rPr>
          <w:sz w:val="24"/>
          <w:szCs w:val="24"/>
        </w:rPr>
        <w:t xml:space="preserve">":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w:t>
      </w:r>
      <w:r>
        <w:rPr>
          <w:sz w:val="24"/>
          <w:szCs w:val="24"/>
        </w:rPr>
        <w:lastRenderedPageBreak/>
        <w:t>Potential regardless of whether or not sufficient renewable resource is in fact available at any particular moment.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rsidR="008C6390" w:rsidRDefault="008C6390">
      <w:pPr>
        <w:pStyle w:val="PlainText"/>
        <w:rPr>
          <w:sz w:val="24"/>
          <w:szCs w:val="24"/>
          <w:u w:val="single"/>
        </w:rPr>
      </w:pPr>
    </w:p>
    <w:p w:rsidR="008C6390" w:rsidRDefault="000E51C8">
      <w:pPr>
        <w:pStyle w:val="PlainText"/>
        <w:rPr>
          <w:sz w:val="24"/>
          <w:szCs w:val="24"/>
        </w:rPr>
      </w:pPr>
      <w:r>
        <w:rPr>
          <w:sz w:val="24"/>
          <w:szCs w:val="24"/>
        </w:rPr>
        <w:t>"</w:t>
      </w:r>
      <w:r>
        <w:rPr>
          <w:sz w:val="24"/>
          <w:szCs w:val="24"/>
          <w:u w:val="single"/>
        </w:rPr>
        <w:t>RFP</w:t>
      </w:r>
      <w:r>
        <w:rPr>
          <w:sz w:val="24"/>
          <w:szCs w:val="24"/>
        </w:rPr>
        <w:t>": Company's Request for Proposals for Variable Renewable Dispatchable Generation and Energy Storage, Islands of Moloka‘i and Lāna‘i, issued on _______________, 2019.</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RFP Proposal</w:t>
      </w:r>
      <w:r>
        <w:rPr>
          <w:sz w:val="24"/>
          <w:szCs w:val="24"/>
        </w:rPr>
        <w:t xml:space="preserve">": The documents and submissions comprising Seller's proposal selected in the Final Award Group in response to the RFP.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Right</w:t>
      </w:r>
      <w:r>
        <w:rPr>
          <w:sz w:val="24"/>
          <w:u w:val="single"/>
        </w:rPr>
        <w:t xml:space="preserve"> of </w:t>
      </w:r>
      <w:r>
        <w:rPr>
          <w:sz w:val="24"/>
          <w:szCs w:val="24"/>
          <w:u w:val="single"/>
        </w:rPr>
        <w:t>First Negotiation Period</w:t>
      </w:r>
      <w:r>
        <w:rPr>
          <w:sz w:val="24"/>
          <w:szCs w:val="24"/>
        </w:rPr>
        <w:t xml:space="preserve">": Shall have the meaning set forth in </w:t>
      </w:r>
      <w:r>
        <w:rPr>
          <w:sz w:val="24"/>
          <w:szCs w:val="24"/>
          <w:u w:val="single"/>
        </w:rPr>
        <w:t>Section 1(a)(ii)</w:t>
      </w:r>
      <w:r>
        <w:rPr>
          <w:sz w:val="24"/>
          <w:szCs w:val="24"/>
        </w:rPr>
        <w:t xml:space="preserve"> of </w:t>
      </w:r>
      <w:r>
        <w:rPr>
          <w:sz w:val="24"/>
          <w:szCs w:val="24"/>
          <w:u w:val="single"/>
        </w:rPr>
        <w:t>Attachment P</w:t>
      </w:r>
      <w:r>
        <w:rPr>
          <w:sz w:val="24"/>
          <w:szCs w:val="24"/>
        </w:rPr>
        <w:t xml:space="preserve"> (Sale of Facility by Seller) to this Agreement.</w:t>
      </w:r>
    </w:p>
    <w:p w:rsidR="008C6390" w:rsidRDefault="008C6390">
      <w:pPr>
        <w:pStyle w:val="PlainText"/>
        <w:rPr>
          <w:sz w:val="24"/>
        </w:rPr>
      </w:pPr>
    </w:p>
    <w:p w:rsidR="008C6390" w:rsidRDefault="000E51C8">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 xml:space="preserve"> (RPS Modifications Document).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rPr>
        <w:t>Section 45</w:t>
      </w:r>
      <w:r>
        <w:rPr>
          <w:sz w:val="24"/>
          <w:szCs w:val="24"/>
        </w:rPr>
        <w:t xml:space="preserve"> of the Internal Revenue Code) calculated on an after-tax basis.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2.11(b)</w:t>
      </w:r>
      <w:r>
        <w:rPr>
          <w:sz w:val="24"/>
          <w:szCs w:val="24"/>
        </w:rPr>
        <w:t xml:space="preserve"> (RTE Test Termination Rights).</w:t>
      </w:r>
    </w:p>
    <w:p w:rsidR="008C6390" w:rsidRDefault="008C6390">
      <w:pPr>
        <w:pStyle w:val="PlainText"/>
        <w:rPr>
          <w:sz w:val="24"/>
          <w:szCs w:val="24"/>
        </w:rPr>
      </w:pPr>
    </w:p>
    <w:p w:rsidR="008C6390" w:rsidRDefault="000E51C8">
      <w:pPr>
        <w:pStyle w:val="PlainText"/>
        <w:rPr>
          <w:sz w:val="24"/>
          <w:szCs w:val="24"/>
        </w:rPr>
      </w:pPr>
      <w:bookmarkStart w:id="167" w:name="_Hlk14986102"/>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67"/>
    </w:p>
    <w:p w:rsidR="008C6390" w:rsidRDefault="008C6390">
      <w:pPr>
        <w:pStyle w:val="PlainText"/>
        <w:rPr>
          <w:sz w:val="24"/>
          <w:szCs w:val="24"/>
          <w:u w:val="single"/>
        </w:rPr>
      </w:pPr>
    </w:p>
    <w:p w:rsidR="008C6390" w:rsidRDefault="000E51C8">
      <w:pPr>
        <w:pStyle w:val="PlainText"/>
        <w:rPr>
          <w:sz w:val="24"/>
          <w:szCs w:val="24"/>
          <w:u w:val="single"/>
        </w:rPr>
      </w:pPr>
      <w:r>
        <w:rPr>
          <w:sz w:val="24"/>
        </w:rPr>
        <w:t>"</w:t>
      </w:r>
      <w:r>
        <w:rPr>
          <w:sz w:val="24"/>
          <w:szCs w:val="24"/>
          <w:u w:val="single"/>
        </w:rPr>
        <w:t>SCADA</w:t>
      </w:r>
      <w:r>
        <w:rPr>
          <w:sz w:val="24"/>
        </w:rPr>
        <w:t>"</w:t>
      </w:r>
      <w:r>
        <w:rPr>
          <w:sz w:val="24"/>
          <w:szCs w:val="24"/>
        </w:rPr>
        <w:t xml:space="preserve"> or "</w:t>
      </w:r>
      <w:r>
        <w:rPr>
          <w:sz w:val="24"/>
          <w:szCs w:val="24"/>
          <w:u w:val="single"/>
        </w:rPr>
        <w:t>Supervisory Control And Data Acquisition</w:t>
      </w:r>
      <w:r>
        <w:rPr>
          <w:sz w:val="24"/>
        </w:rPr>
        <w:t>"</w:t>
      </w:r>
      <w:r>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rsidR="008C6390" w:rsidRDefault="008C6390">
      <w:pPr>
        <w:pStyle w:val="PlainText"/>
        <w:rPr>
          <w:sz w:val="24"/>
          <w:szCs w:val="24"/>
          <w:u w:val="single"/>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Scheduled Maintenance</w:t>
      </w:r>
      <w:r>
        <w:rPr>
          <w:rFonts w:ascii="Courier New" w:eastAsiaTheme="minorEastAsia" w:hAnsi="Courier New" w:cs="Courier New"/>
          <w:szCs w:val="22"/>
          <w:lang w:eastAsia="zh-CN"/>
        </w:rPr>
        <w:t xml:space="preserve">": Time periods during which scheduled maintenance actions affecting the WTG in question are performed at the Facility. </w:t>
      </w:r>
      <w:r>
        <w:rPr>
          <w:rFonts w:ascii="Courier New" w:eastAsiaTheme="minorEastAsia" w:hAnsi="Courier New" w:cs="Courier New"/>
          <w:szCs w:val="22"/>
          <w:highlight w:val="yellow"/>
          <w:lang w:eastAsia="zh-CN"/>
        </w:rPr>
        <w:t xml:space="preserve"> </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Second Benchmark Period</w:t>
      </w:r>
      <w:r>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Pr>
          <w:rFonts w:ascii="Courier New" w:eastAsiaTheme="minorEastAsia" w:hAnsi="Courier New" w:cs="Courier New"/>
          <w:b/>
          <w:szCs w:val="22"/>
          <w:lang w:eastAsia="zh-CN"/>
        </w:rPr>
        <w:t xml:space="preserve"> </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Second NEP Benchmark</w:t>
      </w:r>
      <w:r>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Dispatchability and Availability of BESS) to this Agreement.  For avoidance of doubt, the Second NEP Benchmark may </w:t>
      </w:r>
      <w:r>
        <w:rPr>
          <w:rFonts w:ascii="Courier New" w:eastAsiaTheme="minorEastAsia" w:hAnsi="Courier New" w:cs="Courier New"/>
          <w:szCs w:val="22"/>
          <w:lang w:eastAsia="zh-CN"/>
        </w:rPr>
        <w:lastRenderedPageBreak/>
        <w:t xml:space="preserve">vary during the Second Benchmark Period as and to the extent provided in said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Second NUG Contract</w:t>
      </w:r>
      <w:r>
        <w:rPr>
          <w:sz w:val="24"/>
          <w:szCs w:val="24"/>
        </w:rPr>
        <w:t xml:space="preserve">": Shall have the meaning set forth in </w:t>
      </w:r>
      <w:r>
        <w:rPr>
          <w:sz w:val="24"/>
          <w:szCs w:val="24"/>
          <w:u w:val="single"/>
        </w:rPr>
        <w:t>Section 1(e)</w:t>
      </w:r>
      <w:r>
        <w:rPr>
          <w:sz w:val="24"/>
          <w:szCs w:val="24"/>
        </w:rPr>
        <w:t xml:space="preserve"> (Revisions to Costs)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Second OEPR</w:t>
      </w:r>
      <w:r>
        <w:rPr>
          <w:sz w:val="24"/>
          <w:szCs w:val="24"/>
        </w:rPr>
        <w:t xml:space="preserve">": Shall have the meaning set forth in </w:t>
      </w:r>
      <w:r>
        <w:rPr>
          <w:sz w:val="24"/>
          <w:szCs w:val="24"/>
          <w:u w:val="single"/>
        </w:rPr>
        <w:t>Section 4(g)</w:t>
      </w:r>
      <w:r>
        <w:rPr>
          <w:sz w:val="24"/>
          <w:szCs w:val="24"/>
        </w:rPr>
        <w:t xml:space="preserve"> (Review of the First OEPR Evaluator Report) of this </w:t>
      </w:r>
      <w:r>
        <w:rPr>
          <w:sz w:val="24"/>
          <w:szCs w:val="24"/>
          <w:u w:val="single"/>
        </w:rPr>
        <w:t>Attachment U</w:t>
      </w:r>
      <w:r>
        <w:rPr>
          <w:sz w:val="24"/>
          <w:szCs w:val="24"/>
        </w:rPr>
        <w:t xml:space="preserve"> (Calculation and Adjustment of Net Energy Potential)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Second OEPR Evaluator</w:t>
      </w:r>
      <w:r>
        <w:rPr>
          <w:sz w:val="24"/>
          <w:szCs w:val="24"/>
        </w:rPr>
        <w:t xml:space="preserve">": Shall have the meaning set forth in </w:t>
      </w:r>
      <w:r>
        <w:rPr>
          <w:sz w:val="24"/>
          <w:szCs w:val="24"/>
          <w:u w:val="single"/>
        </w:rPr>
        <w:t>Section 4(g)</w:t>
      </w:r>
      <w:r>
        <w:rPr>
          <w:sz w:val="24"/>
          <w:szCs w:val="24"/>
        </w:rPr>
        <w:t xml:space="preserve"> (Review of the First OEPR Evaluator Report) of this </w:t>
      </w:r>
      <w:r>
        <w:rPr>
          <w:sz w:val="24"/>
          <w:szCs w:val="24"/>
          <w:u w:val="single"/>
        </w:rPr>
        <w:t>Attachment U</w:t>
      </w:r>
      <w:r>
        <w:rPr>
          <w:sz w:val="24"/>
          <w:szCs w:val="24"/>
        </w:rPr>
        <w:t xml:space="preserve"> (Calculation and Adjustment of Net Energy Potential)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Section 5</w:t>
      </w:r>
      <w:r>
        <w:rPr>
          <w:sz w:val="24"/>
          <w:szCs w:val="24"/>
        </w:rPr>
        <w:t xml:space="preserve">": Shall have the meaning set forth in </w:t>
      </w:r>
      <w:r>
        <w:rPr>
          <w:sz w:val="24"/>
          <w:szCs w:val="24"/>
          <w:u w:val="single"/>
        </w:rPr>
        <w:t>Section 5(f)</w:t>
      </w:r>
      <w:r>
        <w:rPr>
          <w:sz w:val="24"/>
          <w:szCs w:val="24"/>
        </w:rPr>
        <w:t xml:space="preserve"> of </w:t>
      </w:r>
      <w:r>
        <w:rPr>
          <w:sz w:val="24"/>
          <w:szCs w:val="24"/>
          <w:u w:val="single"/>
        </w:rPr>
        <w:t>Attachment A</w:t>
      </w:r>
      <w:r>
        <w:rPr>
          <w:sz w:val="24"/>
          <w:szCs w:val="24"/>
        </w:rPr>
        <w:t xml:space="preserve"> (Description of Generation, Conversion and Storage Facility)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rsidR="008C6390" w:rsidRDefault="008C6390">
      <w:pPr>
        <w:pStyle w:val="PlainText"/>
        <w:rPr>
          <w:sz w:val="24"/>
          <w:szCs w:val="24"/>
        </w:rPr>
      </w:pPr>
    </w:p>
    <w:p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rsidR="008C6390" w:rsidRDefault="008C6390">
      <w:pPr>
        <w:rPr>
          <w:rFonts w:ascii="Courier New" w:hAnsi="Courier New" w:cs="Courier New"/>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Time periods during which the WTG in question (or the Facility as a whole) is not dispatched or is derated or shutdown (or the Facility is disconnected) because of any of the following:</w:t>
      </w:r>
    </w:p>
    <w:p w:rsidR="008C6390" w:rsidRDefault="008C6390">
      <w:pPr>
        <w:rPr>
          <w:rFonts w:ascii="Courier New" w:eastAsiaTheme="minorEastAsia" w:hAnsi="Courier New" w:cs="Courier New"/>
          <w:szCs w:val="22"/>
          <w:lang w:eastAsia="zh-CN"/>
        </w:rPr>
      </w:pPr>
    </w:p>
    <w:p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The Facility's failure to comply with any of the Performance Standards, Good Engineering and Operating Practices, Governmental Approvals, applicable Laws or Seller's other obligations under this Agreement;</w:t>
      </w:r>
    </w:p>
    <w:p w:rsidR="008C6390" w:rsidRDefault="008C6390">
      <w:pPr>
        <w:ind w:left="1872" w:hanging="720"/>
        <w:rPr>
          <w:rFonts w:ascii="Courier New" w:eastAsiaTheme="minorEastAsia" w:hAnsi="Courier New" w:cs="Courier New"/>
          <w:szCs w:val="24"/>
          <w:lang w:eastAsia="zh-CN"/>
        </w:rPr>
      </w:pPr>
    </w:p>
    <w:p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Seller-Attributable System Conditions;</w:t>
      </w:r>
    </w:p>
    <w:p w:rsidR="008C6390" w:rsidRDefault="008C6390">
      <w:pPr>
        <w:ind w:left="1872" w:hanging="720"/>
        <w:rPr>
          <w:rFonts w:ascii="Courier New" w:eastAsiaTheme="minorEastAsia" w:hAnsi="Courier New" w:cs="Courier New"/>
          <w:szCs w:val="24"/>
          <w:lang w:eastAsia="zh-CN"/>
        </w:rPr>
      </w:pPr>
    </w:p>
    <w:p w:rsidR="008C6390" w:rsidRDefault="000E51C8">
      <w:pPr>
        <w:numPr>
          <w:ilvl w:val="0"/>
          <w:numId w:val="45"/>
        </w:numPr>
        <w:ind w:left="1440" w:hanging="864"/>
        <w:rPr>
          <w:rFonts w:ascii="Courier New" w:eastAsiaTheme="minorEastAsia" w:hAnsi="Courier New" w:cs="Courier New"/>
          <w:szCs w:val="24"/>
          <w:lang w:eastAsia="zh-CN"/>
        </w:rPr>
      </w:pPr>
      <w:r>
        <w:rPr>
          <w:rFonts w:ascii="Courier New" w:eastAsiaTheme="minorEastAsia" w:hAnsi="Courier New" w:cs="Courier New"/>
          <w:szCs w:val="24"/>
          <w:lang w:eastAsia="zh-CN"/>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Pr>
          <w:rFonts w:ascii="Courier New" w:eastAsiaTheme="minorEastAsia" w:hAnsi="Courier New" w:cs="Courier New"/>
          <w:szCs w:val="24"/>
          <w:u w:val="single"/>
          <w:lang w:eastAsia="zh-CN"/>
        </w:rPr>
        <w:t>Seller Representatives</w:t>
      </w:r>
      <w:r>
        <w:rPr>
          <w:rFonts w:ascii="Courier New" w:eastAsiaTheme="minorEastAsia" w:hAnsi="Courier New" w:cs="Courier New"/>
          <w:szCs w:val="24"/>
          <w:lang w:eastAsia="zh-CN"/>
        </w:rPr>
        <w:t xml:space="preserve">"), unless such acts or omissions are </w:t>
      </w:r>
      <w:r>
        <w:rPr>
          <w:rFonts w:ascii="Courier New" w:eastAsiaTheme="minorEastAsia" w:hAnsi="Courier New" w:cs="Courier New"/>
          <w:szCs w:val="24"/>
          <w:lang w:eastAsia="zh-CN"/>
        </w:rPr>
        <w:lastRenderedPageBreak/>
        <w:t xml:space="preserve">themselves excused by reasons of Force Majeure pursuant to </w:t>
      </w:r>
      <w:r>
        <w:rPr>
          <w:rFonts w:ascii="Courier New" w:eastAsiaTheme="minorEastAsia" w:hAnsi="Courier New" w:cs="Courier New"/>
          <w:szCs w:val="24"/>
          <w:u w:val="single"/>
          <w:lang w:eastAsia="zh-CN"/>
        </w:rPr>
        <w:t>Article 21</w:t>
      </w:r>
      <w:r>
        <w:rPr>
          <w:rFonts w:ascii="Courier New" w:eastAsiaTheme="minorEastAsia" w:hAnsi="Courier New" w:cs="Courier New"/>
          <w:szCs w:val="24"/>
          <w:lang w:eastAsia="zh-CN"/>
        </w:rPr>
        <w:t xml:space="preserve"> (Force Majeure) of this Agreement;</w:t>
      </w:r>
    </w:p>
    <w:p w:rsidR="008C6390" w:rsidRDefault="008C6390">
      <w:pPr>
        <w:ind w:left="1872" w:hanging="720"/>
        <w:rPr>
          <w:rFonts w:ascii="Courier New" w:eastAsiaTheme="minorEastAsia" w:hAnsi="Courier New" w:cs="Courier New"/>
          <w:szCs w:val="24"/>
          <w:lang w:eastAsia="zh-CN"/>
        </w:rPr>
      </w:pPr>
    </w:p>
    <w:p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 disconnection initiated by the Company pursuant to </w:t>
      </w:r>
      <w:r>
        <w:rPr>
          <w:rFonts w:ascii="Courier New" w:eastAsiaTheme="minorEastAsia" w:hAnsi="Courier New" w:cs="Courier New"/>
          <w:szCs w:val="24"/>
          <w:u w:val="single"/>
          <w:lang w:eastAsia="zh-CN"/>
        </w:rPr>
        <w:t>Article 9</w:t>
      </w:r>
      <w:r>
        <w:rPr>
          <w:rFonts w:ascii="Courier New" w:eastAsiaTheme="minorEastAsia" w:hAnsi="Courier New" w:cs="Courier New"/>
          <w:szCs w:val="24"/>
          <w:lang w:eastAsia="zh-CN"/>
        </w:rPr>
        <w:t xml:space="preserve"> (Personnel and System Safety) of this Agreement) that is caused by Seller or </w:t>
      </w:r>
      <w:r>
        <w:rPr>
          <w:rFonts w:ascii="Courier New" w:hAnsi="Courier New" w:cs="Courier New"/>
          <w:color w:val="000000"/>
          <w:szCs w:val="24"/>
          <w:shd w:val="clear" w:color="auto" w:fill="FFFFFF"/>
        </w:rPr>
        <w:t>any Seller Representatives</w:t>
      </w:r>
      <w:r>
        <w:rPr>
          <w:rFonts w:ascii="Courier New" w:eastAsiaTheme="minorEastAsia" w:hAnsi="Courier New" w:cs="Courier New"/>
          <w:szCs w:val="24"/>
          <w:lang w:eastAsia="zh-CN"/>
        </w:rPr>
        <w:t>;</w:t>
      </w:r>
    </w:p>
    <w:p w:rsidR="008C6390" w:rsidRDefault="008C6390">
      <w:pPr>
        <w:ind w:left="1512" w:hanging="360"/>
        <w:rPr>
          <w:rFonts w:ascii="Courier New" w:eastAsiaTheme="minorEastAsia" w:hAnsi="Courier New" w:cs="Courier New"/>
          <w:szCs w:val="24"/>
          <w:lang w:eastAsia="zh-CN"/>
        </w:rPr>
      </w:pPr>
    </w:p>
    <w:p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2"/>
          <w:lang w:eastAsia="zh-CN"/>
        </w:rPr>
        <w:t xml:space="preserve">The Company has reasonably decided that it is inadvisable for such WTG (or the Facility as a whole) to continue normal operations without a further Control System Acceptance Test as provided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(Testing Requirements) of </w:t>
      </w:r>
      <w:r>
        <w:rPr>
          <w:rFonts w:ascii="Courier New" w:eastAsiaTheme="minorEastAsia" w:hAnsi="Courier New" w:cs="Courier New"/>
          <w:szCs w:val="22"/>
          <w:u w:val="single"/>
          <w:lang w:eastAsia="zh-CN"/>
        </w:rPr>
        <w:t>Attachment B</w:t>
      </w:r>
      <w:r>
        <w:rPr>
          <w:rFonts w:ascii="Courier New" w:eastAsiaTheme="minorEastAsia" w:hAnsi="Courier New" w:cs="Courier New"/>
          <w:szCs w:val="22"/>
          <w:lang w:eastAsia="zh-CN"/>
        </w:rPr>
        <w:t xml:space="preserve"> (Facility Owned by Seller); </w:t>
      </w:r>
    </w:p>
    <w:p w:rsidR="008C6390" w:rsidRDefault="008C6390">
      <w:pPr>
        <w:ind w:left="1872" w:hanging="720"/>
        <w:rPr>
          <w:rFonts w:ascii="Courier New" w:eastAsiaTheme="minorEastAsia" w:hAnsi="Courier New" w:cs="Courier New"/>
          <w:szCs w:val="24"/>
          <w:lang w:eastAsia="zh-CN"/>
        </w:rPr>
      </w:pPr>
    </w:p>
    <w:p w:rsidR="008C6390" w:rsidRDefault="000E51C8">
      <w:pPr>
        <w:numPr>
          <w:ilvl w:val="0"/>
          <w:numId w:val="45"/>
        </w:numPr>
        <w:spacing w:after="240"/>
        <w:ind w:left="1440" w:hanging="864"/>
        <w:rPr>
          <w:rFonts w:ascii="Courier New" w:hAnsi="Courier New" w:cs="Courier New"/>
          <w:szCs w:val="24"/>
        </w:rPr>
      </w:pPr>
      <w:r>
        <w:rPr>
          <w:rFonts w:ascii="Courier New" w:hAnsi="Courier New" w:cs="Courier New"/>
          <w:szCs w:val="24"/>
        </w:rPr>
        <w:t xml:space="preserve">The Facility is deemed to be in Seller-Attributable Non-Generation status under any of the following Sections of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1(g)(vi)</w:t>
      </w:r>
      <w:r>
        <w:rPr>
          <w:rFonts w:ascii="Courier New" w:hAnsi="Courier New" w:cs="Courier New"/>
          <w:szCs w:val="24"/>
        </w:rPr>
        <w:t xml:space="preserve">, </w:t>
      </w:r>
      <w:r>
        <w:rPr>
          <w:rFonts w:ascii="Courier New" w:hAnsi="Courier New" w:cs="Courier New"/>
          <w:szCs w:val="24"/>
          <w:u w:val="single"/>
        </w:rPr>
        <w:t>Section 1(j)</w:t>
      </w:r>
      <w:r>
        <w:rPr>
          <w:rFonts w:ascii="Courier New" w:hAnsi="Courier New" w:cs="Courier New"/>
          <w:szCs w:val="24"/>
        </w:rPr>
        <w:t xml:space="preserve"> (Demonstration of Facility) or </w:t>
      </w:r>
      <w:r>
        <w:rPr>
          <w:rFonts w:ascii="Courier New" w:hAnsi="Courier New" w:cs="Courier New"/>
          <w:szCs w:val="24"/>
          <w:u w:val="single"/>
        </w:rPr>
        <w:t>Section 4(e)</w:t>
      </w:r>
      <w:r>
        <w:rPr>
          <w:rFonts w:ascii="Courier New" w:hAnsi="Courier New" w:cs="Courier New"/>
          <w:szCs w:val="24"/>
        </w:rPr>
        <w:t xml:space="preserve">; and </w:t>
      </w:r>
    </w:p>
    <w:p w:rsidR="008C6390" w:rsidRDefault="000E51C8">
      <w:pPr>
        <w:pStyle w:val="ListParagraph"/>
        <w:numPr>
          <w:ilvl w:val="0"/>
          <w:numId w:val="45"/>
        </w:numPr>
        <w:ind w:left="1440" w:hanging="864"/>
        <w:rPr>
          <w:rFonts w:ascii="Courier New" w:hAnsi="Courier New" w:cs="Courier New"/>
          <w:szCs w:val="24"/>
        </w:rPr>
      </w:pPr>
      <w:r>
        <w:rPr>
          <w:rFonts w:ascii="Courier New" w:hAnsi="Courier New" w:cs="Courier New"/>
          <w:szCs w:val="24"/>
        </w:rPr>
        <w:t xml:space="preserve">The Facility is shutdown at the direction of Company as provided in </w:t>
      </w:r>
      <w:r>
        <w:rPr>
          <w:rFonts w:ascii="Courier New" w:hAnsi="Courier New" w:cs="Courier New"/>
          <w:szCs w:val="24"/>
          <w:u w:val="single"/>
        </w:rPr>
        <w:t>Section 6.4</w:t>
      </w:r>
      <w:r>
        <w:rPr>
          <w:rFonts w:ascii="Courier New" w:hAnsi="Courier New" w:cs="Courier New"/>
          <w:szCs w:val="24"/>
        </w:rPr>
        <w:t xml:space="preserve"> (Shutdown For Lack of Reliable Real Time Data), and such shutdown is caused by Seller or any Seller Representatives.</w:t>
      </w:r>
    </w:p>
    <w:p w:rsidR="008C6390" w:rsidRDefault="008C6390">
      <w:pPr>
        <w:pStyle w:val="ListParagraph"/>
        <w:ind w:left="1440"/>
        <w:rPr>
          <w:rFonts w:ascii="Courier New" w:hAnsi="Courier New" w:cs="Courier New"/>
          <w:szCs w:val="24"/>
        </w:rPr>
      </w:pPr>
    </w:p>
    <w:p w:rsidR="008C6390" w:rsidRDefault="000E51C8">
      <w:pPr>
        <w:pStyle w:val="ListParagraph"/>
        <w:rPr>
          <w:rFonts w:ascii="Courier New" w:hAnsi="Courier New" w:cs="Courier New"/>
          <w:szCs w:val="24"/>
        </w:rPr>
      </w:pPr>
      <w:r>
        <w:rPr>
          <w:rFonts w:ascii="Courier New" w:hAnsi="Courier New" w:cs="Courier New"/>
          <w:szCs w:val="24"/>
        </w:rPr>
        <w:t>Each time period of Seller-Attributable Non-Generation shall constitute an Outage or Deration, as applicable.</w:t>
      </w:r>
    </w:p>
    <w:p w:rsidR="008C6390" w:rsidRDefault="008C6390">
      <w:pPr>
        <w:rPr>
          <w:rFonts w:ascii="Courier New" w:hAnsi="Courier New" w:cs="Courier New"/>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rsidR="008C6390" w:rsidRDefault="008C6390">
      <w:pPr>
        <w:rPr>
          <w:rFonts w:ascii="Courier New" w:eastAsiaTheme="minorEastAsia" w:hAnsi="Courier New" w:cs="Courier New"/>
          <w:szCs w:val="22"/>
          <w:lang w:eastAsia="zh-CN"/>
        </w:rPr>
      </w:pPr>
    </w:p>
    <w:p w:rsidR="008C6390" w:rsidRDefault="000E51C8">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(i)</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Seller Representative,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rsidR="008C6390" w:rsidRDefault="008C6390">
      <w:pPr>
        <w:ind w:left="1440" w:hanging="720"/>
        <w:rPr>
          <w:rFonts w:ascii="Courier New" w:eastAsiaTheme="minorEastAsia" w:hAnsi="Courier New" w:cs="Courier New"/>
          <w:szCs w:val="22"/>
          <w:lang w:eastAsia="zh-CN"/>
        </w:rPr>
      </w:pPr>
    </w:p>
    <w:p w:rsidR="008C6390" w:rsidRDefault="000E51C8">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caused by or attributable to the Facility or Seller or any Seller Representatives that Company reasonably determines to either (xx) be inconsistent with Good Engineering and Operating Practices on the Company System or (yy) jeopardize the safety, reliability or stability of the Company System.</w:t>
      </w:r>
    </w:p>
    <w:p w:rsidR="008C6390" w:rsidRDefault="008C6390">
      <w:pPr>
        <w:rPr>
          <w:rFonts w:ascii="Courier New" w:eastAsiaTheme="minorEastAsia" w:hAnsi="Courier New" w:cs="Courier New"/>
          <w:szCs w:val="22"/>
          <w:lang w:eastAsia="zh-CN"/>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rsidR="008C6390" w:rsidRDefault="008C6390">
      <w:pPr>
        <w:rPr>
          <w:rFonts w:ascii="Courier New" w:hAnsi="Courier New" w:cs="Courier New"/>
          <w:szCs w:val="24"/>
        </w:rPr>
      </w:pPr>
    </w:p>
    <w:p w:rsidR="008C6390" w:rsidRDefault="000E51C8">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Seller Affiliate</w:t>
      </w:r>
      <w:r>
        <w:rPr>
          <w:sz w:val="24"/>
          <w:szCs w:val="24"/>
        </w:rPr>
        <w:t xml:space="preserve">": Shall have the meaning set forth in </w:t>
      </w:r>
      <w:r>
        <w:rPr>
          <w:sz w:val="24"/>
          <w:szCs w:val="24"/>
          <w:u w:val="single"/>
        </w:rPr>
        <w:t>Section 6(b)(ii)(A)</w:t>
      </w:r>
      <w:r>
        <w:rPr>
          <w:sz w:val="24"/>
          <w:szCs w:val="24"/>
        </w:rPr>
        <w:t xml:space="preserve"> (Establishment of Monetary Escrow)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 xml:space="preserve"> (Renewable Portfolio Standards).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Conversion and Storage Facility) to this Agreement.</w:t>
      </w:r>
    </w:p>
    <w:p w:rsidR="008C6390" w:rsidRDefault="008C6390">
      <w:pPr>
        <w:autoSpaceDE w:val="0"/>
        <w:autoSpaceDN w:val="0"/>
        <w:adjustRightInd w:val="0"/>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Standards</w:t>
      </w:r>
      <w:r>
        <w:rPr>
          <w:sz w:val="24"/>
          <w:szCs w:val="24"/>
        </w:rPr>
        <w:t xml:space="preserve">": Shall have the meaning set forth in </w:t>
      </w:r>
      <w:r>
        <w:rPr>
          <w:sz w:val="24"/>
          <w:szCs w:val="24"/>
          <w:u w:val="single"/>
        </w:rPr>
        <w:t>Section 2(c)</w:t>
      </w:r>
      <w:r>
        <w:rPr>
          <w:sz w:val="24"/>
          <w:szCs w:val="24"/>
        </w:rPr>
        <w:t xml:space="preserve"> (Plans)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Standby Letter of Credit</w:t>
      </w:r>
      <w:r>
        <w:rPr>
          <w:sz w:val="24"/>
          <w:szCs w:val="24"/>
        </w:rPr>
        <w:t xml:space="preserve">": Shall have the meaning set forth in </w:t>
      </w:r>
      <w:r>
        <w:rPr>
          <w:sz w:val="24"/>
          <w:szCs w:val="24"/>
          <w:u w:val="single"/>
        </w:rPr>
        <w:t>Section 6(a)</w:t>
      </w:r>
      <w:r>
        <w:rPr>
          <w:sz w:val="24"/>
          <w:szCs w:val="24"/>
        </w:rPr>
        <w:t xml:space="preserve"> (Standby Letter of Credit)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State of Charge</w:t>
      </w:r>
      <w:r>
        <w:rPr>
          <w:sz w:val="24"/>
          <w:szCs w:val="24"/>
        </w:rPr>
        <w:t>":  Energy in the BESS stated as a percentage of BESS Contract Capacity.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Study</w:t>
      </w:r>
      <w:r>
        <w:rPr>
          <w:sz w:val="24"/>
          <w:szCs w:val="24"/>
        </w:rPr>
        <w:t xml:space="preserve">": Shall have the meaning set forth in </w:t>
      </w:r>
      <w:r>
        <w:rPr>
          <w:sz w:val="24"/>
          <w:szCs w:val="24"/>
          <w:u w:val="single"/>
        </w:rPr>
        <w:t>Section 4(e)</w:t>
      </w:r>
      <w:r>
        <w:rPr>
          <w:sz w:val="24"/>
          <w:szCs w:val="24"/>
        </w:rPr>
        <w:t xml:space="preserve"> of </w:t>
      </w:r>
      <w:r>
        <w:rPr>
          <w:sz w:val="24"/>
          <w:szCs w:val="24"/>
          <w:u w:val="single"/>
        </w:rPr>
        <w:t>Attachment B</w:t>
      </w:r>
      <w:r>
        <w:rPr>
          <w:sz w:val="24"/>
          <w:szCs w:val="24"/>
        </w:rPr>
        <w:t xml:space="preserve"> (Facility Owned by Seller)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Submission Notice</w:t>
      </w:r>
      <w:r>
        <w:rPr>
          <w:sz w:val="24"/>
          <w:szCs w:val="24"/>
        </w:rPr>
        <w:t xml:space="preserve">": Shall have the meaning set forth in </w:t>
      </w:r>
      <w:r>
        <w:rPr>
          <w:sz w:val="24"/>
          <w:szCs w:val="24"/>
          <w:u w:val="single"/>
        </w:rPr>
        <w:t>Section 4(a)</w:t>
      </w:r>
      <w:r>
        <w:rPr>
          <w:sz w:val="24"/>
          <w:szCs w:val="24"/>
        </w:rPr>
        <w:t xml:space="preserve"> (Appointment of Independent AF Evaluator) of </w:t>
      </w:r>
      <w:r>
        <w:rPr>
          <w:sz w:val="24"/>
          <w:szCs w:val="24"/>
          <w:u w:val="single"/>
        </w:rPr>
        <w:t>Attachment T</w:t>
      </w:r>
      <w:r>
        <w:rPr>
          <w:sz w:val="24"/>
          <w:szCs w:val="24"/>
        </w:rPr>
        <w:t xml:space="preserve"> (Monthly Reporting and Dispute Resolution by Independent AF Evaluator) to this Agreement.</w:t>
      </w:r>
    </w:p>
    <w:p w:rsidR="008C6390" w:rsidRDefault="008C6390">
      <w:pPr>
        <w:pStyle w:val="PlainText"/>
        <w:rPr>
          <w:sz w:val="24"/>
          <w:szCs w:val="24"/>
        </w:rPr>
      </w:pPr>
    </w:p>
    <w:p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rsidR="008C6390" w:rsidRDefault="000E51C8">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8C6390" w:rsidRDefault="008C6390">
      <w:pPr>
        <w:pStyle w:val="PlainText"/>
        <w:rPr>
          <w:sz w:val="24"/>
          <w:szCs w:val="24"/>
        </w:rPr>
      </w:pPr>
    </w:p>
    <w:p w:rsidR="008C6390" w:rsidRDefault="000E51C8">
      <w:pPr>
        <w:pStyle w:val="PlainText"/>
        <w:rPr>
          <w:sz w:val="24"/>
        </w:rPr>
      </w:pPr>
      <w:r>
        <w:rPr>
          <w:sz w:val="24"/>
        </w:rPr>
        <w:t>"</w:t>
      </w:r>
      <w:r>
        <w:rPr>
          <w:sz w:val="24"/>
          <w:u w:val="single"/>
        </w:rPr>
        <w:t>Subsequent Owner</w:t>
      </w:r>
      <w:r>
        <w:rPr>
          <w:sz w:val="24"/>
        </w:rPr>
        <w:t xml:space="preserve">": Shall have the meaning set forth in </w:t>
      </w:r>
      <w:r>
        <w:rPr>
          <w:sz w:val="24"/>
          <w:u w:val="single"/>
        </w:rPr>
        <w:t>Section 19.4</w:t>
      </w:r>
      <w:r>
        <w:rPr>
          <w:sz w:val="24"/>
        </w:rPr>
        <w:t xml:space="preserve"> (Financing Document Requirements).</w:t>
      </w:r>
    </w:p>
    <w:p w:rsidR="008C6390" w:rsidRDefault="008C6390">
      <w:pPr>
        <w:pStyle w:val="PlainText"/>
        <w:rPr>
          <w:sz w:val="24"/>
        </w:rPr>
      </w:pPr>
    </w:p>
    <w:p w:rsidR="008C6390" w:rsidRDefault="000E51C8">
      <w:pPr>
        <w:pStyle w:val="PlainText"/>
        <w:rPr>
          <w:sz w:val="24"/>
          <w:szCs w:val="24"/>
          <w:u w:val="single"/>
        </w:rPr>
      </w:pPr>
      <w:r>
        <w:rPr>
          <w:sz w:val="24"/>
        </w:rPr>
        <w:t>"</w:t>
      </w:r>
      <w:r>
        <w:rPr>
          <w:sz w:val="24"/>
          <w:szCs w:val="24"/>
          <w:u w:val="single"/>
        </w:rPr>
        <w:t>Telemetry and Control</w:t>
      </w:r>
      <w:r>
        <w:rPr>
          <w:sz w:val="24"/>
          <w:szCs w:val="24"/>
        </w:rPr>
        <w:t>": The interface between Company's EMS and the physical equipment at the Facility.</w:t>
      </w:r>
    </w:p>
    <w:p w:rsidR="008C6390" w:rsidRDefault="008C6390">
      <w:pPr>
        <w:pStyle w:val="PlainText"/>
        <w:rPr>
          <w:sz w:val="24"/>
          <w:u w:val="single"/>
        </w:rPr>
      </w:pPr>
    </w:p>
    <w:p w:rsidR="008C6390" w:rsidRDefault="000E51C8">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Termination Damages</w:t>
      </w:r>
      <w:r>
        <w:rPr>
          <w:sz w:val="24"/>
          <w:szCs w:val="24"/>
        </w:rPr>
        <w:t xml:space="preserve">": Liquidated damages calculated in accordance with </w:t>
      </w:r>
      <w:r>
        <w:rPr>
          <w:sz w:val="24"/>
          <w:szCs w:val="24"/>
          <w:u w:val="single"/>
        </w:rPr>
        <w:t>Article 16</w:t>
      </w:r>
      <w:r>
        <w:rPr>
          <w:sz w:val="24"/>
          <w:szCs w:val="24"/>
        </w:rPr>
        <w:t xml:space="preserve"> (Damages in the Event of Termination by Company) of this Agreement.</w:t>
      </w:r>
    </w:p>
    <w:p w:rsidR="008C6390" w:rsidRDefault="008C6390">
      <w:pPr>
        <w:pStyle w:val="PlainText"/>
        <w:rPr>
          <w:sz w:val="24"/>
          <w:szCs w:val="24"/>
        </w:rPr>
      </w:pPr>
    </w:p>
    <w:p w:rsidR="008C6390" w:rsidRDefault="000E51C8">
      <w:pPr>
        <w:pStyle w:val="PlainText"/>
        <w:rPr>
          <w:rStyle w:val="Emphasis"/>
          <w:rFonts w:eastAsia="HiddenHorzOCR"/>
          <w:i w:val="0"/>
          <w:sz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30th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rsidR="008C6390" w:rsidRDefault="008C6390">
      <w:pPr>
        <w:pStyle w:val="PlainText"/>
        <w:rPr>
          <w:sz w:val="24"/>
          <w:szCs w:val="24"/>
        </w:rPr>
      </w:pPr>
    </w:p>
    <w:p w:rsidR="008C6390" w:rsidRDefault="000E51C8">
      <w:pPr>
        <w:pStyle w:val="PlainText"/>
        <w:rPr>
          <w:sz w:val="24"/>
          <w:szCs w:val="24"/>
        </w:rPr>
      </w:pPr>
      <w:bookmarkStart w:id="168" w:name="_Hlk533293821"/>
      <w:r>
        <w:rPr>
          <w:sz w:val="24"/>
          <w:szCs w:val="24"/>
        </w:rPr>
        <w:t>"</w:t>
      </w:r>
      <w:r>
        <w:rPr>
          <w:sz w:val="24"/>
          <w:szCs w:val="24"/>
          <w:u w:val="single"/>
        </w:rPr>
        <w:t>Third OEPR</w:t>
      </w:r>
      <w:r>
        <w:rPr>
          <w:sz w:val="24"/>
          <w:szCs w:val="24"/>
        </w:rPr>
        <w:t xml:space="preserve">": Shall have the meaning set forth in </w:t>
      </w:r>
      <w:r>
        <w:rPr>
          <w:sz w:val="24"/>
          <w:szCs w:val="24"/>
          <w:u w:val="single"/>
        </w:rPr>
        <w:t>Section 4(h)</w:t>
      </w:r>
      <w:r>
        <w:rPr>
          <w:sz w:val="24"/>
          <w:szCs w:val="24"/>
        </w:rPr>
        <w:t xml:space="preserve"> (Review of the Second OEPR Evaluator Report) of this </w:t>
      </w:r>
      <w:r>
        <w:rPr>
          <w:sz w:val="24"/>
          <w:szCs w:val="24"/>
          <w:u w:val="single"/>
        </w:rPr>
        <w:t>Attachment U</w:t>
      </w:r>
      <w:r>
        <w:rPr>
          <w:sz w:val="24"/>
          <w:szCs w:val="24"/>
        </w:rPr>
        <w:t xml:space="preserve"> (Calculation and Adjustment of Net Energy Potential) to this Agreement.</w:t>
      </w:r>
      <w:bookmarkEnd w:id="168"/>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Third OEPR Evaluator</w:t>
      </w:r>
      <w:r>
        <w:rPr>
          <w:sz w:val="24"/>
          <w:szCs w:val="24"/>
        </w:rPr>
        <w:t xml:space="preserve">": Shall have the meaning set forth in </w:t>
      </w:r>
      <w:r>
        <w:rPr>
          <w:sz w:val="24"/>
          <w:szCs w:val="24"/>
          <w:u w:val="single"/>
        </w:rPr>
        <w:t>Section 4(h)</w:t>
      </w:r>
      <w:r>
        <w:rPr>
          <w:sz w:val="24"/>
          <w:szCs w:val="24"/>
        </w:rPr>
        <w:t xml:space="preserve"> (Review of the Second OEPR Evaluator Report) of this </w:t>
      </w:r>
      <w:r>
        <w:rPr>
          <w:sz w:val="24"/>
          <w:szCs w:val="24"/>
          <w:u w:val="single"/>
        </w:rPr>
        <w:t>Attachment U</w:t>
      </w:r>
      <w:r>
        <w:rPr>
          <w:sz w:val="24"/>
          <w:szCs w:val="24"/>
        </w:rPr>
        <w:t xml:space="preserve"> (Calculation and Adjustment of Net Energy Potential)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Tier 1 Bandwidth</w:t>
      </w:r>
      <w:r>
        <w:rPr>
          <w:sz w:val="24"/>
          <w:szCs w:val="24"/>
        </w:rPr>
        <w:t xml:space="preserve">": The Tier 1 bandwidth set forth in </w:t>
      </w:r>
      <w:r>
        <w:rPr>
          <w:sz w:val="24"/>
          <w:szCs w:val="24"/>
          <w:u w:val="single"/>
        </w:rPr>
        <w:t>Section 2.6(b)</w:t>
      </w:r>
      <w:r>
        <w:rPr>
          <w:sz w:val="24"/>
          <w:szCs w:val="24"/>
        </w:rPr>
        <w:t xml:space="preserve"> (GPI Metric and Liquidated Damages)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Tier 2 Bandwidth</w:t>
      </w:r>
      <w:r>
        <w:rPr>
          <w:sz w:val="24"/>
          <w:szCs w:val="24"/>
        </w:rPr>
        <w:t xml:space="preserve">": The Tier 2 bandwidth set forth in </w:t>
      </w:r>
      <w:r>
        <w:rPr>
          <w:sz w:val="24"/>
          <w:szCs w:val="24"/>
          <w:u w:val="single"/>
        </w:rPr>
        <w:t>Section 2.6(b)</w:t>
      </w:r>
      <w:r>
        <w:rPr>
          <w:sz w:val="24"/>
          <w:szCs w:val="24"/>
        </w:rPr>
        <w:t xml:space="preserve"> (GPI Metric and Liquidated Damages) of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lastRenderedPageBreak/>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Total Interconnection Cost</w:t>
      </w:r>
      <w:r>
        <w:rPr>
          <w:sz w:val="24"/>
          <w:szCs w:val="24"/>
        </w:rPr>
        <w:t xml:space="preserve">": Shall have the meaning set forth in </w:t>
      </w:r>
      <w:r>
        <w:rPr>
          <w:sz w:val="24"/>
          <w:szCs w:val="24"/>
          <w:u w:val="single"/>
        </w:rPr>
        <w:t>Section 3(a)(i)</w:t>
      </w:r>
      <w:r>
        <w:rPr>
          <w:sz w:val="24"/>
          <w:szCs w:val="24"/>
        </w:rPr>
        <w:t xml:space="preserve"> of </w:t>
      </w:r>
      <w:r>
        <w:rPr>
          <w:sz w:val="24"/>
          <w:szCs w:val="24"/>
          <w:u w:val="single"/>
        </w:rPr>
        <w:t>Attachment G</w:t>
      </w:r>
      <w:r>
        <w:rPr>
          <w:sz w:val="24"/>
          <w:szCs w:val="24"/>
        </w:rPr>
        <w:t xml:space="preserve"> (Company-Owned Interconnection Facilities) to this Agreement.</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8C6390" w:rsidRDefault="008C6390">
      <w:pPr>
        <w:pStyle w:val="PlainText"/>
        <w:rPr>
          <w:sz w:val="24"/>
          <w:szCs w:val="24"/>
        </w:rPr>
      </w:pPr>
    </w:p>
    <w:p w:rsidR="008C6390" w:rsidRDefault="000E51C8">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rsidR="008C6390" w:rsidRDefault="008C6390">
      <w:pPr>
        <w:pStyle w:val="PlainText"/>
        <w:rPr>
          <w:sz w:val="24"/>
          <w:szCs w:val="24"/>
        </w:rPr>
      </w:pPr>
    </w:p>
    <w:p w:rsidR="008C6390" w:rsidRDefault="000E51C8">
      <w:pPr>
        <w:pStyle w:val="BodyText"/>
        <w:spacing w:after="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MWh of Net Energy Potential annually.  </w:t>
      </w:r>
      <w:r>
        <w:rPr>
          <w:rFonts w:ascii="Courier New" w:eastAsiaTheme="minorEastAsia" w:hAnsi="Courier New" w:cs="Courier New"/>
          <w:b/>
          <w:szCs w:val="22"/>
          <w:lang w:eastAsia="zh-CN"/>
        </w:rPr>
        <w:t>[TO BE CALCULATED FROM RESPONSE TO RFP.]</w:t>
      </w:r>
    </w:p>
    <w:p w:rsidR="008C6390" w:rsidRDefault="008C6390">
      <w:pPr>
        <w:pStyle w:val="BodyText"/>
        <w:spacing w:after="0"/>
      </w:pPr>
    </w:p>
    <w:p w:rsidR="008C6390" w:rsidRDefault="000E51C8">
      <w:pPr>
        <w:pStyle w:val="BodyText"/>
        <w:spacing w:after="0"/>
        <w:rPr>
          <w:rFonts w:ascii="Courier New" w:hAnsi="Courier New" w:cs="Courier New"/>
        </w:rPr>
        <w:sectPr w:rsidR="008C6390">
          <w:footerReference w:type="default" r:id="rId59"/>
          <w:headerReference w:type="first" r:id="rId60"/>
          <w:footerReference w:type="first" r:id="rId61"/>
          <w:pgSz w:w="12240" w:h="15840" w:code="1"/>
          <w:pgMar w:top="1440" w:right="1319" w:bottom="1440" w:left="1319" w:header="720" w:footer="720" w:gutter="0"/>
          <w:paperSrc w:first="15" w:other="15"/>
          <w:pgNumType w:start="1"/>
          <w:cols w:space="720"/>
          <w:titlePg/>
          <w:docGrid w:linePitch="360"/>
        </w:sectPr>
      </w:pPr>
      <w:r>
        <w:rPr>
          <w:rFonts w:ascii="Courier New" w:hAnsi="Courier New" w:cs="Courier New"/>
        </w:rPr>
        <w:t>"</w:t>
      </w:r>
      <w:r>
        <w:rPr>
          <w:rFonts w:ascii="Courier New" w:hAnsi="Courier New" w:cs="Courier New"/>
          <w:u w:val="single"/>
        </w:rPr>
        <w:t>WTG</w:t>
      </w:r>
      <w:r>
        <w:rPr>
          <w:rFonts w:ascii="Courier New" w:hAnsi="Courier New" w:cs="Courier New"/>
        </w:rPr>
        <w:t>":</w:t>
      </w:r>
      <w:r>
        <w:rPr>
          <w:rFonts w:ascii="Courier New" w:hAnsi="Courier New" w:cs="Courier New"/>
          <w:b/>
        </w:rPr>
        <w:t xml:space="preserve"> </w:t>
      </w:r>
      <w:r>
        <w:rPr>
          <w:rFonts w:ascii="Courier New" w:hAnsi="Courier New" w:cs="Courier New"/>
        </w:rPr>
        <w:t xml:space="preserve">Each wind turbine generating system and its internal components and subsystems, as installed at the Facility.  </w:t>
      </w:r>
    </w:p>
    <w:p w:rsidR="008C6390" w:rsidRDefault="000E51C8">
      <w:pPr>
        <w:pStyle w:val="PUCL1"/>
        <w:numPr>
          <w:ilvl w:val="0"/>
          <w:numId w:val="0"/>
        </w:numPr>
        <w:rPr>
          <w:szCs w:val="24"/>
        </w:rPr>
      </w:pPr>
      <w:bookmarkStart w:id="169" w:name="_Toc532900028"/>
      <w:bookmarkStart w:id="170" w:name="_Toc533161890"/>
      <w:bookmarkStart w:id="171" w:name="_Toc15909000"/>
      <w:bookmarkEnd w:id="164"/>
      <w:bookmarkEnd w:id="165"/>
      <w:r>
        <w:rPr>
          <w:szCs w:val="24"/>
          <w:u w:val="none"/>
        </w:rPr>
        <w:lastRenderedPageBreak/>
        <w:t>attachment a</w:t>
      </w:r>
      <w:r>
        <w:rPr>
          <w:szCs w:val="24"/>
          <w:u w:val="none"/>
        </w:rPr>
        <w:br/>
      </w:r>
      <w:r>
        <w:rPr>
          <w:szCs w:val="24"/>
        </w:rPr>
        <w:t>Description of Generation, Conversion and storage Facility</w:t>
      </w:r>
      <w:bookmarkEnd w:id="169"/>
      <w:bookmarkEnd w:id="170"/>
      <w:bookmarkEnd w:id="171"/>
    </w:p>
    <w:p w:rsidR="008C6390" w:rsidRDefault="008C6390">
      <w:pPr>
        <w:pStyle w:val="BodyText"/>
        <w:rPr>
          <w:rFonts w:ascii="Courier New" w:hAnsi="Courier New" w:cs="Courier New"/>
          <w:szCs w:val="24"/>
        </w:rPr>
      </w:pPr>
    </w:p>
    <w:p w:rsidR="008C6390" w:rsidRDefault="000E51C8">
      <w:pPr>
        <w:pStyle w:val="PUCL2"/>
      </w:pPr>
      <w:r>
        <w:t xml:space="preserve">Name of Facility: ________________ </w:t>
      </w:r>
    </w:p>
    <w:p w:rsidR="008C6390" w:rsidRDefault="000E51C8">
      <w:pPr>
        <w:pStyle w:val="PUCL3"/>
        <w:numPr>
          <w:ilvl w:val="0"/>
          <w:numId w:val="0"/>
        </w:numPr>
        <w:tabs>
          <w:tab w:val="left" w:pos="1170"/>
          <w:tab w:val="left" w:pos="1890"/>
          <w:tab w:val="left" w:pos="2160"/>
        </w:tabs>
        <w:ind w:left="1170"/>
        <w:rPr>
          <w:szCs w:val="24"/>
        </w:rPr>
      </w:pPr>
      <w:r>
        <w:rPr>
          <w:szCs w:val="24"/>
        </w:rPr>
        <w:t>(a)</w:t>
      </w:r>
      <w:r>
        <w:rPr>
          <w:szCs w:val="24"/>
        </w:rPr>
        <w:tab/>
        <w:t>Location: ________________ (TMK No. ________________)</w:t>
      </w:r>
    </w:p>
    <w:p w:rsidR="008C6390" w:rsidRDefault="000E51C8">
      <w:pPr>
        <w:pStyle w:val="PUCL3"/>
        <w:numPr>
          <w:ilvl w:val="0"/>
          <w:numId w:val="0"/>
        </w:numPr>
        <w:tabs>
          <w:tab w:val="left" w:pos="1170"/>
          <w:tab w:val="left" w:pos="1890"/>
          <w:tab w:val="left" w:pos="2160"/>
        </w:tabs>
        <w:ind w:left="1170"/>
        <w:rPr>
          <w:szCs w:val="24"/>
        </w:rPr>
      </w:pPr>
      <w:r>
        <w:rPr>
          <w:szCs w:val="24"/>
        </w:rPr>
        <w:t>(b)</w:t>
      </w:r>
      <w:r>
        <w:rPr>
          <w:szCs w:val="24"/>
        </w:rPr>
        <w:tab/>
        <w:t xml:space="preserve">Telephone number (for system emergencies): </w:t>
      </w:r>
    </w:p>
    <w:p w:rsidR="008C6390" w:rsidRDefault="000E51C8">
      <w:pPr>
        <w:pStyle w:val="PlainText"/>
        <w:tabs>
          <w:tab w:val="left" w:pos="1890"/>
          <w:tab w:val="right" w:pos="3780"/>
        </w:tabs>
        <w:spacing w:after="240"/>
        <w:ind w:left="2160" w:hanging="2160"/>
        <w:rPr>
          <w:sz w:val="24"/>
          <w:szCs w:val="24"/>
        </w:rPr>
      </w:pPr>
      <w:r>
        <w:rPr>
          <w:sz w:val="24"/>
          <w:szCs w:val="24"/>
        </w:rPr>
        <w:tab/>
      </w:r>
      <w:r>
        <w:rPr>
          <w:sz w:val="24"/>
          <w:szCs w:val="24"/>
          <w:u w:val="single"/>
        </w:rPr>
        <w:t>(    )    -</w:t>
      </w:r>
      <w:r>
        <w:rPr>
          <w:sz w:val="24"/>
          <w:szCs w:val="24"/>
          <w:u w:val="single"/>
        </w:rPr>
        <w:tab/>
      </w:r>
    </w:p>
    <w:p w:rsidR="008C6390" w:rsidRDefault="000E51C8">
      <w:pPr>
        <w:pStyle w:val="PUCL3"/>
        <w:numPr>
          <w:ilvl w:val="0"/>
          <w:numId w:val="0"/>
        </w:numPr>
        <w:tabs>
          <w:tab w:val="left" w:pos="1890"/>
        </w:tabs>
        <w:ind w:left="1170"/>
        <w:rPr>
          <w:szCs w:val="24"/>
        </w:rPr>
      </w:pPr>
      <w:r>
        <w:rPr>
          <w:szCs w:val="24"/>
        </w:rPr>
        <w:t>(c)</w:t>
      </w:r>
      <w:r>
        <w:rPr>
          <w:szCs w:val="24"/>
        </w:rPr>
        <w:tab/>
        <w:t xml:space="preserve">E-mail Address:  ________________ </w:t>
      </w:r>
    </w:p>
    <w:p w:rsidR="008C6390" w:rsidRDefault="000E51C8">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rsidR="008C6390" w:rsidRDefault="000E51C8">
      <w:pPr>
        <w:pStyle w:val="Corp1L3"/>
        <w:numPr>
          <w:ilvl w:val="0"/>
          <w:numId w:val="0"/>
        </w:numPr>
        <w:tabs>
          <w:tab w:val="left" w:pos="1170"/>
        </w:tabs>
        <w:ind w:left="1620" w:firstLine="270"/>
        <w:outlineLvl w:val="9"/>
        <w:rPr>
          <w:szCs w:val="24"/>
        </w:rPr>
      </w:pPr>
      <w:r>
        <w:rPr>
          <w:szCs w:val="24"/>
        </w:rPr>
        <w:t>Mailing Address: ________________</w:t>
      </w:r>
    </w:p>
    <w:p w:rsidR="008C6390" w:rsidRDefault="000E51C8">
      <w:pPr>
        <w:pStyle w:val="Corp1L3"/>
        <w:numPr>
          <w:ilvl w:val="0"/>
          <w:numId w:val="0"/>
        </w:numPr>
        <w:tabs>
          <w:tab w:val="left" w:pos="1170"/>
        </w:tabs>
        <w:ind w:left="1620" w:firstLine="270"/>
        <w:outlineLvl w:val="9"/>
      </w:pPr>
      <w:r>
        <w:t xml:space="preserve">Address for Delivery by Hand or Overnight Delivery: </w:t>
      </w:r>
    </w:p>
    <w:p w:rsidR="008C6390" w:rsidRDefault="000E51C8">
      <w:pPr>
        <w:pStyle w:val="BodyText"/>
        <w:ind w:left="1875"/>
        <w:rPr>
          <w:rFonts w:ascii="Courier New" w:hAnsi="Courier New"/>
        </w:rPr>
      </w:pPr>
      <w:r>
        <w:rPr>
          <w:rFonts w:ascii="Courier New" w:hAnsi="Courier New" w:cs="Courier New"/>
          <w:szCs w:val="24"/>
        </w:rPr>
        <w:t>________________</w:t>
      </w:r>
    </w:p>
    <w:p w:rsidR="008C6390" w:rsidRDefault="000E51C8">
      <w:pPr>
        <w:pStyle w:val="BodyText"/>
        <w:tabs>
          <w:tab w:val="left" w:pos="1890"/>
        </w:tabs>
        <w:rPr>
          <w:rFonts w:ascii="Courier New" w:hAnsi="Courier New" w:cs="Courier New"/>
          <w:szCs w:val="24"/>
        </w:rPr>
      </w:pPr>
      <w:r>
        <w:rPr>
          <w:rFonts w:ascii="Courier New" w:hAnsi="Courier New" w:cs="Courier New"/>
          <w:szCs w:val="24"/>
        </w:rPr>
        <w:tab/>
        <w:t>E-Mail Address: ________________</w:t>
      </w:r>
    </w:p>
    <w:p w:rsidR="008C6390" w:rsidRDefault="008C6390">
      <w:pPr>
        <w:pStyle w:val="BodyText"/>
        <w:tabs>
          <w:tab w:val="left" w:pos="1890"/>
        </w:tabs>
        <w:rPr>
          <w:rFonts w:ascii="Courier New" w:hAnsi="Courier New" w:cs="Courier New"/>
          <w:szCs w:val="24"/>
        </w:rPr>
      </w:pPr>
    </w:p>
    <w:p w:rsidR="008C6390" w:rsidRDefault="000E51C8">
      <w:pPr>
        <w:pStyle w:val="PUCL2"/>
        <w:tabs>
          <w:tab w:val="left" w:pos="720"/>
          <w:tab w:val="left" w:pos="1440"/>
        </w:tabs>
        <w:rPr>
          <w:szCs w:val="24"/>
        </w:rPr>
      </w:pPr>
      <w:r>
        <w:rPr>
          <w:szCs w:val="24"/>
        </w:rPr>
        <w:t>Owner (If different from Seller):  ________________</w:t>
      </w:r>
    </w:p>
    <w:p w:rsidR="008C6390" w:rsidRDefault="000E51C8">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Pr>
          <w:sz w:val="24"/>
          <w:szCs w:val="24"/>
          <w:u w:val="single"/>
        </w:rPr>
        <w:t>Exhibit A-1</w:t>
      </w:r>
      <w:r>
        <w:rPr>
          <w:sz w:val="24"/>
          <w:szCs w:val="24"/>
        </w:rPr>
        <w:t xml:space="preserve"> (Good Standing Certificates).</w:t>
      </w:r>
    </w:p>
    <w:p w:rsidR="008C6390" w:rsidRDefault="000E51C8">
      <w:pPr>
        <w:pStyle w:val="PUCL2"/>
        <w:tabs>
          <w:tab w:val="left" w:pos="720"/>
          <w:tab w:val="left" w:pos="1440"/>
        </w:tabs>
        <w:rPr>
          <w:szCs w:val="24"/>
        </w:rPr>
      </w:pPr>
      <w:r>
        <w:rPr>
          <w:szCs w:val="24"/>
        </w:rPr>
        <w:t>Operator: ________________</w:t>
      </w:r>
    </w:p>
    <w:p w:rsidR="008C6390" w:rsidRDefault="000E51C8">
      <w:pPr>
        <w:pStyle w:val="PUCL2"/>
        <w:tabs>
          <w:tab w:val="left" w:pos="720"/>
          <w:tab w:val="left" w:pos="1440"/>
        </w:tabs>
        <w:rPr>
          <w:szCs w:val="24"/>
        </w:rPr>
      </w:pPr>
      <w:r>
        <w:rPr>
          <w:szCs w:val="24"/>
        </w:rPr>
        <w:t xml:space="preserve">Name of person to whom payments are to be made: </w:t>
      </w:r>
    </w:p>
    <w:p w:rsidR="008C6390" w:rsidRDefault="000E51C8">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w:t>
      </w:r>
      <w:r>
        <w:rPr>
          <w:szCs w:val="24"/>
        </w:rPr>
        <w:tab/>
      </w:r>
      <w:r>
        <w:rPr>
          <w:szCs w:val="24"/>
        </w:rPr>
        <w:tab/>
      </w:r>
    </w:p>
    <w:p w:rsidR="008C6390" w:rsidRDefault="000E51C8">
      <w:pPr>
        <w:pStyle w:val="PUCL3"/>
        <w:numPr>
          <w:ilvl w:val="0"/>
          <w:numId w:val="0"/>
        </w:numPr>
        <w:tabs>
          <w:tab w:val="left" w:pos="1170"/>
          <w:tab w:val="left" w:pos="1800"/>
        </w:tabs>
        <w:rPr>
          <w:szCs w:val="24"/>
        </w:rPr>
      </w:pPr>
      <w:r>
        <w:rPr>
          <w:szCs w:val="24"/>
        </w:rPr>
        <w:tab/>
        <w:t>(b)</w:t>
      </w:r>
      <w:r>
        <w:rPr>
          <w:szCs w:val="24"/>
        </w:rPr>
        <w:tab/>
        <w:t>Hawai‘i Gross Excise Tax License number: _____________</w:t>
      </w:r>
    </w:p>
    <w:p w:rsidR="008C6390" w:rsidRDefault="000E51C8">
      <w:pPr>
        <w:pStyle w:val="PUCL2"/>
        <w:tabs>
          <w:tab w:val="left" w:pos="720"/>
          <w:tab w:val="left" w:pos="1440"/>
        </w:tabs>
        <w:rPr>
          <w:szCs w:val="24"/>
        </w:rPr>
      </w:pPr>
      <w:r>
        <w:rPr>
          <w:szCs w:val="24"/>
        </w:rPr>
        <w:t>Equipment:</w:t>
      </w:r>
    </w:p>
    <w:p w:rsidR="008C6390" w:rsidRDefault="000E51C8">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rsidR="008C6390" w:rsidRDefault="000E51C8">
      <w:pPr>
        <w:pStyle w:val="PlainText"/>
        <w:tabs>
          <w:tab w:val="left" w:pos="720"/>
        </w:tabs>
        <w:spacing w:after="120"/>
        <w:ind w:left="1890"/>
        <w:rPr>
          <w:b/>
          <w:sz w:val="24"/>
          <w:szCs w:val="24"/>
        </w:rPr>
      </w:pPr>
      <w:r>
        <w:rPr>
          <w:b/>
          <w:sz w:val="24"/>
          <w:szCs w:val="24"/>
        </w:rPr>
        <w:t>[For example:  Small power production facility designated as a Qualifying Facility that produces electric energy using ________.]</w:t>
      </w:r>
    </w:p>
    <w:p w:rsidR="008C6390" w:rsidRDefault="008C6390">
      <w:pPr>
        <w:pStyle w:val="PlainText"/>
        <w:tabs>
          <w:tab w:val="left" w:pos="720"/>
        </w:tabs>
        <w:spacing w:after="120"/>
        <w:ind w:left="1890"/>
        <w:rPr>
          <w:b/>
          <w:sz w:val="24"/>
          <w:szCs w:val="24"/>
        </w:rPr>
      </w:pPr>
    </w:p>
    <w:p w:rsidR="008C6390" w:rsidRDefault="000E51C8">
      <w:pPr>
        <w:pStyle w:val="PUCL3"/>
        <w:numPr>
          <w:ilvl w:val="0"/>
          <w:numId w:val="0"/>
        </w:numPr>
        <w:tabs>
          <w:tab w:val="left" w:pos="1170"/>
        </w:tabs>
        <w:ind w:left="270"/>
        <w:rPr>
          <w:szCs w:val="24"/>
        </w:rPr>
      </w:pPr>
      <w:r>
        <w:rPr>
          <w:szCs w:val="24"/>
        </w:rPr>
        <w:tab/>
        <w:t>(b)</w:t>
      </w:r>
      <w:r>
        <w:rPr>
          <w:szCs w:val="24"/>
        </w:rPr>
        <w:tab/>
        <w:t>Design and capacity</w:t>
      </w:r>
    </w:p>
    <w:p w:rsidR="008C6390" w:rsidRDefault="000E51C8">
      <w:pPr>
        <w:tabs>
          <w:tab w:val="left" w:pos="720"/>
          <w:tab w:val="left" w:pos="1440"/>
        </w:tabs>
        <w:ind w:left="2160"/>
        <w:rPr>
          <w:rFonts w:ascii="Courier New" w:hAnsi="Courier New" w:cs="Courier New"/>
          <w:szCs w:val="24"/>
        </w:rPr>
      </w:pPr>
      <w:r>
        <w:rPr>
          <w:rFonts w:ascii="Courier New" w:hAnsi="Courier New" w:cs="Courier New"/>
          <w:szCs w:val="24"/>
        </w:rPr>
        <w:t>Total Facility Capacity ("</w:t>
      </w:r>
      <w:r>
        <w:rPr>
          <w:rFonts w:ascii="Courier New" w:hAnsi="Courier New" w:cs="Courier New"/>
          <w:szCs w:val="24"/>
          <w:u w:val="single"/>
        </w:rPr>
        <w:t>Contract Capacity</w:t>
      </w:r>
      <w:r>
        <w:rPr>
          <w:rFonts w:ascii="Courier New" w:hAnsi="Courier New" w:cs="Courier New"/>
          <w:szCs w:val="24"/>
        </w:rPr>
        <w:t xml:space="preserve">"): </w:t>
      </w:r>
    </w:p>
    <w:p w:rsidR="008C6390" w:rsidRDefault="000E51C8">
      <w:pPr>
        <w:tabs>
          <w:tab w:val="left" w:pos="720"/>
          <w:tab w:val="left" w:pos="1440"/>
        </w:tabs>
        <w:spacing w:after="120"/>
        <w:ind w:left="3600"/>
        <w:rPr>
          <w:rFonts w:ascii="Courier New" w:hAnsi="Courier New" w:cs="Courier New"/>
          <w:szCs w:val="24"/>
        </w:rPr>
      </w:pPr>
      <w:r>
        <w:rPr>
          <w:rFonts w:ascii="Courier New" w:hAnsi="Courier New" w:cs="Courier New"/>
          <w:szCs w:val="24"/>
        </w:rPr>
        <w:t>______kW</w:t>
      </w:r>
    </w:p>
    <w:p w:rsidR="008C6390" w:rsidRDefault="000E51C8">
      <w:pPr>
        <w:tabs>
          <w:tab w:val="left" w:pos="720"/>
          <w:tab w:val="left" w:pos="1440"/>
        </w:tabs>
        <w:ind w:left="2160"/>
        <w:rPr>
          <w:rFonts w:ascii="Courier New" w:hAnsi="Courier New" w:cs="Courier New"/>
          <w:szCs w:val="24"/>
        </w:rPr>
      </w:pPr>
      <w:r>
        <w:rPr>
          <w:rFonts w:ascii="Courier New" w:hAnsi="Courier New" w:cs="Courier New"/>
          <w:szCs w:val="24"/>
        </w:rPr>
        <w:t xml:space="preserve">Total Number of Generators:  </w:t>
      </w:r>
    </w:p>
    <w:p w:rsidR="008C6390" w:rsidRDefault="000E51C8">
      <w:pPr>
        <w:tabs>
          <w:tab w:val="left" w:pos="720"/>
          <w:tab w:val="left" w:pos="1440"/>
        </w:tabs>
        <w:ind w:left="3960" w:hanging="1800"/>
        <w:rPr>
          <w:rFonts w:ascii="Courier New" w:hAnsi="Courier New" w:cs="Courier New"/>
          <w:b/>
          <w:szCs w:val="24"/>
        </w:rPr>
      </w:pPr>
      <w:r>
        <w:rPr>
          <w:rFonts w:ascii="Courier New" w:hAnsi="Courier New" w:cs="Courier New"/>
          <w:b/>
          <w:szCs w:val="24"/>
        </w:rPr>
        <w:t>[number and size of each generator. e.g. one (1) Brand X, 200 kW; one (1) Brand Y, 300 kW]</w:t>
      </w:r>
    </w:p>
    <w:p w:rsidR="008C6390" w:rsidRDefault="000E51C8">
      <w:pPr>
        <w:tabs>
          <w:tab w:val="left" w:pos="720"/>
          <w:tab w:val="left" w:pos="1440"/>
        </w:tabs>
        <w:ind w:left="3960" w:hanging="1800"/>
        <w:rPr>
          <w:rFonts w:ascii="Courier New" w:hAnsi="Courier New" w:cs="Courier New"/>
          <w:szCs w:val="24"/>
        </w:rPr>
      </w:pPr>
      <w:r>
        <w:rPr>
          <w:rFonts w:ascii="Courier New" w:hAnsi="Courier New" w:cs="Courier New"/>
          <w:szCs w:val="24"/>
        </w:rPr>
        <w:t>Description of Equipment:</w:t>
      </w:r>
    </w:p>
    <w:p w:rsidR="008C6390" w:rsidRDefault="000E51C8">
      <w:pPr>
        <w:tabs>
          <w:tab w:val="left" w:pos="720"/>
          <w:tab w:val="left" w:pos="1440"/>
        </w:tabs>
        <w:ind w:left="3960" w:hanging="1800"/>
        <w:rPr>
          <w:rFonts w:ascii="Courier New" w:hAnsi="Courier New" w:cs="Courier New"/>
          <w:b/>
          <w:szCs w:val="24"/>
        </w:rPr>
      </w:pPr>
      <w:r>
        <w:rPr>
          <w:rFonts w:ascii="Courier New" w:hAnsi="Courier New" w:cs="Courier New"/>
          <w:b/>
          <w:szCs w:val="24"/>
        </w:rPr>
        <w:t>[For example:  Describe the type of energy conversion equipment, capacity, and any special features.]</w:t>
      </w:r>
    </w:p>
    <w:p w:rsidR="008C6390" w:rsidRDefault="008C6390">
      <w:pPr>
        <w:tabs>
          <w:tab w:val="left" w:pos="720"/>
          <w:tab w:val="left" w:pos="1440"/>
        </w:tabs>
        <w:rPr>
          <w:rFonts w:ascii="Courier New" w:hAnsi="Courier New" w:cs="Courier New"/>
          <w:szCs w:val="24"/>
        </w:rPr>
      </w:pPr>
    </w:p>
    <w:p w:rsidR="008C6390" w:rsidRDefault="000E51C8">
      <w:pPr>
        <w:tabs>
          <w:tab w:val="left" w:pos="720"/>
          <w:tab w:val="left" w:pos="1440"/>
        </w:tabs>
        <w:ind w:left="3780" w:hanging="1620"/>
        <w:rPr>
          <w:rFonts w:ascii="Courier New" w:hAnsi="Courier New" w:cs="Courier New"/>
          <w:b/>
          <w:szCs w:val="24"/>
        </w:rPr>
      </w:pPr>
      <w:r>
        <w:rPr>
          <w:rFonts w:ascii="Courier New" w:hAnsi="Courier New" w:cs="Courier New"/>
          <w:szCs w:val="24"/>
        </w:rPr>
        <w:t xml:space="preserve">Individual unit: </w:t>
      </w:r>
      <w:r>
        <w:rPr>
          <w:rFonts w:ascii="Courier New" w:hAnsi="Courier New" w:cs="Courier New"/>
          <w:b/>
          <w:szCs w:val="24"/>
        </w:rPr>
        <w:t>[if more than one generator, list information for each generator]</w:t>
      </w:r>
    </w:p>
    <w:p w:rsidR="008C6390" w:rsidRDefault="008C6390">
      <w:pPr>
        <w:tabs>
          <w:tab w:val="left" w:pos="720"/>
          <w:tab w:val="left" w:pos="1440"/>
        </w:tabs>
        <w:ind w:left="3780" w:hanging="1620"/>
        <w:rPr>
          <w:rFonts w:ascii="Courier New" w:hAnsi="Courier New" w:cs="Courier New"/>
          <w:b/>
          <w:szCs w:val="24"/>
        </w:rPr>
      </w:pPr>
    </w:p>
    <w:p w:rsidR="008C6390" w:rsidRDefault="000E51C8">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rsidR="008C6390" w:rsidRDefault="000E51C8">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rsidR="008C6390" w:rsidRDefault="000E51C8">
      <w:pPr>
        <w:pStyle w:val="PlainText"/>
        <w:tabs>
          <w:tab w:val="left" w:pos="720"/>
          <w:tab w:val="left" w:pos="1440"/>
        </w:tabs>
        <w:ind w:left="2160"/>
        <w:rPr>
          <w:sz w:val="24"/>
          <w:szCs w:val="24"/>
          <w:u w:val="single"/>
        </w:rPr>
      </w:pPr>
      <w:r>
        <w:rPr>
          <w:sz w:val="24"/>
          <w:szCs w:val="24"/>
          <w:u w:val="single"/>
        </w:rPr>
        <w:t>Full load</w:t>
      </w:r>
    </w:p>
    <w:p w:rsidR="008C6390" w:rsidRDefault="000E51C8">
      <w:pPr>
        <w:pStyle w:val="PlainText"/>
        <w:tabs>
          <w:tab w:val="left" w:pos="720"/>
          <w:tab w:val="left" w:pos="1440"/>
        </w:tabs>
        <w:ind w:left="2160"/>
        <w:rPr>
          <w:sz w:val="24"/>
          <w:szCs w:val="24"/>
          <w:u w:val="single"/>
        </w:rPr>
      </w:pPr>
      <w:r>
        <w:rPr>
          <w:sz w:val="24"/>
          <w:szCs w:val="24"/>
          <w:u w:val="single"/>
        </w:rPr>
        <w:t>Startup</w:t>
      </w:r>
    </w:p>
    <w:p w:rsidR="008C6390" w:rsidRDefault="008C6390">
      <w:pPr>
        <w:pStyle w:val="PlainText"/>
        <w:tabs>
          <w:tab w:val="left" w:pos="720"/>
          <w:tab w:val="left" w:pos="1440"/>
        </w:tabs>
        <w:ind w:left="2160"/>
        <w:rPr>
          <w:sz w:val="24"/>
          <w:szCs w:val="24"/>
        </w:rPr>
      </w:pPr>
    </w:p>
    <w:p w:rsidR="008C6390" w:rsidRDefault="000E51C8">
      <w:pPr>
        <w:pStyle w:val="PlainText"/>
        <w:tabs>
          <w:tab w:val="left" w:pos="720"/>
          <w:tab w:val="left" w:pos="1440"/>
        </w:tabs>
        <w:spacing w:after="240"/>
        <w:ind w:left="2160"/>
        <w:rPr>
          <w:sz w:val="24"/>
          <w:szCs w:val="24"/>
        </w:rPr>
      </w:pPr>
      <w:r>
        <w:rPr>
          <w:sz w:val="24"/>
          <w:szCs w:val="24"/>
        </w:rPr>
        <w:t>Generator:</w:t>
      </w:r>
    </w:p>
    <w:p w:rsidR="008C6390" w:rsidRDefault="000E51C8">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rsidR="008C6390" w:rsidRDefault="000E51C8">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rsidR="008C6390" w:rsidRDefault="000E51C8">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rsidR="008C6390" w:rsidRDefault="000E51C8">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rsidR="008C6390" w:rsidRDefault="000E51C8">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rsidR="008C6390" w:rsidRDefault="000E51C8">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rsidR="008C6390" w:rsidRDefault="000E51C8">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rsidR="008C6390" w:rsidRDefault="000E51C8">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rsidR="008C6390" w:rsidRDefault="000E51C8">
      <w:pPr>
        <w:pStyle w:val="PlainText"/>
        <w:tabs>
          <w:tab w:val="left" w:pos="720"/>
          <w:tab w:val="left" w:pos="1440"/>
          <w:tab w:val="left" w:pos="6120"/>
        </w:tabs>
        <w:spacing w:after="240"/>
        <w:ind w:left="2340"/>
        <w:rPr>
          <w:sz w:val="24"/>
          <w:szCs w:val="24"/>
        </w:rPr>
      </w:pPr>
      <w:r>
        <w:rPr>
          <w:sz w:val="24"/>
          <w:szCs w:val="24"/>
        </w:rPr>
        <w:t>Rated Power Factor</w:t>
      </w:r>
      <w:r>
        <w:rPr>
          <w:sz w:val="24"/>
          <w:szCs w:val="24"/>
        </w:rPr>
        <w:tab/>
        <w:t>See Exhibit B-2</w:t>
      </w:r>
    </w:p>
    <w:p w:rsidR="008C6390" w:rsidRDefault="000E51C8">
      <w:pPr>
        <w:pStyle w:val="PlainText"/>
        <w:tabs>
          <w:tab w:val="left" w:pos="720"/>
          <w:tab w:val="left" w:pos="1440"/>
          <w:tab w:val="left" w:pos="6120"/>
        </w:tabs>
        <w:spacing w:after="240"/>
        <w:ind w:left="2340"/>
        <w:rPr>
          <w:sz w:val="24"/>
          <w:szCs w:val="24"/>
        </w:rPr>
      </w:pPr>
      <w:r>
        <w:rPr>
          <w:sz w:val="24"/>
          <w:szCs w:val="24"/>
        </w:rPr>
        <w:t>Batteries</w:t>
      </w:r>
      <w:r>
        <w:rPr>
          <w:sz w:val="24"/>
          <w:szCs w:val="24"/>
        </w:rPr>
        <w:tab/>
        <w:t>__________</w:t>
      </w:r>
    </w:p>
    <w:p w:rsidR="008C6390" w:rsidRDefault="000E51C8">
      <w:pPr>
        <w:pStyle w:val="PlainText"/>
        <w:tabs>
          <w:tab w:val="left" w:pos="720"/>
          <w:tab w:val="left" w:pos="1440"/>
          <w:tab w:val="left" w:pos="6120"/>
        </w:tabs>
        <w:spacing w:after="240"/>
        <w:ind w:left="2340"/>
        <w:rPr>
          <w:sz w:val="24"/>
          <w:szCs w:val="24"/>
        </w:rPr>
      </w:pPr>
      <w:r>
        <w:rPr>
          <w:sz w:val="24"/>
          <w:szCs w:val="24"/>
        </w:rPr>
        <w:t xml:space="preserve">Total Number of Energy Storage Units: </w:t>
      </w:r>
    </w:p>
    <w:p w:rsidR="008C6390" w:rsidRDefault="008C6390">
      <w:pPr>
        <w:pStyle w:val="PlainText"/>
        <w:tabs>
          <w:tab w:val="left" w:pos="720"/>
          <w:tab w:val="left" w:pos="1440"/>
          <w:tab w:val="left" w:pos="6120"/>
        </w:tabs>
        <w:spacing w:after="240"/>
        <w:ind w:left="2340"/>
        <w:rPr>
          <w:sz w:val="24"/>
          <w:szCs w:val="24"/>
        </w:rPr>
      </w:pPr>
    </w:p>
    <w:p w:rsidR="008C6390" w:rsidRDefault="008C6390">
      <w:pPr>
        <w:pStyle w:val="PlainText"/>
        <w:tabs>
          <w:tab w:val="left" w:pos="720"/>
          <w:tab w:val="left" w:pos="1440"/>
        </w:tabs>
        <w:ind w:left="3960" w:hanging="1800"/>
        <w:rPr>
          <w:b/>
          <w:sz w:val="24"/>
          <w:szCs w:val="24"/>
        </w:rPr>
      </w:pPr>
    </w:p>
    <w:p w:rsidR="008C6390" w:rsidRDefault="008C6390">
      <w:pPr>
        <w:pStyle w:val="PlainText"/>
        <w:tabs>
          <w:tab w:val="left" w:pos="720"/>
          <w:tab w:val="left" w:pos="1440"/>
        </w:tabs>
        <w:ind w:left="3960" w:hanging="1800"/>
        <w:rPr>
          <w:b/>
          <w:sz w:val="24"/>
          <w:szCs w:val="24"/>
        </w:rPr>
      </w:pPr>
    </w:p>
    <w:p w:rsidR="008C6390" w:rsidRDefault="000E51C8">
      <w:pPr>
        <w:pStyle w:val="PlainText"/>
        <w:tabs>
          <w:tab w:val="left" w:pos="720"/>
          <w:tab w:val="left" w:pos="1440"/>
        </w:tabs>
        <w:ind w:left="2160"/>
        <w:rPr>
          <w:sz w:val="24"/>
          <w:szCs w:val="24"/>
        </w:rPr>
      </w:pPr>
      <w:r>
        <w:rPr>
          <w:sz w:val="24"/>
          <w:szCs w:val="24"/>
        </w:rPr>
        <w:t>Portion of Facility To Provide Fast Frequency Response:</w:t>
      </w:r>
    </w:p>
    <w:p w:rsidR="008C6390" w:rsidRDefault="000E51C8">
      <w:pPr>
        <w:pStyle w:val="PlainText"/>
        <w:tabs>
          <w:tab w:val="left" w:pos="720"/>
          <w:tab w:val="left" w:pos="1440"/>
        </w:tabs>
        <w:ind w:left="2160"/>
        <w:rPr>
          <w:b/>
          <w:sz w:val="24"/>
          <w:szCs w:val="24"/>
        </w:rPr>
      </w:pPr>
      <w:r>
        <w:rPr>
          <w:b/>
          <w:sz w:val="24"/>
          <w:szCs w:val="24"/>
        </w:rPr>
        <w:t>[DRAFTING NOTE: This section only applies if Facility provides fast frequency response.]</w:t>
      </w:r>
    </w:p>
    <w:p w:rsidR="008C6390" w:rsidRDefault="008C6390">
      <w:pPr>
        <w:pStyle w:val="PlainText"/>
        <w:tabs>
          <w:tab w:val="left" w:pos="720"/>
          <w:tab w:val="left" w:pos="1440"/>
        </w:tabs>
        <w:ind w:left="2160"/>
        <w:rPr>
          <w:sz w:val="24"/>
          <w:szCs w:val="24"/>
        </w:rPr>
      </w:pPr>
    </w:p>
    <w:p w:rsidR="008C6390" w:rsidRDefault="000E51C8">
      <w:pPr>
        <w:pStyle w:val="PlainText"/>
        <w:tabs>
          <w:tab w:val="left" w:pos="720"/>
          <w:tab w:val="left" w:pos="1440"/>
        </w:tabs>
        <w:ind w:left="2160" w:firstLine="180"/>
        <w:rPr>
          <w:sz w:val="24"/>
          <w:szCs w:val="24"/>
        </w:rPr>
      </w:pPr>
      <w:r>
        <w:rPr>
          <w:sz w:val="24"/>
          <w:szCs w:val="24"/>
        </w:rPr>
        <w:t>Capacity:</w:t>
      </w:r>
      <w:r>
        <w:rPr>
          <w:sz w:val="24"/>
          <w:szCs w:val="24"/>
        </w:rPr>
        <w:tab/>
        <w:t>__________ MW</w:t>
      </w:r>
    </w:p>
    <w:p w:rsidR="008C6390" w:rsidRDefault="000E51C8">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MWH</w:t>
      </w:r>
    </w:p>
    <w:p w:rsidR="008C6390" w:rsidRDefault="008C6390">
      <w:pPr>
        <w:pStyle w:val="PlainText"/>
        <w:tabs>
          <w:tab w:val="left" w:pos="720"/>
          <w:tab w:val="left" w:pos="1440"/>
        </w:tabs>
        <w:ind w:left="2160" w:firstLine="180"/>
        <w:rPr>
          <w:sz w:val="24"/>
          <w:szCs w:val="24"/>
        </w:rPr>
      </w:pPr>
    </w:p>
    <w:p w:rsidR="008C6390" w:rsidRDefault="000E51C8">
      <w:pPr>
        <w:pStyle w:val="PlainText"/>
        <w:tabs>
          <w:tab w:val="left" w:pos="720"/>
          <w:tab w:val="left" w:pos="1440"/>
        </w:tabs>
        <w:ind w:left="3960" w:hanging="1620"/>
        <w:rPr>
          <w:b/>
          <w:sz w:val="24"/>
          <w:szCs w:val="24"/>
        </w:rPr>
      </w:pPr>
      <w:r>
        <w:rPr>
          <w:sz w:val="24"/>
          <w:szCs w:val="24"/>
        </w:rPr>
        <w:t>Other Description(s):</w:t>
      </w:r>
    </w:p>
    <w:p w:rsidR="008C6390" w:rsidRDefault="008C6390">
      <w:pPr>
        <w:tabs>
          <w:tab w:val="left" w:pos="720"/>
        </w:tabs>
        <w:rPr>
          <w:rFonts w:ascii="Courier New" w:hAnsi="Courier New" w:cs="Courier New"/>
          <w:szCs w:val="24"/>
        </w:rPr>
      </w:pPr>
    </w:p>
    <w:p w:rsidR="008C6390" w:rsidRDefault="008C6390">
      <w:pPr>
        <w:tabs>
          <w:tab w:val="left" w:pos="720"/>
          <w:tab w:val="left" w:pos="1440"/>
        </w:tabs>
        <w:ind w:left="3780" w:hanging="1620"/>
        <w:rPr>
          <w:rFonts w:ascii="Courier New" w:hAnsi="Courier New" w:cs="Courier New"/>
          <w:szCs w:val="24"/>
        </w:rPr>
      </w:pPr>
    </w:p>
    <w:p w:rsidR="008C6390" w:rsidRDefault="000E51C8">
      <w:pPr>
        <w:pStyle w:val="PUCL3"/>
        <w:numPr>
          <w:ilvl w:val="0"/>
          <w:numId w:val="0"/>
        </w:numPr>
        <w:tabs>
          <w:tab w:val="left" w:pos="1170"/>
        </w:tabs>
        <w:rPr>
          <w:szCs w:val="24"/>
        </w:rPr>
      </w:pPr>
      <w:r>
        <w:rPr>
          <w:szCs w:val="24"/>
        </w:rPr>
        <w:tab/>
        <w:t>(c)</w:t>
      </w:r>
      <w:r>
        <w:rPr>
          <w:szCs w:val="24"/>
        </w:rPr>
        <w:tab/>
        <w:t xml:space="preserve">Single or 3 phase: _ phase </w:t>
      </w:r>
    </w:p>
    <w:p w:rsidR="008C6390" w:rsidRDefault="000E51C8">
      <w:pPr>
        <w:pStyle w:val="PUCL3"/>
        <w:numPr>
          <w:ilvl w:val="0"/>
          <w:numId w:val="0"/>
        </w:numPr>
        <w:tabs>
          <w:tab w:val="left" w:pos="1170"/>
        </w:tabs>
        <w:ind w:left="270"/>
        <w:rPr>
          <w:szCs w:val="24"/>
        </w:rPr>
      </w:pPr>
      <w:r>
        <w:rPr>
          <w:szCs w:val="24"/>
        </w:rPr>
        <w:tab/>
        <w:t>(d)</w:t>
      </w:r>
      <w:r>
        <w:rPr>
          <w:szCs w:val="24"/>
        </w:rPr>
        <w:tab/>
        <w:t xml:space="preserve">Name of manufacturer: </w:t>
      </w:r>
    </w:p>
    <w:p w:rsidR="008C6390" w:rsidRDefault="000E51C8">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rsidR="008C6390" w:rsidRDefault="000E51C8">
      <w:pPr>
        <w:pStyle w:val="PUCL3"/>
        <w:numPr>
          <w:ilvl w:val="0"/>
          <w:numId w:val="0"/>
        </w:numPr>
        <w:tabs>
          <w:tab w:val="left" w:pos="1170"/>
        </w:tabs>
        <w:ind w:left="2160" w:hanging="1890"/>
        <w:rPr>
          <w:szCs w:val="24"/>
        </w:rPr>
      </w:pPr>
      <w:r>
        <w:rPr>
          <w:szCs w:val="24"/>
        </w:rPr>
        <w:tab/>
        <w:t>(f)</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rsidR="008C6390" w:rsidRDefault="000E51C8">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(g)</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Conversion and Storage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rPr>
        <w:t>Section 5</w:t>
      </w:r>
      <w:r>
        <w:rPr>
          <w:rFonts w:ascii="Courier New" w:hAnsi="Courier New" w:cs="Courier New"/>
          <w:szCs w:val="24"/>
        </w:rPr>
        <w:t xml:space="preserve"> shall change the type of Facility or conversion equipment deployed at the Facility from a wind energy conversion facility;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w:t>
      </w:r>
      <w:r>
        <w:rPr>
          <w:rFonts w:ascii="Courier New" w:hAnsi="Courier New" w:cs="Courier New"/>
          <w:szCs w:val="24"/>
        </w:rPr>
        <w:lastRenderedPageBreak/>
        <w:t xml:space="preserve">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Conversion and Storage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Conversion and Storage Facility) shall be reflected in a written amendment to the Agreement. </w:t>
      </w:r>
    </w:p>
    <w:p w:rsidR="008C6390" w:rsidRDefault="000E51C8">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to this </w:t>
      </w:r>
      <w:r>
        <w:rPr>
          <w:rFonts w:ascii="Courier New" w:hAnsi="Courier New"/>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rsidR="008C6390" w:rsidRDefault="000E51C8">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(Guaranteed Project Milestones Including Commercial Operations) as a result of any revision pursuant to this </w:t>
      </w:r>
      <w:r>
        <w:rPr>
          <w:rFonts w:ascii="Courier New" w:hAnsi="Courier New"/>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rsidR="008C6390" w:rsidRDefault="000E51C8">
      <w:pPr>
        <w:pStyle w:val="PUCL2"/>
        <w:tabs>
          <w:tab w:val="left" w:pos="720"/>
          <w:tab w:val="left" w:pos="1440"/>
        </w:tabs>
        <w:rPr>
          <w:szCs w:val="24"/>
        </w:rPr>
      </w:pPr>
      <w:r>
        <w:rPr>
          <w:szCs w:val="24"/>
        </w:rPr>
        <w:t xml:space="preserve">Insurance carrier(s): </w:t>
      </w:r>
      <w:r>
        <w:rPr>
          <w:b/>
        </w:rPr>
        <w:t>[SELLER TO PROVIDE INFORMATION]</w:t>
      </w:r>
    </w:p>
    <w:p w:rsidR="008C6390" w:rsidRDefault="000E51C8">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w:t>
      </w:r>
      <w:r>
        <w:rPr>
          <w:szCs w:val="24"/>
        </w:rPr>
        <w:lastRenderedPageBreak/>
        <w:t>good standing with the Hawai‘i Department of Commerce and Consumer Affairs no later than the Commercial Operations Date.</w:t>
      </w:r>
    </w:p>
    <w:p w:rsidR="008C6390" w:rsidRDefault="000E51C8">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Pr>
          <w:szCs w:val="24"/>
          <w:u w:val="single"/>
        </w:rPr>
        <w:t>Exhibit A-1</w:t>
      </w:r>
      <w:r>
        <w:rPr>
          <w:szCs w:val="24"/>
        </w:rPr>
        <w:t xml:space="preserve"> (Good Standing Certificates).</w:t>
      </w:r>
    </w:p>
    <w:p w:rsidR="008C6390" w:rsidRDefault="000E51C8">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rsidR="008C6390" w:rsidRDefault="000E51C8">
      <w:pPr>
        <w:pStyle w:val="PUCL2"/>
        <w:tabs>
          <w:tab w:val="left" w:pos="720"/>
          <w:tab w:val="left" w:pos="1440"/>
        </w:tabs>
        <w:rPr>
          <w:szCs w:val="24"/>
        </w:rPr>
      </w:pPr>
      <w:r>
        <w:rPr>
          <w:szCs w:val="24"/>
        </w:rPr>
        <w:t>In the event of a change in ownership or identity of Seller, owner or operator, such entity shall provide within 30 Days thereof, a certified copy of a new certificate and a revised ownership structure.</w:t>
      </w:r>
    </w:p>
    <w:p w:rsidR="008C6390" w:rsidRDefault="008C6390">
      <w:pPr>
        <w:pStyle w:val="PlainText"/>
        <w:rPr>
          <w:sz w:val="24"/>
          <w:szCs w:val="24"/>
        </w:rPr>
        <w:sectPr w:rsidR="008C6390">
          <w:footerReference w:type="default" r:id="rId62"/>
          <w:footerReference w:type="first" r:id="rId63"/>
          <w:pgSz w:w="12240" w:h="15840" w:code="1"/>
          <w:pgMar w:top="1440" w:right="1319" w:bottom="1440" w:left="1319" w:header="720" w:footer="720" w:gutter="0"/>
          <w:paperSrc w:first="15" w:other="15"/>
          <w:pgNumType w:start="1"/>
          <w:cols w:space="720"/>
          <w:titlePg/>
          <w:docGrid w:linePitch="360"/>
        </w:sectPr>
      </w:pPr>
    </w:p>
    <w:p w:rsidR="008C6390" w:rsidRDefault="000E51C8">
      <w:pPr>
        <w:pStyle w:val="PUCL1"/>
        <w:numPr>
          <w:ilvl w:val="0"/>
          <w:numId w:val="0"/>
        </w:numPr>
      </w:pPr>
      <w:bookmarkStart w:id="172" w:name="_Toc532900029"/>
      <w:bookmarkStart w:id="173" w:name="_Toc533161891"/>
      <w:bookmarkStart w:id="174" w:name="_Toc15909001"/>
      <w:r>
        <w:lastRenderedPageBreak/>
        <w:t>EXHIBIT A-1</w:t>
      </w:r>
      <w:r>
        <w:rPr>
          <w:szCs w:val="24"/>
        </w:rPr>
        <w:br/>
      </w:r>
      <w:r>
        <w:t>GOOD STANDING CERTIFICATES</w:t>
      </w:r>
      <w:bookmarkEnd w:id="172"/>
      <w:bookmarkEnd w:id="173"/>
      <w:bookmarkEnd w:id="174"/>
    </w:p>
    <w:p w:rsidR="008C6390" w:rsidRDefault="008C6390">
      <w:pPr>
        <w:pStyle w:val="PlainText"/>
        <w:jc w:val="center"/>
        <w:rPr>
          <w:sz w:val="24"/>
          <w:szCs w:val="24"/>
          <w:u w:val="single"/>
        </w:rPr>
      </w:pPr>
    </w:p>
    <w:p w:rsidR="008C6390" w:rsidRDefault="000E51C8">
      <w:pPr>
        <w:pStyle w:val="PlainText"/>
        <w:jc w:val="center"/>
        <w:rPr>
          <w:sz w:val="24"/>
          <w:szCs w:val="24"/>
          <w:u w:val="single"/>
        </w:rPr>
      </w:pPr>
      <w:r>
        <w:rPr>
          <w:szCs w:val="24"/>
        </w:rPr>
        <w:br w:type="page"/>
      </w:r>
      <w:bookmarkStart w:id="175" w:name="_Toc532900030"/>
      <w:bookmarkStart w:id="176" w:name="_Toc533161892"/>
      <w:r>
        <w:rPr>
          <w:sz w:val="24"/>
          <w:szCs w:val="24"/>
          <w:u w:val="single"/>
        </w:rPr>
        <w:lastRenderedPageBreak/>
        <w:t>EXHIBIT A-2</w:t>
      </w:r>
      <w:r>
        <w:rPr>
          <w:sz w:val="24"/>
          <w:szCs w:val="24"/>
          <w:u w:val="single"/>
        </w:rPr>
        <w:br/>
        <w:t>OWNERSHIP STRUCTURE</w:t>
      </w:r>
      <w:bookmarkEnd w:id="175"/>
      <w:bookmarkEnd w:id="176"/>
    </w:p>
    <w:p w:rsidR="008C6390" w:rsidRDefault="008C6390">
      <w:pPr>
        <w:pStyle w:val="PlainText"/>
        <w:jc w:val="center"/>
        <w:rPr>
          <w:sz w:val="24"/>
          <w:szCs w:val="24"/>
          <w:u w:val="single"/>
        </w:rPr>
      </w:pPr>
    </w:p>
    <w:p w:rsidR="008C6390" w:rsidRDefault="008C6390">
      <w:pPr>
        <w:pStyle w:val="PlainText"/>
        <w:jc w:val="center"/>
        <w:rPr>
          <w:sz w:val="24"/>
          <w:szCs w:val="24"/>
          <w:u w:val="single"/>
        </w:rPr>
      </w:pPr>
    </w:p>
    <w:p w:rsidR="008C6390" w:rsidRDefault="008C6390">
      <w:pPr>
        <w:pStyle w:val="PlainText"/>
        <w:rPr>
          <w:sz w:val="24"/>
          <w:szCs w:val="24"/>
          <w:u w:val="single"/>
        </w:rPr>
      </w:pPr>
    </w:p>
    <w:p w:rsidR="008C6390" w:rsidRDefault="008C6390">
      <w:pPr>
        <w:pStyle w:val="PlainText"/>
        <w:rPr>
          <w:sz w:val="24"/>
          <w:szCs w:val="24"/>
          <w:u w:val="single"/>
        </w:rPr>
      </w:pPr>
    </w:p>
    <w:p w:rsidR="008C6390" w:rsidRDefault="008C6390">
      <w:pPr>
        <w:pStyle w:val="PlainText"/>
        <w:rPr>
          <w:sz w:val="24"/>
          <w:szCs w:val="24"/>
          <w:u w:val="single"/>
        </w:rPr>
      </w:pPr>
    </w:p>
    <w:p w:rsidR="008C6390" w:rsidRDefault="008C6390">
      <w:pPr>
        <w:pStyle w:val="PlainText"/>
      </w:pPr>
    </w:p>
    <w:p w:rsidR="008C6390" w:rsidRDefault="008C6390">
      <w:pPr>
        <w:pStyle w:val="PlainText"/>
        <w:jc w:val="center"/>
        <w:rPr>
          <w:sz w:val="24"/>
          <w:szCs w:val="24"/>
          <w:u w:val="single"/>
        </w:rPr>
        <w:sectPr w:rsidR="008C6390">
          <w:footerReference w:type="default" r:id="rId64"/>
          <w:footerReference w:type="first" r:id="rId65"/>
          <w:pgSz w:w="12240" w:h="15840" w:code="1"/>
          <w:pgMar w:top="1440" w:right="1325" w:bottom="1440" w:left="1325" w:header="720" w:footer="720" w:gutter="0"/>
          <w:paperSrc w:first="15" w:other="15"/>
          <w:pgNumType w:start="1"/>
          <w:cols w:space="720"/>
          <w:titlePg/>
          <w:docGrid w:linePitch="360"/>
        </w:sectPr>
      </w:pPr>
    </w:p>
    <w:p w:rsidR="008C6390" w:rsidRDefault="000E51C8">
      <w:pPr>
        <w:jc w:val="center"/>
        <w:rPr>
          <w:rFonts w:ascii="Courier New" w:hAnsi="Courier New" w:cs="Courier New"/>
          <w:b/>
          <w:i/>
        </w:rPr>
      </w:pPr>
      <w:bookmarkStart w:id="177" w:name="_Toc225932655"/>
      <w:bookmarkStart w:id="178" w:name="_Toc478735286"/>
      <w:bookmarkStart w:id="179" w:name="_Toc257549681"/>
      <w:bookmarkStart w:id="180" w:name="_Hlk531008221"/>
      <w:r>
        <w:rPr>
          <w:rFonts w:ascii="Courier New" w:hAnsi="Courier New" w:cs="Courier New"/>
          <w:b/>
          <w:i/>
        </w:rPr>
        <w:lastRenderedPageBreak/>
        <w:t xml:space="preserve">[ATTACHMENT B WILL BE REVISED </w:t>
      </w:r>
      <w:bookmarkStart w:id="181" w:name="_Toc225932656"/>
      <w:bookmarkEnd w:id="177"/>
      <w:r>
        <w:rPr>
          <w:rFonts w:ascii="Courier New" w:hAnsi="Courier New" w:cs="Courier New"/>
          <w:b/>
          <w:i/>
        </w:rPr>
        <w:t>TO REFLECT</w:t>
      </w:r>
      <w:bookmarkEnd w:id="178"/>
    </w:p>
    <w:p w:rsidR="008C6390" w:rsidRDefault="000E51C8">
      <w:pPr>
        <w:jc w:val="center"/>
        <w:rPr>
          <w:rFonts w:ascii="Courier New" w:hAnsi="Courier New" w:cs="Courier New"/>
          <w:b/>
          <w:i/>
        </w:rPr>
      </w:pPr>
      <w:bookmarkStart w:id="182" w:name="_Toc478735287"/>
      <w:r>
        <w:rPr>
          <w:rFonts w:ascii="Courier New" w:hAnsi="Courier New" w:cs="Courier New"/>
          <w:b/>
          <w:i/>
        </w:rPr>
        <w:t>THE RESULTS OF IRS]</w:t>
      </w:r>
      <w:bookmarkEnd w:id="181"/>
      <w:bookmarkEnd w:id="182"/>
    </w:p>
    <w:p w:rsidR="008C6390" w:rsidRDefault="008C6390">
      <w:pPr>
        <w:keepNext/>
        <w:keepLines/>
        <w:widowControl w:val="0"/>
        <w:spacing w:after="240" w:line="240" w:lineRule="exact"/>
        <w:jc w:val="center"/>
        <w:rPr>
          <w:rFonts w:ascii="Courier New" w:hAnsi="Courier New" w:cs="Courier New"/>
          <w:u w:val="single"/>
        </w:rPr>
      </w:pPr>
    </w:p>
    <w:p w:rsidR="008C6390" w:rsidRDefault="000E51C8">
      <w:pPr>
        <w:keepNext/>
        <w:keepLines/>
        <w:widowControl w:val="0"/>
        <w:spacing w:after="240" w:line="240" w:lineRule="exact"/>
        <w:jc w:val="center"/>
        <w:outlineLvl w:val="0"/>
        <w:rPr>
          <w:rFonts w:ascii="Courier New" w:hAnsi="Courier New" w:cs="Courier New"/>
          <w:caps/>
          <w:u w:val="single"/>
        </w:rPr>
      </w:pPr>
      <w:bookmarkStart w:id="183" w:name="_Toc533161893"/>
      <w:bookmarkStart w:id="184" w:name="_Toc15909002"/>
      <w:r>
        <w:rPr>
          <w:rFonts w:ascii="Courier New" w:hAnsi="Courier New" w:cs="Courier New"/>
          <w:caps/>
        </w:rPr>
        <w:t>ATTACHMENT b</w:t>
      </w:r>
      <w:r>
        <w:rPr>
          <w:rFonts w:ascii="Courier New" w:hAnsi="Courier New" w:cs="Courier New"/>
          <w:caps/>
          <w:u w:val="single"/>
        </w:rPr>
        <w:br/>
        <w:t>FACILITY OWNED BY Seller</w:t>
      </w:r>
      <w:bookmarkEnd w:id="179"/>
      <w:bookmarkEnd w:id="183"/>
      <w:bookmarkEnd w:id="184"/>
    </w:p>
    <w:p w:rsidR="008C6390" w:rsidRDefault="008C6390">
      <w:pPr>
        <w:rPr>
          <w:rFonts w:ascii="Courier New" w:hAnsi="Courier New" w:cs="Courier New"/>
          <w:szCs w:val="24"/>
        </w:rPr>
      </w:pPr>
    </w:p>
    <w:p w:rsidR="008C6390" w:rsidRDefault="000E51C8">
      <w:pPr>
        <w:spacing w:after="240"/>
        <w:outlineLvl w:val="1"/>
        <w:rPr>
          <w:rFonts w:ascii="Courier New" w:hAnsi="Courier New" w:cs="Courier New"/>
        </w:rPr>
      </w:pPr>
      <w:r>
        <w:rPr>
          <w:rFonts w:ascii="Courier New" w:hAnsi="Courier New" w:cs="Courier New"/>
        </w:rPr>
        <w:t>1.</w:t>
      </w:r>
      <w:r>
        <w:rPr>
          <w:rFonts w:ascii="Courier New" w:hAnsi="Courier New" w:cs="Courier New"/>
        </w:rPr>
        <w:tab/>
      </w:r>
      <w:r>
        <w:rPr>
          <w:rFonts w:ascii="Courier New" w:hAnsi="Courier New" w:cs="Courier New"/>
          <w:u w:val="single"/>
        </w:rPr>
        <w:t>The Facility</w:t>
      </w:r>
      <w:r>
        <w:rPr>
          <w:rFonts w:ascii="Courier New" w:hAnsi="Courier New" w:cs="Courier New"/>
        </w:rPr>
        <w:t>.</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Drawings, Diagrams, Lists, Settings and As-Builts</w:t>
      </w:r>
      <w:r>
        <w:rPr>
          <w:rFonts w:ascii="Courier New" w:hAnsi="Courier New" w:cs="Courier New"/>
        </w:rPr>
        <w:t>.</w:t>
      </w:r>
    </w:p>
    <w:p w:rsidR="008C6390" w:rsidRDefault="000E51C8">
      <w:pPr>
        <w:numPr>
          <w:ilvl w:val="0"/>
          <w:numId w:val="28"/>
        </w:numPr>
        <w:spacing w:after="240"/>
        <w:ind w:left="2160" w:hanging="720"/>
        <w:rPr>
          <w:rFonts w:ascii="Courier New" w:hAnsi="Courier New" w:cs="Courier New"/>
        </w:rPr>
      </w:pPr>
      <w:r>
        <w:rPr>
          <w:rFonts w:ascii="Courier New" w:hAnsi="Courier New" w:cs="Courier New"/>
          <w:u w:val="single"/>
        </w:rPr>
        <w:t>Single-Line Drawing, Interface Block Diagram, Relay List, Relay Settings and Trip Scheme</w:t>
      </w:r>
      <w:r>
        <w:rPr>
          <w:rFonts w:ascii="Courier New" w:hAnsi="Courier New" w:cs="Courier New"/>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Pr>
          <w:rFonts w:ascii="Courier New" w:hAnsi="Courier New" w:cs="Courier New"/>
          <w:u w:val="single"/>
        </w:rPr>
        <w:t>Attachment E</w:t>
      </w:r>
      <w:r>
        <w:rPr>
          <w:rFonts w:ascii="Courier New" w:hAnsi="Courier New" w:cs="Courier New"/>
        </w:rPr>
        <w:t xml:space="preserve"> (Single-Line Drawing and Interface Block Diagram) and </w:t>
      </w:r>
      <w:r>
        <w:rPr>
          <w:rFonts w:ascii="Courier New" w:hAnsi="Courier New" w:cs="Courier New"/>
          <w:u w:val="single"/>
        </w:rPr>
        <w:t>Attachment F</w:t>
      </w:r>
      <w:r>
        <w:rPr>
          <w:rFonts w:ascii="Courier New" w:hAnsi="Courier New" w:cs="Courier New"/>
        </w:rPr>
        <w:t xml:space="preserve"> (Relay List and Trip Scheme).  A final single-line drawing (including notes), Interface Block Diagram, relay list and trip scheme of the Facility shall, after having obtained prior written consent from Company, be labeled the "Final" Single-Line Drawing, the "Final" Interface Block Diagram and the "Final" Relay List and Trip Scheme and shall supersede </w:t>
      </w:r>
      <w:r>
        <w:rPr>
          <w:rFonts w:ascii="Courier New" w:hAnsi="Courier New" w:cs="Courier New"/>
          <w:u w:val="single"/>
        </w:rPr>
        <w:t>Attachment E</w:t>
      </w:r>
      <w:r>
        <w:rPr>
          <w:rFonts w:ascii="Courier New" w:hAnsi="Courier New" w:cs="Courier New"/>
        </w:rPr>
        <w:t xml:space="preserve"> (Single-Line Drawing and Interface Block Diagram) and </w:t>
      </w:r>
      <w:r>
        <w:rPr>
          <w:rFonts w:ascii="Courier New" w:hAnsi="Courier New" w:cs="Courier New"/>
          <w:u w:val="single"/>
        </w:rPr>
        <w:t>Attachment F</w:t>
      </w:r>
      <w:r>
        <w:rPr>
          <w:rFonts w:ascii="Courier New" w:hAnsi="Courier New" w:cs="Courier New"/>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r>
        <w:rPr>
          <w:rFonts w:ascii="Courier New" w:hAnsi="Courier New" w:cs="Courier New"/>
          <w:szCs w:val="24"/>
        </w:rPr>
        <w:t xml:space="preserve">  </w:t>
      </w:r>
    </w:p>
    <w:p w:rsidR="008C6390" w:rsidRDefault="000E51C8">
      <w:pPr>
        <w:numPr>
          <w:ilvl w:val="0"/>
          <w:numId w:val="28"/>
        </w:numPr>
        <w:tabs>
          <w:tab w:val="left" w:pos="2160"/>
        </w:tabs>
        <w:spacing w:after="240"/>
        <w:ind w:left="2160" w:hanging="720"/>
        <w:rPr>
          <w:rFonts w:ascii="Courier New" w:hAnsi="Courier New"/>
        </w:rPr>
      </w:pPr>
      <w:r>
        <w:rPr>
          <w:rFonts w:ascii="Courier New" w:hAnsi="Courier New" w:cs="Courier New"/>
          <w:u w:val="single"/>
        </w:rPr>
        <w:t>As-Builts</w:t>
      </w:r>
      <w:r>
        <w:rPr>
          <w:rFonts w:ascii="Courier New" w:hAnsi="Courier New" w:cs="Courier New"/>
        </w:rPr>
        <w:t>.  Seller shall provide final as-built drawings of the Seller-Owned Interconnection Facilities within 30 Days of the successful completion of the Acceptance Test.</w:t>
      </w:r>
    </w:p>
    <w:p w:rsidR="008C6390" w:rsidRDefault="000E51C8">
      <w:pPr>
        <w:numPr>
          <w:ilvl w:val="0"/>
          <w:numId w:val="28"/>
        </w:numPr>
        <w:tabs>
          <w:tab w:val="left" w:pos="2160"/>
          <w:tab w:val="left" w:pos="2250"/>
        </w:tabs>
        <w:spacing w:after="240"/>
        <w:ind w:left="2160" w:hanging="720"/>
        <w:rPr>
          <w:rFonts w:ascii="Courier New" w:hAnsi="Courier New"/>
          <w:u w:val="single"/>
        </w:rPr>
      </w:pPr>
      <w:r>
        <w:rPr>
          <w:rFonts w:ascii="Courier New" w:hAnsi="Courier New"/>
          <w:u w:val="single"/>
        </w:rPr>
        <w:t>Modeling</w:t>
      </w:r>
      <w:r>
        <w:rPr>
          <w:rFonts w:ascii="Courier New" w:hAnsi="Courier New"/>
        </w:rPr>
        <w:t xml:space="preserve">.  Seller shall provide the models as set forth in </w:t>
      </w:r>
      <w:r>
        <w:rPr>
          <w:rFonts w:ascii="Courier New" w:hAnsi="Courier New"/>
          <w:u w:val="single"/>
        </w:rPr>
        <w:t>Exhibit B-1</w:t>
      </w:r>
      <w:r>
        <w:rPr>
          <w:rFonts w:ascii="Courier New" w:hAnsi="Courier New"/>
        </w:rPr>
        <w:t xml:space="preserve">. </w:t>
      </w:r>
    </w:p>
    <w:p w:rsidR="008C6390" w:rsidRDefault="000E51C8">
      <w:pPr>
        <w:numPr>
          <w:ilvl w:val="0"/>
          <w:numId w:val="28"/>
        </w:numPr>
        <w:tabs>
          <w:tab w:val="left" w:pos="2160"/>
          <w:tab w:val="left" w:pos="2250"/>
        </w:tabs>
        <w:spacing w:after="240"/>
        <w:ind w:left="2160" w:hanging="720"/>
        <w:rPr>
          <w:rFonts w:ascii="Courier New" w:hAnsi="Courier New"/>
        </w:rPr>
      </w:pPr>
      <w:r>
        <w:rPr>
          <w:rFonts w:ascii="Courier New" w:hAnsi="Courier New"/>
          <w:u w:val="single"/>
        </w:rPr>
        <w:lastRenderedPageBreak/>
        <w:t>No Material Changes</w:t>
      </w:r>
      <w:r>
        <w:rPr>
          <w:rFonts w:ascii="Courier New" w:hAnsi="Courier New"/>
        </w:rPr>
        <w:t xml:space="preserve">.  </w:t>
      </w:r>
      <w:r>
        <w:rPr>
          <w:rFonts w:ascii="Courier New" w:hAnsi="Courier New" w:cs="Courier New"/>
        </w:rPr>
        <w:t>Seller agrees that no material changes or additions to the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Certain Specifications for the Facility</w:t>
      </w:r>
      <w:r>
        <w:rPr>
          <w:rFonts w:ascii="Courier New" w:hAnsi="Courier New" w:cs="Courier New"/>
        </w:rPr>
        <w:t>.</w:t>
      </w:r>
    </w:p>
    <w:p w:rsidR="008C6390" w:rsidRDefault="000E51C8">
      <w:pPr>
        <w:tabs>
          <w:tab w:val="left" w:pos="3060"/>
        </w:tabs>
        <w:spacing w:after="240"/>
        <w:ind w:left="2160" w:hanging="720"/>
        <w:outlineLvl w:val="3"/>
        <w:rPr>
          <w:rFonts w:ascii="Courier New" w:hAnsi="Courier New" w:cs="Courier New"/>
        </w:rPr>
      </w:pPr>
      <w:r>
        <w:rPr>
          <w:rFonts w:ascii="Courier New" w:hAnsi="Courier New" w:cs="Courier New"/>
        </w:rPr>
        <w:t>(i)</w:t>
      </w:r>
      <w:r>
        <w:rPr>
          <w:rFonts w:ascii="Courier New" w:hAnsi="Courier New" w:cs="Courier New"/>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8C6390" w:rsidRDefault="000E51C8">
      <w:pPr>
        <w:tabs>
          <w:tab w:val="left" w:pos="3060"/>
        </w:tabs>
        <w:spacing w:after="240"/>
        <w:ind w:left="2160" w:hanging="720"/>
        <w:outlineLvl w:val="3"/>
        <w:rPr>
          <w:rFonts w:ascii="Courier New" w:hAnsi="Courier New" w:cs="Courier New"/>
        </w:rPr>
      </w:pPr>
      <w:r>
        <w:rPr>
          <w:rFonts w:ascii="Courier New" w:hAnsi="Courier New" w:cs="Courier New"/>
        </w:rPr>
        <w:t>(ii)</w:t>
      </w:r>
      <w:r>
        <w:rPr>
          <w:rFonts w:ascii="Courier New" w:hAnsi="Courier New" w:cs="Courier New"/>
        </w:rPr>
        <w:tab/>
        <w:t>The Facility shall include:</w:t>
      </w:r>
    </w:p>
    <w:p w:rsidR="008C6390" w:rsidRDefault="000E51C8">
      <w:pPr>
        <w:keepNext/>
        <w:spacing w:after="240"/>
        <w:ind w:left="2160"/>
        <w:rPr>
          <w:rFonts w:ascii="Courier New" w:hAnsi="Courier New" w:cs="Courier New"/>
          <w:b/>
          <w:sz w:val="20"/>
        </w:rPr>
      </w:pPr>
      <w:r>
        <w:rPr>
          <w:rFonts w:ascii="Courier New" w:hAnsi="Courier New" w:cs="Courier New"/>
          <w:b/>
        </w:rPr>
        <w:t>[LIST OF THE FACILITY]</w:t>
      </w:r>
    </w:p>
    <w:p w:rsidR="008C6390" w:rsidRDefault="000E51C8">
      <w:pPr>
        <w:spacing w:after="240"/>
        <w:ind w:left="2160"/>
        <w:rPr>
          <w:rFonts w:ascii="Courier New" w:hAnsi="Courier New" w:cs="Courier New"/>
          <w:b/>
          <w:sz w:val="20"/>
        </w:rPr>
      </w:pPr>
      <w:r>
        <w:rPr>
          <w:rFonts w:ascii="Courier New" w:hAnsi="Courier New" w:cs="Courier New"/>
          <w:b/>
        </w:rPr>
        <w:t>Examples may include, but are not limited to:</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Seller-Owned Interconnection Facilities</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Substation</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Control and monitoring facilities</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Transformers</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Generating and/or Battery Energy Storage System ("</w:t>
      </w:r>
      <w:r>
        <w:rPr>
          <w:rFonts w:ascii="Courier New" w:hAnsi="Courier New" w:cs="Courier New"/>
          <w:b/>
          <w:u w:val="single"/>
        </w:rPr>
        <w:t>BESS</w:t>
      </w:r>
      <w:r>
        <w:rPr>
          <w:rFonts w:ascii="Courier New" w:hAnsi="Courier New" w:cs="Courier New"/>
          <w:b/>
        </w:rPr>
        <w:t xml:space="preserve">") equipment (as described in </w:t>
      </w:r>
      <w:r>
        <w:rPr>
          <w:rFonts w:ascii="Courier New" w:hAnsi="Courier New" w:cs="Courier New"/>
          <w:b/>
          <w:u w:val="single"/>
        </w:rPr>
        <w:t>Attachment A</w:t>
      </w:r>
      <w:r>
        <w:rPr>
          <w:rFonts w:ascii="Courier New" w:hAnsi="Courier New" w:cs="Courier New"/>
          <w:b/>
        </w:rPr>
        <w:t>)</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"Lockable" cabinets or housings suitable for the installation of the Company-Owned Interconnection Facilities located on the Site</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Relays and other protective devices</w:t>
      </w:r>
    </w:p>
    <w:p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Leased telephone line and/or equipment to facilitate microwave communication</w:t>
      </w:r>
    </w:p>
    <w:p w:rsidR="008C6390" w:rsidRDefault="008C6390">
      <w:pPr>
        <w:ind w:left="3060" w:hanging="450"/>
        <w:rPr>
          <w:rFonts w:ascii="Courier New" w:hAnsi="Courier New" w:cs="Courier New"/>
          <w:b/>
          <w:sz w:val="20"/>
        </w:rPr>
      </w:pPr>
    </w:p>
    <w:p w:rsidR="008C6390" w:rsidRDefault="000E51C8">
      <w:pPr>
        <w:tabs>
          <w:tab w:val="left" w:pos="2250"/>
        </w:tabs>
        <w:spacing w:after="240"/>
        <w:ind w:left="2160" w:hanging="720"/>
        <w:outlineLvl w:val="3"/>
        <w:rPr>
          <w:rFonts w:ascii="Courier New" w:hAnsi="Courier New" w:cs="Courier New"/>
        </w:rPr>
      </w:pPr>
      <w:r>
        <w:rPr>
          <w:rFonts w:ascii="Courier New" w:hAnsi="Courier New" w:cs="Courier New"/>
        </w:rPr>
        <w:lastRenderedPageBreak/>
        <w:t>(iii)</w:t>
      </w:r>
      <w:r>
        <w:rPr>
          <w:rFonts w:ascii="Courier New" w:hAnsi="Courier New" w:cs="Courier New"/>
        </w:rPr>
        <w:tab/>
        <w:t xml:space="preserve">The Facility shall comply with the following </w:t>
      </w:r>
      <w:r>
        <w:rPr>
          <w:rFonts w:ascii="Courier New" w:hAnsi="Courier New" w:cs="Courier New"/>
          <w:b/>
        </w:rPr>
        <w:t>[includes excerpts of language that may be requested by Company]</w:t>
      </w:r>
      <w:r>
        <w:rPr>
          <w:rFonts w:ascii="Courier New" w:hAnsi="Courier New" w:cs="Courier New"/>
        </w:rPr>
        <w:t>:</w:t>
      </w:r>
    </w:p>
    <w:p w:rsidR="008C6390" w:rsidRDefault="000E51C8">
      <w:pPr>
        <w:spacing w:after="240"/>
        <w:ind w:left="2880" w:hanging="720"/>
        <w:outlineLvl w:val="4"/>
        <w:rPr>
          <w:rFonts w:ascii="Courier New" w:hAnsi="Courier New" w:cs="Courier New"/>
        </w:rPr>
      </w:pPr>
      <w:r>
        <w:rPr>
          <w:rFonts w:ascii="Courier New" w:hAnsi="Courier New" w:cs="Courier New"/>
        </w:rPr>
        <w:t>A.</w:t>
      </w:r>
      <w:r>
        <w:rPr>
          <w:rFonts w:ascii="Courier New" w:hAnsi="Courier New" w:cs="Courier New"/>
        </w:rPr>
        <w:tab/>
        <w:t>Seller shall install a ____ kV gang operated, load breaking, lockable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rsidR="008C6390" w:rsidRDefault="000E51C8">
      <w:pPr>
        <w:spacing w:after="240"/>
        <w:ind w:left="2880" w:hanging="720"/>
        <w:outlineLvl w:val="4"/>
        <w:rPr>
          <w:rFonts w:ascii="Courier New" w:hAnsi="Courier New" w:cs="Courier New"/>
        </w:rPr>
      </w:pPr>
      <w:r>
        <w:rPr>
          <w:rFonts w:ascii="Courier New" w:hAnsi="Courier New" w:cs="Courier New"/>
        </w:rPr>
        <w:t>B.</w:t>
      </w:r>
      <w:r>
        <w:rPr>
          <w:rFonts w:ascii="Courier New" w:hAnsi="Courier New" w:cs="Courier New"/>
        </w:rPr>
        <w:tab/>
        <w:t>Seller shall provide within the Seller</w:t>
      </w:r>
      <w:r>
        <w:rPr>
          <w:rFonts w:ascii="Courier New" w:hAnsi="Courier New" w:cs="Courier New"/>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Pr>
          <w:rFonts w:ascii="Courier New" w:hAnsi="Courier New" w:cs="Courier New"/>
          <w:u w:val="single"/>
        </w:rPr>
        <w:t>SCADA</w:t>
      </w:r>
      <w:r>
        <w:rPr>
          <w:rFonts w:ascii="Courier New" w:hAnsi="Courier New" w:cs="Courier New"/>
        </w:rPr>
        <w:t xml:space="preserve">") equipment (remote terminal unit or equivalent)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rsidR="008C6390" w:rsidRDefault="000E51C8">
      <w:pPr>
        <w:spacing w:after="240"/>
        <w:ind w:left="2880" w:hanging="720"/>
        <w:outlineLvl w:val="4"/>
        <w:rPr>
          <w:rFonts w:ascii="Courier New" w:hAnsi="Courier New" w:cs="Courier New"/>
        </w:rPr>
      </w:pPr>
      <w:r>
        <w:rPr>
          <w:rFonts w:ascii="Courier New" w:hAnsi="Courier New" w:cs="Courier New"/>
        </w:rPr>
        <w:t>C.</w:t>
      </w:r>
      <w:r>
        <w:rPr>
          <w:rFonts w:ascii="Courier New" w:hAnsi="Courier New" w:cs="Courier New"/>
        </w:rPr>
        <w:tab/>
        <w:t xml:space="preserve">Seller shall ensure that the Seller-Owned Interconnection Facilities have a lockable cabinet for switching station relaying equipment.  Seller shall select and install relaying equipment acceptable to Company.  At </w:t>
      </w:r>
      <w:r>
        <w:rPr>
          <w:rFonts w:ascii="Courier New" w:hAnsi="Courier New" w:cs="Courier New"/>
        </w:rPr>
        <w:lastRenderedPageBreak/>
        <w:t>a minimum, the relaying equipment will provide over and under frequency (81), negative phase sequence (46), under voltage (27), over voltage (59), ground over voltage (59G), over current functions (50/51) and direct transfer trip (if required).  The settings shall be consistent with the requirements for over/under frequency and voltage ride-through.  Seller shall install protective relays that operate a lockout relay</w:t>
      </w:r>
      <w:r>
        <w:rPr>
          <w:rFonts w:ascii="Courier New" w:hAnsi="Courier New" w:cs="Courier New"/>
          <w:szCs w:val="24"/>
        </w:rPr>
        <w:t xml:space="preserve"> (86),</w:t>
      </w:r>
      <w:r>
        <w:rPr>
          <w:rFonts w:ascii="Courier New" w:hAnsi="Courier New" w:cs="Courier New"/>
        </w:rPr>
        <w:t xml:space="preserve"> which in turn will trip the main circuit breaker</w:t>
      </w:r>
      <w:r>
        <w:rPr>
          <w:rFonts w:ascii="Courier New" w:hAnsi="Courier New" w:cs="Courier New"/>
          <w:szCs w:val="24"/>
        </w:rPr>
        <w:t xml:space="preserve"> </w:t>
      </w:r>
      <w:r>
        <w:rPr>
          <w:rFonts w:ascii="Courier New" w:hAnsi="Courier New" w:cs="Courier New"/>
        </w:rPr>
        <w:t>and not allow it to be reclosed without reset.</w:t>
      </w:r>
    </w:p>
    <w:p w:rsidR="008C6390" w:rsidRDefault="000E51C8">
      <w:pPr>
        <w:spacing w:after="240"/>
        <w:ind w:left="2880" w:hanging="720"/>
        <w:outlineLvl w:val="4"/>
        <w:rPr>
          <w:rFonts w:ascii="Courier New" w:hAnsi="Courier New" w:cs="Courier New"/>
        </w:rPr>
      </w:pPr>
      <w:r>
        <w:rPr>
          <w:rFonts w:ascii="Courier New" w:hAnsi="Courier New" w:cs="Courier New"/>
        </w:rPr>
        <w:t>D.</w:t>
      </w:r>
      <w:r>
        <w:rPr>
          <w:rFonts w:ascii="Courier New" w:hAnsi="Courier New" w:cs="Courier New"/>
        </w:rPr>
        <w:tab/>
      </w:r>
      <w:r>
        <w:rPr>
          <w:rFonts w:ascii="Courier New" w:hAnsi="Courier New" w:cs="Courier New"/>
          <w:szCs w:val="24"/>
        </w:rPr>
        <w:t>[RESERVED]</w:t>
      </w:r>
    </w:p>
    <w:p w:rsidR="008C6390" w:rsidRDefault="000E51C8">
      <w:pPr>
        <w:spacing w:after="240"/>
        <w:ind w:left="2880" w:hanging="720"/>
        <w:outlineLvl w:val="4"/>
        <w:rPr>
          <w:rFonts w:ascii="Courier New" w:hAnsi="Courier New" w:cs="Courier New"/>
          <w:b/>
        </w:rPr>
      </w:pPr>
      <w:r>
        <w:rPr>
          <w:rFonts w:ascii="Courier New" w:hAnsi="Courier New" w:cs="Courier New"/>
        </w:rPr>
        <w:t>E.</w:t>
      </w:r>
      <w:r>
        <w:rPr>
          <w:rFonts w:ascii="Courier New" w:hAnsi="Courier New" w:cs="Courier New"/>
        </w:rPr>
        <w:tab/>
        <w:t>Seller's equipment also shall provide at a minimum</w:t>
      </w:r>
      <w:r>
        <w:rPr>
          <w:rFonts w:ascii="Courier New" w:hAnsi="Courier New" w:cs="Courier New"/>
          <w:szCs w:val="24"/>
        </w:rPr>
        <w:t>:</w:t>
      </w:r>
    </w:p>
    <w:p w:rsidR="008C6390" w:rsidRDefault="000E51C8">
      <w:pPr>
        <w:spacing w:after="240"/>
        <w:ind w:left="3600" w:hanging="720"/>
        <w:outlineLvl w:val="4"/>
        <w:rPr>
          <w:rFonts w:ascii="Courier New" w:hAnsi="Courier New" w:cs="Courier New"/>
        </w:rPr>
      </w:pPr>
      <w:r>
        <w:rPr>
          <w:rFonts w:ascii="Courier New" w:hAnsi="Courier New" w:cs="Courier New"/>
        </w:rPr>
        <w:t>(i)</w:t>
      </w:r>
      <w:r>
        <w:rPr>
          <w:rFonts w:ascii="Courier New" w:hAnsi="Courier New" w:cs="Courier New"/>
        </w:rPr>
        <w:tab/>
        <w:t>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telemetry of electrical quantities such as total Facility net MW, MVar, power factor, voltages, currents, and other quantities as identified by the Company.</w:t>
      </w:r>
    </w:p>
    <w:p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(ii)</w:t>
      </w:r>
      <w:r>
        <w:rPr>
          <w:rFonts w:ascii="Courier New" w:hAnsi="Courier New" w:cs="Courier New"/>
        </w:rPr>
        <w:tab/>
        <w:t>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status for circuit breakers, reactive devices, switches, and other equipment as identified by the Company.</w:t>
      </w:r>
    </w:p>
    <w:p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(iii)Interface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control to incrementally raise and lower the voltage </w:t>
      </w:r>
      <w:r>
        <w:rPr>
          <w:rFonts w:ascii="Courier New" w:hAnsi="Courier New" w:cs="Courier New"/>
          <w:szCs w:val="24"/>
        </w:rPr>
        <w:t>target</w:t>
      </w:r>
      <w:r>
        <w:rPr>
          <w:rFonts w:ascii="Courier New" w:hAnsi="Courier New" w:cs="Courier New"/>
        </w:rPr>
        <w:t xml:space="preserve"> at the point of regulation operating in automatic voltage regulation control.</w:t>
      </w:r>
    </w:p>
    <w:p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(iv)</w:t>
      </w:r>
      <w:r>
        <w:rPr>
          <w:rFonts w:ascii="Courier New" w:hAnsi="Courier New" w:cs="Courier New"/>
        </w:rPr>
        <w:tab/>
        <w:t>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the active power control requirements of this Agreement.  More than one interface may be required if Facility energy components, such as a BESS and variable </w:t>
      </w:r>
      <w:r>
        <w:rPr>
          <w:rFonts w:ascii="Courier New" w:hAnsi="Courier New" w:cs="Courier New"/>
        </w:rPr>
        <w:lastRenderedPageBreak/>
        <w:t>generation resource are controlled separately by the Company (as in grid-charging BESS.</w:t>
      </w:r>
    </w:p>
    <w:p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(v)</w:t>
      </w:r>
      <w:r>
        <w:rPr>
          <w:rFonts w:ascii="Courier New" w:hAnsi="Courier New" w:cs="Courier New"/>
        </w:rPr>
        <w:tab/>
        <w:t>Interface with Company's Telemetry and Control, or designated communications and control interface, for the Company to specify control system modes of operation and parameters, for remotely configurable parameters and operating states required under this Agreement.</w:t>
      </w:r>
    </w:p>
    <w:p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(vi)</w:t>
      </w:r>
      <w:r>
        <w:rPr>
          <w:rFonts w:ascii="Courier New" w:hAnsi="Courier New" w:cs="Courier New"/>
        </w:rPr>
        <w:tab/>
      </w:r>
      <w:r>
        <w:rPr>
          <w:rFonts w:ascii="Courier New" w:hAnsi="Courier New" w:cs="Courier New"/>
        </w:rPr>
        <w:tab/>
      </w:r>
      <w:r>
        <w:rPr>
          <w:rFonts w:ascii="Courier New" w:hAnsi="Courier New" w:cs="Courier New"/>
          <w:u w:val="single"/>
        </w:rPr>
        <w:t>For Variable Energy Facilities</w:t>
      </w:r>
      <w:r>
        <w:rPr>
          <w:rFonts w:ascii="Courier New" w:hAnsi="Courier New" w:cs="Courier New"/>
        </w:rPr>
        <w:t>:  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telemetry of equipment availability and meteorological and production data required under </w:t>
      </w:r>
      <w:r>
        <w:rPr>
          <w:rFonts w:ascii="Courier New" w:hAnsi="Courier New" w:cs="Courier New"/>
          <w:u w:val="single"/>
        </w:rPr>
        <w:t>Section 8</w:t>
      </w:r>
      <w:r>
        <w:rPr>
          <w:rFonts w:ascii="Courier New" w:hAnsi="Courier New" w:cs="Courier New"/>
        </w:rPr>
        <w:t xml:space="preserve"> (Data and Forecasting) of this </w:t>
      </w:r>
      <w:r>
        <w:rPr>
          <w:rFonts w:ascii="Courier New" w:hAnsi="Courier New" w:cs="Courier New"/>
          <w:u w:val="single"/>
        </w:rPr>
        <w:t>Attachment B</w:t>
      </w:r>
      <w:r>
        <w:rPr>
          <w:rFonts w:ascii="Courier New" w:hAnsi="Courier New" w:cs="Courier New"/>
        </w:rPr>
        <w:t xml:space="preserve"> (Facility Owned by Seller) and the Facility's Power Possible.</w:t>
      </w:r>
    </w:p>
    <w:p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(vii)</w:t>
      </w:r>
      <w:r>
        <w:rPr>
          <w:rFonts w:ascii="Courier New" w:hAnsi="Courier New" w:cs="Courier New"/>
          <w:u w:val="single"/>
        </w:rPr>
        <w:t>Provision for Loss of Telemetry and Control</w:t>
      </w:r>
      <w:r>
        <w:rPr>
          <w:rFonts w:ascii="Courier New" w:hAnsi="Courier New" w:cs="Courier New"/>
        </w:rPr>
        <w:t xml:space="preserve">:  If </w:t>
      </w:r>
      <w:r>
        <w:rPr>
          <w:rFonts w:ascii="Courier New" w:hAnsi="Courier New" w:cs="Courier New"/>
          <w:szCs w:val="24"/>
        </w:rPr>
        <w:t>Company's</w:t>
      </w:r>
      <w:r>
        <w:rPr>
          <w:rFonts w:ascii="Courier New" w:hAnsi="Courier New" w:cs="Courier New"/>
        </w:rPr>
        <w:t xml:space="preserve"> Telemetry and Control</w:t>
      </w:r>
      <w:r>
        <w:rPr>
          <w:rFonts w:ascii="Courier New" w:hAnsi="Courier New" w:cs="Courier New"/>
          <w:szCs w:val="24"/>
        </w:rPr>
        <w:t>, or designated communications and control interface,</w:t>
      </w:r>
      <w:r>
        <w:rPr>
          <w:rFonts w:ascii="Courier New" w:hAnsi="Courier New" w:cs="Courier New"/>
        </w:rPr>
        <w:t xml:space="preserve"> is unavailable, due to loss of communication link, Telemetry and Control failure, or other event resulting in loss of the remote control by Company, provision must be made for Seller to be able to institute via local controls, within 5 minutes (or such other period as Company accepts in writing) of the verbal directive by the Company System Operator, such change in voltage regulation target and real power export or import as directed by the Company System Operator. </w:t>
      </w:r>
    </w:p>
    <w:p w:rsidR="008C6390" w:rsidRDefault="000E51C8">
      <w:pPr>
        <w:spacing w:after="240"/>
        <w:ind w:left="2880" w:hanging="720"/>
        <w:outlineLvl w:val="4"/>
        <w:rPr>
          <w:rFonts w:ascii="Courier New" w:hAnsi="Courier New" w:cs="Courier New"/>
        </w:rPr>
      </w:pPr>
      <w:r>
        <w:rPr>
          <w:rFonts w:ascii="Courier New" w:hAnsi="Courier New" w:cs="Courier New"/>
        </w:rPr>
        <w:t>F.</w:t>
      </w:r>
      <w:r>
        <w:rPr>
          <w:rFonts w:ascii="Courier New" w:hAnsi="Courier New" w:cs="Courier New"/>
        </w:rPr>
        <w:tab/>
        <w:t xml:space="preserve">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w:t>
      </w:r>
      <w:r>
        <w:rPr>
          <w:rFonts w:ascii="Courier New" w:hAnsi="Courier New" w:cs="Courier New"/>
        </w:rPr>
        <w:lastRenderedPageBreak/>
        <w:t>modifying and paying for the cost of the modifications to the Facility and/or the Company-Owned Interconnection Facilities based on the revisions to the IRS.</w:t>
      </w:r>
    </w:p>
    <w:p w:rsidR="008C6390" w:rsidRDefault="000E51C8">
      <w:pPr>
        <w:spacing w:after="240"/>
        <w:ind w:left="2880" w:hanging="720"/>
        <w:outlineLvl w:val="4"/>
        <w:rPr>
          <w:rFonts w:ascii="Courier New" w:hAnsi="Courier New" w:cs="Courier New"/>
        </w:rPr>
      </w:pPr>
      <w:r>
        <w:rPr>
          <w:rFonts w:ascii="Courier New" w:hAnsi="Courier New" w:cs="Courier New"/>
        </w:rPr>
        <w:t>G.</w:t>
      </w:r>
      <w:r>
        <w:rPr>
          <w:rFonts w:ascii="Courier New" w:hAnsi="Courier New" w:cs="Courier New"/>
        </w:rPr>
        <w:tab/>
      </w:r>
      <w:r>
        <w:rPr>
          <w:rFonts w:ascii="Courier New" w:hAnsi="Courier New" w:cs="Courier New"/>
          <w:szCs w:val="24"/>
          <w:u w:val="single"/>
        </w:rPr>
        <w:t xml:space="preserve">Critical Infrastructure Protection. </w:t>
      </w:r>
    </w:p>
    <w:p w:rsidR="008C6390" w:rsidRDefault="000E51C8">
      <w:pPr>
        <w:spacing w:after="120"/>
        <w:ind w:left="3510" w:hanging="630"/>
        <w:rPr>
          <w:rFonts w:ascii="Courier New" w:hAnsi="Courier New" w:cs="Courier New"/>
          <w:szCs w:val="24"/>
        </w:rPr>
      </w:pPr>
      <w:r>
        <w:rPr>
          <w:rFonts w:ascii="Courier New" w:hAnsi="Courier New" w:cs="Courier New"/>
        </w:rPr>
        <w:t>(i)</w:t>
      </w:r>
      <w:r>
        <w:rPr>
          <w:rFonts w:ascii="Courier New" w:hAnsi="Courier New" w:cs="Courier New"/>
        </w:rPr>
        <w:tab/>
      </w:r>
      <w:r>
        <w:rPr>
          <w:rFonts w:ascii="Courier New" w:hAnsi="Courier New" w:cs="Courier New"/>
          <w:szCs w:val="24"/>
          <w:u w:val="single"/>
        </w:rPr>
        <w:t>Documentation</w:t>
      </w:r>
      <w:r>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1(c)</w:t>
      </w:r>
      <w:r>
        <w:rPr>
          <w:rFonts w:ascii="Courier New" w:hAnsi="Courier New" w:cs="Courier New"/>
          <w:szCs w:val="24"/>
        </w:rPr>
        <w:t xml:space="preserve"> (Design Drawings, Bill of Materials, Relay Settings and Fuse Selection) of </w:t>
      </w:r>
      <w:r>
        <w:rPr>
          <w:rFonts w:ascii="Courier New" w:hAnsi="Courier New" w:cs="Courier New"/>
          <w:szCs w:val="24"/>
          <w:u w:val="single"/>
        </w:rPr>
        <w:t>Attachment B</w:t>
      </w:r>
      <w:r>
        <w:rPr>
          <w:rFonts w:ascii="Courier New" w:hAnsi="Courier New" w:cs="Courier New"/>
          <w:szCs w:val="24"/>
        </w:rPr>
        <w:t xml:space="preserve"> (Facility Owned by Seller), which shall be at least sixty (60) Days prior to the Acceptance Test.  </w:t>
      </w:r>
    </w:p>
    <w:p w:rsidR="008C6390" w:rsidRDefault="000E51C8">
      <w:pPr>
        <w:numPr>
          <w:ilvl w:val="0"/>
          <w:numId w:val="39"/>
        </w:numPr>
        <w:spacing w:after="240"/>
        <w:ind w:left="3960"/>
        <w:contextualSpacing/>
        <w:rPr>
          <w:rFonts w:ascii="Courier New" w:hAnsi="Courier New" w:cs="Courier New"/>
          <w:szCs w:val="24"/>
        </w:rPr>
      </w:pPr>
      <w:r>
        <w:rPr>
          <w:rFonts w:ascii="Courier New" w:hAnsi="Courier New" w:cs="Courier New"/>
          <w:szCs w:val="24"/>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w:t>
      </w:r>
    </w:p>
    <w:p w:rsidR="008C6390" w:rsidRDefault="008C6390">
      <w:pPr>
        <w:spacing w:after="240"/>
        <w:ind w:left="3960"/>
        <w:contextualSpacing/>
        <w:rPr>
          <w:rFonts w:ascii="Courier New" w:hAnsi="Courier New" w:cs="Courier New"/>
          <w:szCs w:val="24"/>
        </w:rPr>
      </w:pPr>
    </w:p>
    <w:p w:rsidR="008C6390" w:rsidRDefault="000E51C8">
      <w:pPr>
        <w:numPr>
          <w:ilvl w:val="0"/>
          <w:numId w:val="39"/>
        </w:numPr>
        <w:spacing w:after="240"/>
        <w:ind w:left="3960"/>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rsidR="008C6390" w:rsidRDefault="008C6390">
      <w:pPr>
        <w:spacing w:after="120"/>
        <w:ind w:left="3960" w:hanging="360"/>
        <w:contextualSpacing/>
        <w:rPr>
          <w:rFonts w:ascii="Courier New" w:hAnsi="Courier New" w:cs="Courier New"/>
          <w:szCs w:val="24"/>
        </w:rPr>
      </w:pPr>
    </w:p>
    <w:p w:rsidR="008C6390" w:rsidRDefault="000E51C8">
      <w:pPr>
        <w:numPr>
          <w:ilvl w:val="0"/>
          <w:numId w:val="39"/>
        </w:numPr>
        <w:spacing w:after="120"/>
        <w:ind w:left="3960"/>
        <w:contextualSpacing/>
        <w:rPr>
          <w:rFonts w:ascii="Courier New" w:hAnsi="Courier New" w:cs="Courier New"/>
          <w:szCs w:val="24"/>
        </w:rPr>
      </w:pPr>
      <w:r>
        <w:rPr>
          <w:rFonts w:ascii="Courier New" w:hAnsi="Courier New" w:cs="Courier New"/>
          <w:szCs w:val="24"/>
        </w:rPr>
        <w:t>Seller shall provide such additional information as Company may reasonably request as part of a security posture assessment.</w:t>
      </w:r>
      <w:r>
        <w:rPr>
          <w:rFonts w:ascii="Courier New" w:hAnsi="Courier New" w:cs="Courier New"/>
          <w:szCs w:val="24"/>
        </w:rPr>
        <w:br/>
      </w:r>
    </w:p>
    <w:p w:rsidR="008C6390" w:rsidRDefault="000E51C8">
      <w:pPr>
        <w:numPr>
          <w:ilvl w:val="0"/>
          <w:numId w:val="39"/>
        </w:numPr>
        <w:spacing w:after="240"/>
        <w:ind w:left="3960"/>
        <w:rPr>
          <w:rFonts w:ascii="Courier New" w:hAnsi="Courier New" w:cs="Courier New"/>
        </w:rPr>
      </w:pPr>
      <w:r>
        <w:rPr>
          <w:rFonts w:ascii="Courier New" w:hAnsi="Courier New" w:cs="Courier New"/>
          <w:szCs w:val="24"/>
        </w:rPr>
        <w:t xml:space="preserve">Company shall be notified in advance when there is any condition that would compromise physical or cyber security, </w:t>
      </w:r>
      <w:r>
        <w:rPr>
          <w:rFonts w:ascii="Courier New" w:hAnsi="Courier New" w:cs="Courier New"/>
          <w:szCs w:val="24"/>
        </w:rPr>
        <w:lastRenderedPageBreak/>
        <w:t>or if any breaches in security, or security incidents are detected.</w:t>
      </w:r>
    </w:p>
    <w:p w:rsidR="008C6390" w:rsidRDefault="000E51C8">
      <w:pPr>
        <w:spacing w:after="240"/>
        <w:ind w:left="3600" w:hanging="720"/>
        <w:rPr>
          <w:rFonts w:ascii="Courier New" w:hAnsi="Courier New" w:cs="Courier New"/>
          <w:szCs w:val="24"/>
        </w:rPr>
      </w:pPr>
      <w:r>
        <w:rPr>
          <w:rFonts w:ascii="Courier New" w:hAnsi="Courier New" w:cs="Courier New"/>
          <w:szCs w:val="24"/>
        </w:rPr>
        <w:t xml:space="preserve">(ii) </w:t>
      </w:r>
      <w:r>
        <w:rPr>
          <w:rFonts w:ascii="Courier New" w:hAnsi="Courier New" w:cs="Courier New"/>
          <w:szCs w:val="24"/>
          <w:u w:val="single"/>
        </w:rPr>
        <w:t>Malware</w:t>
      </w:r>
      <w:r>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Pr>
          <w:rFonts w:ascii="Courier New" w:hAnsi="Courier New" w:cs="Courier New"/>
          <w:szCs w:val="24"/>
          <w:u w:val="single"/>
        </w:rPr>
        <w:t>Environment"</w:t>
      </w:r>
      <w:r>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8C6390" w:rsidRDefault="000E51C8">
      <w:pPr>
        <w:spacing w:after="240"/>
        <w:ind w:left="3600" w:hanging="720"/>
        <w:rPr>
          <w:rFonts w:ascii="Courier New" w:hAnsi="Courier New" w:cs="Courier New"/>
          <w:szCs w:val="24"/>
        </w:rPr>
      </w:pPr>
      <w:r>
        <w:rPr>
          <w:rFonts w:ascii="Courier New" w:hAnsi="Courier New" w:cs="Courier New"/>
          <w:szCs w:val="24"/>
        </w:rPr>
        <w:t>(iii)</w:t>
      </w:r>
      <w:r>
        <w:rPr>
          <w:rFonts w:ascii="Courier New" w:hAnsi="Courier New"/>
          <w:u w:val="single"/>
        </w:rPr>
        <w:t>Security Breach</w:t>
      </w:r>
      <w:r>
        <w:rPr>
          <w:rFonts w:ascii="Courier New" w:hAnsi="Courier New" w:cs="Courier New"/>
          <w:szCs w:val="24"/>
        </w:rPr>
        <w:t xml:space="preserve">.  In the event that Seller discovers or is notified of a breach,  potential breach of security, or security incident at Seller's Facility or of Seller's systems, Seller shall immediately (i) notify Company of such potential, suspected or actual security </w:t>
      </w:r>
      <w:r>
        <w:rPr>
          <w:rFonts w:ascii="Courier New" w:hAnsi="Courier New" w:cs="Courier New"/>
          <w:szCs w:val="24"/>
        </w:rPr>
        <w:lastRenderedPageBreak/>
        <w:t xml:space="preserve">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rsidR="008C6390" w:rsidRDefault="000E51C8">
      <w:pPr>
        <w:widowControl w:val="0"/>
        <w:spacing w:after="120"/>
        <w:ind w:left="3600" w:hanging="720"/>
        <w:rPr>
          <w:rFonts w:ascii="Courier New" w:hAnsi="Courier New" w:cs="Courier New"/>
          <w:szCs w:val="24"/>
        </w:rPr>
      </w:pPr>
      <w:r>
        <w:rPr>
          <w:rFonts w:ascii="Courier New" w:hAnsi="Courier New"/>
        </w:rPr>
        <w:t>(iv</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Pr>
          <w:rFonts w:ascii="Courier New" w:hAnsi="Courier New" w:cs="Courier New"/>
          <w:szCs w:val="24"/>
          <w:u w:val="single"/>
        </w:rPr>
        <w:t>Section 1(b)(iii)(G)</w:t>
      </w:r>
      <w:r>
        <w:rPr>
          <w:rFonts w:ascii="Courier New" w:hAnsi="Courier New" w:cs="Courier New"/>
          <w:szCs w:val="24"/>
        </w:rPr>
        <w:t xml:space="preserve"> (Critical Infrastructure Protection) of this </w:t>
      </w:r>
      <w:r>
        <w:rPr>
          <w:rFonts w:ascii="Courier New" w:hAnsi="Courier New" w:cs="Courier New"/>
          <w:szCs w:val="24"/>
          <w:u w:val="single"/>
        </w:rPr>
        <w:t>Attachment B</w:t>
      </w:r>
      <w:r>
        <w:rPr>
          <w:rFonts w:ascii="Courier New" w:hAnsi="Courier New" w:cs="Courier New"/>
          <w:szCs w:val="24"/>
        </w:rPr>
        <w:t xml:space="preserve"> (Facility Owned by Seller), provided that Company has provided reasonable notice to Seller and any such records of Seller's will be treated by Company as confidential.</w:t>
      </w:r>
    </w:p>
    <w:p w:rsidR="008C6390" w:rsidRDefault="000E51C8">
      <w:pPr>
        <w:widowControl w:val="0"/>
        <w:spacing w:after="120"/>
        <w:ind w:left="2880" w:hanging="720"/>
        <w:rPr>
          <w:rFonts w:ascii="Courier New" w:hAnsi="Courier New" w:cs="Courier New"/>
          <w:u w:val="single"/>
        </w:rPr>
      </w:pPr>
      <w:r>
        <w:rPr>
          <w:rFonts w:ascii="Courier New" w:hAnsi="Courier New" w:cs="Courier New"/>
        </w:rPr>
        <w:t>H.</w:t>
      </w:r>
      <w:r>
        <w:rPr>
          <w:rFonts w:ascii="Courier New" w:hAnsi="Courier New" w:cs="Courier New"/>
        </w:rPr>
        <w:tab/>
      </w:r>
      <w:r>
        <w:rPr>
          <w:rFonts w:ascii="Courier New" w:hAnsi="Courier New" w:cs="Courier New"/>
          <w:szCs w:val="24"/>
          <w:u w:val="single"/>
        </w:rPr>
        <w:t>Available</w:t>
      </w:r>
      <w:r>
        <w:rPr>
          <w:rFonts w:ascii="Courier New" w:hAnsi="Courier New" w:cs="Courier New"/>
          <w:u w:val="single"/>
        </w:rPr>
        <w:t xml:space="preserve"> Power Production</w:t>
      </w:r>
    </w:p>
    <w:p w:rsidR="008C6390" w:rsidRDefault="000E51C8">
      <w:pPr>
        <w:keepNext/>
        <w:widowControl w:val="0"/>
        <w:spacing w:after="240"/>
        <w:ind w:left="3600" w:hanging="720"/>
        <w:outlineLvl w:val="4"/>
        <w:rPr>
          <w:rFonts w:ascii="Courier New" w:hAnsi="Courier New" w:cs="Courier New"/>
        </w:rPr>
      </w:pPr>
      <w:r>
        <w:rPr>
          <w:rFonts w:ascii="Courier New" w:hAnsi="Courier New" w:cs="Courier New"/>
        </w:rPr>
        <w:t>(i)</w:t>
      </w:r>
      <w:r>
        <w:rPr>
          <w:rFonts w:ascii="Courier New" w:hAnsi="Courier New" w:cs="Courier New"/>
        </w:rPr>
        <w:tab/>
      </w:r>
      <w:r>
        <w:rPr>
          <w:rFonts w:ascii="Courier New" w:hAnsi="Courier New" w:cs="Courier New"/>
          <w:u w:val="single"/>
        </w:rPr>
        <w:t>Variable Energy Systems</w:t>
      </w:r>
      <w:r>
        <w:rPr>
          <w:rFonts w:ascii="Courier New" w:hAnsi="Courier New" w:cs="Courier New"/>
        </w:rPr>
        <w:t>.  Seller's available power production considering equipment and resource availability (Power Possible) will be determined at any given time using the best-available data and methods for an accurate representation of the amount of active power at the Point of Interconnection.</w:t>
      </w:r>
    </w:p>
    <w:p w:rsidR="008C6390" w:rsidRDefault="000E51C8">
      <w:pPr>
        <w:spacing w:after="240"/>
        <w:ind w:left="3600" w:hanging="720"/>
        <w:outlineLvl w:val="4"/>
        <w:rPr>
          <w:rFonts w:ascii="Courier New" w:hAnsi="Courier New" w:cs="Courier New"/>
        </w:rPr>
      </w:pPr>
      <w:r>
        <w:rPr>
          <w:rFonts w:ascii="Courier New" w:hAnsi="Courier New" w:cs="Courier New"/>
        </w:rPr>
        <w:t>(ii)</w:t>
      </w:r>
      <w:r>
        <w:rPr>
          <w:rFonts w:ascii="Courier New" w:hAnsi="Courier New" w:cs="Courier New"/>
        </w:rPr>
        <w:tab/>
      </w:r>
      <w:r>
        <w:rPr>
          <w:rFonts w:ascii="Courier New" w:hAnsi="Courier New" w:cs="Courier New"/>
          <w:u w:val="single"/>
        </w:rPr>
        <w:t xml:space="preserve">Variable Energy Systems Paired with Storage Operated through a Single Active </w:t>
      </w:r>
      <w:r>
        <w:rPr>
          <w:rFonts w:ascii="Courier New" w:hAnsi="Courier New" w:cs="Courier New"/>
          <w:u w:val="single"/>
        </w:rPr>
        <w:lastRenderedPageBreak/>
        <w:t>Power Control Interface</w:t>
      </w:r>
      <w:r>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(Power Possible) will be determined at any given time using the best-available data and methods for an accurate representation of the amount of active power at the Point of Interconnection.  Telemetry will be provided to indicate state of charge, including available estimated duration at the current dispatch given state of charge and forecast production.</w:t>
      </w:r>
    </w:p>
    <w:p w:rsidR="008C6390" w:rsidRDefault="000E51C8">
      <w:pPr>
        <w:spacing w:after="240"/>
        <w:ind w:left="3600" w:hanging="720"/>
        <w:outlineLvl w:val="4"/>
        <w:rPr>
          <w:rFonts w:ascii="Courier New" w:hAnsi="Courier New" w:cs="Courier New"/>
        </w:rPr>
      </w:pPr>
      <w:r>
        <w:rPr>
          <w:rFonts w:ascii="Courier New" w:hAnsi="Courier New" w:cs="Courier New"/>
        </w:rPr>
        <w:t>(iii)</w:t>
      </w:r>
      <w:r>
        <w:rPr>
          <w:rFonts w:ascii="Courier New" w:hAnsi="Courier New" w:cs="Courier New"/>
          <w:u w:val="single"/>
        </w:rPr>
        <w:t>Storage Directly Controlled by the Company</w:t>
      </w:r>
      <w:r>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Pr>
          <w:rFonts w:ascii="Courier New" w:eastAsiaTheme="minorEastAsia" w:hAnsi="Courier New" w:cs="Courier New"/>
          <w:szCs w:val="22"/>
          <w:lang w:eastAsia="zh-CN"/>
        </w:rPr>
        <w:t>.</w:t>
      </w:r>
    </w:p>
    <w:p w:rsidR="008C6390" w:rsidRDefault="000E51C8">
      <w:pPr>
        <w:numPr>
          <w:ilvl w:val="0"/>
          <w:numId w:val="83"/>
        </w:numPr>
        <w:spacing w:after="240"/>
        <w:ind w:left="2880" w:hanging="720"/>
        <w:outlineLvl w:val="4"/>
        <w:rPr>
          <w:rFonts w:ascii="Courier New" w:eastAsiaTheme="minorEastAsia" w:hAnsi="Courier New" w:cs="Courier New"/>
          <w:szCs w:val="22"/>
          <w:lang w:eastAsia="zh-CN"/>
        </w:rPr>
      </w:pPr>
      <w:r>
        <w:rPr>
          <w:rFonts w:ascii="Courier New" w:hAnsi="Courier New" w:cs="Courier New"/>
        </w:rPr>
        <w:t xml:space="preserve">For variable resources where Power Possible is derived, in part or in whole, from a measured available variable energy source such as solar or wind:  To the extent available, the Parties shall use Seller's real time Power Possible communicated to Company through the SCADA System except to the extent that the Potential Energy does not accurately reflect the actual available active power at the Point of </w:t>
      </w:r>
      <w:r>
        <w:rPr>
          <w:rFonts w:ascii="Courier New" w:hAnsi="Courier New" w:cs="Courier New"/>
        </w:rPr>
        <w:lastRenderedPageBreak/>
        <w:t xml:space="preserve">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Follow up actions to resolve the discrepancy will be as provided in </w:t>
      </w:r>
      <w:r>
        <w:rPr>
          <w:rFonts w:ascii="Courier New" w:hAnsi="Courier New" w:cs="Courier New"/>
          <w:u w:val="single"/>
        </w:rPr>
        <w:t>Section 1(j)</w:t>
      </w:r>
      <w:r>
        <w:rPr>
          <w:rFonts w:ascii="Courier New" w:hAnsi="Courier New" w:cs="Courier New"/>
        </w:rPr>
        <w:t xml:space="preserve"> (Demonstration of Facility) of this </w:t>
      </w:r>
      <w:r>
        <w:rPr>
          <w:rFonts w:ascii="Courier New" w:hAnsi="Courier New" w:cs="Courier New"/>
          <w:u w:val="single"/>
        </w:rPr>
        <w:t>Attachment B</w:t>
      </w:r>
      <w:r>
        <w:rPr>
          <w:rFonts w:ascii="Courier New" w:hAnsi="Courier New" w:cs="Courier New"/>
        </w:rPr>
        <w:t xml:space="preserve"> (Facility Owned by Seller).</w:t>
      </w:r>
    </w:p>
    <w:p w:rsidR="008C6390" w:rsidRDefault="000E51C8">
      <w:pPr>
        <w:numPr>
          <w:ilvl w:val="0"/>
          <w:numId w:val="83"/>
        </w:numPr>
        <w:spacing w:after="240"/>
        <w:ind w:left="2880" w:hanging="720"/>
        <w:outlineLvl w:val="4"/>
        <w:rPr>
          <w:rFonts w:ascii="Courier New" w:eastAsiaTheme="minorEastAsia" w:hAnsi="Courier New" w:cs="Courier New"/>
          <w:szCs w:val="22"/>
          <w:lang w:eastAsia="zh-CN"/>
        </w:rPr>
      </w:pPr>
      <w:r>
        <w:rPr>
          <w:rFonts w:ascii="Courier New" w:hAnsi="Courier New" w:cs="Courier New"/>
        </w:rPr>
        <w:t>Seller shall reserve space within the Site for possible future installation of Company-owned meteorological equipment (such as wind speed, direction and relative humidity monitors, SODAR and irradiance monitors) and AC and DC source lines for such equipment as may be required depending on the Facility resource type and location.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rsidR="008C6390" w:rsidRDefault="000E51C8">
      <w:pPr>
        <w:numPr>
          <w:ilvl w:val="0"/>
          <w:numId w:val="83"/>
        </w:numPr>
        <w:spacing w:after="240"/>
        <w:ind w:left="2880" w:hanging="720"/>
        <w:outlineLvl w:val="4"/>
        <w:rPr>
          <w:rFonts w:ascii="Courier New" w:eastAsiaTheme="minorEastAsia" w:hAnsi="Courier New" w:cs="Courier New"/>
          <w:szCs w:val="22"/>
          <w:lang w:eastAsia="zh-CN"/>
        </w:rPr>
      </w:pPr>
      <w:r>
        <w:rPr>
          <w:rFonts w:ascii="Courier New" w:hAnsi="Courier New" w:cs="Courier New"/>
        </w:rPr>
        <w:t>The Facility shall, at a minimum, satisfy the wind load and seismic load requirements of the International Building Code and any more stringent requirements imposed under applicable Laws.</w:t>
      </w:r>
    </w:p>
    <w:p w:rsidR="008C6390" w:rsidRDefault="000E51C8">
      <w:pPr>
        <w:ind w:left="2880"/>
        <w:rPr>
          <w:rFonts w:ascii="Courier New" w:eastAsiaTheme="minorEastAsia" w:hAnsi="Courier New" w:cs="Courier New"/>
        </w:rPr>
      </w:pPr>
      <w:r>
        <w:rPr>
          <w:rFonts w:ascii="Courier New" w:hAnsi="Courier New" w:cs="Courier New"/>
        </w:rPr>
        <w:t xml:space="preserve"> </w:t>
      </w:r>
    </w:p>
    <w:p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(c)</w:t>
      </w:r>
      <w:r>
        <w:rPr>
          <w:rFonts w:ascii="Courier New" w:hAnsi="Courier New" w:cs="Courier New"/>
        </w:rPr>
        <w:tab/>
      </w:r>
      <w:r>
        <w:rPr>
          <w:rFonts w:ascii="Courier New" w:hAnsi="Courier New" w:cs="Courier New"/>
          <w:u w:val="single"/>
        </w:rPr>
        <w:t>Design Drawings, Bill of Material, Relay Settings and Fuse Selection</w:t>
      </w:r>
      <w:r>
        <w:rPr>
          <w:rFonts w:ascii="Courier New" w:hAnsi="Courier New" w:cs="Courier New"/>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w:t>
      </w:r>
      <w:r>
        <w:rPr>
          <w:rFonts w:ascii="Courier New" w:hAnsi="Courier New" w:cs="Courier New"/>
        </w:rPr>
        <w:lastRenderedPageBreak/>
        <w:t>circuits connected to it and the disconnecting devices, and the settings that affect the reliability and safety of operation of Company's and Seller's interconnected system.  Seller shall provide the relay settings and protection coordination study, including fuse selection and AC/DC Schematic Trip Scheme (part of design drawings), for the Facility to Company during the 60% design.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(d)</w:t>
      </w:r>
      <w:r>
        <w:rPr>
          <w:rFonts w:ascii="Courier New" w:hAnsi="Courier New" w:cs="Courier New"/>
        </w:rPr>
        <w:tab/>
      </w:r>
      <w:r>
        <w:rPr>
          <w:rFonts w:ascii="Courier New" w:hAnsi="Courier New" w:cs="Courier New"/>
          <w:u w:val="single"/>
        </w:rPr>
        <w:t>Disconnect Device</w:t>
      </w:r>
      <w:r>
        <w:rPr>
          <w:rFonts w:ascii="Courier New" w:hAnsi="Courier New" w:cs="Courier New"/>
        </w:rPr>
        <w:t>.  Seller shall provide a manually operated disconnect device which provides a visible break to separate Facility from Company System.  Such disconnect device shall be lockable in the OPEN position and be readily accessible to Company personnel at all times.</w:t>
      </w:r>
    </w:p>
    <w:p w:rsidR="008C6390" w:rsidRDefault="000E51C8">
      <w:pPr>
        <w:tabs>
          <w:tab w:val="left" w:pos="1440"/>
        </w:tabs>
        <w:spacing w:after="240"/>
        <w:ind w:left="1440" w:hanging="731"/>
        <w:outlineLvl w:val="2"/>
        <w:rPr>
          <w:rFonts w:ascii="Courier New" w:hAnsi="Courier New" w:cs="Courier New"/>
          <w:b/>
        </w:rPr>
      </w:pPr>
      <w:r>
        <w:rPr>
          <w:rFonts w:ascii="Courier New" w:hAnsi="Courier New" w:cs="Courier New"/>
        </w:rPr>
        <w:t>(e)</w:t>
      </w:r>
      <w:r>
        <w:rPr>
          <w:rFonts w:ascii="Courier New" w:hAnsi="Courier New" w:cs="Courier New"/>
        </w:rPr>
        <w:tab/>
      </w:r>
      <w:r>
        <w:rPr>
          <w:rFonts w:ascii="Courier New" w:hAnsi="Courier New" w:cs="Courier New"/>
          <w:u w:val="single"/>
        </w:rPr>
        <w:t>Other Equipment</w:t>
      </w:r>
      <w:r>
        <w:rPr>
          <w:rFonts w:ascii="Courier New" w:hAnsi="Courier New" w:cs="Courier New"/>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(f)</w:t>
      </w:r>
      <w:r>
        <w:rPr>
          <w:rFonts w:ascii="Courier New" w:hAnsi="Courier New" w:cs="Courier New"/>
        </w:rPr>
        <w:tab/>
      </w:r>
      <w:r>
        <w:rPr>
          <w:rFonts w:ascii="Courier New" w:hAnsi="Courier New" w:cs="Courier New"/>
          <w:u w:val="single"/>
        </w:rPr>
        <w:t>Maintenance Plan</w:t>
      </w:r>
      <w:r>
        <w:rPr>
          <w:rFonts w:ascii="Courier New" w:hAnsi="Courier New" w:cs="Courier New"/>
        </w:rPr>
        <w:t>.  Seller shall maintain Seller</w:t>
      </w:r>
      <w:r>
        <w:rPr>
          <w:rFonts w:ascii="Courier New" w:hAnsi="Courier New" w:cs="Courier New"/>
        </w:rPr>
        <w:noBreakHyphen/>
        <w:t>Owned Interconnection Facilities in accordance with Good Engineering and Operating Practices.</w:t>
      </w:r>
    </w:p>
    <w:p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(g)</w:t>
      </w:r>
      <w:r>
        <w:rPr>
          <w:rFonts w:ascii="Courier New" w:hAnsi="Courier New" w:cs="Courier New"/>
        </w:rPr>
        <w:tab/>
      </w:r>
      <w:r>
        <w:rPr>
          <w:rFonts w:ascii="Courier New" w:hAnsi="Courier New" w:cs="Courier New"/>
          <w:u w:val="single"/>
        </w:rPr>
        <w:t>Active Power Control Interface</w:t>
      </w:r>
      <w:r>
        <w:rPr>
          <w:rFonts w:ascii="Courier New" w:hAnsi="Courier New" w:cs="Courier New"/>
        </w:rPr>
        <w:t xml:space="preserve">.  </w:t>
      </w:r>
      <w:r>
        <w:rPr>
          <w:rFonts w:ascii="Courier New" w:hAnsi="Courier New" w:cs="Courier New"/>
          <w:b/>
          <w:szCs w:val="24"/>
        </w:rPr>
        <w:t>[COMPANY TO REVISE THIS SECTION BASED ON SPECIFICS OF THE PROJECT.]</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(i)</w:t>
      </w:r>
      <w:r>
        <w:rPr>
          <w:rFonts w:ascii="Courier New" w:hAnsi="Courier New" w:cs="Courier New"/>
        </w:rPr>
        <w:tab/>
        <w:t>Seller shall provide and maintain in good working order all equipment, computers and software associated with the control system (the "</w:t>
      </w:r>
      <w:r>
        <w:rPr>
          <w:rFonts w:ascii="Courier New" w:hAnsi="Courier New" w:cs="Courier New"/>
          <w:u w:val="single"/>
        </w:rPr>
        <w:t>Active Power Control Interface</w:t>
      </w:r>
      <w:r>
        <w:rPr>
          <w:rFonts w:ascii="Courier New" w:hAnsi="Courier New" w:cs="Courier New"/>
        </w:rPr>
        <w:t xml:space="preserve">") necessary to interface the Facility active power controls with the Company System Operations Control Center for real power </w:t>
      </w:r>
      <w:r>
        <w:rPr>
          <w:rFonts w:ascii="Courier New" w:hAnsi="Courier New" w:cs="Courier New"/>
        </w:rPr>
        <w:lastRenderedPageBreak/>
        <w:t xml:space="preserve">control of the Facility by the Company System Operator. </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The detailed design will be tailored to the specific resource type and configuration to achieve the functional requirements of the Facility.</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 xml:space="preserve">The Active Power Control Interface will be used to control the net real power export (or import, as applicable) from the Facility for load following, system balancing, energy arbitrage, and/or supplemental frequency control as required under this </w:t>
      </w:r>
      <w:r>
        <w:rPr>
          <w:rFonts w:ascii="Courier New" w:hAnsi="Courier New" w:cs="Courier New"/>
          <w:u w:val="single"/>
        </w:rPr>
        <w:t>Attachment B</w:t>
      </w:r>
      <w:r>
        <w:rPr>
          <w:rFonts w:ascii="Courier New" w:hAnsi="Courier New" w:cs="Courier New"/>
        </w:rPr>
        <w:t xml:space="preserve"> (Facility Owned by Seller). </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 xml:space="preserve">For variable resources paired with storage:  The implementation of the Active Power Control Interface will allow the Company System Operator to control the net real power export (or import, as applicable) from the entire Facility, up to Power Possible, remotely from the Company System Operations Control Center through control signals from </w:t>
      </w:r>
      <w:r>
        <w:rPr>
          <w:rFonts w:ascii="Courier New" w:hAnsi="Courier New" w:cs="Courier New"/>
          <w:szCs w:val="24"/>
        </w:rPr>
        <w:t>the Company System Operations Control Center.  The Facility will maintain the power level specified by the Company through the variable resource and BESS available energy, subject to the availability of resource</w:t>
      </w:r>
      <w:r>
        <w:rPr>
          <w:rFonts w:ascii="Courier New" w:hAnsi="Courier New" w:cs="Courier New"/>
        </w:rPr>
        <w:t xml:space="preserve"> and BESS State of Charge. </w:t>
      </w:r>
    </w:p>
    <w:p w:rsidR="008C6390" w:rsidRDefault="000E51C8">
      <w:pPr>
        <w:spacing w:after="240"/>
        <w:ind w:left="2160"/>
        <w:rPr>
          <w:szCs w:val="24"/>
        </w:rPr>
      </w:pPr>
      <w:r>
        <w:rPr>
          <w:rFonts w:ascii="Courier New" w:hAnsi="Courier New" w:cs="Courier New"/>
          <w:szCs w:val="24"/>
        </w:rPr>
        <w:t xml:space="preserve">For facilities with grid charging storage, the Active Power Control interface may also direct the charging/discharging of energy from the BESS. </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 xml:space="preserve">The Facility real power output (or import, if storage charging is enabled) will automatically adjust to a change in frequency in accordance with the frequency response requirements provided in this </w:t>
      </w:r>
      <w:r>
        <w:rPr>
          <w:rFonts w:ascii="Courier New" w:hAnsi="Courier New" w:cs="Courier New"/>
          <w:u w:val="single"/>
        </w:rPr>
        <w:t>Attachment B</w:t>
      </w:r>
      <w:r>
        <w:rPr>
          <w:rFonts w:ascii="Courier New" w:hAnsi="Courier New" w:cs="Courier New"/>
        </w:rPr>
        <w:t xml:space="preserve"> (Facility Owned by Seller).  </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(ii)</w:t>
      </w:r>
      <w:r>
        <w:rPr>
          <w:rFonts w:ascii="Courier New" w:hAnsi="Courier New" w:cs="Courier New"/>
        </w:rPr>
        <w:tab/>
        <w:t xml:space="preserve">Company shall review and provide prior written approval of the design for the Active Power Control Interface to ensure compatibility with Company's </w:t>
      </w:r>
      <w:r>
        <w:rPr>
          <w:rFonts w:ascii="Courier New" w:hAnsi="Courier New" w:cs="Courier New"/>
          <w:szCs w:val="24"/>
        </w:rPr>
        <w:t>centralized control</w:t>
      </w:r>
      <w:r>
        <w:rPr>
          <w:rFonts w:ascii="Courier New" w:hAnsi="Courier New" w:cs="Courier New"/>
        </w:rPr>
        <w:t xml:space="preserve"> systems and use of Facility available energy and storage capabilities.  To ensure such continued compatibility, Seller shall not materially change the approved design without Company's prior review and written approval.  </w:t>
      </w:r>
      <w:r>
        <w:rPr>
          <w:rFonts w:ascii="Courier New" w:hAnsi="Courier New" w:cs="Courier New"/>
          <w:szCs w:val="24"/>
        </w:rPr>
        <w:t xml:space="preserve">This will include design description and parameters for the Seller's control system(s), which determine provision of net real power from the variable </w:t>
      </w:r>
      <w:r>
        <w:rPr>
          <w:rFonts w:ascii="Courier New" w:hAnsi="Courier New" w:cs="Courier New"/>
          <w:szCs w:val="24"/>
        </w:rPr>
        <w:lastRenderedPageBreak/>
        <w:t xml:space="preserve">resource System (i.e., wind or PV) and/or the BESS storage, and charging of the BESS storage, in response to the Active Power Control signal or signals. </w:t>
      </w:r>
    </w:p>
    <w:p w:rsidR="008C6390" w:rsidRDefault="000E51C8">
      <w:pPr>
        <w:tabs>
          <w:tab w:val="left" w:pos="2160"/>
          <w:tab w:val="left" w:pos="2250"/>
        </w:tabs>
        <w:spacing w:after="240"/>
        <w:ind w:left="2160" w:hanging="720"/>
        <w:outlineLvl w:val="3"/>
        <w:rPr>
          <w:rFonts w:ascii="Courier New" w:hAnsi="Courier New" w:cs="Courier New"/>
        </w:rPr>
      </w:pPr>
      <w:r>
        <w:rPr>
          <w:rFonts w:ascii="Courier New" w:hAnsi="Courier New" w:cs="Courier New"/>
        </w:rPr>
        <w:t>(iii)The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w:t>
      </w:r>
      <w:r>
        <w:rPr>
          <w:rFonts w:ascii="Courier New" w:hAnsi="Courier New" w:cs="Courier New"/>
          <w:szCs w:val="24"/>
        </w:rPr>
        <w:t>set point) or raise/lower controls and will be established by the Company prior to final design approval.</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(iv)</w:t>
      </w:r>
      <w:r>
        <w:rPr>
          <w:rFonts w:ascii="Courier New" w:hAnsi="Courier New" w:cs="Courier New"/>
        </w:rPr>
        <w:tab/>
        <w:t xml:space="preserve">The Active Power Control Interface shall also include provision for feedback points from the Facility indicating active power target in MW for the Active Power Control signal(s).  The Facility shall provide the MW target feedback to the Company SCADA system immediately upon receiving the respective control signal from the Company.  </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(v)</w:t>
      </w:r>
      <w:r>
        <w:rPr>
          <w:rFonts w:ascii="Courier New" w:hAnsi="Courier New" w:cs="Courier New"/>
        </w:rPr>
        <w:tab/>
        <w:t xml:space="preserve">Seller shall provide </w:t>
      </w:r>
      <w:r>
        <w:rPr>
          <w:rFonts w:ascii="Courier New" w:hAnsi="Courier New" w:cs="Courier New"/>
          <w:szCs w:val="24"/>
        </w:rPr>
        <w:t>to the telemetry interface analogs</w:t>
      </w:r>
      <w:r>
        <w:rPr>
          <w:rFonts w:ascii="Courier New" w:hAnsi="Courier New" w:cs="Courier New"/>
        </w:rPr>
        <w:t xml:space="preserve"> for the </w:t>
      </w:r>
      <w:r>
        <w:rPr>
          <w:rFonts w:ascii="Courier New" w:hAnsi="Courier New" w:cs="Courier New"/>
          <w:szCs w:val="24"/>
        </w:rPr>
        <w:t xml:space="preserve">gross production of the energy resource(s) at the Facility (for example, </w:t>
      </w:r>
      <w:r>
        <w:rPr>
          <w:rFonts w:ascii="Courier New" w:hAnsi="Courier New" w:cs="Courier New"/>
        </w:rPr>
        <w:t xml:space="preserve">DC or AC </w:t>
      </w:r>
      <w:r>
        <w:rPr>
          <w:rFonts w:ascii="Courier New" w:hAnsi="Courier New" w:cs="Courier New"/>
          <w:szCs w:val="24"/>
        </w:rPr>
        <w:t>MW production</w:t>
      </w:r>
      <w:r>
        <w:rPr>
          <w:rFonts w:ascii="Courier New" w:hAnsi="Courier New" w:cs="Courier New"/>
        </w:rPr>
        <w:t xml:space="preserve"> of the Variable Resource generator(s), depending on design; gross DC MW of the BESS, etc.)  Seller shall also provide the total </w:t>
      </w:r>
      <w:r>
        <w:rPr>
          <w:rFonts w:ascii="Courier New" w:hAnsi="Courier New" w:cs="Courier New"/>
          <w:szCs w:val="24"/>
        </w:rPr>
        <w:t xml:space="preserve">net </w:t>
      </w:r>
      <w:r>
        <w:rPr>
          <w:rFonts w:ascii="Courier New" w:hAnsi="Courier New" w:cs="Courier New"/>
        </w:rPr>
        <w:t xml:space="preserve">AC MW </w:t>
      </w:r>
      <w:r>
        <w:rPr>
          <w:rFonts w:ascii="Courier New" w:hAnsi="Courier New" w:cs="Courier New"/>
          <w:szCs w:val="24"/>
        </w:rPr>
        <w:t>production</w:t>
      </w:r>
      <w:r>
        <w:rPr>
          <w:rFonts w:ascii="Courier New" w:hAnsi="Courier New" w:cs="Courier New"/>
        </w:rPr>
        <w:t xml:space="preserve"> at the Point of Interconnection.  </w:t>
      </w:r>
    </w:p>
    <w:p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(vi)</w:t>
      </w:r>
      <w:r>
        <w:rPr>
          <w:rFonts w:ascii="Courier New" w:hAnsi="Courier New" w:cs="Courier New"/>
        </w:rPr>
        <w:tab/>
        <w:t xml:space="preserve">The Active Power Control Interface shall provide for remote control of the real-power output of the Facility by the Company at all times.  If the Active Power Control Interface is unavailable or disabled, the Facility may not export electric energy to Company and the Facility shall be deemed to be in Seller-Attributable Non-Generation status, unless the Company, in its sole discretion, agrees on an alternate means of dispatch.  If Seller fails to provide such remote control capability (whether temporarily or throughout the Term), then, notwithstanding any other provision of this </w:t>
      </w:r>
      <w:r>
        <w:rPr>
          <w:rFonts w:ascii="Courier New" w:hAnsi="Courier New" w:cs="Courier New"/>
          <w:u w:val="single"/>
        </w:rPr>
        <w:t>Attachment B</w:t>
      </w:r>
      <w:r>
        <w:rPr>
          <w:rFonts w:ascii="Courier New" w:hAnsi="Courier New" w:cs="Courier New"/>
        </w:rPr>
        <w:t xml:space="preserve"> (Facility Owned by Seller), Company </w:t>
      </w:r>
      <w:r>
        <w:rPr>
          <w:rFonts w:ascii="Courier New" w:hAnsi="Courier New" w:cs="Courier New"/>
        </w:rPr>
        <w:lastRenderedPageBreak/>
        <w:t xml:space="preserve">shall have the right to derate or disconnect the entire Facility during those periods that such control capability is not provided and the Facility shall be deemed to be in Seller-Attributable Non-Generation status for such periods. </w:t>
      </w:r>
    </w:p>
    <w:p w:rsidR="008C6390" w:rsidRDefault="000E51C8">
      <w:pPr>
        <w:tabs>
          <w:tab w:val="left" w:pos="2340"/>
        </w:tabs>
        <w:spacing w:after="240"/>
        <w:ind w:left="2160" w:hanging="720"/>
        <w:outlineLvl w:val="3"/>
        <w:rPr>
          <w:rFonts w:ascii="Courier New" w:hAnsi="Courier New" w:cs="Courier New"/>
        </w:rPr>
      </w:pPr>
      <w:r>
        <w:rPr>
          <w:rFonts w:ascii="Courier New" w:hAnsi="Courier New" w:cs="Courier New"/>
        </w:rPr>
        <w:t xml:space="preserve">(vii)The rate at which the Facility changes net real power </w:t>
      </w:r>
      <w:r>
        <w:rPr>
          <w:rFonts w:ascii="Courier New" w:hAnsi="Courier New" w:cs="Courier New"/>
          <w:szCs w:val="24"/>
        </w:rPr>
        <w:t xml:space="preserve">in response to the active power control </w:t>
      </w:r>
      <w:r>
        <w:rPr>
          <w:rFonts w:ascii="Courier New" w:hAnsi="Courier New" w:cs="Courier New"/>
        </w:rPr>
        <w:t xml:space="preserve">shall not </w:t>
      </w:r>
      <w:r>
        <w:rPr>
          <w:rFonts w:ascii="Courier New" w:hAnsi="Courier New" w:cs="Courier New"/>
          <w:szCs w:val="24"/>
        </w:rPr>
        <w:t xml:space="preserve">be less than the greater of 2 MW per minute or 10% of the Facility capacity per minute, and shall make available through agreed parameters, such faster </w:t>
      </w:r>
      <w:r>
        <w:rPr>
          <w:rFonts w:ascii="Courier New" w:hAnsi="Courier New" w:cs="Courier New"/>
        </w:rPr>
        <w:t>ramp</w:t>
      </w:r>
      <w:r>
        <w:rPr>
          <w:rFonts w:ascii="Courier New" w:hAnsi="Courier New" w:cs="Courier New"/>
          <w:szCs w:val="24"/>
        </w:rPr>
        <w:t xml:space="preserve"> as the installed equipment can support.</w:t>
      </w:r>
      <w:r>
        <w:rPr>
          <w:rFonts w:ascii="Courier New" w:hAnsi="Courier New" w:cs="Courier New"/>
        </w:rPr>
        <w:t xml:space="preserve">  The Facility's Active Power Control Interface will be used by Company to control the rate at which electric energy is changed to achieve the active power limit for load-following and regulation.  The Facility will respond to the active power control request immediately </w:t>
      </w:r>
      <w:r>
        <w:rPr>
          <w:rFonts w:ascii="Courier New" w:hAnsi="Courier New" w:cs="Courier New"/>
          <w:szCs w:val="24"/>
        </w:rPr>
        <w:t>with an echo of the set point and measurable change within the 4 second control cycle.</w:t>
      </w:r>
      <w:r>
        <w:rPr>
          <w:rFonts w:ascii="Courier New" w:hAnsi="Courier New" w:cs="Courier New"/>
        </w:rPr>
        <w:t xml:space="preserve"> </w:t>
      </w:r>
    </w:p>
    <w:p w:rsidR="008C6390" w:rsidRDefault="000E51C8">
      <w:pPr>
        <w:tabs>
          <w:tab w:val="left" w:pos="2160"/>
        </w:tabs>
        <w:spacing w:after="240"/>
        <w:ind w:left="2160" w:hanging="900"/>
        <w:outlineLvl w:val="3"/>
        <w:rPr>
          <w:rFonts w:ascii="Courier New" w:hAnsi="Courier New" w:cs="Courier New"/>
        </w:rPr>
      </w:pPr>
      <w:r>
        <w:rPr>
          <w:rFonts w:ascii="Courier New" w:hAnsi="Courier New" w:cs="Courier New"/>
        </w:rPr>
        <w:t>(viii)</w:t>
      </w:r>
      <w:r>
        <w:rPr>
          <w:rFonts w:ascii="Courier New" w:hAnsi="Courier New" w:cs="Courier New"/>
        </w:rPr>
        <w:tab/>
        <w:t xml:space="preserve">The Facility shall accept the following controls related to active power and frequency response to or from the Company </w:t>
      </w:r>
      <w:r>
        <w:rPr>
          <w:rFonts w:ascii="Courier New" w:hAnsi="Courier New" w:cs="Courier New"/>
          <w:szCs w:val="24"/>
        </w:rPr>
        <w:t>centralized control</w:t>
      </w:r>
      <w:r>
        <w:rPr>
          <w:rFonts w:ascii="Courier New" w:hAnsi="Courier New" w:cs="Courier New"/>
        </w:rPr>
        <w:t xml:space="preserve"> </w:t>
      </w:r>
      <w:r>
        <w:rPr>
          <w:rFonts w:ascii="Courier New" w:hAnsi="Courier New" w:cs="Courier New"/>
          <w:szCs w:val="24"/>
        </w:rPr>
        <w:t>system</w:t>
      </w:r>
      <w:r>
        <w:rPr>
          <w:rFonts w:ascii="Courier New" w:hAnsi="Courier New" w:cs="Courier New"/>
        </w:rPr>
        <w:t>:</w:t>
      </w:r>
    </w:p>
    <w:p w:rsidR="008C6390" w:rsidRDefault="000E51C8">
      <w:pPr>
        <w:numPr>
          <w:ilvl w:val="0"/>
          <w:numId w:val="11"/>
        </w:numPr>
        <w:spacing w:after="240"/>
        <w:ind w:left="2880" w:hanging="720"/>
      </w:pPr>
      <w:r>
        <w:rPr>
          <w:rFonts w:ascii="Courier New" w:hAnsi="Courier New" w:cs="Courier New"/>
        </w:rPr>
        <w:t>Power Reference Setpoint from Company (based on the input to the Facility, from the Active Power Control Interface):</w:t>
      </w:r>
      <w:r>
        <w:rPr>
          <w:rFonts w:ascii="Courier New" w:hAnsi="Courier New"/>
        </w:rPr>
        <w:t xml:space="preserve">  </w:t>
      </w:r>
      <w:r>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Pr>
          <w:rFonts w:ascii="Courier New" w:hAnsi="Courier New" w:cs="Courier New"/>
          <w:u w:val="single"/>
        </w:rPr>
        <w:t>Section 1(g)(xi)</w:t>
      </w:r>
      <w:r>
        <w:rPr>
          <w:rFonts w:ascii="Courier New" w:hAnsi="Courier New" w:cs="Courier New"/>
        </w:rPr>
        <w:t xml:space="preserve"> (Active Power – Frequency Response (DROOP)), </w:t>
      </w:r>
      <w:r>
        <w:rPr>
          <w:rFonts w:ascii="Courier New" w:hAnsi="Courier New" w:cs="Courier New"/>
          <w:u w:val="single"/>
        </w:rPr>
        <w:t>Section 1(g)(xii)</w:t>
      </w:r>
      <w:r>
        <w:rPr>
          <w:rFonts w:ascii="Courier New" w:hAnsi="Courier New" w:cs="Courier New"/>
        </w:rPr>
        <w:t xml:space="preserve"> (Dynamic Active Power – Frequency Performance), and </w:t>
      </w:r>
      <w:r>
        <w:rPr>
          <w:rFonts w:ascii="Courier New" w:hAnsi="Courier New" w:cs="Courier New"/>
          <w:b/>
        </w:rPr>
        <w:t xml:space="preserve">[FOR FACILITIES WITH STORAGE] </w:t>
      </w:r>
      <w:r>
        <w:rPr>
          <w:rFonts w:ascii="Courier New" w:hAnsi="Courier New" w:cs="Courier New"/>
          <w:u w:val="single"/>
        </w:rPr>
        <w:t>Section 1(g)(xiii)</w:t>
      </w:r>
      <w:r>
        <w:rPr>
          <w:rFonts w:ascii="Courier New" w:hAnsi="Courier New" w:cs="Courier New"/>
        </w:rPr>
        <w:t xml:space="preserve"> (Alternate Active Power / Frequency Response Modes) of this </w:t>
      </w:r>
      <w:r>
        <w:rPr>
          <w:rFonts w:ascii="Courier New" w:hAnsi="Courier New" w:cs="Courier New"/>
          <w:u w:val="single"/>
        </w:rPr>
        <w:t>Attachment B</w:t>
      </w:r>
      <w:r>
        <w:rPr>
          <w:rFonts w:ascii="Courier New" w:hAnsi="Courier New" w:cs="Courier New"/>
        </w:rPr>
        <w:t xml:space="preserve"> (Facility Owned by Seller).</w:t>
      </w:r>
    </w:p>
    <w:p w:rsidR="008C6390" w:rsidRDefault="000E51C8">
      <w:pPr>
        <w:numPr>
          <w:ilvl w:val="0"/>
          <w:numId w:val="11"/>
        </w:numPr>
        <w:spacing w:after="240"/>
        <w:ind w:left="2880" w:hanging="720"/>
        <w:rPr>
          <w:rFonts w:ascii="Courier New" w:hAnsi="Courier New" w:cs="Courier New"/>
        </w:rPr>
      </w:pPr>
      <w:r>
        <w:rPr>
          <w:rFonts w:ascii="Courier New" w:hAnsi="Courier New" w:cs="Courier New"/>
        </w:rPr>
        <w:t xml:space="preserve">For variable energy resources:  The Facility shall include Variable Resource Enable/Disable control.  When "Disable" is selected, the </w:t>
      </w:r>
      <w:r>
        <w:rPr>
          <w:rFonts w:ascii="Courier New" w:hAnsi="Courier New" w:cs="Courier New"/>
        </w:rPr>
        <w:lastRenderedPageBreak/>
        <w:t>Facility shall ramp down, shutdown, and leave offline variable resource generators.  When "Enable" is selected, the Facility variable resource generators can start up, ramp up, and remain in normal operations subject to Company active power dispatch.</w:t>
      </w:r>
    </w:p>
    <w:p w:rsidR="008C6390" w:rsidRDefault="000E51C8">
      <w:pPr>
        <w:numPr>
          <w:ilvl w:val="0"/>
          <w:numId w:val="11"/>
        </w:numPr>
        <w:spacing w:after="240"/>
        <w:ind w:left="2520"/>
      </w:pPr>
      <w:r>
        <w:rPr>
          <w:rFonts w:ascii="Courier New" w:hAnsi="Courier New" w:cs="Courier New"/>
        </w:rPr>
        <w:t>From Company:  Frequency Response Mode (DROOP, FFR, isochronous) state (where alternate modes of operation are required).</w:t>
      </w:r>
    </w:p>
    <w:p w:rsidR="008C6390" w:rsidRDefault="000E51C8">
      <w:pPr>
        <w:numPr>
          <w:ilvl w:val="0"/>
          <w:numId w:val="11"/>
        </w:numPr>
        <w:spacing w:after="240"/>
        <w:ind w:left="2520"/>
      </w:pPr>
      <w:r>
        <w:rPr>
          <w:rFonts w:ascii="Courier New" w:hAnsi="Courier New" w:cs="Courier New"/>
        </w:rPr>
        <w:t>From Seller:</w:t>
      </w:r>
    </w:p>
    <w:p w:rsidR="008C6390" w:rsidRDefault="000E51C8">
      <w:pPr>
        <w:numPr>
          <w:ilvl w:val="1"/>
          <w:numId w:val="11"/>
        </w:numPr>
        <w:spacing w:after="240"/>
        <w:ind w:left="2880"/>
      </w:pPr>
      <w:r>
        <w:rPr>
          <w:rFonts w:ascii="Courier New" w:hAnsi="Courier New" w:cs="Courier New"/>
        </w:rPr>
        <w:t xml:space="preserve">[For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contribution, etc., operationally required for each segmented use. </w:t>
      </w:r>
    </w:p>
    <w:p w:rsidR="008C6390" w:rsidRDefault="000E51C8">
      <w:pPr>
        <w:numPr>
          <w:ilvl w:val="1"/>
          <w:numId w:val="11"/>
        </w:numPr>
        <w:spacing w:after="240"/>
        <w:ind w:left="2880"/>
      </w:pPr>
      <w:r>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rsidR="008C6390" w:rsidRDefault="000E51C8">
      <w:pPr>
        <w:numPr>
          <w:ilvl w:val="1"/>
          <w:numId w:val="11"/>
        </w:numPr>
        <w:spacing w:after="240"/>
        <w:ind w:left="2880"/>
      </w:pPr>
      <w:r>
        <w:rPr>
          <w:rFonts w:ascii="Courier New" w:hAnsi="Courier New" w:cs="Courier New"/>
        </w:rPr>
        <w:t>For variable energy resources, maximum level the variable generation resources can produce under present variable resource and equipment conditions.</w:t>
      </w:r>
    </w:p>
    <w:p w:rsidR="008C6390" w:rsidRDefault="000E51C8">
      <w:pPr>
        <w:numPr>
          <w:ilvl w:val="1"/>
          <w:numId w:val="11"/>
        </w:numPr>
        <w:spacing w:after="240"/>
        <w:ind w:left="2880"/>
      </w:pPr>
      <w:r>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rsidR="008C6390" w:rsidRDefault="000E51C8">
      <w:pPr>
        <w:numPr>
          <w:ilvl w:val="1"/>
          <w:numId w:val="11"/>
        </w:numPr>
        <w:spacing w:after="240"/>
        <w:ind w:left="2880"/>
      </w:pPr>
      <w:r>
        <w:rPr>
          <w:rFonts w:ascii="Courier New" w:hAnsi="Courier New" w:cs="Courier New"/>
        </w:rPr>
        <w:t xml:space="preserve">Minimum Transient Limit (for frequency response, regulation) (lfcmn).  For projects with BESS:  If BESS charging from the grid is </w:t>
      </w:r>
      <w:r>
        <w:rPr>
          <w:rFonts w:ascii="Courier New" w:hAnsi="Courier New" w:cs="Courier New"/>
        </w:rPr>
        <w:lastRenderedPageBreak/>
        <w:t>permitted, and charging capacity is available, this will be a negative value.</w:t>
      </w:r>
    </w:p>
    <w:p w:rsidR="008C6390" w:rsidRDefault="000E51C8">
      <w:pPr>
        <w:numPr>
          <w:ilvl w:val="1"/>
          <w:numId w:val="11"/>
        </w:numPr>
        <w:spacing w:after="240"/>
        <w:ind w:left="2880"/>
      </w:pPr>
      <w:r>
        <w:rPr>
          <w:rFonts w:ascii="Courier New" w:hAnsi="Courier New" w:cs="Courier New"/>
        </w:rPr>
        <w:t>Maximum Dispatchable Ramp Rate:  Controlled ramp rate available for controlled changes in output.</w:t>
      </w:r>
    </w:p>
    <w:p w:rsidR="008C6390" w:rsidRDefault="000E51C8">
      <w:pPr>
        <w:numPr>
          <w:ilvl w:val="1"/>
          <w:numId w:val="11"/>
        </w:numPr>
        <w:spacing w:after="240"/>
        <w:ind w:left="2880"/>
      </w:pPr>
      <w:r>
        <w:rPr>
          <w:rFonts w:ascii="Courier New" w:hAnsi="Courier New" w:cs="Courier New"/>
        </w:rPr>
        <w:t>For projects with a BESS, Seller shall also provide the following:</w:t>
      </w:r>
    </w:p>
    <w:p w:rsidR="008C6390" w:rsidRDefault="000E51C8">
      <w:pPr>
        <w:numPr>
          <w:ilvl w:val="2"/>
          <w:numId w:val="11"/>
        </w:numPr>
        <w:spacing w:after="240"/>
        <w:ind w:left="3600"/>
      </w:pPr>
      <w:r>
        <w:rPr>
          <w:rFonts w:ascii="Courier New" w:hAnsi="Courier New" w:cs="Courier New"/>
        </w:rPr>
        <w:t>BESS potential (BESS State of Charge and projected number of hours at present dispatch, minimum dispatch, and maximum dispatch).</w:t>
      </w:r>
    </w:p>
    <w:p w:rsidR="008C6390" w:rsidRDefault="000E51C8">
      <w:pPr>
        <w:numPr>
          <w:ilvl w:val="2"/>
          <w:numId w:val="11"/>
        </w:numPr>
        <w:spacing w:after="240"/>
        <w:ind w:left="3600"/>
      </w:pPr>
      <w:r>
        <w:rPr>
          <w:rFonts w:ascii="Courier New" w:hAnsi="Courier New" w:cs="Courier New"/>
        </w:rPr>
        <w:t>Frequency Response Mode (DROOP, FFR, isochronous) state (where alternate modes of operation are required).</w:t>
      </w:r>
    </w:p>
    <w:p w:rsidR="008C6390" w:rsidRDefault="000E51C8">
      <w:pPr>
        <w:numPr>
          <w:ilvl w:val="2"/>
          <w:numId w:val="11"/>
        </w:numPr>
        <w:spacing w:after="240"/>
        <w:ind w:left="3600"/>
      </w:pPr>
      <w:r>
        <w:rPr>
          <w:rFonts w:ascii="Courier New" w:hAnsi="Courier New" w:cs="Courier New"/>
        </w:rPr>
        <w:t>Capacity allocation to each mode of operation (to allow FFR and Droop allocation).</w:t>
      </w:r>
    </w:p>
    <w:p w:rsidR="008C6390" w:rsidRDefault="000E51C8">
      <w:pPr>
        <w:spacing w:after="240"/>
        <w:ind w:left="2160" w:hanging="720"/>
      </w:pPr>
      <w:r>
        <w:rPr>
          <w:rFonts w:ascii="Courier New" w:hAnsi="Courier New" w:cs="Courier New"/>
        </w:rPr>
        <w:t>(ix) Seller shall not override Company's active power controls without first obtaining specific approval to do so from the Company System Operator unless there is a system emergency.  Disabling of the remote Active Power Control shall initiate telemetry notification to the Company.</w:t>
      </w:r>
    </w:p>
    <w:p w:rsidR="008C6390" w:rsidRDefault="000E51C8">
      <w:pPr>
        <w:tabs>
          <w:tab w:val="left" w:pos="3060"/>
        </w:tabs>
        <w:spacing w:after="240"/>
        <w:ind w:left="2160" w:hanging="720"/>
        <w:outlineLvl w:val="3"/>
        <w:rPr>
          <w:rFonts w:ascii="Courier New" w:hAnsi="Courier New" w:cs="Courier New"/>
        </w:rPr>
      </w:pPr>
      <w:r>
        <w:rPr>
          <w:rFonts w:ascii="Courier New" w:hAnsi="Courier New" w:cs="Courier New"/>
        </w:rPr>
        <w:t>(x)</w:t>
      </w:r>
      <w:r>
        <w:rPr>
          <w:rFonts w:ascii="Courier New" w:hAnsi="Courier New" w:cs="Courier New"/>
        </w:rPr>
        <w:tab/>
        <w:t>The requirements of the Active Power Control Interface may be modified as mutually agreed upon in writing by the Parties.</w:t>
      </w:r>
    </w:p>
    <w:p w:rsidR="008C6390" w:rsidRDefault="000E51C8">
      <w:pPr>
        <w:spacing w:after="120"/>
        <w:ind w:left="2160"/>
        <w:rPr>
          <w:rFonts w:ascii="Courier New" w:hAnsi="Courier New" w:cs="Courier New"/>
          <w:b/>
        </w:rPr>
      </w:pPr>
      <w:r>
        <w:rPr>
          <w:rFonts w:ascii="Courier New" w:hAnsi="Courier New" w:cs="Courier New"/>
          <w:b/>
        </w:rPr>
        <w:t>Active Power Communications between Company and Seller</w:t>
      </w:r>
    </w:p>
    <w:p w:rsidR="008C6390" w:rsidRDefault="000E51C8">
      <w:pPr>
        <w:spacing w:after="120"/>
        <w:ind w:left="2160"/>
        <w:rPr>
          <w:rFonts w:ascii="Courier New" w:hAnsi="Courier New" w:cs="Courier New"/>
        </w:rPr>
      </w:pPr>
      <w:r>
        <w:rPr>
          <w:rFonts w:ascii="Courier New" w:hAnsi="Courier New" w:cs="Courier New"/>
        </w:rPr>
        <w:t>Company will receive and send Set-Point and related data through the communications interface in accordance with Company standards.  The data points covered under this Agreement, as described below, may overlap with data requirements described elsewhere.</w:t>
      </w:r>
    </w:p>
    <w:p w:rsidR="008C6390" w:rsidRDefault="000E51C8">
      <w:pPr>
        <w:keepNext/>
        <w:spacing w:after="120"/>
        <w:ind w:left="2160"/>
        <w:rPr>
          <w:rFonts w:ascii="Courier New" w:hAnsi="Courier New" w:cs="Courier New"/>
          <w:b/>
        </w:rPr>
      </w:pPr>
      <w:r>
        <w:rPr>
          <w:rFonts w:ascii="Courier New" w:hAnsi="Courier New" w:cs="Courier New"/>
          <w:b/>
        </w:rPr>
        <w:t>Data Points to be sent from Seller to Company via SCADA</w:t>
      </w:r>
    </w:p>
    <w:p w:rsidR="008C6390" w:rsidRDefault="000E51C8">
      <w:pPr>
        <w:spacing w:after="120"/>
        <w:ind w:left="2160"/>
        <w:rPr>
          <w:rFonts w:ascii="Courier New" w:hAnsi="Courier New" w:cs="Courier New"/>
        </w:rPr>
      </w:pPr>
      <w:r>
        <w:rPr>
          <w:rFonts w:ascii="Courier New" w:hAnsi="Courier New" w:cs="Courier New"/>
        </w:rPr>
        <w:t xml:space="preserve">The following data points will be transmitted via SCADA from Seller to Company and represent Facility </w:t>
      </w:r>
      <w:r>
        <w:rPr>
          <w:rFonts w:ascii="Courier New" w:hAnsi="Courier New" w:cs="Courier New"/>
        </w:rPr>
        <w:lastRenderedPageBreak/>
        <w:t xml:space="preserve">level data </w:t>
      </w:r>
      <w:r>
        <w:rPr>
          <w:rFonts w:ascii="Courier New" w:hAnsi="Courier New" w:cs="Courier New"/>
          <w:b/>
        </w:rPr>
        <w:t>[Note:  May be modified based on resource type and Facility requirements]</w:t>
      </w:r>
      <w:r>
        <w:rPr>
          <w:rFonts w:ascii="Courier New" w:hAnsi="Courier New" w:cs="Courier New"/>
        </w:rPr>
        <w:t xml:space="preserve">: </w:t>
      </w:r>
    </w:p>
    <w:tbl>
      <w:tblPr>
        <w:tblStyle w:val="TableGrid"/>
        <w:tblW w:w="0" w:type="auto"/>
        <w:tblInd w:w="2880" w:type="dxa"/>
        <w:tblLook w:val="04A0" w:firstRow="1" w:lastRow="0" w:firstColumn="1" w:lastColumn="0" w:noHBand="0" w:noVBand="1"/>
      </w:tblPr>
      <w:tblGrid>
        <w:gridCol w:w="3580"/>
        <w:gridCol w:w="2018"/>
      </w:tblGrid>
      <w:tr w:rsidR="008C6390">
        <w:tc>
          <w:tcPr>
            <w:tcW w:w="3580" w:type="dxa"/>
          </w:tcPr>
          <w:p w:rsidR="008C6390" w:rsidRDefault="000E51C8">
            <w:pPr>
              <w:spacing w:after="120"/>
              <w:rPr>
                <w:rFonts w:ascii="Courier New" w:hAnsi="Courier New" w:cs="Courier New"/>
              </w:rPr>
            </w:pPr>
            <w:r>
              <w:rPr>
                <w:rFonts w:ascii="Courier New" w:hAnsi="Courier New" w:cs="Courier New"/>
                <w:u w:val="single"/>
              </w:rPr>
              <w:t>Description</w:t>
            </w:r>
          </w:p>
        </w:tc>
        <w:tc>
          <w:tcPr>
            <w:tcW w:w="2018" w:type="dxa"/>
          </w:tcPr>
          <w:p w:rsidR="008C6390" w:rsidRDefault="000E51C8">
            <w:pPr>
              <w:spacing w:after="120"/>
              <w:rPr>
                <w:rFonts w:ascii="Courier New" w:hAnsi="Courier New" w:cs="Courier New"/>
              </w:rPr>
            </w:pPr>
            <w:r>
              <w:rPr>
                <w:rFonts w:ascii="Courier New" w:hAnsi="Courier New" w:cs="Courier New"/>
                <w:u w:val="single"/>
              </w:rPr>
              <w:t>Units</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Set-Point (echo)</w:t>
            </w:r>
          </w:p>
        </w:tc>
        <w:tc>
          <w:tcPr>
            <w:tcW w:w="2018" w:type="dxa"/>
          </w:tcPr>
          <w:p w:rsidR="008C6390" w:rsidRDefault="000E51C8">
            <w:pPr>
              <w:spacing w:after="120"/>
              <w:rPr>
                <w:rFonts w:ascii="Courier New" w:hAnsi="Courier New" w:cs="Courier New"/>
              </w:rPr>
            </w:pPr>
            <w:r>
              <w:rPr>
                <w:rFonts w:ascii="Courier New" w:hAnsi="Courier New" w:cs="Courier New"/>
              </w:rPr>
              <w:t>KW</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Power demand</w:t>
            </w:r>
          </w:p>
        </w:tc>
        <w:tc>
          <w:tcPr>
            <w:tcW w:w="2018" w:type="dxa"/>
          </w:tcPr>
          <w:p w:rsidR="008C6390" w:rsidRDefault="000E51C8">
            <w:pPr>
              <w:spacing w:after="120"/>
              <w:rPr>
                <w:rFonts w:ascii="Courier New" w:hAnsi="Courier New" w:cs="Courier New"/>
              </w:rPr>
            </w:pPr>
            <w:r>
              <w:rPr>
                <w:rFonts w:ascii="Courier New" w:hAnsi="Courier New" w:cs="Courier New"/>
              </w:rPr>
              <w:t>KW</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Actual power</w:t>
            </w:r>
          </w:p>
        </w:tc>
        <w:tc>
          <w:tcPr>
            <w:tcW w:w="2018" w:type="dxa"/>
          </w:tcPr>
          <w:p w:rsidR="008C6390" w:rsidRDefault="000E51C8">
            <w:pPr>
              <w:spacing w:after="120"/>
              <w:rPr>
                <w:rFonts w:ascii="Courier New" w:hAnsi="Courier New" w:cs="Courier New"/>
              </w:rPr>
            </w:pPr>
            <w:r>
              <w:rPr>
                <w:rFonts w:ascii="Courier New" w:hAnsi="Courier New" w:cs="Courier New"/>
              </w:rPr>
              <w:t>KW</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Power Possible</w:t>
            </w:r>
          </w:p>
        </w:tc>
        <w:tc>
          <w:tcPr>
            <w:tcW w:w="2018" w:type="dxa"/>
          </w:tcPr>
          <w:p w:rsidR="008C6390" w:rsidRDefault="000E51C8">
            <w:pPr>
              <w:spacing w:after="120"/>
              <w:rPr>
                <w:rFonts w:ascii="Courier New" w:hAnsi="Courier New" w:cs="Courier New"/>
              </w:rPr>
            </w:pPr>
            <w:r>
              <w:rPr>
                <w:rFonts w:ascii="Courier New" w:hAnsi="Courier New" w:cs="Courier New"/>
              </w:rPr>
              <w:t>KW</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Actual reactive power</w:t>
            </w:r>
          </w:p>
        </w:tc>
        <w:tc>
          <w:tcPr>
            <w:tcW w:w="2018" w:type="dxa"/>
          </w:tcPr>
          <w:p w:rsidR="008C6390" w:rsidRDefault="000E51C8">
            <w:pPr>
              <w:spacing w:after="120"/>
              <w:rPr>
                <w:rFonts w:ascii="Courier New" w:hAnsi="Courier New" w:cs="Courier New"/>
              </w:rPr>
            </w:pPr>
            <w:r>
              <w:rPr>
                <w:rFonts w:ascii="Courier New" w:hAnsi="Courier New" w:cs="Courier New"/>
              </w:rPr>
              <w:t>Kvars</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Average Voltage</w:t>
            </w:r>
          </w:p>
        </w:tc>
        <w:tc>
          <w:tcPr>
            <w:tcW w:w="2018" w:type="dxa"/>
          </w:tcPr>
          <w:p w:rsidR="008C6390" w:rsidRDefault="000E51C8">
            <w:pPr>
              <w:spacing w:after="120"/>
              <w:rPr>
                <w:rFonts w:ascii="Courier New" w:hAnsi="Courier New" w:cs="Courier New"/>
              </w:rPr>
            </w:pPr>
            <w:r>
              <w:rPr>
                <w:rFonts w:ascii="Courier New" w:hAnsi="Courier New" w:cs="Courier New"/>
              </w:rPr>
              <w:t>Kv</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Variable Generation potential</w:t>
            </w:r>
          </w:p>
        </w:tc>
        <w:tc>
          <w:tcPr>
            <w:tcW w:w="2018" w:type="dxa"/>
          </w:tcPr>
          <w:p w:rsidR="008C6390" w:rsidRDefault="006E4958">
            <w:pPr>
              <w:spacing w:after="120"/>
              <w:rPr>
                <w:rFonts w:ascii="Courier New" w:hAnsi="Courier New" w:cs="Courier New"/>
              </w:rPr>
            </w:pPr>
            <w:r>
              <w:rPr>
                <w:rFonts w:ascii="Courier New" w:hAnsi="Courier New" w:cs="Courier New"/>
              </w:rPr>
              <w:t>K</w:t>
            </w:r>
            <w:r w:rsidR="000E51C8">
              <w:rPr>
                <w:rFonts w:ascii="Courier New" w:hAnsi="Courier New" w:cs="Courier New"/>
              </w:rPr>
              <w:t>W</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[Wind only] Number of turbines online and running</w:t>
            </w:r>
          </w:p>
        </w:tc>
        <w:tc>
          <w:tcPr>
            <w:tcW w:w="2018" w:type="dxa"/>
          </w:tcPr>
          <w:p w:rsidR="008C6390" w:rsidRDefault="000E51C8">
            <w:pPr>
              <w:spacing w:after="120"/>
              <w:rPr>
                <w:rFonts w:ascii="Courier New" w:hAnsi="Courier New" w:cs="Courier New"/>
              </w:rPr>
            </w:pPr>
            <w:r>
              <w:rPr>
                <w:rFonts w:ascii="Courier New" w:hAnsi="Courier New" w:cs="Courier New"/>
              </w:rPr>
              <w:t>Integer</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BESS State of Charge</w:t>
            </w:r>
          </w:p>
        </w:tc>
        <w:tc>
          <w:tcPr>
            <w:tcW w:w="2018" w:type="dxa"/>
          </w:tcPr>
          <w:p w:rsidR="008C6390" w:rsidRDefault="000E51C8">
            <w:pPr>
              <w:spacing w:after="120"/>
              <w:rPr>
                <w:rFonts w:ascii="Courier New" w:hAnsi="Courier New" w:cs="Courier New"/>
              </w:rPr>
            </w:pPr>
            <w:r>
              <w:rPr>
                <w:rFonts w:ascii="Courier New" w:hAnsi="Courier New" w:cs="Courier New"/>
              </w:rPr>
              <w:t>Pct</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 xml:space="preserve">[PV only] Inverters online </w:t>
            </w:r>
          </w:p>
        </w:tc>
        <w:tc>
          <w:tcPr>
            <w:tcW w:w="2018" w:type="dxa"/>
          </w:tcPr>
          <w:p w:rsidR="008C6390" w:rsidRDefault="000E51C8">
            <w:pPr>
              <w:spacing w:after="120"/>
              <w:rPr>
                <w:rFonts w:ascii="Courier New" w:hAnsi="Courier New" w:cs="Courier New"/>
              </w:rPr>
            </w:pPr>
            <w:r>
              <w:rPr>
                <w:rFonts w:ascii="Courier New" w:hAnsi="Courier New" w:cs="Courier New"/>
              </w:rPr>
              <w:t>Integer</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Facility duration at current output</w:t>
            </w:r>
          </w:p>
        </w:tc>
        <w:tc>
          <w:tcPr>
            <w:tcW w:w="2018" w:type="dxa"/>
          </w:tcPr>
          <w:p w:rsidR="008C6390" w:rsidRDefault="000E51C8">
            <w:pPr>
              <w:spacing w:after="120"/>
              <w:rPr>
                <w:rFonts w:ascii="Courier New" w:hAnsi="Courier New" w:cs="Courier New"/>
              </w:rPr>
            </w:pPr>
            <w:r>
              <w:rPr>
                <w:rFonts w:ascii="Courier New" w:hAnsi="Courier New" w:cs="Courier New"/>
              </w:rPr>
              <w:t>HRS</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Status</w:t>
            </w:r>
          </w:p>
        </w:tc>
        <w:tc>
          <w:tcPr>
            <w:tcW w:w="2018" w:type="dxa"/>
          </w:tcPr>
          <w:p w:rsidR="008C6390" w:rsidRDefault="000E51C8">
            <w:pPr>
              <w:spacing w:after="120"/>
              <w:rPr>
                <w:rFonts w:ascii="Courier New" w:hAnsi="Courier New" w:cs="Courier New"/>
              </w:rPr>
            </w:pPr>
            <w:r>
              <w:rPr>
                <w:rFonts w:ascii="Courier New" w:hAnsi="Courier New" w:cs="Courier New"/>
              </w:rPr>
              <w:t>Remote/Local</w:t>
            </w:r>
          </w:p>
        </w:tc>
      </w:tr>
      <w:tr w:rsidR="008C6390">
        <w:tc>
          <w:tcPr>
            <w:tcW w:w="3580" w:type="dxa"/>
          </w:tcPr>
          <w:p w:rsidR="008C6390" w:rsidRDefault="000E51C8">
            <w:pPr>
              <w:spacing w:after="120"/>
              <w:rPr>
                <w:rFonts w:ascii="Courier New" w:hAnsi="Courier New" w:cs="Courier New"/>
              </w:rPr>
            </w:pPr>
            <w:r>
              <w:rPr>
                <w:rFonts w:ascii="Courier New" w:hAnsi="Courier New" w:cs="Courier New"/>
              </w:rPr>
              <w:t>[For facilities with alternate modes of frequency response] Indication of Frequency Response Mode</w:t>
            </w:r>
          </w:p>
        </w:tc>
        <w:tc>
          <w:tcPr>
            <w:tcW w:w="2018" w:type="dxa"/>
          </w:tcPr>
          <w:p w:rsidR="008C6390" w:rsidRDefault="000E51C8">
            <w:pPr>
              <w:spacing w:after="120"/>
              <w:rPr>
                <w:rFonts w:ascii="Courier New" w:hAnsi="Courier New" w:cs="Courier New"/>
              </w:rPr>
            </w:pPr>
            <w:r>
              <w:rPr>
                <w:rFonts w:ascii="Courier New" w:hAnsi="Courier New" w:cs="Courier New"/>
              </w:rPr>
              <w:t>Integer</w:t>
            </w:r>
          </w:p>
          <w:p w:rsidR="008C6390" w:rsidRDefault="000E51C8">
            <w:pPr>
              <w:spacing w:after="120"/>
              <w:rPr>
                <w:rFonts w:ascii="Courier New" w:hAnsi="Courier New" w:cs="Courier New"/>
              </w:rPr>
            </w:pPr>
            <w:r>
              <w:rPr>
                <w:rFonts w:ascii="Courier New" w:hAnsi="Courier New" w:cs="Courier New"/>
              </w:rPr>
              <w:t>FFR, Droop, ISOCH</w:t>
            </w:r>
          </w:p>
        </w:tc>
      </w:tr>
    </w:tbl>
    <w:p w:rsidR="008C6390" w:rsidRDefault="008C6390">
      <w:pPr>
        <w:spacing w:after="120"/>
        <w:ind w:left="2880"/>
        <w:rPr>
          <w:rFonts w:ascii="Courier New" w:hAnsi="Courier New" w:cs="Courier New"/>
        </w:rPr>
      </w:pPr>
    </w:p>
    <w:p w:rsidR="008C6390" w:rsidRDefault="000E51C8">
      <w:pPr>
        <w:spacing w:after="240"/>
        <w:ind w:left="2880"/>
        <w:rPr>
          <w:rFonts w:ascii="Courier New" w:hAnsi="Courier New" w:cs="Courier New"/>
          <w:b/>
        </w:rPr>
      </w:pPr>
      <w:r>
        <w:rPr>
          <w:rFonts w:ascii="Courier New" w:hAnsi="Courier New" w:cs="Courier New"/>
          <w:b/>
        </w:rPr>
        <w:t>Response times and limitations of Facility in regards to Active Power Control</w:t>
      </w:r>
    </w:p>
    <w:p w:rsidR="008C6390" w:rsidRDefault="000E51C8">
      <w:pPr>
        <w:spacing w:after="240"/>
        <w:ind w:left="2880"/>
        <w:rPr>
          <w:rFonts w:ascii="Courier New" w:hAnsi="Courier New" w:cs="Courier New"/>
        </w:rPr>
      </w:pPr>
      <w:r>
        <w:rPr>
          <w:rFonts w:ascii="Courier New" w:hAnsi="Courier New" w:cs="Courier New"/>
        </w:rPr>
        <w:t>The following protocols outline the expectations for responding to the Set-Point.</w:t>
      </w:r>
    </w:p>
    <w:p w:rsidR="008C6390" w:rsidRDefault="000E51C8">
      <w:pPr>
        <w:tabs>
          <w:tab w:val="left" w:pos="2880"/>
        </w:tabs>
        <w:spacing w:after="240"/>
        <w:ind w:left="2880"/>
        <w:rPr>
          <w:rFonts w:ascii="Courier New" w:hAnsi="Courier New" w:cs="Courier New"/>
        </w:rPr>
      </w:pPr>
      <w:r>
        <w:rPr>
          <w:rFonts w:ascii="Courier New" w:hAnsi="Courier New" w:cs="Courier New"/>
        </w:rPr>
        <w:t>Frequency of Changes.  Company may send a new Set-Point to the Facility at up to the control cycle (</w:t>
      </w:r>
      <w:r w:rsidR="00E933A2">
        <w:rPr>
          <w:rFonts w:ascii="Courier New" w:hAnsi="Courier New" w:cs="Courier New"/>
        </w:rPr>
        <w:t xml:space="preserve">between 0.5 and </w:t>
      </w:r>
      <w:r>
        <w:rPr>
          <w:rFonts w:ascii="Courier New" w:hAnsi="Courier New" w:cs="Courier New"/>
        </w:rPr>
        <w:t>4 seconds).</w:t>
      </w:r>
    </w:p>
    <w:p w:rsidR="008C6390" w:rsidRDefault="000E51C8">
      <w:pPr>
        <w:spacing w:after="240"/>
        <w:ind w:left="2880"/>
        <w:rPr>
          <w:rFonts w:ascii="Courier New" w:hAnsi="Courier New" w:cs="Courier New"/>
        </w:rPr>
      </w:pPr>
      <w:r>
        <w:rPr>
          <w:rFonts w:ascii="Courier New" w:hAnsi="Courier New" w:cs="Courier New"/>
        </w:rPr>
        <w:t xml:space="preserve">Range of Set-Point.  The range of set point values can be between 0% and 100% of Power Possible.  For projects offering grid-charging </w:t>
      </w:r>
      <w:r>
        <w:rPr>
          <w:rFonts w:ascii="Courier New" w:hAnsi="Courier New" w:cs="Courier New"/>
        </w:rPr>
        <w:lastRenderedPageBreak/>
        <w:t xml:space="preserve">storage, negative set-point values may be required.  </w:t>
      </w:r>
    </w:p>
    <w:p w:rsidR="000A0556" w:rsidRDefault="000A0556">
      <w:pPr>
        <w:spacing w:after="240"/>
        <w:ind w:left="2880"/>
        <w:rPr>
          <w:rFonts w:ascii="Courier New" w:hAnsi="Courier New" w:cs="Courier New"/>
        </w:rPr>
      </w:pPr>
      <w:r>
        <w:rPr>
          <w:rFonts w:ascii="Courier New" w:hAnsi="Courier New" w:cs="Courier New"/>
        </w:rPr>
        <w:t xml:space="preserve">The response time of the Facility to commanded active and reactive power setpoints provided by the Company System Operator shall be within specified limits (to be determined by the IRS). Reaction time is defined as the time interval between the moment of receiving external control setpoints for active and reactive power </w:t>
      </w:r>
      <w:r w:rsidR="00E03884">
        <w:rPr>
          <w:rFonts w:ascii="Courier New" w:hAnsi="Courier New" w:cs="Courier New"/>
        </w:rPr>
        <w:t>from the Company System Operator and the moment when the Facility active and reactive power reach the setpoint (as measured at the POI).</w:t>
      </w:r>
    </w:p>
    <w:p w:rsidR="008C6390" w:rsidRDefault="000E51C8">
      <w:pPr>
        <w:spacing w:after="240"/>
        <w:ind w:left="2880"/>
        <w:rPr>
          <w:rFonts w:ascii="Courier New" w:hAnsi="Courier New" w:cs="Courier New"/>
          <w:b/>
        </w:rPr>
      </w:pPr>
      <w:r>
        <w:rPr>
          <w:rFonts w:ascii="Courier New" w:hAnsi="Courier New" w:cs="Courier New"/>
          <w:b/>
        </w:rPr>
        <w:t>Backup Communications</w:t>
      </w:r>
    </w:p>
    <w:p w:rsidR="008C6390" w:rsidRDefault="000E51C8">
      <w:pPr>
        <w:spacing w:after="240"/>
        <w:ind w:left="2880"/>
        <w:rPr>
          <w:rFonts w:ascii="Courier New" w:hAnsi="Courier New" w:cs="Courier New"/>
        </w:rPr>
      </w:pPr>
      <w:r>
        <w:rPr>
          <w:rFonts w:ascii="Courier New" w:hAnsi="Courier New" w:cs="Courier New"/>
        </w:rPr>
        <w:t>In the event of an Active Power Communications failure, Company and Seller shall communicate via telephone, or other method mutually agreeable between the Parties, in order to correct the failure</w:t>
      </w:r>
    </w:p>
    <w:p w:rsidR="008C6390" w:rsidRDefault="000E51C8">
      <w:pPr>
        <w:tabs>
          <w:tab w:val="left" w:pos="720"/>
        </w:tabs>
        <w:spacing w:after="240"/>
        <w:ind w:left="1800" w:hanging="360"/>
        <w:outlineLvl w:val="2"/>
        <w:rPr>
          <w:rFonts w:ascii="Courier New" w:hAnsi="Courier New" w:cs="Courier New"/>
        </w:rPr>
      </w:pPr>
      <w:r>
        <w:rPr>
          <w:rFonts w:ascii="Courier New" w:hAnsi="Courier New" w:cs="Courier New"/>
        </w:rPr>
        <w:t>(xi)</w:t>
      </w:r>
      <w:r>
        <w:rPr>
          <w:rFonts w:ascii="Courier New" w:hAnsi="Courier New" w:cs="Courier New"/>
        </w:rPr>
        <w:tab/>
      </w:r>
      <w:r>
        <w:rPr>
          <w:rFonts w:ascii="Courier New" w:hAnsi="Courier New" w:cs="Courier New"/>
          <w:u w:val="single"/>
        </w:rPr>
        <w:t>Active Power - Frequency Response (DROOP)</w:t>
      </w:r>
      <w:r>
        <w:rPr>
          <w:rFonts w:ascii="Courier New" w:hAnsi="Courier New" w:cs="Courier New"/>
        </w:rPr>
        <w:t xml:space="preserve">. </w:t>
      </w:r>
    </w:p>
    <w:p w:rsidR="008C6390" w:rsidRDefault="000E51C8">
      <w:pPr>
        <w:spacing w:after="240"/>
        <w:ind w:left="2160"/>
        <w:rPr>
          <w:rFonts w:ascii="Courier New" w:hAnsi="Courier New" w:cs="Courier New"/>
        </w:rPr>
      </w:pPr>
      <w:r>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Pr>
          <w:rFonts w:ascii="Courier New" w:hAnsi="Courier New" w:cs="Courier New"/>
        </w:rPr>
        <w:t xml:space="preserve">absorption through charging </w:t>
      </w:r>
      <w:r>
        <w:rPr>
          <w:rFonts w:ascii="Courier New" w:hAnsi="Courier New" w:cs="Courier New"/>
          <w:szCs w:val="24"/>
        </w:rPr>
        <w:t>(as applicable under the terms of this Agreement).  Seller shall provide minimum operational limits for each online resource and the Facility for primary frequency response</w:t>
      </w:r>
      <w:r>
        <w:rPr>
          <w:rFonts w:ascii="Courier New" w:hAnsi="Courier New" w:cs="Courier New"/>
        </w:rPr>
        <w:t>.</w:t>
      </w:r>
    </w:p>
    <w:p w:rsidR="008C6390" w:rsidRDefault="000E51C8">
      <w:pPr>
        <w:spacing w:after="240"/>
        <w:ind w:left="2160"/>
        <w:rPr>
          <w:rFonts w:ascii="Courier New" w:hAnsi="Courier New" w:cs="Courier New"/>
        </w:rPr>
      </w:pPr>
      <w:r>
        <w:rPr>
          <w:rFonts w:ascii="Courier New" w:hAnsi="Courier New" w:cs="Courier New"/>
        </w:rPr>
        <w:t xml:space="preserve">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  </w:t>
      </w:r>
    </w:p>
    <w:p w:rsidR="008C6390" w:rsidRDefault="000E51C8">
      <w:pPr>
        <w:spacing w:after="240"/>
        <w:ind w:left="2160"/>
        <w:rPr>
          <w:rFonts w:ascii="Courier New" w:hAnsi="Courier New" w:cs="Courier New"/>
        </w:rPr>
      </w:pPr>
      <w:r>
        <w:rPr>
          <w:rFonts w:ascii="Courier New" w:hAnsi="Courier New" w:cs="Courier New"/>
        </w:rPr>
        <w:lastRenderedPageBreak/>
        <w:t>The active power-frequency control system, and overall response of the inverter-based resource (plant), must meet the following performance aspects (see figure below):</w:t>
      </w:r>
    </w:p>
    <w:p w:rsidR="008C6390" w:rsidRDefault="000E51C8">
      <w:pPr>
        <w:spacing w:after="240"/>
        <w:ind w:left="2160"/>
        <w:rPr>
          <w:rFonts w:ascii="Courier New" w:hAnsi="Courier New" w:cs="Courier New"/>
        </w:rPr>
      </w:pPr>
      <w:r>
        <w:rPr>
          <w:rFonts w:ascii="Courier New" w:hAnsi="Courier New" w:cs="Courier New"/>
        </w:rPr>
        <w:t xml:space="preserve">The active power-frequency control system shall have an adjustable proportional droop characteristic with a default value of </w:t>
      </w:r>
      <w:r>
        <w:rPr>
          <w:rFonts w:ascii="Courier New" w:hAnsi="Courier New" w:cs="Courier New"/>
          <w:highlight w:val="yellow"/>
        </w:rPr>
        <w:t>[4%]</w:t>
      </w:r>
      <w:r>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Pr>
          <w:rFonts w:ascii="Courier New" w:hAnsi="Courier New" w:cs="Courier New"/>
          <w:sz w:val="18"/>
          <w:szCs w:val="18"/>
        </w:rPr>
        <w:t xml:space="preserve"> </w:t>
      </w:r>
      <w:r>
        <w:rPr>
          <w:rFonts w:ascii="Courier New" w:hAnsi="Courier New" w:cs="Courier New"/>
          <w:sz w:val="20"/>
        </w:rPr>
        <w:t xml:space="preserve"> </w:t>
      </w:r>
      <w:r>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Pr>
          <w:rFonts w:ascii="Courier New" w:hAnsi="Courier New" w:cs="Courier New"/>
          <w:highlight w:val="yellow"/>
        </w:rPr>
        <w:t>[4%]</w:t>
      </w:r>
      <w:r>
        <w:rPr>
          <w:rFonts w:ascii="Courier New" w:hAnsi="Courier New" w:cs="Courier New"/>
        </w:rPr>
        <w:t xml:space="preserve"> percent droop line is always constant for a resource.</w:t>
      </w:r>
    </w:p>
    <w:p w:rsidR="008C6390" w:rsidRDefault="000E51C8">
      <w:pPr>
        <w:spacing w:after="240"/>
        <w:ind w:left="2160"/>
        <w:rPr>
          <w:rFonts w:ascii="Courier New" w:hAnsi="Courier New" w:cs="Courier New"/>
        </w:rPr>
      </w:pPr>
      <w:r>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Pr>
          <w:rFonts w:ascii="Courier New" w:hAnsi="Courier New" w:cs="Courier New"/>
          <w:sz w:val="20"/>
        </w:rPr>
        <w:t>(</w:t>
      </w:r>
      <w:r>
        <w:rPr>
          <w:rFonts w:ascii="Courier New" w:hAnsi="Courier New" w:cs="Courier New"/>
        </w:rPr>
        <w:t>Nonstep deadband is where the change in active power output starts from zero deviation on either side of the deadband.)</w:t>
      </w:r>
      <w:r>
        <w:rPr>
          <w:rFonts w:ascii="Courier New" w:hAnsi="Courier New" w:cs="Courier New"/>
          <w:sz w:val="20"/>
        </w:rPr>
        <w:t xml:space="preserve">  (</w:t>
      </w:r>
      <w:r>
        <w:rPr>
          <w:rFonts w:ascii="Courier New" w:hAnsi="Courier New" w:cs="Courier New"/>
        </w:rPr>
        <w:t>Frequency deadband is the range of frequencies in which the unit does not change active power output.)</w:t>
      </w:r>
    </w:p>
    <w:p w:rsidR="008C6390" w:rsidRDefault="000E51C8">
      <w:pPr>
        <w:spacing w:after="240"/>
        <w:ind w:left="2160"/>
        <w:rPr>
          <w:rFonts w:ascii="Courier New" w:hAnsi="Courier New" w:cs="Courier New"/>
        </w:rPr>
      </w:pPr>
      <w:r>
        <w:rPr>
          <w:rFonts w:ascii="Courier New" w:hAnsi="Courier New" w:cs="Courier New"/>
        </w:rPr>
        <w:t xml:space="preserve">Inverter-based resources may consider a small hysteresis characteristic where linear droop meets any deadband to reduce dithering of inverter output when operating near the edges of the deadband.  The hysteresis range may not exceed ± 0.005 Hz on </w:t>
      </w:r>
      <w:r>
        <w:rPr>
          <w:rFonts w:ascii="Courier New" w:hAnsi="Courier New" w:cs="Courier New"/>
        </w:rPr>
        <w:lastRenderedPageBreak/>
        <w:t>either side of the deadband.  If measurement resolution is not sufficient to measure this frequency, hysteresis may not be used.</w:t>
      </w:r>
    </w:p>
    <w:p w:rsidR="008C6390" w:rsidRDefault="000E51C8">
      <w:pPr>
        <w:spacing w:after="240"/>
        <w:rPr>
          <w:rFonts w:ascii="Courier New" w:hAnsi="Courier New" w:cs="Courier New"/>
          <w:sz w:val="20"/>
        </w:rPr>
      </w:pPr>
      <w:r>
        <w:rPr>
          <w:noProof/>
        </w:rPr>
        <w:drawing>
          <wp:inline distT="0" distB="0" distL="0" distR="0" wp14:anchorId="4A6260E0" wp14:editId="3B2B59E7">
            <wp:extent cx="5760720" cy="52052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5760720" cy="5205223"/>
                    </a:xfrm>
                    <a:prstGeom prst="rect">
                      <a:avLst/>
                    </a:prstGeom>
                  </pic:spPr>
                </pic:pic>
              </a:graphicData>
            </a:graphic>
          </wp:inline>
        </w:drawing>
      </w:r>
    </w:p>
    <w:p w:rsidR="008C6390" w:rsidRDefault="000E51C8">
      <w:pPr>
        <w:jc w:val="center"/>
        <w:rPr>
          <w:rFonts w:ascii="Courier New" w:hAnsi="Courier New" w:cs="Courier New"/>
          <w:b/>
          <w:bCs/>
          <w:szCs w:val="24"/>
        </w:rPr>
      </w:pPr>
      <w:r>
        <w:rPr>
          <w:rFonts w:ascii="Courier New" w:hAnsi="Courier New" w:cs="Courier New"/>
          <w:b/>
          <w:bCs/>
          <w:szCs w:val="24"/>
        </w:rPr>
        <w:t>Active Power - Frequency Control Characteristic</w:t>
      </w:r>
    </w:p>
    <w:p w:rsidR="008C6390" w:rsidRDefault="008C6390">
      <w:pPr>
        <w:spacing w:after="240"/>
        <w:ind w:left="1440"/>
        <w:rPr>
          <w:rFonts w:ascii="Courier New" w:hAnsi="Courier New" w:cs="Courier New"/>
        </w:rPr>
      </w:pPr>
    </w:p>
    <w:p w:rsidR="008C6390" w:rsidRDefault="000E51C8">
      <w:pPr>
        <w:spacing w:after="240"/>
        <w:ind w:left="2160"/>
        <w:rPr>
          <w:rFonts w:ascii="Courier New" w:hAnsi="Courier New"/>
        </w:rPr>
      </w:pPr>
      <w:r>
        <w:rPr>
          <w:rFonts w:ascii="Courier New" w:hAnsi="Courier New"/>
        </w:rPr>
        <w:t>Nominal System Frequency is 60.00 Hz.</w:t>
      </w:r>
    </w:p>
    <w:p w:rsidR="008C6390" w:rsidRDefault="000E51C8">
      <w:pPr>
        <w:spacing w:after="240"/>
        <w:ind w:left="2160"/>
        <w:rPr>
          <w:rFonts w:ascii="Courier New" w:hAnsi="Courier New" w:cs="Courier New"/>
        </w:rPr>
      </w:pPr>
      <w:r>
        <w:rPr>
          <w:rFonts w:ascii="Courier New" w:hAnsi="Courier New" w:cs="Courier New"/>
        </w:rPr>
        <w:t xml:space="preserve">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w:t>
      </w:r>
      <w:r>
        <w:rPr>
          <w:rFonts w:ascii="Courier New" w:hAnsi="Courier New" w:cs="Courier New"/>
        </w:rPr>
        <w:lastRenderedPageBreak/>
        <w:t>those provided during the IRS process and that any updates have been provided to the Company reflecting currently implemented settings and configuration.</w:t>
      </w:r>
    </w:p>
    <w:p w:rsidR="008C6390" w:rsidRDefault="000E51C8">
      <w:pPr>
        <w:tabs>
          <w:tab w:val="left" w:pos="720"/>
        </w:tabs>
        <w:spacing w:after="240"/>
        <w:ind w:left="2160" w:hanging="720"/>
        <w:outlineLvl w:val="2"/>
        <w:rPr>
          <w:rFonts w:ascii="Courier New" w:hAnsi="Courier New" w:cs="Courier New"/>
        </w:rPr>
      </w:pPr>
      <w:r>
        <w:rPr>
          <w:rFonts w:ascii="Courier New" w:hAnsi="Courier New" w:cs="Courier New"/>
        </w:rPr>
        <w:t>(xii)</w:t>
      </w:r>
      <w:r>
        <w:rPr>
          <w:rFonts w:ascii="Courier New" w:hAnsi="Courier New" w:cs="Courier New"/>
          <w:u w:val="single"/>
        </w:rPr>
        <w:t>Dynamic Active Power-Frequency Performance</w:t>
      </w:r>
      <w:r>
        <w:rPr>
          <w:rFonts w:ascii="Courier New" w:hAnsi="Courier New" w:cs="Courier New"/>
        </w:rPr>
        <w:t>.</w:t>
      </w:r>
    </w:p>
    <w:p w:rsidR="008C6390" w:rsidRDefault="000E51C8">
      <w:pPr>
        <w:spacing w:after="240"/>
        <w:ind w:left="2160"/>
        <w:rPr>
          <w:rFonts w:ascii="Courier New" w:hAnsi="Courier New" w:cs="Courier New"/>
        </w:rPr>
      </w:pPr>
      <w:r>
        <w:rPr>
          <w:rFonts w:ascii="Courier New" w:hAnsi="Courier New" w:cs="Courier New"/>
        </w:rPr>
        <w:t xml:space="preserve">For a step change in frequency at the point of measure of the inverter-based resource </w:t>
      </w:r>
      <w:r>
        <w:rPr>
          <w:rFonts w:ascii="Courier New" w:hAnsi="Courier New" w:cs="Courier New"/>
          <w:b/>
        </w:rPr>
        <w:t>[NOTE - MAY BE ADJUSTED AS THE RESULT OF IRS]</w:t>
      </w:r>
      <w:r>
        <w:rPr>
          <w:rFonts w:ascii="Courier New" w:hAnsi="Courier New" w:cs="Courier New"/>
        </w:rPr>
        <w:t xml:space="preserve">: </w:t>
      </w:r>
    </w:p>
    <w:p w:rsidR="008C6390" w:rsidRDefault="000E51C8">
      <w:pPr>
        <w:spacing w:after="240"/>
        <w:ind w:left="2160"/>
        <w:rPr>
          <w:rFonts w:ascii="Courier New" w:hAnsi="Courier New" w:cs="Courier New"/>
        </w:rPr>
      </w:pPr>
      <w:r>
        <w:rPr>
          <w:rFonts w:ascii="Courier New" w:hAnsi="Courier New" w:cs="Courier New"/>
        </w:rPr>
        <w:t xml:space="preserve">Reaction time:  The time between a step change in frequency and the time when the resource active power output begins responding to the change shall be less than 500 Ms, or as otherwise specified by Company. </w:t>
      </w:r>
      <w:r>
        <w:rPr>
          <w:rFonts w:ascii="Courier New" w:hAnsi="Courier New" w:cs="Courier New"/>
          <w:sz w:val="20"/>
          <w:vertAlign w:val="superscript"/>
        </w:rPr>
        <w:footnoteReference w:id="2"/>
      </w:r>
    </w:p>
    <w:p w:rsidR="008C6390" w:rsidRDefault="000E51C8">
      <w:pPr>
        <w:spacing w:after="240"/>
        <w:ind w:left="2160"/>
        <w:rPr>
          <w:rFonts w:ascii="Courier New" w:hAnsi="Courier New" w:cs="Courier New"/>
        </w:rPr>
      </w:pPr>
      <w:r>
        <w:rPr>
          <w:rFonts w:ascii="Courier New" w:hAnsi="Courier New" w:cs="Courier New"/>
        </w:rPr>
        <w:t>Rise time:  The time when the resource has reached 90% of the new steady-state (target) active power output shall be less than 4 seconds, or as otherwise specified by Company.</w:t>
      </w:r>
      <w:r>
        <w:rPr>
          <w:rFonts w:ascii="Courier New" w:hAnsi="Courier New" w:cs="Courier New"/>
          <w:sz w:val="20"/>
          <w:vertAlign w:val="superscript"/>
        </w:rPr>
        <w:footnoteReference w:id="3"/>
      </w:r>
    </w:p>
    <w:p w:rsidR="008C6390" w:rsidRDefault="000E51C8">
      <w:pPr>
        <w:spacing w:after="240"/>
        <w:ind w:left="2160"/>
        <w:rPr>
          <w:rFonts w:ascii="Courier New" w:hAnsi="Courier New" w:cs="Courier New"/>
        </w:rPr>
      </w:pPr>
      <w:r>
        <w:rPr>
          <w:rFonts w:ascii="Courier New" w:hAnsi="Courier New" w:cs="Courier New"/>
        </w:rPr>
        <w:t xml:space="preserve">Settling Time:  Time in which the resource has entered into, and remains within, the settling band of the new steady-state active power (target) output shall be less than 10 seconds, or as otherwise specified by Company. </w:t>
      </w:r>
    </w:p>
    <w:p w:rsidR="008C6390" w:rsidRDefault="000E51C8">
      <w:pPr>
        <w:spacing w:after="240"/>
        <w:ind w:left="2160"/>
        <w:rPr>
          <w:rFonts w:ascii="Courier New" w:hAnsi="Courier New" w:cs="Courier New"/>
        </w:rPr>
      </w:pPr>
      <w:r>
        <w:rPr>
          <w:rFonts w:ascii="Courier New" w:hAnsi="Courier New" w:cs="Courier New"/>
        </w:rPr>
        <w:t>Overshoot:  Percentage of the rated active power output that the resource can exceed while reaching the settling band shall be less than 5% or as otherwise specified by Company.</w:t>
      </w:r>
      <w:r>
        <w:rPr>
          <w:rFonts w:ascii="Courier New" w:hAnsi="Courier New" w:cs="Courier New"/>
          <w:sz w:val="20"/>
          <w:vertAlign w:val="superscript"/>
        </w:rPr>
        <w:footnoteReference w:id="4"/>
      </w:r>
      <w:r>
        <w:rPr>
          <w:rFonts w:ascii="Courier New" w:hAnsi="Courier New" w:cs="Courier New"/>
        </w:rPr>
        <w:t xml:space="preserve"> </w:t>
      </w:r>
    </w:p>
    <w:p w:rsidR="008C6390" w:rsidRDefault="000E51C8">
      <w:pPr>
        <w:spacing w:after="240"/>
        <w:ind w:left="2160"/>
        <w:rPr>
          <w:rFonts w:ascii="Courier New" w:hAnsi="Courier New" w:cs="Courier New"/>
        </w:rPr>
      </w:pPr>
      <w:r>
        <w:rPr>
          <w:rFonts w:ascii="Courier New" w:hAnsi="Courier New" w:cs="Courier New"/>
        </w:rPr>
        <w:t xml:space="preserve">Settling Band:  Percentage of rated active power output that the resource should settle to within the settling time shall be less than 2.5%.  </w:t>
      </w:r>
    </w:p>
    <w:p w:rsidR="008C6390" w:rsidRDefault="000E51C8">
      <w:pPr>
        <w:spacing w:after="240"/>
        <w:ind w:left="2160"/>
        <w:rPr>
          <w:rFonts w:ascii="Courier New" w:hAnsi="Courier New" w:cs="Courier New"/>
          <w:sz w:val="20"/>
        </w:rPr>
      </w:pPr>
      <w:r>
        <w:rPr>
          <w:rFonts w:ascii="Courier New" w:hAnsi="Courier New" w:cs="Courier New"/>
        </w:rPr>
        <w:t xml:space="preserve">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w:t>
      </w:r>
      <w:r>
        <w:rPr>
          <w:rFonts w:ascii="Courier New" w:hAnsi="Courier New" w:cs="Courier New"/>
        </w:rPr>
        <w:lastRenderedPageBreak/>
        <w:t>mode of operation must be provided to the Company System Operator immediately through SCADA telemetry indication.</w:t>
      </w:r>
    </w:p>
    <w:p w:rsidR="008C6390" w:rsidRDefault="000E51C8">
      <w:pPr>
        <w:spacing w:after="240"/>
        <w:ind w:left="2160"/>
        <w:rPr>
          <w:rFonts w:ascii="Courier New" w:hAnsi="Courier New" w:cs="Courier New"/>
          <w:sz w:val="20"/>
        </w:rPr>
      </w:pPr>
      <w:r>
        <w:rPr>
          <w:rFonts w:ascii="Courier New" w:hAnsi="Courier New" w:cs="Courier New"/>
        </w:rPr>
        <w:t xml:space="preserve">The Facility frequency response control shall adjust, without intentional delay and without regard to the ramp rate limits in </w:t>
      </w:r>
      <w:r>
        <w:rPr>
          <w:rFonts w:ascii="Courier New" w:hAnsi="Courier New" w:cs="Courier New"/>
          <w:u w:val="single"/>
        </w:rPr>
        <w:t>Section 3(c</w:t>
      </w:r>
      <w:r>
        <w:rPr>
          <w:rFonts w:ascii="Courier New" w:hAnsi="Courier New" w:cs="Courier New"/>
          <w:sz w:val="20"/>
          <w:u w:val="single"/>
        </w:rPr>
        <w:t>)</w:t>
      </w:r>
      <w:r>
        <w:rPr>
          <w:rFonts w:ascii="Courier New" w:hAnsi="Courier New" w:cs="Courier New"/>
          <w:sz w:val="20"/>
        </w:rPr>
        <w:t xml:space="preserve"> (</w:t>
      </w:r>
      <w:r>
        <w:rPr>
          <w:rFonts w:ascii="Courier New" w:hAnsi="Courier New" w:cs="Courier New"/>
        </w:rPr>
        <w:t xml:space="preserve">Ramp Rates) of this </w:t>
      </w:r>
      <w:r>
        <w:rPr>
          <w:rFonts w:ascii="Courier New" w:hAnsi="Courier New" w:cs="Courier New"/>
          <w:u w:val="single"/>
        </w:rPr>
        <w:t>Attachment B</w:t>
      </w:r>
      <w:r>
        <w:rPr>
          <w:rFonts w:ascii="Courier New" w:hAnsi="Courier New" w:cs="Courier New"/>
        </w:rPr>
        <w:t xml:space="preserve"> (Facility Owned by Seller), the Facility's net real power export based on frequency deadband and frequency droop settings specified by the Company.</w:t>
      </w:r>
    </w:p>
    <w:p w:rsidR="008C6390" w:rsidRDefault="000E51C8">
      <w:pPr>
        <w:ind w:left="2160"/>
        <w:rPr>
          <w:rFonts w:ascii="Courier New" w:hAnsi="Courier New"/>
        </w:rPr>
      </w:pPr>
      <w:r>
        <w:rPr>
          <w:rFonts w:ascii="Courier New" w:hAnsi="Courier New"/>
        </w:rPr>
        <w:t xml:space="preserve">The Facility frequency response control shall increase the net real power export above the Power Reference Setpoint set under </w:t>
      </w:r>
      <w:r>
        <w:rPr>
          <w:rFonts w:ascii="Courier New" w:hAnsi="Courier New"/>
          <w:u w:val="single"/>
        </w:rPr>
        <w:t>Section 1(g)(viii)</w:t>
      </w:r>
      <w:r>
        <w:rPr>
          <w:rFonts w:ascii="Courier New" w:hAnsi="Courier New"/>
        </w:rPr>
        <w:t xml:space="preserve"> of this </w:t>
      </w:r>
      <w:r>
        <w:rPr>
          <w:rFonts w:ascii="Courier New" w:hAnsi="Courier New"/>
          <w:u w:val="single"/>
        </w:rPr>
        <w:t>Attachment B</w:t>
      </w:r>
      <w:r>
        <w:rPr>
          <w:rFonts w:ascii="Courier New" w:hAnsi="Courier New"/>
        </w:rPr>
        <w:t xml:space="preserve"> (Facility Owned by Seller) or further decrease the net real power export from the Power Reference Limit in its operations in accordance with the frequency response settings.</w:t>
      </w:r>
    </w:p>
    <w:p w:rsidR="008C6390" w:rsidRDefault="008C6390">
      <w:pPr>
        <w:ind w:left="2160"/>
        <w:rPr>
          <w:rFonts w:ascii="Courier New" w:hAnsi="Courier New" w:cs="Courier New"/>
          <w:szCs w:val="24"/>
        </w:rPr>
      </w:pPr>
    </w:p>
    <w:p w:rsidR="008C6390" w:rsidRDefault="000E51C8">
      <w:pPr>
        <w:ind w:left="2160"/>
        <w:rPr>
          <w:rFonts w:ascii="Courier New" w:hAnsi="Courier New" w:cs="Courier New"/>
          <w:szCs w:val="24"/>
        </w:rPr>
      </w:pPr>
      <w:r>
        <w:rPr>
          <w:rFonts w:ascii="Courier New" w:hAnsi="Courier New" w:cs="Courier New"/>
          <w:szCs w:val="24"/>
        </w:rPr>
        <w:t>The Facility frequency response control shall be in continuous operation unless directed otherwise by the Company.</w:t>
      </w:r>
    </w:p>
    <w:p w:rsidR="008C6390" w:rsidRDefault="008C6390">
      <w:pPr>
        <w:ind w:left="2160"/>
        <w:rPr>
          <w:rFonts w:ascii="Courier New" w:hAnsi="Courier New" w:cs="Courier New"/>
          <w:szCs w:val="24"/>
        </w:rPr>
      </w:pPr>
    </w:p>
    <w:p w:rsidR="008C6390" w:rsidRDefault="000E51C8">
      <w:pPr>
        <w:tabs>
          <w:tab w:val="left" w:pos="720"/>
        </w:tabs>
        <w:spacing w:after="240"/>
        <w:ind w:left="2160" w:hanging="810"/>
        <w:outlineLvl w:val="2"/>
        <w:rPr>
          <w:rFonts w:ascii="Courier New" w:hAnsi="Courier New" w:cs="Courier New"/>
          <w:szCs w:val="24"/>
        </w:rPr>
      </w:pPr>
      <w:r>
        <w:rPr>
          <w:rFonts w:ascii="Courier New" w:hAnsi="Courier New" w:cs="Courier New"/>
          <w:szCs w:val="24"/>
        </w:rPr>
        <w:t>(xiii)</w:t>
      </w:r>
      <w:r>
        <w:rPr>
          <w:rFonts w:ascii="Courier New" w:hAnsi="Courier New" w:cs="Courier New"/>
          <w:b/>
          <w:szCs w:val="24"/>
        </w:rPr>
        <w:t>[FOR FACILITIES WITH STORAGE]</w:t>
      </w:r>
      <w:r>
        <w:rPr>
          <w:rFonts w:ascii="Courier New" w:hAnsi="Courier New" w:cs="Courier New"/>
          <w:szCs w:val="24"/>
        </w:rPr>
        <w:t xml:space="preserve">.  </w:t>
      </w:r>
      <w:r>
        <w:rPr>
          <w:rFonts w:ascii="Courier New" w:hAnsi="Courier New" w:cs="Courier New"/>
          <w:szCs w:val="24"/>
          <w:u w:val="single"/>
        </w:rPr>
        <w:t>Alternate Active Power/ Frequency Response Modes</w:t>
      </w:r>
      <w:r>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rsidR="008C6390" w:rsidRDefault="000E51C8">
      <w:pPr>
        <w:numPr>
          <w:ilvl w:val="0"/>
          <w:numId w:val="86"/>
        </w:numPr>
        <w:ind w:left="2880" w:hanging="720"/>
        <w:rPr>
          <w:rFonts w:ascii="Courier New" w:hAnsi="Courier New" w:cs="Courier New"/>
          <w:szCs w:val="24"/>
        </w:rPr>
      </w:pPr>
      <w:r>
        <w:rPr>
          <w:rFonts w:ascii="Courier New" w:hAnsi="Courier New" w:cs="Courier New"/>
          <w:szCs w:val="24"/>
        </w:rPr>
        <w:t>Fast Frequency Response (FFR)</w:t>
      </w:r>
      <w:r>
        <w:rPr>
          <w:rFonts w:ascii="Courier New" w:hAnsi="Courier New" w:cs="Courier New"/>
          <w:b/>
          <w:szCs w:val="24"/>
        </w:rPr>
        <w:t>:</w:t>
      </w:r>
      <w:r>
        <w:rPr>
          <w:rFonts w:ascii="Courier New" w:hAnsi="Courier New" w:cs="Courier New"/>
          <w:szCs w:val="24"/>
        </w:rPr>
        <w:t xml:space="preserve">  This mode of operation will permit the Facility to respond to system frequency disturbances with a fast charge/discharge response in accordance with the fast frequency response droop settings.  In this mode of operation, the Facility frequency response is configured to provide fast frequency response, as an alternative setting to the </w:t>
      </w:r>
      <w:r w:rsidR="005826F4">
        <w:rPr>
          <w:rFonts w:ascii="Courier New" w:hAnsi="Courier New" w:cs="Courier New"/>
          <w:szCs w:val="24"/>
        </w:rPr>
        <w:t xml:space="preserve">normal </w:t>
      </w:r>
      <w:r>
        <w:rPr>
          <w:rFonts w:ascii="Courier New" w:hAnsi="Courier New" w:cs="Courier New"/>
          <w:szCs w:val="24"/>
        </w:rPr>
        <w:t xml:space="preserve">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w:t>
      </w:r>
      <w:r>
        <w:rPr>
          <w:rFonts w:ascii="Courier New" w:hAnsi="Courier New" w:cs="Courier New"/>
          <w:szCs w:val="24"/>
        </w:rPr>
        <w:lastRenderedPageBreak/>
        <w:t>settings will be specified by Company following the IRS, and additional 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p>
    <w:p w:rsidR="008C6390" w:rsidRDefault="008C6390">
      <w:pPr>
        <w:rPr>
          <w:rFonts w:ascii="Courier New" w:hAnsi="Courier New" w:cs="Courier New"/>
          <w:szCs w:val="24"/>
        </w:rPr>
      </w:pPr>
    </w:p>
    <w:p w:rsidR="008C6390" w:rsidRDefault="000E51C8">
      <w:pPr>
        <w:pStyle w:val="BodyText"/>
        <w:tabs>
          <w:tab w:val="left" w:pos="3600"/>
        </w:tabs>
        <w:spacing w:after="240"/>
        <w:ind w:left="3600" w:hanging="720"/>
        <w:rPr>
          <w:rFonts w:ascii="Courier New" w:hAnsi="Courier New" w:cs="Courier New"/>
        </w:rPr>
      </w:pPr>
      <w:r>
        <w:rPr>
          <w:rFonts w:ascii="Courier New" w:hAnsi="Courier New" w:cs="Courier New"/>
        </w:rPr>
        <w:t>(1)</w:t>
      </w:r>
      <w:r>
        <w:rPr>
          <w:rFonts w:ascii="Courier New" w:hAnsi="Courier New" w:cs="Courier New"/>
        </w:rPr>
        <w:tab/>
        <w:t>When in FFR mode the active power-frequency control system shall have an adjustable FFR proportional droop characteristic with a default value of [1%] percent.  The FFR droop setting shall permit a setting from 0.1% to 5%.  This setting shall be changed upon Company’s written request as necessary for fast frequency response coordination.  The FFR droop shall be a permanent value based on Pmax (maximum nominal active power output of the plant) and Pmin (typically 0 for an inverter-based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(overfrequency) directions.  Frequency droop will be based on the difference between maximum nameplate active power output (Pmax) and zero output (Pmin) such that the [1%] percent droop line is always constant for a resource.</w:t>
      </w:r>
    </w:p>
    <w:p w:rsidR="008C6390" w:rsidRDefault="000E51C8">
      <w:pPr>
        <w:pStyle w:val="BodyText"/>
        <w:tabs>
          <w:tab w:val="left" w:pos="3600"/>
        </w:tabs>
        <w:spacing w:after="240"/>
        <w:ind w:left="3600" w:hanging="720"/>
        <w:rPr>
          <w:rFonts w:ascii="Courier New" w:hAnsi="Courier New" w:cs="Courier New"/>
        </w:rPr>
      </w:pPr>
      <w:r>
        <w:rPr>
          <w:rFonts w:ascii="Courier New" w:hAnsi="Courier New" w:cs="Courier New"/>
        </w:rPr>
        <w:t>(2)</w:t>
      </w:r>
      <w:r>
        <w:rPr>
          <w:rFonts w:ascii="Courier New" w:hAnsi="Courier New" w:cs="Courier New"/>
        </w:rPr>
        <w:tab/>
        <w:t xml:space="preserve">When in FFR mode the active power-frequency control system shall have an adjustable frequency deadband with a default value of 0.3 Hz.  The deadband setting shall permit a setting from 0.1 Hz to 1 Hz.  This setting shall be changed upon Company’s written request as </w:t>
      </w:r>
      <w:r>
        <w:rPr>
          <w:rFonts w:ascii="Courier New" w:hAnsi="Courier New" w:cs="Courier New"/>
        </w:rPr>
        <w:lastRenderedPageBreak/>
        <w:t>necessary for fast frequency response coordination.  The deadband setting shall be tunable and may be specified during commissioning. It shall be a nonstep deadband such that the change in active power output starts from zero deviation on either side of the deadband.  (Frequency deadband is the range of frequencies in which the unit does not change active power output.)</w:t>
      </w:r>
    </w:p>
    <w:p w:rsidR="008C6390" w:rsidRDefault="000E51C8">
      <w:pPr>
        <w:pStyle w:val="BodyText"/>
        <w:tabs>
          <w:tab w:val="left" w:pos="3600"/>
        </w:tabs>
        <w:spacing w:after="240"/>
        <w:ind w:left="3600" w:hanging="720"/>
        <w:rPr>
          <w:rFonts w:ascii="Courier New" w:hAnsi="Courier New" w:cs="Courier New"/>
        </w:rPr>
      </w:pPr>
      <w:r>
        <w:rPr>
          <w:rFonts w:ascii="Courier New" w:hAnsi="Courier New" w:cs="Courier New"/>
        </w:rPr>
        <w:t>(3)</w:t>
      </w:r>
      <w:r>
        <w:rPr>
          <w:rFonts w:ascii="Courier New" w:hAnsi="Courier New" w:cs="Courier New"/>
        </w:rPr>
        <w:tab/>
        <w:t>FFR-1 Performance Requirements – Expected FFR Active Power-Frequency Performance.  For a step change in frequency at the point of measure of the FFR resource:</w:t>
      </w:r>
    </w:p>
    <w:p w:rsidR="008C6390" w:rsidRDefault="000E51C8">
      <w:pPr>
        <w:pStyle w:val="BodyText"/>
        <w:spacing w:after="240"/>
        <w:ind w:left="3960"/>
        <w:rPr>
          <w:rFonts w:ascii="Courier New" w:hAnsi="Courier New" w:cs="Courier New"/>
        </w:rPr>
      </w:pPr>
      <w:r>
        <w:rPr>
          <w:rFonts w:ascii="Courier New" w:hAnsi="Courier New" w:cs="Courier New"/>
        </w:rPr>
        <w:t>Reaction time:  The time between a step change in frequency and the time when the resource active power output begins responding to the change shall be less than 50 milliseconds, or as otherwise specified by Company.</w:t>
      </w:r>
      <w:r>
        <w:rPr>
          <w:rStyle w:val="FootnoteReference"/>
          <w:rFonts w:ascii="Courier New" w:hAnsi="Courier New" w:cs="Courier New"/>
        </w:rPr>
        <w:footnoteReference w:id="5"/>
      </w:r>
    </w:p>
    <w:p w:rsidR="008C6390" w:rsidRDefault="000E51C8">
      <w:pPr>
        <w:pStyle w:val="BodyText"/>
        <w:spacing w:after="240"/>
        <w:ind w:left="3960"/>
        <w:rPr>
          <w:rFonts w:ascii="Courier New" w:hAnsi="Courier New" w:cs="Courier New"/>
        </w:rPr>
      </w:pPr>
      <w:r>
        <w:rPr>
          <w:rFonts w:ascii="Courier New" w:hAnsi="Courier New" w:cs="Courier New"/>
        </w:rPr>
        <w:t>Rise time:  The time when the resource has reached 90% of the new steady-state (target) active power output shall be less than 0.133 seconds, or as otherwise specified by Company.</w:t>
      </w:r>
      <w:r>
        <w:rPr>
          <w:rStyle w:val="FootnoteReference"/>
          <w:rFonts w:ascii="Courier New" w:hAnsi="Courier New" w:cs="Courier New"/>
        </w:rPr>
        <w:footnoteReference w:id="6"/>
      </w:r>
    </w:p>
    <w:p w:rsidR="008C6390" w:rsidRDefault="000E51C8">
      <w:pPr>
        <w:pStyle w:val="BodyText"/>
        <w:spacing w:after="240"/>
        <w:ind w:left="3960"/>
        <w:rPr>
          <w:rFonts w:ascii="Courier New" w:hAnsi="Courier New" w:cs="Courier New"/>
        </w:rPr>
      </w:pPr>
      <w:r>
        <w:rPr>
          <w:rFonts w:ascii="Courier New" w:hAnsi="Courier New" w:cs="Courier New"/>
        </w:rPr>
        <w:t>Settling Time:  Time in which the resource has entered into, and remains within, the settling band of the new steady-state active power (target) output shall be less than 500 milliseconds, or as otherwise specified by Company.</w:t>
      </w:r>
    </w:p>
    <w:p w:rsidR="008C6390" w:rsidRDefault="000E51C8">
      <w:pPr>
        <w:pStyle w:val="BodyText"/>
        <w:spacing w:after="240"/>
        <w:ind w:left="3960"/>
        <w:rPr>
          <w:rFonts w:ascii="Courier New" w:hAnsi="Courier New" w:cs="Courier New"/>
        </w:rPr>
      </w:pPr>
      <w:r>
        <w:rPr>
          <w:rFonts w:ascii="Courier New" w:hAnsi="Courier New" w:cs="Courier New"/>
        </w:rPr>
        <w:t>Overshoot:  Percentage of the rated active power output that the resource can exceed while reaching the settling band shall be less than 5% or as otherwise specified by Company.</w:t>
      </w:r>
      <w:r>
        <w:rPr>
          <w:rStyle w:val="FootnoteReference"/>
          <w:rFonts w:ascii="Courier New" w:hAnsi="Courier New" w:cs="Courier New"/>
        </w:rPr>
        <w:footnoteReference w:id="7"/>
      </w:r>
    </w:p>
    <w:p w:rsidR="008C6390" w:rsidRDefault="000E51C8">
      <w:pPr>
        <w:ind w:left="3960"/>
        <w:rPr>
          <w:rFonts w:ascii="Courier New" w:hAnsi="Courier New" w:cs="Courier New"/>
          <w:szCs w:val="24"/>
        </w:rPr>
      </w:pPr>
      <w:r>
        <w:rPr>
          <w:rFonts w:ascii="Courier New" w:hAnsi="Courier New" w:cs="Courier New"/>
        </w:rPr>
        <w:lastRenderedPageBreak/>
        <w:t>Settling Band:  Percentage of rated active power output that the resource should settle to within the settling time shall be less than 2.5%.</w:t>
      </w:r>
    </w:p>
    <w:p w:rsidR="008C6390" w:rsidRDefault="008C6390">
      <w:pPr>
        <w:ind w:left="2880" w:hanging="720"/>
        <w:rPr>
          <w:rFonts w:ascii="Courier New" w:hAnsi="Courier New" w:cs="Courier New"/>
          <w:szCs w:val="24"/>
        </w:rPr>
      </w:pPr>
    </w:p>
    <w:p w:rsidR="008C6390" w:rsidRDefault="000E51C8">
      <w:pPr>
        <w:numPr>
          <w:ilvl w:val="0"/>
          <w:numId w:val="86"/>
        </w:numPr>
        <w:ind w:left="2880" w:hanging="720"/>
        <w:rPr>
          <w:rFonts w:ascii="Courier New" w:hAnsi="Courier New" w:cs="Courier New"/>
          <w:szCs w:val="24"/>
        </w:rPr>
      </w:pPr>
      <w:r>
        <w:rPr>
          <w:rFonts w:ascii="Courier New" w:hAnsi="Courier New" w:cs="Courier New"/>
          <w:szCs w:val="24"/>
        </w:rPr>
        <w:t xml:space="preserve">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  </w:t>
      </w:r>
    </w:p>
    <w:p w:rsidR="008C6390" w:rsidRDefault="008C6390">
      <w:pPr>
        <w:spacing w:after="120"/>
        <w:ind w:left="1440"/>
        <w:rPr>
          <w:rFonts w:ascii="Courier New" w:hAnsi="Courier New" w:cs="Courier New"/>
          <w:szCs w:val="24"/>
        </w:rPr>
      </w:pP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szCs w:val="24"/>
        </w:rPr>
        <w:t>(h)</w:t>
      </w:r>
      <w:r>
        <w:rPr>
          <w:rFonts w:ascii="Courier New" w:hAnsi="Courier New" w:cs="Courier New"/>
        </w:rPr>
        <w:tab/>
      </w:r>
      <w:r>
        <w:rPr>
          <w:rFonts w:ascii="Courier New" w:hAnsi="Courier New" w:cs="Courier New"/>
          <w:u w:val="single"/>
        </w:rPr>
        <w:t>Control System Acceptance Test Procedures</w:t>
      </w:r>
      <w:r>
        <w:rPr>
          <w:rFonts w:ascii="Courier New" w:hAnsi="Courier New" w:cs="Courier New"/>
        </w:rPr>
        <w:t xml:space="preserve">.  </w:t>
      </w:r>
    </w:p>
    <w:p w:rsidR="008C6390" w:rsidRDefault="000E51C8">
      <w:pPr>
        <w:numPr>
          <w:ilvl w:val="0"/>
          <w:numId w:val="29"/>
        </w:numPr>
        <w:tabs>
          <w:tab w:val="left" w:pos="1440"/>
        </w:tabs>
        <w:spacing w:after="240"/>
        <w:ind w:left="2160" w:hanging="720"/>
        <w:rPr>
          <w:rFonts w:ascii="Courier New" w:hAnsi="Courier New" w:cs="Courier New"/>
        </w:rPr>
      </w:pPr>
      <w:r>
        <w:rPr>
          <w:rFonts w:ascii="Courier New" w:hAnsi="Courier New" w:cs="Courier New"/>
          <w:u w:val="single"/>
        </w:rPr>
        <w:t>Conditions Precedent</w:t>
      </w:r>
      <w:r>
        <w:rPr>
          <w:rFonts w:ascii="Courier New" w:hAnsi="Courier New" w:cs="Courier New"/>
        </w:rPr>
        <w:t>.  The following conditions precedent must be satisfied prior to conducting the Control System Acceptance Test:</w:t>
      </w:r>
    </w:p>
    <w:p w:rsidR="008C6390" w:rsidRDefault="000E51C8">
      <w:pPr>
        <w:numPr>
          <w:ilvl w:val="0"/>
          <w:numId w:val="30"/>
        </w:numPr>
        <w:spacing w:after="240"/>
        <w:ind w:left="2520"/>
        <w:rPr>
          <w:rFonts w:ascii="Courier New" w:hAnsi="Courier New" w:cs="Courier New"/>
        </w:rPr>
      </w:pPr>
      <w:r>
        <w:rPr>
          <w:rFonts w:ascii="Courier New" w:hAnsi="Courier New" w:cs="Courier New"/>
        </w:rPr>
        <w:t xml:space="preserve">Successful </w:t>
      </w:r>
      <w:r w:rsidR="00496A8D">
        <w:rPr>
          <w:rFonts w:ascii="Courier New" w:hAnsi="Courier New" w:cs="Courier New"/>
        </w:rPr>
        <w:t>c</w:t>
      </w:r>
      <w:r>
        <w:rPr>
          <w:rFonts w:ascii="Courier New" w:hAnsi="Courier New" w:cs="Courier New"/>
        </w:rPr>
        <w:t>ompletion of the Acceptance Test.</w:t>
      </w:r>
    </w:p>
    <w:p w:rsidR="008C6390" w:rsidRDefault="000E51C8">
      <w:pPr>
        <w:numPr>
          <w:ilvl w:val="0"/>
          <w:numId w:val="30"/>
        </w:numPr>
        <w:spacing w:after="240"/>
        <w:ind w:left="2520"/>
        <w:rPr>
          <w:rFonts w:ascii="Courier New" w:hAnsi="Courier New" w:cs="Courier New"/>
        </w:rPr>
      </w:pPr>
      <w:r>
        <w:rPr>
          <w:rFonts w:ascii="Courier New" w:hAnsi="Courier New" w:cs="Courier New"/>
        </w:rPr>
        <w:t xml:space="preserve">Facility has been successfully energized.  </w:t>
      </w:r>
    </w:p>
    <w:p w:rsidR="008C6390" w:rsidRDefault="000E51C8">
      <w:pPr>
        <w:numPr>
          <w:ilvl w:val="0"/>
          <w:numId w:val="30"/>
        </w:numPr>
        <w:spacing w:after="240"/>
        <w:ind w:left="2520"/>
        <w:rPr>
          <w:rFonts w:ascii="Courier New" w:hAnsi="Courier New" w:cs="Courier New"/>
        </w:rPr>
      </w:pPr>
      <w:r>
        <w:rPr>
          <w:rFonts w:ascii="Courier New" w:hAnsi="Courier New" w:cs="Courier New"/>
        </w:rPr>
        <w:t>All of the Facility's generators (as applicable) have been fully commissioned.</w:t>
      </w:r>
    </w:p>
    <w:p w:rsidR="008C6390" w:rsidRDefault="000E51C8">
      <w:pPr>
        <w:numPr>
          <w:ilvl w:val="0"/>
          <w:numId w:val="30"/>
        </w:numPr>
        <w:spacing w:after="240"/>
        <w:ind w:left="2520"/>
        <w:rPr>
          <w:rFonts w:ascii="Courier New" w:hAnsi="Courier New" w:cs="Courier New"/>
        </w:rPr>
      </w:pPr>
      <w:r>
        <w:rPr>
          <w:rFonts w:ascii="Courier New" w:hAnsi="Courier New" w:cs="Courier New"/>
        </w:rPr>
        <w:t xml:space="preserve">The control system computer has been programmed for normal operations.  </w:t>
      </w:r>
    </w:p>
    <w:p w:rsidR="008C6390" w:rsidRDefault="000E51C8">
      <w:pPr>
        <w:numPr>
          <w:ilvl w:val="0"/>
          <w:numId w:val="30"/>
        </w:numPr>
        <w:spacing w:after="240"/>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rsidR="008C6390" w:rsidRDefault="000E51C8">
      <w:pPr>
        <w:numPr>
          <w:ilvl w:val="0"/>
          <w:numId w:val="29"/>
        </w:numPr>
        <w:spacing w:after="240"/>
        <w:ind w:left="2160" w:hanging="720"/>
        <w:rPr>
          <w:rFonts w:ascii="Courier New" w:hAnsi="Courier New" w:cs="Courier New"/>
        </w:rPr>
      </w:pPr>
      <w:r>
        <w:rPr>
          <w:rFonts w:ascii="Courier New" w:hAnsi="Courier New" w:cs="Courier New"/>
          <w:u w:val="single"/>
        </w:rPr>
        <w:t>Facility Energy Equipment</w:t>
      </w:r>
      <w:r>
        <w:rPr>
          <w:rFonts w:ascii="Courier New" w:hAnsi="Courier New" w:cs="Courier New"/>
        </w:rPr>
        <w:t xml:space="preserve">.  In the event that all or any portion of the Facility’s energy equipment is not available for the duration of the Control System Acceptance Test, the Control System Acceptance Test will have to be re-run from the beginning unless Seller demonstrates to the satisfaction of the Company that the test results </w:t>
      </w:r>
      <w:r>
        <w:rPr>
          <w:rFonts w:ascii="Courier New" w:hAnsi="Courier New" w:cs="Courier New"/>
        </w:rPr>
        <w:lastRenderedPageBreak/>
        <w:t>attained are consistent with the results that would have been attained if all of the equipment had been available for the duration of the test.</w:t>
      </w:r>
    </w:p>
    <w:p w:rsidR="008C6390" w:rsidRDefault="000E51C8">
      <w:pPr>
        <w:numPr>
          <w:ilvl w:val="0"/>
          <w:numId w:val="29"/>
        </w:numPr>
        <w:tabs>
          <w:tab w:val="left" w:pos="1170"/>
          <w:tab w:val="left" w:pos="2250"/>
        </w:tabs>
        <w:spacing w:after="240"/>
        <w:ind w:left="2160" w:hanging="720"/>
        <w:rPr>
          <w:rFonts w:ascii="Courier New" w:hAnsi="Courier New" w:cs="Courier New"/>
        </w:rPr>
      </w:pPr>
      <w:r>
        <w:rPr>
          <w:rFonts w:ascii="Courier New" w:hAnsi="Courier New" w:cs="Courier New"/>
          <w:u w:val="single"/>
        </w:rPr>
        <w:t>Procedures</w:t>
      </w:r>
      <w:r>
        <w:rPr>
          <w:rFonts w:ascii="Courier New" w:hAnsi="Courier New" w:cs="Courier New"/>
        </w:rPr>
        <w:t xml:space="preserve">.  The Control System Acceptance Test will be conducted on Business Days during normal working hours on a mutually agreed upon schedule.  No Control System Acceptance Test will be scheduled during the final 21 Days of a calendar year.  No later than thirty (30) Days prior to conducting the Control System Acceptance Test, Company and Seller shall agree on a written protocol setting out the detailed procedure and criteria for passing the Control System Acceptance Test. </w:t>
      </w:r>
      <w:r>
        <w:rPr>
          <w:rFonts w:ascii="Courier New" w:hAnsi="Courier New" w:cs="Courier New"/>
          <w:u w:val="single"/>
        </w:rPr>
        <w:t>Attachment O</w:t>
      </w:r>
      <w:r>
        <w:rPr>
          <w:rFonts w:ascii="Courier New" w:hAnsi="Courier New" w:cs="Courier New"/>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rFonts w:ascii="Courier New" w:hAnsi="Courier New" w:cs="Courier New"/>
          <w:u w:val="single"/>
        </w:rPr>
        <w:t>Section 5(f)</w:t>
      </w:r>
      <w:r>
        <w:rPr>
          <w:rFonts w:ascii="Courier New" w:hAnsi="Courier New" w:cs="Courier New"/>
        </w:rPr>
        <w:t xml:space="preserve"> of </w:t>
      </w:r>
      <w:r>
        <w:rPr>
          <w:rFonts w:ascii="Courier New" w:hAnsi="Courier New" w:cs="Courier New"/>
          <w:u w:val="single"/>
        </w:rPr>
        <w:t>Attachment A</w:t>
      </w:r>
      <w:r>
        <w:rPr>
          <w:rFonts w:ascii="Courier New" w:hAnsi="Courier New" w:cs="Courier New"/>
        </w:rPr>
        <w:t xml:space="preserve"> (Description of Generation, Conversion and Storage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rsidR="008C6390" w:rsidRDefault="000E51C8">
      <w:pPr>
        <w:spacing w:after="240"/>
        <w:ind w:left="1440" w:hanging="720"/>
        <w:rPr>
          <w:rFonts w:ascii="Courier New" w:hAnsi="Courier New" w:cs="Courier New"/>
        </w:rPr>
      </w:pPr>
      <w:r>
        <w:rPr>
          <w:rFonts w:ascii="Courier New" w:hAnsi="Courier New" w:cs="Courier New"/>
        </w:rPr>
        <w:t>(i)</w:t>
      </w:r>
      <w:r>
        <w:rPr>
          <w:rFonts w:ascii="Courier New" w:hAnsi="Courier New" w:cs="Courier New"/>
        </w:rPr>
        <w:tab/>
      </w:r>
      <w:r>
        <w:rPr>
          <w:rFonts w:ascii="Courier New" w:hAnsi="Courier New" w:cs="Courier New"/>
          <w:u w:val="single"/>
        </w:rPr>
        <w:t>Facility Security and Maintenance</w:t>
      </w:r>
      <w:r>
        <w:rPr>
          <w:rFonts w:ascii="Courier New" w:hAnsi="Courier New" w:cs="Courier New"/>
        </w:rPr>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rsidR="008C6390" w:rsidRDefault="000E51C8">
      <w:pPr>
        <w:spacing w:after="240"/>
        <w:ind w:left="1440" w:hanging="720"/>
        <w:rPr>
          <w:rFonts w:ascii="Courier New" w:hAnsi="Courier New"/>
        </w:rPr>
      </w:pPr>
      <w:r>
        <w:rPr>
          <w:rFonts w:ascii="Courier New" w:hAnsi="Courier New" w:cs="Courier New"/>
        </w:rPr>
        <w:lastRenderedPageBreak/>
        <w:t>(j)</w:t>
      </w:r>
      <w:r>
        <w:rPr>
          <w:rFonts w:ascii="Courier New" w:hAnsi="Courier New" w:cs="Courier New"/>
        </w:rPr>
        <w:tab/>
      </w:r>
      <w:r>
        <w:rPr>
          <w:rFonts w:ascii="Courier New" w:hAnsi="Courier New" w:cs="Courier New"/>
          <w:u w:val="single"/>
        </w:rPr>
        <w:t>Demonstration of Facility</w:t>
      </w:r>
      <w:r>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Pr>
          <w:rFonts w:ascii="Courier New" w:hAnsi="Courier New" w:cs="Courier New"/>
          <w:u w:val="single"/>
        </w:rPr>
        <w:t>Section 2.12</w:t>
      </w:r>
      <w:r>
        <w:rPr>
          <w:rFonts w:ascii="Courier New" w:hAnsi="Courier New" w:cs="Courier New"/>
        </w:rPr>
        <w:t xml:space="preserve"> (Fast Frequency Response Performance Metric) of this Agreement, and </w:t>
      </w:r>
      <w:r>
        <w:rPr>
          <w:rFonts w:ascii="Courier New" w:hAnsi="Courier New" w:cs="Courier New"/>
          <w:u w:val="single"/>
        </w:rPr>
        <w:t>Section 1(b)(iii)(I)</w:t>
      </w:r>
      <w:r>
        <w:rPr>
          <w:rFonts w:ascii="Courier New" w:hAnsi="Courier New"/>
        </w:rPr>
        <w:t xml:space="preserve">, </w:t>
      </w:r>
      <w:r>
        <w:rPr>
          <w:rFonts w:ascii="Courier New" w:hAnsi="Courier New" w:cs="Courier New"/>
          <w:u w:val="single"/>
        </w:rPr>
        <w:t>Section 1(g)</w:t>
      </w:r>
      <w:r>
        <w:rPr>
          <w:rFonts w:ascii="Courier New" w:hAnsi="Courier New" w:cs="Courier New"/>
        </w:rPr>
        <w:t xml:space="preserve"> (Active Power Control Interface) and </w:t>
      </w:r>
      <w:r>
        <w:rPr>
          <w:rFonts w:ascii="Courier New" w:hAnsi="Courier New" w:cs="Courier New"/>
          <w:u w:val="single"/>
        </w:rPr>
        <w:t>Section 3</w:t>
      </w:r>
      <w:r>
        <w:rPr>
          <w:rFonts w:ascii="Courier New" w:hAnsi="Courier New" w:cs="Courier New"/>
        </w:rPr>
        <w:t xml:space="preserve"> (Performance Standards) of this </w:t>
      </w:r>
      <w:r>
        <w:rPr>
          <w:rFonts w:ascii="Courier New" w:hAnsi="Courier New" w:cs="Courier New"/>
          <w:u w:val="single"/>
        </w:rPr>
        <w:t>Attachment B</w:t>
      </w:r>
      <w:r>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w:t>
      </w:r>
      <w:r>
        <w:rPr>
          <w:rFonts w:ascii="Courier New" w:eastAsiaTheme="minorEastAsia" w:hAnsi="Courier New" w:cs="Courier New"/>
          <w:szCs w:val="22"/>
          <w:lang w:eastAsia="zh-CN"/>
        </w:rPr>
        <w:t>if thirty (30) Days is not a reasonable time period to investigate the matter, implement corrective action and provide such written report, Seller shall complete the foregoing within such longer commercially reasonable period of time agreed to by the Parties in writing</w:t>
      </w:r>
      <w:r>
        <w:rPr>
          <w:rFonts w:ascii="Courier New" w:hAnsi="Courier New" w:cs="Courier New"/>
        </w:rPr>
        <w:t xml:space="preserve">.  If the Seller's report does not resolve the issue to Company's reasonable satisfaction, the Parties shall promptly commission a study to be performed by one of the engineering firms then included on the Qualified Independent Third-Party Consultants List attached to the Agreement as </w:t>
      </w:r>
      <w:r>
        <w:rPr>
          <w:rFonts w:ascii="Courier New" w:hAnsi="Courier New" w:cs="Courier New"/>
          <w:u w:val="single"/>
        </w:rPr>
        <w:t>Attachment D</w:t>
      </w:r>
      <w:r>
        <w:rPr>
          <w:rFonts w:ascii="Courier New" w:hAnsi="Courier New" w:cs="Courier New"/>
        </w:rPr>
        <w:t xml:space="preserve"> (Consultants List) to evaluate the cause of the non-compliance and to make recommendations to remedy 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Third-Party consultants and contractors), at Seller's expense, shall take such action as the study shall recommend with the objective of resolving the non-compliance.  </w:t>
      </w:r>
      <w:bookmarkStart w:id="185" w:name="_Hlk531094802"/>
      <w:r>
        <w:rPr>
          <w:rFonts w:ascii="Courier New" w:hAnsi="Courier New" w:cs="Courier New"/>
        </w:rPr>
        <w:t xml:space="preserve">Such recommendations shall be implemented by Seller to Company's reasonable satisfaction no later than forty-five (45) Days from the Day the completed study is issued by the consultant, </w:t>
      </w:r>
      <w:r>
        <w:rPr>
          <w:rFonts w:ascii="Courier New" w:eastAsiaTheme="minorEastAsia" w:hAnsi="Courier New" w:cs="Courier New"/>
          <w:szCs w:val="22"/>
          <w:lang w:eastAsia="zh-CN"/>
        </w:rPr>
        <w:t xml:space="preserve">unless such recommendations cannot reasonably be implemented within forty-five (45) Days, in which case, Seller shall implement such </w:t>
      </w:r>
      <w:r>
        <w:rPr>
          <w:rFonts w:ascii="Courier New" w:eastAsiaTheme="minorEastAsia" w:hAnsi="Courier New" w:cs="Courier New"/>
          <w:szCs w:val="22"/>
          <w:lang w:eastAsia="zh-CN"/>
        </w:rPr>
        <w:lastRenderedPageBreak/>
        <w:t>recommendations within such longer commercially reasonable period of time agreed to by the Parties in writing</w:t>
      </w:r>
      <w:r>
        <w:rPr>
          <w:rFonts w:ascii="Courier New" w:hAnsi="Courier New" w:cs="Courier New"/>
        </w:rPr>
        <w:t>.</w:t>
      </w:r>
      <w:bookmarkEnd w:id="185"/>
      <w:r>
        <w:rPr>
          <w:rFonts w:ascii="Courier New" w:hAnsi="Courier New" w:cs="Courier New"/>
        </w:rPr>
        <w:t xml:space="preserve">  Failure to implement such recommendations within this period shall constitute a material breach of this Agreement.  Unless the aforementioned written report and study are being completed, and any recommendations are being implemented, solely to address Seller's failure to satisfy the requirements of </w:t>
      </w:r>
      <w:r>
        <w:rPr>
          <w:rFonts w:ascii="Courier New" w:hAnsi="Courier New" w:cs="Courier New"/>
          <w:u w:val="single"/>
        </w:rPr>
        <w:t>Section 3(w)</w:t>
      </w:r>
      <w:r>
        <w:rPr>
          <w:rFonts w:ascii="Courier New" w:hAnsi="Courier New" w:cs="Courier New"/>
        </w:rPr>
        <w:t xml:space="preserve"> (Round Trip Efficiency) of this Attachment B (Facility Owned by Seller), the Company shall have the right to declare the Facility derated 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rsidR="008C6390" w:rsidRDefault="000E51C8">
      <w:pPr>
        <w:spacing w:after="240"/>
        <w:ind w:left="720" w:hanging="720"/>
        <w:outlineLvl w:val="1"/>
        <w:rPr>
          <w:rFonts w:ascii="Courier New" w:hAnsi="Courier New" w:cs="Courier New"/>
        </w:rPr>
      </w:pPr>
      <w:r>
        <w:rPr>
          <w:rFonts w:ascii="Courier New" w:hAnsi="Courier New" w:cs="Courier New"/>
        </w:rPr>
        <w:t>2.</w:t>
      </w:r>
      <w:r>
        <w:rPr>
          <w:rFonts w:ascii="Courier New" w:hAnsi="Courier New" w:cs="Courier New"/>
        </w:rPr>
        <w:tab/>
      </w:r>
      <w:r>
        <w:rPr>
          <w:rFonts w:ascii="Courier New" w:hAnsi="Courier New" w:cs="Courier New"/>
          <w:u w:val="single"/>
        </w:rPr>
        <w:t>Operating Procedures</w:t>
      </w:r>
      <w:r>
        <w:rPr>
          <w:rFonts w:ascii="Courier New" w:hAnsi="Courier New" w:cs="Courier New"/>
        </w:rPr>
        <w:t xml:space="preserve">.  </w:t>
      </w:r>
      <w:r>
        <w:rPr>
          <w:rFonts w:ascii="Courier New" w:hAnsi="Courier New" w:cs="Courier New"/>
          <w:b/>
        </w:rPr>
        <w:t xml:space="preserve">[NOTE: NUMERICAL SPECIFICATIONS IN THIS </w:t>
      </w:r>
      <w:r>
        <w:rPr>
          <w:rFonts w:ascii="Courier New" w:hAnsi="Courier New" w:cs="Courier New"/>
          <w:b/>
          <w:u w:val="single"/>
        </w:rPr>
        <w:t>SECTION 2</w:t>
      </w:r>
      <w:r>
        <w:rPr>
          <w:rFonts w:ascii="Courier New" w:hAnsi="Courier New" w:cs="Courier New"/>
          <w:b/>
        </w:rPr>
        <w:t xml:space="preserve"> MAY VARY DEPENDING ON THE SPECIFIC PROJECT AND THE RESULTS OF THE PROJECT-SPECIFIC INTERCONNECTION REQUIREMENT STUDY.]</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Reviews of the Facility</w:t>
      </w:r>
      <w:r>
        <w:rPr>
          <w:rFonts w:ascii="Courier New" w:hAnsi="Courier New" w:cs="Courier New"/>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Separation</w:t>
      </w:r>
      <w:r>
        <w:rPr>
          <w:rFonts w:ascii="Courier New" w:hAnsi="Courier New" w:cs="Courier New"/>
        </w:rPr>
        <w:t xml:space="preserve">.  Seller must separate from Company System whenever requested to do so by the Company System Operator pursuant to </w:t>
      </w:r>
      <w:r>
        <w:rPr>
          <w:rFonts w:ascii="Courier New" w:hAnsi="Courier New" w:cs="Courier New"/>
          <w:u w:val="single"/>
        </w:rPr>
        <w:t>Article 8</w:t>
      </w:r>
      <w:r>
        <w:rPr>
          <w:rFonts w:ascii="Courier New" w:hAnsi="Courier New" w:cs="Courier New"/>
        </w:rPr>
        <w:t xml:space="preserve"> (Company Dispatch) and </w:t>
      </w:r>
      <w:r>
        <w:rPr>
          <w:rFonts w:ascii="Courier New" w:hAnsi="Courier New" w:cs="Courier New"/>
          <w:u w:val="single"/>
        </w:rPr>
        <w:t>Article 9</w:t>
      </w:r>
      <w:r>
        <w:rPr>
          <w:rFonts w:ascii="Courier New" w:hAnsi="Courier New" w:cs="Courier New"/>
        </w:rPr>
        <w:t xml:space="preserve"> (Personnel and System Safety) of the Agreement.</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(c)</w:t>
      </w:r>
      <w:r>
        <w:rPr>
          <w:rFonts w:ascii="Courier New" w:hAnsi="Courier New" w:cs="Courier New"/>
        </w:rPr>
        <w:tab/>
      </w:r>
      <w:r>
        <w:rPr>
          <w:rFonts w:ascii="Courier New" w:hAnsi="Courier New" w:cs="Courier New"/>
          <w:u w:val="single"/>
        </w:rPr>
        <w:t>Seller Logs</w:t>
      </w:r>
      <w:r>
        <w:rPr>
          <w:rFonts w:ascii="Courier New" w:hAnsi="Courier New" w:cs="Courier New"/>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lastRenderedPageBreak/>
        <w:t>(d)</w:t>
      </w:r>
      <w:r>
        <w:rPr>
          <w:rFonts w:ascii="Courier New" w:hAnsi="Courier New" w:cs="Courier New"/>
        </w:rPr>
        <w:tab/>
      </w:r>
      <w:r>
        <w:rPr>
          <w:rFonts w:ascii="Courier New" w:hAnsi="Courier New" w:cs="Courier New"/>
          <w:u w:val="single"/>
        </w:rPr>
        <w:t>Reclosing and Return to Service</w:t>
      </w:r>
      <w:r>
        <w:rPr>
          <w:rFonts w:ascii="Courier New" w:hAnsi="Courier New" w:cs="Courier New"/>
        </w:rPr>
        <w:t>.  Under no circumstances shall Seller, when separated from the Company System for any reason, including tripping during disturbances or due to equipment failure, reclose into the Company System without first obtaining specific approval to do so from the Company System Operator.  Ramp rates, behavior and mode of operation upon return to service shall conform to verbal instructions from the System Operator or Active Power control from Company.  Following “system black” conditions, the Facility shall not attempt to automatically reconnect to the grid (unless directed by the Company System Operator) so as to not interfere with blackstart procedures.</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(e)</w:t>
      </w:r>
      <w:r>
        <w:rPr>
          <w:rFonts w:ascii="Courier New" w:hAnsi="Courier New" w:cs="Courier New"/>
        </w:rPr>
        <w:tab/>
      </w:r>
      <w:r>
        <w:rPr>
          <w:rFonts w:ascii="Courier New" w:hAnsi="Courier New" w:cs="Courier New"/>
          <w:u w:val="single"/>
        </w:rPr>
        <w:t>Reserved</w:t>
      </w:r>
      <w:r>
        <w:rPr>
          <w:rFonts w:ascii="Courier New" w:hAnsi="Courier New" w:cs="Courier New"/>
        </w:rPr>
        <w:t>.</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(f)</w:t>
      </w:r>
      <w:r>
        <w:rPr>
          <w:rFonts w:ascii="Courier New" w:hAnsi="Courier New" w:cs="Courier New"/>
        </w:rPr>
        <w:tab/>
      </w:r>
      <w:r>
        <w:rPr>
          <w:rFonts w:ascii="Courier New" w:hAnsi="Courier New" w:cs="Courier New"/>
          <w:u w:val="single"/>
        </w:rPr>
        <w:t>Reserved</w:t>
      </w:r>
      <w:r>
        <w:rPr>
          <w:rFonts w:ascii="Courier New" w:hAnsi="Courier New" w:cs="Courier New"/>
        </w:rPr>
        <w:t>.</w:t>
      </w:r>
    </w:p>
    <w:p w:rsidR="00870709" w:rsidRPr="003C26DB" w:rsidRDefault="000E51C8" w:rsidP="00CC51C9">
      <w:pPr>
        <w:tabs>
          <w:tab w:val="left" w:pos="1440"/>
          <w:tab w:val="num" w:pos="1620"/>
        </w:tabs>
        <w:spacing w:after="240"/>
        <w:ind w:left="1440" w:hanging="720"/>
        <w:outlineLvl w:val="2"/>
        <w:rPr>
          <w:rFonts w:ascii="Courier New" w:hAnsi="Courier New" w:cs="Courier New"/>
          <w:u w:val="single"/>
        </w:rPr>
      </w:pPr>
      <w:r>
        <w:rPr>
          <w:rFonts w:ascii="Courier New" w:hAnsi="Courier New" w:cs="Courier New"/>
        </w:rPr>
        <w:t>(g)</w:t>
      </w:r>
      <w:r>
        <w:rPr>
          <w:rFonts w:ascii="Courier New" w:hAnsi="Courier New" w:cs="Courier New"/>
        </w:rPr>
        <w:tab/>
      </w:r>
      <w:r>
        <w:rPr>
          <w:rFonts w:ascii="Courier New" w:hAnsi="Courier New" w:cs="Courier New"/>
          <w:u w:val="single"/>
        </w:rPr>
        <w:t>Critical Infrastructure Protection</w:t>
      </w:r>
      <w:r>
        <w:rPr>
          <w:rFonts w:ascii="Courier New" w:hAnsi="Courier New" w:cs="Courier New"/>
        </w:rPr>
        <w:t xml:space="preserve">.  Seller shall comply with the critical infrastructure protection requirements set forth in </w:t>
      </w:r>
      <w:r>
        <w:rPr>
          <w:rFonts w:ascii="Courier New" w:hAnsi="Courier New" w:cs="Courier New"/>
          <w:u w:val="single"/>
        </w:rPr>
        <w:t>Section 1(b)(iii)(G)</w:t>
      </w:r>
      <w:r>
        <w:rPr>
          <w:rFonts w:ascii="Courier New" w:hAnsi="Courier New" w:cs="Courier New"/>
        </w:rPr>
        <w:t xml:space="preserve"> of this </w:t>
      </w:r>
      <w:r>
        <w:rPr>
          <w:rFonts w:ascii="Courier New" w:hAnsi="Courier New" w:cs="Courier New"/>
          <w:u w:val="single"/>
        </w:rPr>
        <w:t>Attachment B</w:t>
      </w:r>
      <w:r>
        <w:rPr>
          <w:rFonts w:ascii="Courier New" w:hAnsi="Courier New" w:cs="Courier New"/>
        </w:rPr>
        <w:t xml:space="preserve"> (Facility Owned by Seller).</w:t>
      </w:r>
    </w:p>
    <w:p w:rsidR="008C6390" w:rsidRDefault="00870709" w:rsidP="00870709">
      <w:pPr>
        <w:ind w:left="720"/>
        <w:rPr>
          <w:b/>
        </w:rPr>
      </w:pPr>
      <w:r>
        <w:rPr>
          <w:rFonts w:ascii="Courier New" w:hAnsi="Courier New" w:cs="Courier New"/>
          <w:u w:val="single"/>
        </w:rPr>
        <w:t>(h)</w:t>
      </w:r>
      <w:r>
        <w:rPr>
          <w:rFonts w:ascii="Courier New" w:hAnsi="Courier New" w:cs="Courier New"/>
          <w:u w:val="single"/>
        </w:rPr>
        <w:tab/>
      </w:r>
      <w:r w:rsidR="000E51C8" w:rsidRPr="003C26DB">
        <w:rPr>
          <w:rFonts w:ascii="Courier New" w:hAnsi="Courier New" w:cs="Courier New"/>
          <w:u w:val="single"/>
        </w:rPr>
        <w:t>Allowed Operations</w:t>
      </w:r>
      <w:r w:rsidR="000E51C8" w:rsidRPr="003C26DB">
        <w:rPr>
          <w:rFonts w:ascii="Courier New" w:hAnsi="Courier New" w:cs="Courier New"/>
        </w:rPr>
        <w:t>.  Facility shall be allowed to export energy to the Company System only when the [__________] circuit is in normal operating configuration served by breaker [______] at [____] Substation</w:t>
      </w:r>
      <w:r w:rsidR="000E51C8">
        <w:t xml:space="preserve">.  </w:t>
      </w:r>
      <w:r w:rsidR="000E51C8">
        <w:rPr>
          <w:b/>
        </w:rPr>
        <w:t>[TO BE DETERMINED BY COMPANY BASED ON THE RESULTS AND REQUIREMENTS OF THE IRS]</w:t>
      </w:r>
    </w:p>
    <w:p w:rsidR="00870709" w:rsidRDefault="00870709" w:rsidP="003C26DB">
      <w:pPr>
        <w:ind w:left="720"/>
      </w:pPr>
    </w:p>
    <w:p w:rsidR="008C6390" w:rsidRDefault="000E51C8">
      <w:pPr>
        <w:spacing w:after="240"/>
        <w:outlineLvl w:val="1"/>
        <w:rPr>
          <w:rFonts w:ascii="Courier New" w:hAnsi="Courier New" w:cs="Courier New"/>
        </w:rPr>
      </w:pPr>
      <w:r>
        <w:rPr>
          <w:rFonts w:ascii="Courier New" w:hAnsi="Courier New" w:cs="Courier New"/>
        </w:rPr>
        <w:t>3.</w:t>
      </w:r>
      <w:r>
        <w:rPr>
          <w:rFonts w:ascii="Courier New" w:hAnsi="Courier New" w:cs="Courier New"/>
        </w:rPr>
        <w:tab/>
      </w:r>
      <w:r>
        <w:rPr>
          <w:rFonts w:ascii="Courier New" w:hAnsi="Courier New" w:cs="Courier New"/>
          <w:u w:val="single"/>
        </w:rPr>
        <w:t>Performance Standards</w:t>
      </w:r>
      <w:r>
        <w:rPr>
          <w:rFonts w:ascii="Courier New" w:hAnsi="Courier New" w:cs="Courier New"/>
        </w:rPr>
        <w:t>.</w:t>
      </w:r>
    </w:p>
    <w:p w:rsidR="008C6390" w:rsidRDefault="000E51C8">
      <w:pPr>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Reactive Power Control</w:t>
      </w:r>
      <w:r>
        <w:rPr>
          <w:rFonts w:ascii="Courier New" w:hAnsi="Courier New" w:cs="Courier New"/>
        </w:rPr>
        <w:t xml:space="preserve">.  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or power factor specified by the Company System Operator to the extent allowed by the Facility reactive power capabilities as defined in </w:t>
      </w:r>
      <w:r>
        <w:rPr>
          <w:rFonts w:ascii="Courier New" w:hAnsi="Courier New" w:cs="Courier New"/>
          <w:u w:val="single"/>
        </w:rPr>
        <w:t>Section 3(b)</w:t>
      </w:r>
      <w:r>
        <w:rPr>
          <w:rFonts w:ascii="Courier New" w:hAnsi="Courier New" w:cs="Courier New"/>
        </w:rPr>
        <w:t xml:space="preserve"> (Reactive Power Characteristics) of this </w:t>
      </w:r>
      <w:r>
        <w:rPr>
          <w:rFonts w:ascii="Courier New" w:hAnsi="Courier New" w:cs="Courier New"/>
          <w:u w:val="single"/>
        </w:rPr>
        <w:t>Attachment B</w:t>
      </w:r>
      <w:r>
        <w:rPr>
          <w:rFonts w:ascii="Courier New" w:hAnsi="Courier New" w:cs="Courier New"/>
        </w:rPr>
        <w:t xml:space="preserve"> (Facility Owned by Seller).  </w:t>
      </w:r>
    </w:p>
    <w:p w:rsidR="008C6390" w:rsidRDefault="000E51C8">
      <w:pPr>
        <w:spacing w:after="240"/>
        <w:ind w:left="1440" w:hanging="720"/>
        <w:outlineLvl w:val="2"/>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Reactive Power Characteristics</w:t>
      </w:r>
      <w:r>
        <w:rPr>
          <w:rFonts w:ascii="Courier New" w:hAnsi="Courier New" w:cs="Courier New"/>
        </w:rPr>
        <w:t xml:space="preserve">.  </w:t>
      </w:r>
      <w:r>
        <w:rPr>
          <w:rFonts w:ascii="Courier New" w:hAnsi="Courier New" w:cs="Courier New"/>
          <w:b/>
        </w:rPr>
        <w:t>[THESE REQUIREMENTS MAY BE CHANGED BY COMPANY UPON COMPLETION OF THE IRS.</w:t>
      </w:r>
      <w:r>
        <w:rPr>
          <w:rFonts w:ascii="Courier New" w:hAnsi="Courier New" w:cs="Courier New"/>
        </w:rPr>
        <w:t>]</w:t>
      </w:r>
    </w:p>
    <w:p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w:t>
      </w:r>
      <w:r>
        <w:rPr>
          <w:rFonts w:ascii="Courier New" w:hAnsi="Courier New" w:cs="Courier New"/>
        </w:rPr>
        <w:tab/>
        <w:t xml:space="preserve">The Facility must deliver power up to the Allowed Capacity (MW) at a power factor between 95% </w:t>
      </w:r>
      <w:r>
        <w:rPr>
          <w:rFonts w:ascii="Courier New" w:hAnsi="Courier New" w:cs="Courier New"/>
        </w:rPr>
        <w:lastRenderedPageBreak/>
        <w:t xml:space="preserve">lagging and 95% leading to the Company System as illustrated in the </w:t>
      </w:r>
      <w:r>
        <w:rPr>
          <w:rFonts w:ascii="Courier New" w:hAnsi="Courier New" w:cs="Courier New"/>
          <w:b/>
        </w:rPr>
        <w:t>[generator capability]</w:t>
      </w:r>
      <w:r>
        <w:rPr>
          <w:rFonts w:ascii="Courier New" w:hAnsi="Courier New" w:cs="Courier New"/>
        </w:rPr>
        <w:t xml:space="preserve"> curve(s) attached to this Agreement as </w:t>
      </w:r>
      <w:r>
        <w:rPr>
          <w:rFonts w:ascii="Courier New" w:hAnsi="Courier New" w:cs="Courier New"/>
          <w:u w:val="single"/>
        </w:rPr>
        <w:t>Exhibit B-2</w:t>
      </w:r>
      <w:r>
        <w:rPr>
          <w:rFonts w:ascii="Courier New" w:hAnsi="Courier New" w:cs="Courier New"/>
        </w:rPr>
        <w:t xml:space="preserve">, which represents the Facility Composite (Generator and Energy Storage Capability Curve(s)). 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  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 </w:t>
      </w:r>
    </w:p>
    <w:p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(ii)</w:t>
      </w:r>
      <w:r>
        <w:rPr>
          <w:rFonts w:ascii="Courier New" w:hAnsi="Courier New" w:cs="Courier New"/>
        </w:rPr>
        <w:tab/>
        <w:t xml:space="preserve">The Facility shall contain equipment able to continuously and actively control the output of reactive power under automatic voltage regulation control reacting to system voltage 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Pr>
          <w:rFonts w:ascii="Courier New" w:hAnsi="Courier New" w:cs="Courier New"/>
        </w:rPr>
        <w:sym w:font="Symbol" w:char="F0A3"/>
      </w:r>
      <w:r>
        <w:rPr>
          <w:rFonts w:ascii="Courier New" w:hAnsi="Courier New" w:cs="Courier New"/>
        </w:rPr>
        <w:t xml:space="preserve"> V </w:t>
      </w:r>
      <w:r>
        <w:rPr>
          <w:rFonts w:ascii="Courier New" w:hAnsi="Courier New" w:cs="Courier New"/>
        </w:rPr>
        <w:sym w:font="Symbol" w:char="F0A3"/>
      </w:r>
      <w:r>
        <w:rPr>
          <w:rFonts w:ascii="Courier New" w:hAnsi="Courier New" w:cs="Courier New"/>
        </w:rPr>
        <w:t xml:space="preserve"> 1.00 pu at the point of interconnection.  Large disturbance is where the voltage at the point of </w:t>
      </w:r>
      <w:r>
        <w:rPr>
          <w:rFonts w:ascii="Courier New" w:hAnsi="Courier New" w:cs="Courier New"/>
        </w:rPr>
        <w:lastRenderedPageBreak/>
        <w:t>interconnection falls outside the continuous operating range.</w:t>
      </w:r>
    </w:p>
    <w:p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(iii)</w:t>
      </w:r>
      <w:r>
        <w:rPr>
          <w:rFonts w:ascii="Courier New" w:hAnsi="Courier New" w:cs="Courier New"/>
        </w:rPr>
        <w:tab/>
        <w:t xml:space="preserve">For small signal disturbances, reaction time between the step change in voltage and the reactive power change shall be less than 500 msec (no intentional time delay).  The automatic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  </w:t>
      </w:r>
    </w:p>
    <w:p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(iv)</w:t>
      </w:r>
      <w:r>
        <w:rPr>
          <w:rFonts w:ascii="Courier New" w:hAnsi="Courier New" w:cs="Courier New"/>
        </w:rPr>
        <w:tab/>
        <w:t>Large disturbances:  Large disturbances are characterized by voltage falling outside of the continuous operating range.  The Facility shall adhere to the following characteristics for large disturbances:</w:t>
      </w:r>
    </w:p>
    <w:p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Pr>
          <w:rFonts w:ascii="Courier New" w:hAnsi="Courier New" w:cs="Courier New"/>
          <w:b/>
        </w:rPr>
        <w:t xml:space="preserve">[Note - The performance specifications described here may need to be modified based on studies performed for specific interconnections to provide a stable response.] </w:t>
      </w:r>
    </w:p>
    <w:p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w:t>
      </w:r>
      <w:r>
        <w:rPr>
          <w:rFonts w:ascii="Courier New" w:hAnsi="Courier New" w:cs="Courier New"/>
        </w:rPr>
        <w:lastRenderedPageBreak/>
        <w:t>inverters will respond locally (depending on control architecture).</w:t>
      </w:r>
    </w:p>
    <w:p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Reaction time:   Time between the step change in voltage and when the resource reactive power output begins responding to the change.  The reaction time shall be less than 16 msec.  </w:t>
      </w:r>
    </w:p>
    <w:p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Rise time:  Time between a step change in control signal input and when the reactive power output changes by 90 percent of its final value.  The rise time shall be less than 100 msec.  </w:t>
      </w:r>
    </w:p>
    <w:p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Overshoot:  Percentage of rated reactive current output that the resource can exceed when reaching the settling band.  Overshoot will be determined following the IRS such that any overshoot in reactive power response does not cause Company System voltages to exceed acceptable voltage limits.  The magnitude of the dynamic response may be requested to be reduced based on stability studies or actual operational data review. </w:t>
      </w:r>
    </w:p>
    <w:p w:rsidR="008C6390" w:rsidRDefault="000E51C8">
      <w:pPr>
        <w:tabs>
          <w:tab w:val="left" w:pos="1440"/>
        </w:tabs>
        <w:spacing w:after="240"/>
        <w:ind w:left="2520" w:hanging="1080"/>
        <w:outlineLvl w:val="3"/>
        <w:rPr>
          <w:rFonts w:ascii="Courier New" w:hAnsi="Courier New" w:cs="Courier New"/>
        </w:rPr>
      </w:pPr>
      <w:r>
        <w:rPr>
          <w:rFonts w:ascii="Courier New" w:hAnsi="Courier New" w:cs="Courier New"/>
        </w:rPr>
        <w:t>(v)</w:t>
      </w:r>
      <w:r>
        <w:rPr>
          <w:rFonts w:ascii="Courier New" w:hAnsi="Courier New" w:cs="Courier New"/>
        </w:rPr>
        <w:tab/>
        <w:t xml:space="preserve">If the Facility does not operate in accordance with </w:t>
      </w:r>
      <w:r>
        <w:rPr>
          <w:rFonts w:ascii="Courier New" w:hAnsi="Courier New" w:cs="Courier New"/>
          <w:u w:val="single"/>
        </w:rPr>
        <w:t>Section 3(b)</w:t>
      </w:r>
      <w:r>
        <w:rPr>
          <w:rFonts w:ascii="Courier New" w:hAnsi="Courier New" w:cs="Courier New"/>
        </w:rPr>
        <w:t xml:space="preserve"> of this </w:t>
      </w:r>
      <w:r>
        <w:rPr>
          <w:rFonts w:ascii="Courier New" w:hAnsi="Courier New" w:cs="Courier New"/>
          <w:u w:val="single"/>
        </w:rPr>
        <w:t>Attachment B</w:t>
      </w:r>
      <w:r>
        <w:rPr>
          <w:rFonts w:ascii="Courier New" w:hAnsi="Courier New" w:cs="Courier New"/>
        </w:rPr>
        <w:t xml:space="preserve"> (Facility Owned by Seller), Company may disconnect all or a part of Facility from Company System until Seller corrects its operation (such as by installing supplemental reactive power equipment or additional controls modifications, at Seller's expense).</w:t>
      </w:r>
    </w:p>
    <w:p w:rsidR="008C6390" w:rsidRDefault="000E51C8">
      <w:pPr>
        <w:spacing w:after="240"/>
        <w:ind w:left="1440" w:hanging="720"/>
        <w:outlineLvl w:val="2"/>
        <w:rPr>
          <w:rFonts w:ascii="Courier New" w:hAnsi="Courier New" w:cs="Courier New"/>
        </w:rPr>
      </w:pPr>
      <w:r>
        <w:rPr>
          <w:rFonts w:ascii="Courier New" w:hAnsi="Courier New" w:cs="Courier New"/>
        </w:rPr>
        <w:t>(c)</w:t>
      </w:r>
      <w:r>
        <w:rPr>
          <w:rFonts w:ascii="Courier New" w:hAnsi="Courier New" w:cs="Courier New"/>
        </w:rPr>
        <w:tab/>
      </w:r>
      <w:r>
        <w:rPr>
          <w:rFonts w:ascii="Courier New" w:hAnsi="Courier New" w:cs="Courier New"/>
          <w:u w:val="single"/>
        </w:rPr>
        <w:t>Ramp Rates</w:t>
      </w:r>
      <w:r>
        <w:rPr>
          <w:rFonts w:ascii="Courier New" w:hAnsi="Courier New" w:cs="Courier New"/>
        </w:rPr>
        <w:t xml:space="preserve">. </w:t>
      </w:r>
    </w:p>
    <w:p w:rsidR="008C6390" w:rsidRDefault="000E51C8">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 xml:space="preserve">Seller shall ensure that the ramp rate of the Facility is less </w:t>
      </w:r>
      <w:r w:rsidR="006E4958">
        <w:rPr>
          <w:rFonts w:ascii="Courier New" w:hAnsi="Courier New" w:cs="Courier New"/>
          <w:szCs w:val="24"/>
        </w:rPr>
        <w:t xml:space="preserve">than </w:t>
      </w:r>
      <w:r w:rsidR="00EB4962">
        <w:rPr>
          <w:rFonts w:ascii="Courier New" w:hAnsi="Courier New" w:cs="Courier New"/>
          <w:szCs w:val="24"/>
        </w:rPr>
        <w:t>100 KW a minute</w:t>
      </w:r>
      <w:r>
        <w:rPr>
          <w:rFonts w:ascii="Courier New" w:hAnsi="Courier New" w:cs="Courier New"/>
          <w:szCs w:val="24"/>
        </w:rPr>
        <w:t xml:space="preserve"> for all conditions other than those under control of the Company System Operator and/or those due to desired </w:t>
      </w:r>
      <w:r>
        <w:rPr>
          <w:rFonts w:ascii="Courier New" w:hAnsi="Courier New" w:cs="Courier New"/>
          <w:szCs w:val="24"/>
        </w:rPr>
        <w:lastRenderedPageBreak/>
        <w:t xml:space="preserve">frequency response, including start up, </w:t>
      </w:r>
      <w:r>
        <w:rPr>
          <w:rFonts w:ascii="Courier New" w:hAnsi="Courier New"/>
        </w:rPr>
        <w:t xml:space="preserve">depletion of storage charge and </w:t>
      </w:r>
      <w:r>
        <w:rPr>
          <w:rFonts w:ascii="Courier New" w:hAnsi="Courier New" w:cs="Courier New"/>
          <w:szCs w:val="24"/>
        </w:rPr>
        <w:t>resource, locally controlled startup and shut down.</w:t>
      </w:r>
    </w:p>
    <w:p w:rsidR="008C6390" w:rsidRDefault="008C6390">
      <w:pPr>
        <w:ind w:left="1440"/>
        <w:rPr>
          <w:rFonts w:ascii="Courier New" w:hAnsi="Courier New" w:cs="Courier New"/>
          <w:szCs w:val="24"/>
        </w:rPr>
      </w:pPr>
    </w:p>
    <w:p w:rsidR="008C6390" w:rsidRDefault="000E51C8">
      <w:pPr>
        <w:keepNext/>
        <w:spacing w:after="240"/>
        <w:ind w:left="1440" w:hanging="720"/>
        <w:outlineLvl w:val="2"/>
        <w:rPr>
          <w:rFonts w:ascii="Courier New" w:hAnsi="Courier New" w:cs="Courier New"/>
        </w:rPr>
      </w:pPr>
      <w:r>
        <w:rPr>
          <w:rFonts w:ascii="Courier New" w:hAnsi="Courier New" w:cs="Courier New"/>
        </w:rPr>
        <w:t>(d)</w:t>
      </w:r>
      <w:r>
        <w:rPr>
          <w:rFonts w:ascii="Courier New" w:hAnsi="Courier New" w:cs="Courier New"/>
        </w:rPr>
        <w:tab/>
      </w:r>
      <w:r>
        <w:rPr>
          <w:rFonts w:ascii="Courier New" w:hAnsi="Courier New" w:cs="Courier New"/>
          <w:szCs w:val="24"/>
          <w:u w:val="single"/>
        </w:rPr>
        <w:t>Ride-Through</w:t>
      </w:r>
      <w:r>
        <w:rPr>
          <w:rFonts w:ascii="Courier New" w:hAnsi="Courier New" w:cs="Courier New"/>
        </w:rPr>
        <w:t>.</w:t>
      </w:r>
    </w:p>
    <w:p w:rsidR="008C6390" w:rsidRDefault="000E51C8">
      <w:pPr>
        <w:spacing w:after="240"/>
        <w:ind w:left="1440"/>
        <w:rPr>
          <w:rFonts w:ascii="Courier New" w:hAnsi="Courier New" w:cs="Courier New"/>
        </w:rPr>
      </w:pPr>
      <w:r>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Pr>
          <w:rFonts w:ascii="Courier New" w:hAnsi="Courier New" w:cs="Courier New"/>
          <w:u w:val="single"/>
        </w:rPr>
        <w:t>Attachment B</w:t>
      </w:r>
      <w:r>
        <w:rPr>
          <w:rFonts w:ascii="Courier New" w:hAnsi="Courier New" w:cs="Courier New"/>
        </w:rPr>
        <w:t xml:space="preserve"> (Facility Owned by Seller). </w:t>
      </w:r>
    </w:p>
    <w:p w:rsidR="008C6390" w:rsidRPr="00C97176" w:rsidRDefault="000E51C8">
      <w:pPr>
        <w:tabs>
          <w:tab w:val="left" w:pos="810"/>
        </w:tabs>
        <w:spacing w:after="240"/>
        <w:ind w:left="1440" w:hanging="720"/>
        <w:outlineLvl w:val="2"/>
        <w:rPr>
          <w:rFonts w:ascii="Courier New" w:hAnsi="Courier New" w:cs="Courier New"/>
          <w:b/>
        </w:rPr>
      </w:pPr>
      <w:r>
        <w:rPr>
          <w:rFonts w:ascii="Courier New" w:hAnsi="Courier New" w:cs="Courier New"/>
        </w:rPr>
        <w:t>(e)</w:t>
      </w:r>
      <w:r>
        <w:rPr>
          <w:rFonts w:ascii="Courier New" w:hAnsi="Courier New" w:cs="Courier New"/>
        </w:rPr>
        <w:tab/>
      </w:r>
      <w:r>
        <w:rPr>
          <w:rFonts w:ascii="Courier New" w:hAnsi="Courier New" w:cs="Courier New"/>
          <w:u w:val="single"/>
        </w:rPr>
        <w:t>Undervoltage Ride-Through</w:t>
      </w:r>
      <w:r>
        <w:rPr>
          <w:rFonts w:ascii="Courier New" w:hAnsi="Courier New" w:cs="Courier New"/>
        </w:rPr>
        <w:t>.</w:t>
      </w:r>
      <w:r w:rsidR="00C97176">
        <w:rPr>
          <w:rFonts w:ascii="Courier New" w:hAnsi="Courier New" w:cs="Courier New"/>
        </w:rPr>
        <w:t xml:space="preserve">  </w:t>
      </w:r>
    </w:p>
    <w:p w:rsidR="008C6390" w:rsidRDefault="000E51C8">
      <w:pPr>
        <w:ind w:left="1440"/>
        <w:rPr>
          <w:rFonts w:ascii="Courier New" w:hAnsi="Courier New" w:cs="Courier New"/>
          <w:sz w:val="20"/>
        </w:rPr>
      </w:pPr>
      <w:r>
        <w:rPr>
          <w:rFonts w:ascii="Courier New" w:hAnsi="Courier New" w:cs="Courier New"/>
        </w:rPr>
        <w:t>The Facility, as a whole, will meet the following</w:t>
      </w:r>
      <w:r>
        <w:rPr>
          <w:rFonts w:ascii="Courier New" w:hAnsi="Courier New" w:cs="Courier New"/>
          <w:sz w:val="20"/>
        </w:rPr>
        <w:t xml:space="preserve"> </w:t>
      </w:r>
      <w:r>
        <w:rPr>
          <w:rFonts w:ascii="Courier New" w:hAnsi="Courier New" w:cs="Courier New"/>
        </w:rPr>
        <w:t xml:space="preserve">undervoltage ride-through requirements during low voltage affecting one or more of the three voltage phases ("V" is the voltage of any three voltage phases at the Point of Interconnection).  </w:t>
      </w:r>
      <w:r>
        <w:rPr>
          <w:rFonts w:ascii="Courier New" w:hAnsi="Courier New" w:cs="Courier New"/>
          <w:szCs w:val="24"/>
        </w:rPr>
        <w:t>For alarm conditions the Facility shall not disconnect from the Company System unless the Facility's equipment is at risk of damage.  This is necessary in order to coordinate with the existing Company System.</w:t>
      </w:r>
      <w:r>
        <w:rPr>
          <w:rFonts w:ascii="Courier New" w:hAnsi="Courier New" w:cs="Courier New"/>
        </w:rPr>
        <w:t xml:space="preserve"> </w:t>
      </w:r>
      <w:r>
        <w:rPr>
          <w:rFonts w:ascii="Courier New" w:hAnsi="Courier New" w:cs="Courier New"/>
          <w:b/>
        </w:rPr>
        <w:t>[THESE VALUES MAY BE CHANGED BY COMPANY UPON COMPLETION OF THE IRS.  WITHOUT LIMITATION, FOR A DISTRIBUTION-CONNECTED FACILITY, UPON COMPLETION OF THE IRS THE COMPANY MAY SPECIFY REQUIREMENTS FOR A MANDATORY DISCONNECTION FROM THE COMPANY SYSTEM.]</w:t>
      </w:r>
      <w:r>
        <w:rPr>
          <w:rFonts w:ascii="Courier New" w:hAnsi="Courier New" w:cs="Courier New"/>
        </w:rPr>
        <w:t>:</w:t>
      </w:r>
    </w:p>
    <w:p w:rsidR="008C6390" w:rsidRDefault="008C6390">
      <w:pPr>
        <w:rPr>
          <w:rFonts w:ascii="Courier New" w:hAnsi="Courier New" w:cs="Courier New"/>
          <w:sz w:val="20"/>
        </w:rPr>
      </w:pPr>
    </w:p>
    <w:p w:rsidR="008C6390" w:rsidRDefault="000E51C8">
      <w:pPr>
        <w:tabs>
          <w:tab w:val="left" w:pos="5040"/>
        </w:tabs>
        <w:ind w:left="5040" w:hanging="3600"/>
        <w:rPr>
          <w:rFonts w:ascii="Courier New" w:hAnsi="Courier New" w:cs="Courier New"/>
          <w:szCs w:val="24"/>
        </w:rPr>
      </w:pPr>
      <w:r>
        <w:rPr>
          <w:rFonts w:ascii="Courier New" w:hAnsi="Courier New" w:cs="Courier New"/>
          <w:szCs w:val="24"/>
        </w:rPr>
        <w:t>0.</w:t>
      </w:r>
      <w:r w:rsidR="00CC51C9">
        <w:rPr>
          <w:rFonts w:ascii="Courier New" w:hAnsi="Courier New" w:cs="Courier New"/>
          <w:szCs w:val="24"/>
        </w:rPr>
        <w:t xml:space="preserve">88 </w:t>
      </w:r>
      <w:r>
        <w:rPr>
          <w:rFonts w:ascii="Courier New" w:hAnsi="Courier New" w:cs="Courier New"/>
          <w:szCs w:val="24"/>
        </w:rPr>
        <w:t xml:space="preserve">pu </w:t>
      </w:r>
      <w:r>
        <w:rPr>
          <w:rFonts w:ascii="Courier New" w:hAnsi="Courier New" w:cs="Courier New"/>
          <w:szCs w:val="24"/>
        </w:rPr>
        <w:sym w:font="Symbol" w:char="F0A3"/>
      </w:r>
      <w:r>
        <w:rPr>
          <w:rFonts w:ascii="Courier New" w:hAnsi="Courier New" w:cs="Courier New"/>
          <w:szCs w:val="24"/>
        </w:rPr>
        <w:t xml:space="preserve"> V </w:t>
      </w:r>
      <w:r>
        <w:rPr>
          <w:rFonts w:ascii="Courier New" w:hAnsi="Courier New" w:cs="Courier New"/>
          <w:szCs w:val="24"/>
        </w:rPr>
        <w:sym w:font="Symbol" w:char="F0A3"/>
      </w:r>
      <w:r>
        <w:rPr>
          <w:rFonts w:ascii="Courier New" w:hAnsi="Courier New" w:cs="Courier New"/>
          <w:szCs w:val="24"/>
        </w:rPr>
        <w:t xml:space="preserve"> 1.</w:t>
      </w:r>
      <w:r w:rsidR="00CC51C9">
        <w:rPr>
          <w:rFonts w:ascii="Courier New" w:hAnsi="Courier New" w:cs="Courier New"/>
          <w:szCs w:val="24"/>
        </w:rPr>
        <w:t xml:space="preserve">10 </w:t>
      </w:r>
      <w:r>
        <w:rPr>
          <w:rFonts w:ascii="Courier New" w:hAnsi="Courier New" w:cs="Courier New"/>
          <w:szCs w:val="24"/>
        </w:rPr>
        <w:t>pu</w:t>
      </w:r>
      <w:r>
        <w:rPr>
          <w:rFonts w:ascii="Courier New" w:hAnsi="Courier New" w:cs="Courier New"/>
          <w:szCs w:val="24"/>
        </w:rPr>
        <w:tab/>
        <w:t>The Facility remains connected to the Company System.</w:t>
      </w:r>
    </w:p>
    <w:p w:rsidR="00C72F0E" w:rsidRDefault="00C72F0E" w:rsidP="00C72F0E">
      <w:pPr>
        <w:ind w:left="5040" w:hanging="3600"/>
        <w:rPr>
          <w:rFonts w:ascii="Courier New" w:hAnsi="Courier New" w:cs="Courier New"/>
          <w:szCs w:val="24"/>
        </w:rPr>
      </w:pPr>
      <w:r>
        <w:rPr>
          <w:rFonts w:ascii="Courier New" w:hAnsi="Courier New" w:cs="Courier New"/>
          <w:szCs w:val="24"/>
        </w:rPr>
        <w:t xml:space="preserve">0.70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0.88 pu</w:t>
      </w:r>
      <w:r>
        <w:rPr>
          <w:rFonts w:ascii="Courier New" w:hAnsi="Courier New" w:cs="Courier New"/>
          <w:szCs w:val="24"/>
        </w:rPr>
        <w:tab/>
        <w:t xml:space="preserve">The Facility </w:t>
      </w:r>
      <w:r w:rsidR="003668DD">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20 seconds.</w:t>
      </w:r>
    </w:p>
    <w:p w:rsidR="00C72F0E" w:rsidRDefault="00C72F0E" w:rsidP="00C72F0E">
      <w:pPr>
        <w:ind w:left="5040" w:hanging="3600"/>
        <w:rPr>
          <w:rFonts w:ascii="Courier New" w:hAnsi="Courier New" w:cs="Courier New"/>
          <w:szCs w:val="24"/>
        </w:rPr>
      </w:pPr>
    </w:p>
    <w:p w:rsidR="00C72F0E" w:rsidRDefault="00C72F0E" w:rsidP="00C72F0E">
      <w:pPr>
        <w:ind w:left="5040" w:hanging="3600"/>
        <w:rPr>
          <w:rFonts w:ascii="Courier New" w:hAnsi="Courier New" w:cs="Courier New"/>
          <w:szCs w:val="24"/>
        </w:rPr>
      </w:pPr>
      <w:r>
        <w:rPr>
          <w:rFonts w:ascii="Courier New" w:hAnsi="Courier New" w:cs="Courier New"/>
          <w:szCs w:val="24"/>
        </w:rPr>
        <w:t xml:space="preserve">0.50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0.70 pu</w:t>
      </w:r>
      <w:r>
        <w:rPr>
          <w:rFonts w:ascii="Courier New" w:hAnsi="Courier New" w:cs="Courier New"/>
          <w:szCs w:val="24"/>
        </w:rPr>
        <w:tab/>
        <w:t xml:space="preserve">The Facility </w:t>
      </w:r>
      <w:r w:rsidR="003668DD">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10 seconds.</w:t>
      </w:r>
    </w:p>
    <w:p w:rsidR="00C72F0E" w:rsidRDefault="00C72F0E" w:rsidP="00C72F0E">
      <w:pPr>
        <w:ind w:left="5040" w:hanging="3600"/>
        <w:rPr>
          <w:rFonts w:ascii="Courier New" w:hAnsi="Courier New" w:cs="Courier New"/>
          <w:szCs w:val="24"/>
        </w:rPr>
      </w:pPr>
    </w:p>
    <w:p w:rsidR="00C72F0E" w:rsidRDefault="00C72F0E" w:rsidP="00C72F0E">
      <w:pPr>
        <w:ind w:left="5040" w:hanging="3600"/>
        <w:rPr>
          <w:rFonts w:ascii="Courier New" w:hAnsi="Courier New" w:cs="Courier New"/>
          <w:szCs w:val="24"/>
        </w:rPr>
      </w:pPr>
      <w:r>
        <w:rPr>
          <w:rFonts w:ascii="Courier New" w:hAnsi="Courier New" w:cs="Courier New"/>
          <w:szCs w:val="24"/>
        </w:rPr>
        <w:lastRenderedPageBreak/>
        <w:t xml:space="preserve">0.15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0.50 pu</w:t>
      </w:r>
      <w:r>
        <w:rPr>
          <w:rFonts w:ascii="Courier New" w:hAnsi="Courier New" w:cs="Courier New"/>
          <w:szCs w:val="24"/>
        </w:rPr>
        <w:tab/>
        <w:t xml:space="preserve">The Facility </w:t>
      </w:r>
      <w:r w:rsidR="003668DD">
        <w:rPr>
          <w:rFonts w:ascii="Courier New" w:hAnsi="Courier New" w:cs="Courier New"/>
          <w:szCs w:val="24"/>
        </w:rPr>
        <w:t>may</w:t>
      </w:r>
      <w:r>
        <w:rPr>
          <w:rFonts w:ascii="Courier New" w:hAnsi="Courier New" w:cs="Courier New"/>
          <w:szCs w:val="24"/>
        </w:rPr>
        <w:t xml:space="preserve"> initiate disconnection from the Company System if voltage remains in this range for more than 2 seconds.</w:t>
      </w:r>
    </w:p>
    <w:p w:rsidR="00C72F0E" w:rsidRDefault="00C72F0E" w:rsidP="00C72F0E">
      <w:pPr>
        <w:ind w:left="5040" w:hanging="3600"/>
        <w:rPr>
          <w:rFonts w:ascii="Courier New" w:hAnsi="Courier New" w:cs="Courier New"/>
          <w:szCs w:val="24"/>
        </w:rPr>
      </w:pPr>
    </w:p>
    <w:p w:rsidR="008C6390" w:rsidRDefault="008C6390">
      <w:pPr>
        <w:ind w:left="1440"/>
        <w:rPr>
          <w:rFonts w:ascii="Courier New" w:hAnsi="Courier New" w:cs="Courier New"/>
          <w:szCs w:val="24"/>
        </w:rPr>
      </w:pPr>
    </w:p>
    <w:p w:rsidR="008C6390" w:rsidRDefault="000E51C8">
      <w:pPr>
        <w:ind w:left="5040" w:hanging="3600"/>
        <w:rPr>
          <w:rFonts w:ascii="Courier New" w:hAnsi="Courier New" w:cs="Courier New"/>
          <w:szCs w:val="24"/>
        </w:rPr>
      </w:pPr>
      <w:r>
        <w:rPr>
          <w:rFonts w:ascii="Courier New" w:hAnsi="Courier New" w:cs="Courier New"/>
          <w:szCs w:val="24"/>
        </w:rPr>
        <w:t xml:space="preserve">0.00 pu </w:t>
      </w:r>
      <w:r>
        <w:rPr>
          <w:rFonts w:ascii="Courier New" w:hAnsi="Courier New" w:cs="Courier New"/>
          <w:szCs w:val="24"/>
        </w:rPr>
        <w:sym w:font="Symbol" w:char="F0A3"/>
      </w:r>
      <w:r>
        <w:rPr>
          <w:rFonts w:ascii="Courier New" w:hAnsi="Courier New" w:cs="Courier New"/>
          <w:szCs w:val="24"/>
        </w:rPr>
        <w:t xml:space="preserve"> V &lt; 0.</w:t>
      </w:r>
      <w:r w:rsidR="00C72F0E">
        <w:rPr>
          <w:rFonts w:ascii="Courier New" w:hAnsi="Courier New" w:cs="Courier New"/>
          <w:szCs w:val="24"/>
        </w:rPr>
        <w:t xml:space="preserve">15 </w:t>
      </w:r>
      <w:r>
        <w:rPr>
          <w:rFonts w:ascii="Courier New" w:hAnsi="Courier New" w:cs="Courier New"/>
          <w:szCs w:val="24"/>
        </w:rPr>
        <w:t>pu</w:t>
      </w:r>
      <w:r>
        <w:rPr>
          <w:rFonts w:ascii="Courier New" w:hAnsi="Courier New" w:cs="Courier New"/>
          <w:szCs w:val="24"/>
        </w:rPr>
        <w:tab/>
        <w:t xml:space="preserve">The Facility </w:t>
      </w:r>
      <w:r w:rsidR="000863F0">
        <w:rPr>
          <w:rFonts w:ascii="Courier New" w:hAnsi="Courier New" w:cs="Courier New"/>
          <w:szCs w:val="24"/>
        </w:rPr>
        <w:t>may</w:t>
      </w:r>
      <w:r w:rsidR="0012348D">
        <w:rPr>
          <w:rFonts w:ascii="Courier New" w:hAnsi="Courier New" w:cs="Courier New"/>
          <w:szCs w:val="24"/>
        </w:rPr>
        <w:t xml:space="preserve"> initiate disconnection from the Company System if the voltage remains in this range for more than 0.16 seconds</w:t>
      </w:r>
      <w:r>
        <w:rPr>
          <w:rFonts w:ascii="Courier New" w:hAnsi="Courier New" w:cs="Courier New"/>
          <w:szCs w:val="24"/>
        </w:rPr>
        <w:t>.</w:t>
      </w:r>
    </w:p>
    <w:p w:rsidR="008C6390" w:rsidRDefault="008C6390">
      <w:pPr>
        <w:ind w:left="1440"/>
        <w:rPr>
          <w:rFonts w:ascii="Courier New" w:hAnsi="Courier New" w:cs="Courier New"/>
          <w:szCs w:val="24"/>
        </w:rPr>
      </w:pPr>
    </w:p>
    <w:p w:rsidR="008C6390" w:rsidRDefault="000E51C8">
      <w:pPr>
        <w:ind w:left="1440"/>
        <w:rPr>
          <w:rFonts w:ascii="Courier New" w:hAnsi="Courier New"/>
        </w:rPr>
      </w:pPr>
      <w:r>
        <w:rPr>
          <w:rFonts w:ascii="Courier New" w:hAnsi="Courier New" w:cs="Courier New"/>
          <w:szCs w:val="24"/>
        </w:rPr>
        <w:t>Protective Undervoltage Relaying (27) shall be set to alarm only to meet the above ride-through requirements, and</w:t>
      </w:r>
      <w:r>
        <w:rPr>
          <w:rFonts w:ascii="Courier New" w:hAnsi="Courier New" w:cs="Courier New"/>
          <w:sz w:val="20"/>
        </w:rPr>
        <w:t xml:space="preserve"> </w:t>
      </w:r>
      <w:r>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8C6390" w:rsidRDefault="008C6390">
      <w:pPr>
        <w:ind w:left="1440"/>
        <w:rPr>
          <w:rFonts w:ascii="Courier New" w:hAnsi="Courier New" w:cs="Courier New"/>
          <w:sz w:val="20"/>
        </w:rPr>
      </w:pPr>
    </w:p>
    <w:p w:rsidR="008C6390" w:rsidRDefault="000E51C8">
      <w:pPr>
        <w:ind w:left="1440"/>
        <w:rPr>
          <w:rFonts w:ascii="Courier New" w:hAnsi="Courier New" w:cs="Courier New"/>
          <w:sz w:val="20"/>
        </w:rPr>
      </w:pPr>
      <w:r>
        <w:rPr>
          <w:rFonts w:ascii="Courier New" w:hAnsi="Courier New" w:cs="Courier New"/>
          <w:szCs w:val="24"/>
        </w:rPr>
        <w:t xml:space="preserve">Seller shall have sufficient capacity to fulfill the above mentioned. </w:t>
      </w:r>
      <w:r>
        <w:rPr>
          <w:rFonts w:ascii="Courier New" w:hAnsi="Courier New" w:cs="Courier New"/>
          <w:b/>
          <w:szCs w:val="24"/>
        </w:rPr>
        <w:t>[THE ACTUAL RIDE-THROUGH TIMES WILL BE DETERMINED</w:t>
      </w:r>
      <w:r>
        <w:rPr>
          <w:rFonts w:ascii="Courier New" w:hAnsi="Courier New" w:cs="Courier New"/>
          <w:b/>
        </w:rPr>
        <w:t xml:space="preserve"> BY COMPANY IN CONNECTION WITH THE IRS]</w:t>
      </w:r>
      <w:r>
        <w:rPr>
          <w:rFonts w:ascii="Courier New" w:hAnsi="Courier New" w:cs="Courier New"/>
          <w:sz w:val="20"/>
        </w:rPr>
        <w:t xml:space="preserve"> </w:t>
      </w:r>
    </w:p>
    <w:p w:rsidR="008C6390" w:rsidRDefault="008C6390">
      <w:pPr>
        <w:ind w:left="1440"/>
        <w:rPr>
          <w:rFonts w:ascii="Courier New" w:hAnsi="Courier New" w:cs="Courier New"/>
          <w:sz w:val="20"/>
        </w:rPr>
      </w:pPr>
    </w:p>
    <w:p w:rsidR="008C6390" w:rsidRDefault="000E51C8">
      <w:pPr>
        <w:keepNext/>
        <w:tabs>
          <w:tab w:val="left" w:pos="720"/>
          <w:tab w:val="left" w:pos="1440"/>
          <w:tab w:val="left" w:pos="2430"/>
        </w:tabs>
        <w:spacing w:after="240"/>
        <w:ind w:left="1440" w:hanging="720"/>
        <w:outlineLvl w:val="2"/>
        <w:rPr>
          <w:rFonts w:ascii="Courier New" w:hAnsi="Courier New" w:cs="Courier New"/>
        </w:rPr>
      </w:pPr>
      <w:r>
        <w:rPr>
          <w:rFonts w:ascii="Courier New" w:hAnsi="Courier New" w:cs="Courier New"/>
        </w:rPr>
        <w:t>(f)</w:t>
      </w:r>
      <w:r>
        <w:rPr>
          <w:rFonts w:ascii="Courier New" w:hAnsi="Courier New" w:cs="Courier New"/>
        </w:rPr>
        <w:tab/>
      </w:r>
      <w:r>
        <w:rPr>
          <w:rFonts w:ascii="Courier New" w:hAnsi="Courier New" w:cs="Courier New"/>
          <w:u w:val="single"/>
        </w:rPr>
        <w:t>Over Voltage Ride-Through</w:t>
      </w:r>
      <w:r>
        <w:rPr>
          <w:rFonts w:ascii="Courier New" w:hAnsi="Courier New" w:cs="Courier New"/>
        </w:rPr>
        <w:t>.</w:t>
      </w:r>
      <w:r w:rsidR="007E41F8">
        <w:rPr>
          <w:rFonts w:ascii="Courier New" w:hAnsi="Courier New" w:cs="Courier New"/>
        </w:rPr>
        <w:t xml:space="preserve">  </w:t>
      </w:r>
    </w:p>
    <w:p w:rsidR="008C6390" w:rsidRDefault="000E51C8">
      <w:pPr>
        <w:keepNext/>
        <w:ind w:left="1440"/>
        <w:rPr>
          <w:rFonts w:ascii="Courier New" w:hAnsi="Courier New" w:cs="Courier New"/>
          <w:sz w:val="20"/>
        </w:rPr>
      </w:pPr>
      <w:r>
        <w:rPr>
          <w:rFonts w:ascii="Courier New" w:hAnsi="Courier New" w:cs="Courier New"/>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rFonts w:ascii="Courier New" w:hAnsi="Courier New" w:cs="Courier New"/>
          <w:szCs w:val="24"/>
        </w:rPr>
        <w:t>For alarm conditions the Facility should not disconnect from the Company System unless the Facility's equipment is at risk of damage.  This is necessary in order to coordinate with the existing Company System.</w:t>
      </w:r>
      <w:r>
        <w:rPr>
          <w:rFonts w:ascii="Courier New" w:hAnsi="Courier New" w:cs="Courier New"/>
        </w:rPr>
        <w:t xml:space="preserve"> </w:t>
      </w:r>
      <w:r>
        <w:rPr>
          <w:rFonts w:ascii="Courier New" w:hAnsi="Courier New" w:cs="Courier New"/>
          <w:b/>
        </w:rPr>
        <w:t>[THESE VALUES MAY BE CHANGED BY THE COMPANY UPON COMPLETION OF THE IRS.  WITHOUT LIMITATION, FOR A DISTRIBUTION-CONNECTED FACILITY, UPON COMPLETION OF THE IRS THE COMPANY MAY SPECIFY REQUIREMENTS FOR A MANDATORY DISCONNECTION FROM THE COMPANY SYSTEM.]</w:t>
      </w:r>
      <w:r>
        <w:rPr>
          <w:rFonts w:ascii="Courier New" w:hAnsi="Courier New" w:cs="Courier New"/>
        </w:rPr>
        <w:t>:</w:t>
      </w:r>
    </w:p>
    <w:p w:rsidR="008C6390" w:rsidRDefault="008C6390">
      <w:pPr>
        <w:tabs>
          <w:tab w:val="left" w:pos="1440"/>
        </w:tabs>
        <w:ind w:left="720"/>
        <w:rPr>
          <w:rFonts w:ascii="Courier New" w:hAnsi="Courier New" w:cs="Courier New"/>
          <w:sz w:val="20"/>
        </w:rPr>
      </w:pPr>
    </w:p>
    <w:p w:rsidR="008C6390" w:rsidRDefault="00E05A82">
      <w:pPr>
        <w:ind w:left="5040" w:hanging="3600"/>
        <w:rPr>
          <w:rFonts w:ascii="Courier New" w:hAnsi="Courier New" w:cs="Courier New"/>
          <w:szCs w:val="24"/>
        </w:rPr>
      </w:pPr>
      <w:r>
        <w:rPr>
          <w:rFonts w:ascii="Courier New" w:hAnsi="Courier New" w:cs="Courier New"/>
          <w:szCs w:val="24"/>
        </w:rPr>
        <w:t>0</w:t>
      </w:r>
      <w:r w:rsidR="000E51C8">
        <w:rPr>
          <w:rFonts w:ascii="Courier New" w:hAnsi="Courier New" w:cs="Courier New"/>
          <w:szCs w:val="24"/>
        </w:rPr>
        <w:t>.</w:t>
      </w:r>
      <w:r>
        <w:rPr>
          <w:rFonts w:ascii="Courier New" w:hAnsi="Courier New" w:cs="Courier New"/>
          <w:szCs w:val="24"/>
        </w:rPr>
        <w:t xml:space="preserve">88 </w:t>
      </w:r>
      <w:r w:rsidR="000E51C8">
        <w:rPr>
          <w:rFonts w:ascii="Courier New" w:hAnsi="Courier New" w:cs="Courier New"/>
          <w:szCs w:val="24"/>
        </w:rPr>
        <w:t xml:space="preserve">pu &lt; V </w:t>
      </w:r>
      <w:r w:rsidR="000E51C8">
        <w:rPr>
          <w:rFonts w:ascii="Courier New" w:hAnsi="Courier New" w:cs="Courier New"/>
          <w:szCs w:val="24"/>
        </w:rPr>
        <w:sym w:font="Symbol" w:char="F0A3"/>
      </w:r>
      <w:r w:rsidR="000E51C8">
        <w:rPr>
          <w:rFonts w:ascii="Courier New" w:hAnsi="Courier New" w:cs="Courier New"/>
          <w:szCs w:val="24"/>
        </w:rPr>
        <w:t xml:space="preserve"> 1.10 pu</w:t>
      </w:r>
      <w:r w:rsidR="000E51C8">
        <w:rPr>
          <w:rFonts w:ascii="Courier New" w:hAnsi="Courier New" w:cs="Courier New"/>
          <w:szCs w:val="24"/>
        </w:rPr>
        <w:tab/>
        <w:t>The Facility remains connected to the Company System.</w:t>
      </w:r>
    </w:p>
    <w:p w:rsidR="008C6390" w:rsidRDefault="008C6390">
      <w:pPr>
        <w:ind w:left="1440"/>
        <w:rPr>
          <w:rFonts w:ascii="Courier New" w:hAnsi="Courier New" w:cs="Courier New"/>
          <w:szCs w:val="24"/>
        </w:rPr>
      </w:pPr>
    </w:p>
    <w:p w:rsidR="008C6390" w:rsidRDefault="000E51C8">
      <w:pPr>
        <w:ind w:left="5040" w:hanging="3600"/>
        <w:rPr>
          <w:rFonts w:ascii="Courier New" w:hAnsi="Courier New" w:cs="Courier New"/>
          <w:szCs w:val="24"/>
        </w:rPr>
      </w:pPr>
      <w:r>
        <w:rPr>
          <w:rFonts w:ascii="Courier New" w:hAnsi="Courier New" w:cs="Courier New"/>
          <w:szCs w:val="24"/>
        </w:rPr>
        <w:lastRenderedPageBreak/>
        <w:t xml:space="preserve">1.10 pu &lt; V </w:t>
      </w:r>
      <w:r>
        <w:rPr>
          <w:rFonts w:ascii="Courier New" w:hAnsi="Courier New" w:cs="Courier New"/>
          <w:szCs w:val="24"/>
        </w:rPr>
        <w:sym w:font="Symbol" w:char="F0A3"/>
      </w:r>
      <w:r>
        <w:rPr>
          <w:rFonts w:ascii="Courier New" w:hAnsi="Courier New" w:cs="Courier New"/>
          <w:szCs w:val="24"/>
        </w:rPr>
        <w:t xml:space="preserve"> 1.</w:t>
      </w:r>
      <w:r w:rsidR="00E05A82">
        <w:rPr>
          <w:rFonts w:ascii="Courier New" w:hAnsi="Courier New" w:cs="Courier New"/>
          <w:szCs w:val="24"/>
        </w:rPr>
        <w:t xml:space="preserve">20 </w:t>
      </w:r>
      <w:r>
        <w:rPr>
          <w:rFonts w:ascii="Courier New" w:hAnsi="Courier New" w:cs="Courier New"/>
          <w:szCs w:val="24"/>
        </w:rPr>
        <w:t xml:space="preserve">pu </w:t>
      </w:r>
      <w:r>
        <w:rPr>
          <w:rFonts w:ascii="Courier New" w:hAnsi="Courier New" w:cs="Courier New"/>
          <w:szCs w:val="24"/>
        </w:rPr>
        <w:tab/>
        <w:t xml:space="preserve">The Facility </w:t>
      </w:r>
      <w:r w:rsidR="00BB46BB">
        <w:rPr>
          <w:rFonts w:ascii="Courier New" w:hAnsi="Courier New" w:cs="Courier New"/>
          <w:szCs w:val="24"/>
        </w:rPr>
        <w:t>may</w:t>
      </w:r>
      <w:r w:rsidR="00E05A82">
        <w:rPr>
          <w:rFonts w:ascii="Courier New" w:hAnsi="Courier New" w:cs="Courier New"/>
          <w:szCs w:val="24"/>
        </w:rPr>
        <w:t xml:space="preserve"> initiate disconnection from</w:t>
      </w:r>
      <w:r>
        <w:rPr>
          <w:rFonts w:ascii="Courier New" w:hAnsi="Courier New" w:cs="Courier New"/>
          <w:szCs w:val="24"/>
        </w:rPr>
        <w:t xml:space="preserve"> the Company System </w:t>
      </w:r>
      <w:r w:rsidR="00E05A82">
        <w:rPr>
          <w:rFonts w:ascii="Courier New" w:hAnsi="Courier New" w:cs="Courier New"/>
          <w:szCs w:val="24"/>
        </w:rPr>
        <w:t>if voltage remains in this range for more than 0.92 seconds (1 sec if 138 kV connected)</w:t>
      </w:r>
      <w:r>
        <w:rPr>
          <w:rFonts w:ascii="Courier New" w:hAnsi="Courier New" w:cs="Courier New"/>
          <w:szCs w:val="24"/>
        </w:rPr>
        <w:t>.</w:t>
      </w:r>
    </w:p>
    <w:p w:rsidR="008C6390" w:rsidRDefault="008C6390">
      <w:pPr>
        <w:ind w:left="5040" w:hanging="3600"/>
        <w:rPr>
          <w:rFonts w:ascii="Courier New" w:hAnsi="Courier New" w:cs="Courier New"/>
          <w:szCs w:val="24"/>
        </w:rPr>
      </w:pPr>
    </w:p>
    <w:p w:rsidR="008C6390" w:rsidRDefault="000E51C8">
      <w:pPr>
        <w:ind w:left="5040" w:hanging="3600"/>
        <w:rPr>
          <w:rFonts w:ascii="Courier New" w:hAnsi="Courier New" w:cs="Courier New"/>
          <w:szCs w:val="24"/>
        </w:rPr>
      </w:pPr>
      <w:r>
        <w:rPr>
          <w:rFonts w:ascii="Courier New" w:hAnsi="Courier New" w:cs="Courier New"/>
          <w:szCs w:val="24"/>
        </w:rPr>
        <w:t>V &gt; 1.</w:t>
      </w:r>
      <w:r w:rsidR="00E05A82">
        <w:rPr>
          <w:rFonts w:ascii="Courier New" w:hAnsi="Courier New" w:cs="Courier New"/>
          <w:szCs w:val="24"/>
        </w:rPr>
        <w:t xml:space="preserve">20 </w:t>
      </w:r>
      <w:r>
        <w:rPr>
          <w:rFonts w:ascii="Courier New" w:hAnsi="Courier New" w:cs="Courier New"/>
          <w:szCs w:val="24"/>
        </w:rPr>
        <w:t xml:space="preserve">pu </w:t>
      </w:r>
      <w:r>
        <w:rPr>
          <w:rFonts w:ascii="Courier New" w:hAnsi="Courier New" w:cs="Courier New"/>
          <w:szCs w:val="24"/>
        </w:rPr>
        <w:tab/>
        <w:t xml:space="preserve">The Facility </w:t>
      </w:r>
      <w:r w:rsidR="00BB46BB">
        <w:rPr>
          <w:rFonts w:ascii="Courier New" w:hAnsi="Courier New" w:cs="Courier New"/>
          <w:szCs w:val="24"/>
        </w:rPr>
        <w:t>may</w:t>
      </w:r>
      <w:r w:rsidR="00E05A82">
        <w:rPr>
          <w:rFonts w:ascii="Courier New" w:hAnsi="Courier New" w:cs="Courier New"/>
          <w:szCs w:val="24"/>
        </w:rPr>
        <w:t xml:space="preserve"> initiate disconnection from </w:t>
      </w:r>
      <w:r>
        <w:rPr>
          <w:rFonts w:ascii="Courier New" w:hAnsi="Courier New" w:cs="Courier New"/>
          <w:szCs w:val="24"/>
        </w:rPr>
        <w:t xml:space="preserve">the Company System </w:t>
      </w:r>
      <w:r w:rsidR="00E05A82">
        <w:rPr>
          <w:rFonts w:ascii="Courier New" w:hAnsi="Courier New" w:cs="Courier New"/>
          <w:szCs w:val="24"/>
        </w:rPr>
        <w:t>immediately</w:t>
      </w:r>
      <w:r>
        <w:rPr>
          <w:rFonts w:ascii="Courier New" w:hAnsi="Courier New" w:cs="Courier New"/>
          <w:szCs w:val="24"/>
        </w:rPr>
        <w:t>.</w:t>
      </w:r>
    </w:p>
    <w:p w:rsidR="008C6390" w:rsidRDefault="008C6390">
      <w:pPr>
        <w:tabs>
          <w:tab w:val="left" w:pos="5040"/>
        </w:tabs>
        <w:ind w:left="5040" w:hanging="3600"/>
        <w:rPr>
          <w:rFonts w:ascii="Courier New" w:hAnsi="Courier New" w:cs="Courier New"/>
          <w:szCs w:val="24"/>
        </w:rPr>
      </w:pPr>
    </w:p>
    <w:p w:rsidR="008C6390" w:rsidRDefault="000E51C8">
      <w:pPr>
        <w:ind w:left="1440"/>
        <w:rPr>
          <w:rFonts w:ascii="Courier New" w:hAnsi="Courier New" w:cs="Courier New"/>
          <w:szCs w:val="24"/>
        </w:rPr>
      </w:pPr>
      <w:r>
        <w:rPr>
          <w:rFonts w:ascii="Courier New" w:hAnsi="Courier New" w:cs="Courier New"/>
          <w:szCs w:val="24"/>
        </w:rPr>
        <w:t xml:space="preserve">Protective Overvoltage Relaying (59)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 </w:t>
      </w:r>
    </w:p>
    <w:p w:rsidR="008C6390" w:rsidRDefault="008C6390">
      <w:pPr>
        <w:ind w:left="1440"/>
        <w:rPr>
          <w:rFonts w:ascii="Courier New" w:hAnsi="Courier New" w:cs="Courier New"/>
          <w:sz w:val="20"/>
        </w:rPr>
      </w:pPr>
    </w:p>
    <w:p w:rsidR="008C6390" w:rsidRDefault="000E51C8">
      <w:pPr>
        <w:tabs>
          <w:tab w:val="left" w:pos="720"/>
          <w:tab w:val="left" w:pos="1440"/>
        </w:tabs>
        <w:spacing w:after="240"/>
        <w:ind w:left="1440" w:hanging="720"/>
        <w:outlineLvl w:val="2"/>
        <w:rPr>
          <w:rFonts w:ascii="Courier New" w:hAnsi="Courier New" w:cs="Courier New"/>
          <w:szCs w:val="24"/>
        </w:rPr>
      </w:pPr>
      <w:r>
        <w:rPr>
          <w:rFonts w:ascii="Courier New" w:hAnsi="Courier New" w:cs="Courier New"/>
        </w:rPr>
        <w:t>(g)</w:t>
      </w:r>
      <w:r>
        <w:rPr>
          <w:rFonts w:ascii="Courier New" w:hAnsi="Courier New" w:cs="Courier New"/>
        </w:rPr>
        <w:tab/>
      </w:r>
      <w:r>
        <w:rPr>
          <w:rFonts w:ascii="Courier New" w:hAnsi="Courier New" w:cs="Courier New"/>
          <w:szCs w:val="24"/>
          <w:u w:val="single"/>
        </w:rPr>
        <w:t>Transient Stability Ride-Through</w:t>
      </w:r>
      <w:r>
        <w:rPr>
          <w:rFonts w:ascii="Courier New" w:hAnsi="Courier New" w:cs="Courier New"/>
          <w:szCs w:val="24"/>
        </w:rPr>
        <w:t xml:space="preserve">. </w:t>
      </w:r>
    </w:p>
    <w:p w:rsidR="008C6390" w:rsidRDefault="007A66B5">
      <w:pPr>
        <w:tabs>
          <w:tab w:val="left" w:pos="720"/>
          <w:tab w:val="left" w:pos="1440"/>
        </w:tabs>
        <w:spacing w:after="240"/>
        <w:ind w:left="1440"/>
        <w:rPr>
          <w:rFonts w:ascii="Courier New" w:hAnsi="Courier New" w:cs="Courier New"/>
        </w:rPr>
      </w:pPr>
      <w:r>
        <w:rPr>
          <w:rFonts w:ascii="Courier New" w:hAnsi="Courier New" w:cs="Courier New"/>
        </w:rPr>
        <w:t>In all</w:t>
      </w:r>
      <w:r w:rsidR="007E41F8">
        <w:rPr>
          <w:rFonts w:ascii="Courier New" w:hAnsi="Courier New" w:cs="Courier New"/>
        </w:rPr>
        <w:t xml:space="preserve"> mode</w:t>
      </w:r>
      <w:r>
        <w:rPr>
          <w:rFonts w:ascii="Courier New" w:hAnsi="Courier New" w:cs="Courier New"/>
        </w:rPr>
        <w:t>s</w:t>
      </w:r>
      <w:r w:rsidR="007E41F8">
        <w:rPr>
          <w:rFonts w:ascii="Courier New" w:hAnsi="Courier New" w:cs="Courier New"/>
        </w:rPr>
        <w:t>, t</w:t>
      </w:r>
      <w:r w:rsidR="000E51C8">
        <w:rPr>
          <w:rFonts w:ascii="Courier New" w:hAnsi="Courier New" w:cs="Courier New"/>
        </w:rPr>
        <w:t xml:space="preserve">he Facility shall be designed such that the transient stability of Company System is maintained for normally cleared and secondarily cleared faults.  The Facility will be required to remain connected through anticipated rates of change of frequency </w:t>
      </w:r>
      <w:r w:rsidR="000E51C8">
        <w:rPr>
          <w:rFonts w:ascii="Courier New" w:hAnsi="Courier New" w:cs="Courier New"/>
          <w:b/>
        </w:rPr>
        <w:t xml:space="preserve">[TO BE PROVIDED UPON COMPLETION OF IRS]. </w:t>
      </w:r>
    </w:p>
    <w:p w:rsidR="008C6390" w:rsidRDefault="000E51C8">
      <w:pPr>
        <w:spacing w:after="240"/>
        <w:ind w:firstLine="720"/>
        <w:outlineLvl w:val="2"/>
        <w:rPr>
          <w:rFonts w:ascii="Courier New" w:hAnsi="Courier New" w:cs="Courier New"/>
        </w:rPr>
      </w:pPr>
      <w:r>
        <w:rPr>
          <w:rFonts w:ascii="Courier New" w:hAnsi="Courier New" w:cs="Courier New"/>
        </w:rPr>
        <w:t>(h)</w:t>
      </w:r>
      <w:r>
        <w:rPr>
          <w:rFonts w:ascii="Courier New" w:hAnsi="Courier New" w:cs="Courier New"/>
        </w:rPr>
        <w:tab/>
        <w:t>[RESERVED]</w:t>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(i)</w:t>
      </w:r>
      <w:r>
        <w:rPr>
          <w:rFonts w:ascii="Courier New" w:hAnsi="Courier New" w:cs="Courier New"/>
        </w:rPr>
        <w:tab/>
      </w:r>
      <w:r>
        <w:rPr>
          <w:rFonts w:ascii="Courier New" w:hAnsi="Courier New" w:cs="Courier New"/>
          <w:u w:val="single"/>
        </w:rPr>
        <w:t>Underfrequency ride-through</w:t>
      </w:r>
      <w:r>
        <w:rPr>
          <w:rFonts w:ascii="Courier New" w:hAnsi="Courier New" w:cs="Courier New"/>
        </w:rPr>
        <w:t>.</w:t>
      </w:r>
      <w:r w:rsidR="007E41F8">
        <w:rPr>
          <w:rFonts w:ascii="Courier New" w:hAnsi="Courier New" w:cs="Courier New"/>
        </w:rPr>
        <w:t xml:space="preserve">  </w:t>
      </w:r>
    </w:p>
    <w:p w:rsidR="008C6390" w:rsidRDefault="000E51C8">
      <w:pPr>
        <w:tabs>
          <w:tab w:val="left" w:pos="1440"/>
        </w:tabs>
        <w:spacing w:after="240"/>
        <w:ind w:left="1440" w:hanging="720"/>
        <w:rPr>
          <w:rFonts w:ascii="Courier New" w:hAnsi="Courier New"/>
        </w:rPr>
      </w:pPr>
      <w:r>
        <w:rPr>
          <w:rFonts w:ascii="Courier New" w:hAnsi="Courier New" w:cs="Courier New"/>
          <w:szCs w:val="24"/>
        </w:rPr>
        <w:tab/>
      </w:r>
      <w:r>
        <w:rPr>
          <w:rFonts w:ascii="Courier New" w:hAnsi="Courier New"/>
        </w:rPr>
        <w:t xml:space="preserve">The Facility shall meet the following underfrequency ride-through requirements during an underfrequency disturbance, and export of power shall continue with output adjusted as appropriate for Facility droop response consistent with </w:t>
      </w:r>
      <w:r>
        <w:rPr>
          <w:rFonts w:ascii="Courier New" w:hAnsi="Courier New"/>
          <w:u w:val="single"/>
        </w:rPr>
        <w:t xml:space="preserve">Section </w:t>
      </w:r>
      <w:r>
        <w:rPr>
          <w:rFonts w:ascii="Courier New" w:hAnsi="Courier New" w:cs="Courier New"/>
          <w:u w:val="single"/>
        </w:rPr>
        <w:t>1(g)(xi)</w:t>
      </w:r>
      <w:r>
        <w:rPr>
          <w:rFonts w:ascii="Courier New" w:hAnsi="Courier New" w:cs="Courier New"/>
        </w:rPr>
        <w:t xml:space="preserve"> (Active Power – Frequency Response (DROOP)), </w:t>
      </w:r>
      <w:r>
        <w:rPr>
          <w:rFonts w:ascii="Courier New" w:hAnsi="Courier New" w:cs="Courier New"/>
          <w:u w:val="single"/>
        </w:rPr>
        <w:t>Section 1(g)(xii)</w:t>
      </w:r>
      <w:r>
        <w:rPr>
          <w:rFonts w:ascii="Courier New" w:hAnsi="Courier New" w:cs="Courier New"/>
        </w:rPr>
        <w:t xml:space="preserve"> (Dynamic Active Power – Frequency Performance), and </w:t>
      </w:r>
      <w:r>
        <w:rPr>
          <w:rFonts w:ascii="Courier New" w:hAnsi="Courier New" w:cs="Courier New"/>
          <w:b/>
        </w:rPr>
        <w:t xml:space="preserve">[FOR FACILITIES WITH STORAGE] </w:t>
      </w:r>
      <w:r>
        <w:rPr>
          <w:rFonts w:ascii="Courier New" w:hAnsi="Courier New" w:cs="Courier New"/>
          <w:u w:val="single"/>
        </w:rPr>
        <w:t>Section 1(g)(xiii)</w:t>
      </w:r>
      <w:r>
        <w:rPr>
          <w:rFonts w:ascii="Courier New" w:hAnsi="Courier New" w:cs="Courier New"/>
        </w:rPr>
        <w:t xml:space="preserve"> (Alternate Active Power / Frequency Response Modes) </w:t>
      </w:r>
      <w:r>
        <w:rPr>
          <w:rFonts w:ascii="Courier New" w:hAnsi="Courier New"/>
        </w:rPr>
        <w:t xml:space="preserve">of this </w:t>
      </w:r>
      <w:r>
        <w:rPr>
          <w:rFonts w:ascii="Courier New" w:hAnsi="Courier New"/>
          <w:u w:val="single"/>
        </w:rPr>
        <w:t>Attachment B</w:t>
      </w:r>
      <w:r>
        <w:rPr>
          <w:rFonts w:ascii="Courier New" w:hAnsi="Courier New"/>
        </w:rPr>
        <w:t xml:space="preserve"> (Facility Owned by Seller) ("f" is the Company System frequency at the Point of Interconnection):</w:t>
      </w:r>
    </w:p>
    <w:p w:rsidR="008C6390" w:rsidRDefault="008C6390">
      <w:pPr>
        <w:ind w:left="1440"/>
        <w:rPr>
          <w:rFonts w:ascii="Courier New" w:hAnsi="Courier New" w:cs="Courier New"/>
          <w:sz w:val="20"/>
        </w:rPr>
      </w:pPr>
    </w:p>
    <w:p w:rsidR="008C6390" w:rsidRDefault="000E51C8">
      <w:pPr>
        <w:tabs>
          <w:tab w:val="left" w:pos="5040"/>
        </w:tabs>
        <w:ind w:left="5040" w:hanging="3600"/>
        <w:rPr>
          <w:rFonts w:ascii="Courier New" w:hAnsi="Courier New" w:cs="Courier New"/>
          <w:szCs w:val="24"/>
        </w:rPr>
      </w:pPr>
      <w:r>
        <w:rPr>
          <w:rFonts w:ascii="Courier New" w:hAnsi="Courier New" w:cs="Courier New"/>
          <w:spacing w:val="-20"/>
          <w:szCs w:val="24"/>
        </w:rPr>
        <w:lastRenderedPageBreak/>
        <w:t xml:space="preserve">57.0 Hz </w:t>
      </w:r>
      <w:r>
        <w:rPr>
          <w:rFonts w:ascii="Courier New" w:hAnsi="Courier New" w:cs="Courier New"/>
          <w:szCs w:val="24"/>
        </w:rPr>
        <w:sym w:font="Symbol" w:char="F0A3"/>
      </w:r>
      <w:r>
        <w:rPr>
          <w:rFonts w:ascii="Courier New" w:hAnsi="Courier New" w:cs="Courier New"/>
          <w:spacing w:val="-20"/>
          <w:szCs w:val="24"/>
        </w:rPr>
        <w:t xml:space="preserve"> f </w:t>
      </w:r>
      <w:r>
        <w:rPr>
          <w:rFonts w:ascii="Courier New" w:hAnsi="Courier New" w:cs="Courier New"/>
          <w:szCs w:val="24"/>
        </w:rPr>
        <w:sym w:font="Symbol" w:char="F0A3"/>
      </w:r>
      <w:r>
        <w:rPr>
          <w:rFonts w:ascii="Courier New" w:hAnsi="Courier New" w:cs="Courier New"/>
          <w:spacing w:val="-20"/>
          <w:szCs w:val="24"/>
        </w:rPr>
        <w:t xml:space="preserve"> </w:t>
      </w:r>
      <w:r w:rsidR="00FC3549">
        <w:rPr>
          <w:rFonts w:ascii="Courier New" w:hAnsi="Courier New" w:cs="Courier New"/>
          <w:spacing w:val="-20"/>
          <w:szCs w:val="24"/>
        </w:rPr>
        <w:t>63</w:t>
      </w:r>
      <w:r>
        <w:rPr>
          <w:rFonts w:ascii="Courier New" w:hAnsi="Courier New" w:cs="Courier New"/>
          <w:spacing w:val="-20"/>
          <w:szCs w:val="24"/>
        </w:rPr>
        <w:t>.0 Hz</w:t>
      </w:r>
      <w:r>
        <w:rPr>
          <w:rFonts w:ascii="Courier New" w:hAnsi="Courier New" w:cs="Courier New"/>
          <w:szCs w:val="24"/>
        </w:rPr>
        <w:tab/>
        <w:t>The Facility remains connected to the Company System.</w:t>
      </w:r>
    </w:p>
    <w:p w:rsidR="008C6390" w:rsidRDefault="008C6390">
      <w:pPr>
        <w:rPr>
          <w:rFonts w:ascii="Courier New" w:hAnsi="Courier New" w:cs="Courier New"/>
          <w:szCs w:val="24"/>
        </w:rPr>
      </w:pPr>
    </w:p>
    <w:p w:rsidR="008C6390" w:rsidRDefault="00E05A82">
      <w:pPr>
        <w:tabs>
          <w:tab w:val="left" w:pos="5040"/>
        </w:tabs>
        <w:ind w:left="5040" w:hanging="3600"/>
        <w:rPr>
          <w:rFonts w:ascii="Courier New" w:hAnsi="Courier New" w:cs="Courier New"/>
          <w:szCs w:val="24"/>
        </w:rPr>
      </w:pPr>
      <w:r>
        <w:rPr>
          <w:rFonts w:ascii="Courier New" w:hAnsi="Courier New" w:cs="Courier New"/>
          <w:spacing w:val="-20"/>
          <w:szCs w:val="24"/>
        </w:rPr>
        <w:t>50</w:t>
      </w:r>
      <w:r w:rsidR="000E51C8">
        <w:rPr>
          <w:rFonts w:ascii="Courier New" w:hAnsi="Courier New" w:cs="Courier New"/>
          <w:spacing w:val="-20"/>
          <w:szCs w:val="24"/>
        </w:rPr>
        <w:t xml:space="preserve">.0 Hz </w:t>
      </w:r>
      <w:r w:rsidR="000E51C8">
        <w:rPr>
          <w:rFonts w:ascii="Courier New" w:hAnsi="Courier New" w:cs="Courier New"/>
          <w:szCs w:val="24"/>
        </w:rPr>
        <w:sym w:font="Symbol" w:char="F0A3"/>
      </w:r>
      <w:r w:rsidR="000E51C8">
        <w:rPr>
          <w:rFonts w:ascii="Courier New" w:hAnsi="Courier New" w:cs="Courier New"/>
          <w:spacing w:val="-20"/>
          <w:szCs w:val="24"/>
        </w:rPr>
        <w:t xml:space="preserve"> f </w:t>
      </w:r>
      <w:r w:rsidR="000E51C8">
        <w:rPr>
          <w:rFonts w:ascii="Courier New" w:hAnsi="Courier New" w:cs="Courier New"/>
          <w:szCs w:val="24"/>
        </w:rPr>
        <w:t>&lt;</w:t>
      </w:r>
      <w:r w:rsidR="000E51C8">
        <w:rPr>
          <w:rFonts w:ascii="Courier New" w:hAnsi="Courier New" w:cs="Courier New"/>
          <w:spacing w:val="-20"/>
          <w:szCs w:val="24"/>
        </w:rPr>
        <w:t xml:space="preserve"> 57.0 Hz</w:t>
      </w:r>
      <w:r w:rsidR="000E51C8">
        <w:rPr>
          <w:rFonts w:ascii="Courier New" w:hAnsi="Courier New" w:cs="Courier New"/>
          <w:szCs w:val="24"/>
        </w:rPr>
        <w:tab/>
        <w:t xml:space="preserve">The Facility </w:t>
      </w:r>
      <w:r w:rsidR="00BB46BB">
        <w:rPr>
          <w:rFonts w:ascii="Courier New" w:hAnsi="Courier New" w:cs="Courier New"/>
          <w:szCs w:val="24"/>
        </w:rPr>
        <w:t>may</w:t>
      </w:r>
      <w:r>
        <w:rPr>
          <w:rFonts w:ascii="Courier New" w:hAnsi="Courier New" w:cs="Courier New"/>
          <w:szCs w:val="24"/>
        </w:rPr>
        <w:t xml:space="preserve"> initiate disconnection from the Company System if frequency remains in this range for more than </w:t>
      </w:r>
      <w:r w:rsidR="00AE58BB">
        <w:rPr>
          <w:rFonts w:ascii="Courier New" w:hAnsi="Courier New" w:cs="Courier New"/>
          <w:szCs w:val="24"/>
        </w:rPr>
        <w:t xml:space="preserve">twenty </w:t>
      </w:r>
      <w:r w:rsidR="00EA5FE7">
        <w:rPr>
          <w:rFonts w:ascii="Courier New" w:hAnsi="Courier New" w:cs="Courier New"/>
          <w:szCs w:val="24"/>
        </w:rPr>
        <w:t>(</w:t>
      </w:r>
      <w:r>
        <w:rPr>
          <w:rFonts w:ascii="Courier New" w:hAnsi="Courier New" w:cs="Courier New"/>
          <w:szCs w:val="24"/>
        </w:rPr>
        <w:t>20</w:t>
      </w:r>
      <w:r w:rsidR="00EA5FE7">
        <w:rPr>
          <w:rFonts w:ascii="Courier New" w:hAnsi="Courier New" w:cs="Courier New"/>
          <w:szCs w:val="24"/>
        </w:rPr>
        <w:t>)</w:t>
      </w:r>
      <w:r>
        <w:rPr>
          <w:rFonts w:ascii="Courier New" w:hAnsi="Courier New" w:cs="Courier New"/>
          <w:szCs w:val="24"/>
        </w:rPr>
        <w:t xml:space="preserve"> seconds</w:t>
      </w:r>
      <w:r w:rsidR="000E51C8">
        <w:rPr>
          <w:rFonts w:ascii="Courier New" w:hAnsi="Courier New" w:cs="Courier New"/>
          <w:szCs w:val="24"/>
        </w:rPr>
        <w:t>.</w:t>
      </w:r>
    </w:p>
    <w:p w:rsidR="008C6390" w:rsidRDefault="008C6390">
      <w:pPr>
        <w:tabs>
          <w:tab w:val="left" w:pos="5040"/>
        </w:tabs>
        <w:ind w:left="5040" w:hanging="3600"/>
        <w:rPr>
          <w:rFonts w:ascii="Courier New" w:hAnsi="Courier New" w:cs="Courier New"/>
          <w:szCs w:val="24"/>
        </w:rPr>
      </w:pPr>
    </w:p>
    <w:p w:rsidR="008C6390" w:rsidRDefault="000E51C8">
      <w:pPr>
        <w:tabs>
          <w:tab w:val="left" w:pos="5040"/>
        </w:tabs>
        <w:ind w:left="5040" w:hanging="3600"/>
        <w:rPr>
          <w:rFonts w:ascii="Courier New" w:hAnsi="Courier New" w:cs="Courier New"/>
          <w:szCs w:val="24"/>
        </w:rPr>
      </w:pPr>
      <w:r>
        <w:rPr>
          <w:rFonts w:ascii="Courier New" w:hAnsi="Courier New" w:cs="Courier New"/>
          <w:spacing w:val="-20"/>
          <w:szCs w:val="24"/>
        </w:rPr>
        <w:t xml:space="preserve">f </w:t>
      </w:r>
      <w:r>
        <w:rPr>
          <w:rFonts w:ascii="Courier New" w:hAnsi="Courier New"/>
        </w:rPr>
        <w:t xml:space="preserve">&lt; </w:t>
      </w:r>
      <w:r w:rsidR="00E5429C">
        <w:rPr>
          <w:rFonts w:ascii="Courier New" w:hAnsi="Courier New" w:cs="Courier New"/>
          <w:spacing w:val="-20"/>
          <w:szCs w:val="24"/>
        </w:rPr>
        <w:t>50</w:t>
      </w:r>
      <w:r>
        <w:rPr>
          <w:rFonts w:ascii="Courier New" w:hAnsi="Courier New" w:cs="Courier New"/>
          <w:spacing w:val="-20"/>
          <w:szCs w:val="24"/>
        </w:rPr>
        <w:t>.0 Hz</w:t>
      </w:r>
      <w:r>
        <w:rPr>
          <w:rFonts w:ascii="Courier New" w:hAnsi="Courier New" w:cs="Courier New"/>
          <w:szCs w:val="24"/>
        </w:rPr>
        <w:tab/>
        <w:t xml:space="preserve">The Facility </w:t>
      </w:r>
      <w:r w:rsidR="00BB46BB">
        <w:rPr>
          <w:rFonts w:ascii="Courier New" w:hAnsi="Courier New" w:cs="Courier New"/>
          <w:szCs w:val="24"/>
        </w:rPr>
        <w:t>may</w:t>
      </w:r>
      <w:r w:rsidR="006C39BD">
        <w:rPr>
          <w:rFonts w:ascii="Courier New" w:hAnsi="Courier New" w:cs="Courier New"/>
          <w:szCs w:val="24"/>
        </w:rPr>
        <w:t xml:space="preserve"> initiate disconnection from the Company System immediately</w:t>
      </w:r>
      <w:r>
        <w:rPr>
          <w:rFonts w:ascii="Courier New" w:hAnsi="Courier New" w:cs="Courier New"/>
          <w:szCs w:val="24"/>
        </w:rPr>
        <w:t>.</w:t>
      </w:r>
    </w:p>
    <w:p w:rsidR="008C6390" w:rsidRDefault="008C6390">
      <w:pPr>
        <w:rPr>
          <w:rFonts w:ascii="Courier New" w:hAnsi="Courier New" w:cs="Courier New"/>
          <w:szCs w:val="24"/>
        </w:rPr>
      </w:pPr>
    </w:p>
    <w:p w:rsidR="008C6390" w:rsidRDefault="000E51C8">
      <w:pPr>
        <w:tabs>
          <w:tab w:val="left" w:pos="1440"/>
        </w:tabs>
        <w:ind w:left="1440"/>
        <w:rPr>
          <w:rFonts w:ascii="Courier New" w:hAnsi="Courier New" w:cs="Courier New"/>
          <w:szCs w:val="24"/>
        </w:rPr>
      </w:pPr>
      <w:r>
        <w:rPr>
          <w:rFonts w:ascii="Courier New" w:hAnsi="Courier New" w:cs="Courier New"/>
          <w:szCs w:val="24"/>
        </w:rPr>
        <w:t>Protective Underfrequency Relaying (81U) shall be set to alarm only to meet the above ride-through requirements, and</w:t>
      </w:r>
      <w:r>
        <w:rPr>
          <w:rFonts w:ascii="Courier New" w:hAnsi="Courier New" w:cs="Courier New"/>
          <w:sz w:val="20"/>
        </w:rPr>
        <w:t xml:space="preserve"> </w:t>
      </w:r>
      <w:r>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8C6390" w:rsidRDefault="008C6390">
      <w:pPr>
        <w:tabs>
          <w:tab w:val="left" w:pos="1440"/>
        </w:tabs>
        <w:ind w:left="1440"/>
        <w:rPr>
          <w:rFonts w:ascii="Courier New" w:hAnsi="Courier New" w:cs="Courier New"/>
          <w:szCs w:val="24"/>
        </w:rPr>
      </w:pPr>
    </w:p>
    <w:p w:rsidR="008C6390" w:rsidRDefault="000E51C8">
      <w:pPr>
        <w:tabs>
          <w:tab w:val="left" w:pos="1440"/>
        </w:tabs>
        <w:ind w:left="1440"/>
        <w:rPr>
          <w:rFonts w:ascii="Courier New" w:hAnsi="Courier New" w:cs="Courier New"/>
          <w:szCs w:val="24"/>
        </w:rPr>
      </w:pPr>
      <w:r>
        <w:rPr>
          <w:rFonts w:ascii="Courier New" w:hAnsi="Courier New" w:cs="Courier New"/>
          <w:szCs w:val="24"/>
        </w:rPr>
        <w:t xml:space="preserve">Any tripping on calculated frequency should be based on accurately calculated and filtered frequency measurement over a time frame of minimum six cycles, or other period as specified by the Company, and should not use an instantaneously calculated value. </w:t>
      </w:r>
    </w:p>
    <w:p w:rsidR="008C6390" w:rsidRDefault="008C6390">
      <w:pPr>
        <w:tabs>
          <w:tab w:val="left" w:pos="1440"/>
        </w:tabs>
        <w:ind w:left="1440"/>
        <w:rPr>
          <w:rFonts w:ascii="Courier New" w:hAnsi="Courier New" w:cs="Courier New"/>
          <w:szCs w:val="24"/>
        </w:rPr>
      </w:pPr>
    </w:p>
    <w:p w:rsidR="008C6390" w:rsidRDefault="000E51C8">
      <w:pPr>
        <w:spacing w:after="240"/>
        <w:ind w:left="1440" w:hanging="720"/>
        <w:outlineLvl w:val="2"/>
        <w:rPr>
          <w:rFonts w:ascii="Courier New" w:hAnsi="Courier New" w:cs="Courier New"/>
        </w:rPr>
      </w:pPr>
      <w:r>
        <w:rPr>
          <w:rFonts w:ascii="Courier New" w:hAnsi="Courier New" w:cs="Courier New"/>
        </w:rPr>
        <w:t>(j)</w:t>
      </w:r>
      <w:r>
        <w:rPr>
          <w:rFonts w:ascii="Courier New" w:hAnsi="Courier New" w:cs="Courier New"/>
        </w:rPr>
        <w:tab/>
      </w:r>
      <w:r>
        <w:rPr>
          <w:rFonts w:ascii="Courier New" w:hAnsi="Courier New" w:cs="Courier New"/>
          <w:u w:val="single"/>
        </w:rPr>
        <w:t>Overfrequency ride-through</w:t>
      </w:r>
      <w:r>
        <w:rPr>
          <w:rFonts w:ascii="Courier New" w:hAnsi="Courier New" w:cs="Courier New"/>
        </w:rPr>
        <w:t>.</w:t>
      </w:r>
      <w:r w:rsidR="00CF3BD3">
        <w:rPr>
          <w:rFonts w:ascii="Courier New" w:hAnsi="Courier New" w:cs="Courier New"/>
        </w:rPr>
        <w:t xml:space="preserve"> </w:t>
      </w:r>
    </w:p>
    <w:p w:rsidR="008C6390" w:rsidRDefault="000E51C8">
      <w:pPr>
        <w:ind w:left="1440"/>
        <w:rPr>
          <w:rFonts w:ascii="Courier New" w:hAnsi="Courier New" w:cs="Courier New"/>
          <w:sz w:val="20"/>
        </w:rPr>
      </w:pPr>
      <w:r>
        <w:rPr>
          <w:rFonts w:ascii="Courier New" w:hAnsi="Courier New" w:cs="Courier New"/>
        </w:rPr>
        <w:t>The Facility will behave as specified below for overfrequency conditions</w:t>
      </w:r>
      <w:r>
        <w:rPr>
          <w:rFonts w:ascii="Courier New" w:hAnsi="Courier New" w:cs="Courier New"/>
          <w:szCs w:val="24"/>
        </w:rPr>
        <w:t xml:space="preserve">, and export of power shall continue with output adjusted as appropriate for Facility droop response consistent with </w:t>
      </w:r>
      <w:r>
        <w:rPr>
          <w:rFonts w:ascii="Courier New" w:hAnsi="Courier New" w:cs="Courier New"/>
          <w:szCs w:val="24"/>
          <w:u w:val="single"/>
        </w:rPr>
        <w:t>Section 1(g)(xi)</w:t>
      </w:r>
      <w:r>
        <w:rPr>
          <w:rFonts w:ascii="Courier New" w:hAnsi="Courier New" w:cs="Courier New"/>
          <w:szCs w:val="24"/>
        </w:rPr>
        <w:t xml:space="preserve"> (Active Power – Frequency Response (DROOP)), </w:t>
      </w:r>
      <w:r>
        <w:rPr>
          <w:rFonts w:ascii="Courier New" w:hAnsi="Courier New" w:cs="Courier New"/>
          <w:szCs w:val="24"/>
          <w:u w:val="single"/>
        </w:rPr>
        <w:t>Section 1(g)(xii)</w:t>
      </w:r>
      <w:r>
        <w:rPr>
          <w:rFonts w:ascii="Courier New" w:hAnsi="Courier New" w:cs="Courier New"/>
          <w:szCs w:val="24"/>
        </w:rPr>
        <w:t xml:space="preserve"> (Dynamic Active Power – Frequency Performance), and </w:t>
      </w:r>
      <w:r>
        <w:rPr>
          <w:rFonts w:ascii="Courier New" w:hAnsi="Courier New" w:cs="Courier New"/>
          <w:b/>
          <w:szCs w:val="24"/>
        </w:rPr>
        <w:t xml:space="preserve">[FOR FACILITIES WITH STORAGE] </w:t>
      </w:r>
      <w:r>
        <w:rPr>
          <w:rFonts w:ascii="Courier New" w:hAnsi="Courier New" w:cs="Courier New"/>
          <w:szCs w:val="24"/>
          <w:u w:val="single"/>
        </w:rPr>
        <w:t>Section 1(g)(xiii)</w:t>
      </w:r>
      <w:r>
        <w:rPr>
          <w:rFonts w:ascii="Courier New" w:hAnsi="Courier New" w:cs="Courier New"/>
          <w:szCs w:val="24"/>
        </w:rPr>
        <w:t xml:space="preserve"> (Alternate Active Power / Frequency Response Modes)</w:t>
      </w:r>
      <w:r>
        <w:rPr>
          <w:rFonts w:ascii="Courier New" w:hAnsi="Courier New" w:cs="Courier New"/>
        </w:rPr>
        <w:t xml:space="preserve"> ("f" is the Company System frequency at the Point of Interconnection</w:t>
      </w:r>
      <w:r>
        <w:rPr>
          <w:rFonts w:ascii="Courier New" w:hAnsi="Courier New" w:cs="Courier New"/>
          <w:sz w:val="20"/>
          <w:szCs w:val="24"/>
        </w:rPr>
        <w:t>):</w:t>
      </w:r>
    </w:p>
    <w:p w:rsidR="008C6390" w:rsidRDefault="008C6390">
      <w:pPr>
        <w:rPr>
          <w:rFonts w:ascii="Courier New" w:hAnsi="Courier New" w:cs="Courier New"/>
          <w:sz w:val="20"/>
        </w:rPr>
      </w:pPr>
    </w:p>
    <w:p w:rsidR="008C6390" w:rsidRDefault="00E51DB9">
      <w:pPr>
        <w:tabs>
          <w:tab w:val="left" w:pos="5040"/>
        </w:tabs>
        <w:ind w:left="5040" w:hanging="3600"/>
        <w:rPr>
          <w:rFonts w:ascii="Courier New" w:hAnsi="Courier New" w:cs="Courier New"/>
          <w:szCs w:val="24"/>
        </w:rPr>
      </w:pPr>
      <w:r>
        <w:rPr>
          <w:rFonts w:ascii="Courier New" w:hAnsi="Courier New" w:cs="Courier New"/>
          <w:spacing w:val="-20"/>
          <w:szCs w:val="24"/>
        </w:rPr>
        <w:t>57</w:t>
      </w:r>
      <w:r w:rsidR="000E51C8">
        <w:rPr>
          <w:rFonts w:ascii="Courier New" w:hAnsi="Courier New" w:cs="Courier New"/>
          <w:spacing w:val="-20"/>
          <w:szCs w:val="24"/>
        </w:rPr>
        <w:t xml:space="preserve">.0 Hz </w:t>
      </w:r>
      <w:r w:rsidR="000E51C8">
        <w:rPr>
          <w:rFonts w:ascii="Courier New" w:hAnsi="Courier New" w:cs="Courier New"/>
          <w:szCs w:val="24"/>
        </w:rPr>
        <w:t>&lt;</w:t>
      </w:r>
      <w:r w:rsidR="000E51C8">
        <w:rPr>
          <w:rFonts w:ascii="Courier New" w:hAnsi="Courier New" w:cs="Courier New"/>
          <w:spacing w:val="-20"/>
          <w:szCs w:val="24"/>
        </w:rPr>
        <w:t xml:space="preserve"> f </w:t>
      </w:r>
      <w:r w:rsidR="000E51C8">
        <w:rPr>
          <w:rFonts w:ascii="Courier New" w:hAnsi="Courier New" w:cs="Courier New"/>
          <w:szCs w:val="24"/>
        </w:rPr>
        <w:sym w:font="Symbol" w:char="F0A3"/>
      </w:r>
      <w:r w:rsidR="000E51C8">
        <w:rPr>
          <w:rFonts w:ascii="Courier New" w:hAnsi="Courier New" w:cs="Courier New"/>
          <w:spacing w:val="-20"/>
          <w:szCs w:val="24"/>
        </w:rPr>
        <w:t xml:space="preserve"> </w:t>
      </w:r>
      <w:r w:rsidR="00EA5FE7">
        <w:rPr>
          <w:rFonts w:ascii="Courier New" w:hAnsi="Courier New" w:cs="Courier New"/>
          <w:spacing w:val="-20"/>
          <w:szCs w:val="24"/>
        </w:rPr>
        <w:t>63.0</w:t>
      </w:r>
      <w:r w:rsidR="000E51C8">
        <w:rPr>
          <w:rFonts w:ascii="Courier New" w:hAnsi="Courier New" w:cs="Courier New"/>
          <w:spacing w:val="-20"/>
          <w:szCs w:val="24"/>
        </w:rPr>
        <w:t xml:space="preserve"> Hz</w:t>
      </w:r>
      <w:r w:rsidR="000E51C8">
        <w:rPr>
          <w:rFonts w:ascii="Courier New" w:hAnsi="Courier New" w:cs="Courier New"/>
          <w:szCs w:val="24"/>
        </w:rPr>
        <w:tab/>
        <w:t>The Facility remains connected to the Company System.</w:t>
      </w:r>
    </w:p>
    <w:p w:rsidR="008C6390" w:rsidRDefault="008C6390">
      <w:pPr>
        <w:rPr>
          <w:rFonts w:ascii="Courier New" w:hAnsi="Courier New" w:cs="Courier New"/>
          <w:szCs w:val="24"/>
        </w:rPr>
      </w:pPr>
    </w:p>
    <w:p w:rsidR="008C6390" w:rsidRDefault="00EA5FE7">
      <w:pPr>
        <w:tabs>
          <w:tab w:val="left" w:pos="5040"/>
        </w:tabs>
        <w:ind w:left="5040" w:hanging="3600"/>
        <w:rPr>
          <w:rFonts w:ascii="Courier New" w:hAnsi="Courier New" w:cs="Courier New"/>
          <w:szCs w:val="24"/>
        </w:rPr>
      </w:pPr>
      <w:r>
        <w:rPr>
          <w:rFonts w:ascii="Courier New" w:hAnsi="Courier New" w:cs="Courier New"/>
          <w:spacing w:val="-20"/>
          <w:szCs w:val="24"/>
        </w:rPr>
        <w:t>63.0</w:t>
      </w:r>
      <w:r w:rsidR="000E51C8">
        <w:rPr>
          <w:rFonts w:ascii="Courier New" w:hAnsi="Courier New" w:cs="Courier New"/>
          <w:spacing w:val="-20"/>
          <w:szCs w:val="24"/>
        </w:rPr>
        <w:t xml:space="preserve"> Hz </w:t>
      </w:r>
      <w:r w:rsidR="000E51C8">
        <w:rPr>
          <w:rFonts w:ascii="Courier New" w:hAnsi="Courier New" w:cs="Courier New"/>
          <w:szCs w:val="24"/>
        </w:rPr>
        <w:t>&lt;</w:t>
      </w:r>
      <w:r w:rsidR="000E51C8">
        <w:rPr>
          <w:rFonts w:ascii="Courier New" w:hAnsi="Courier New" w:cs="Courier New"/>
          <w:spacing w:val="-20"/>
          <w:szCs w:val="24"/>
        </w:rPr>
        <w:t xml:space="preserve"> f </w:t>
      </w:r>
      <w:r w:rsidR="000E51C8">
        <w:rPr>
          <w:rFonts w:ascii="Courier New" w:hAnsi="Courier New" w:cs="Courier New"/>
          <w:szCs w:val="24"/>
        </w:rPr>
        <w:sym w:font="Symbol" w:char="F0A3"/>
      </w:r>
      <w:r w:rsidR="000E51C8">
        <w:rPr>
          <w:rFonts w:ascii="Courier New" w:hAnsi="Courier New" w:cs="Courier New"/>
          <w:spacing w:val="-20"/>
          <w:szCs w:val="24"/>
        </w:rPr>
        <w:t xml:space="preserve"> </w:t>
      </w:r>
      <w:r>
        <w:rPr>
          <w:rFonts w:ascii="Courier New" w:hAnsi="Courier New" w:cs="Courier New"/>
          <w:spacing w:val="-20"/>
          <w:szCs w:val="24"/>
        </w:rPr>
        <w:t>64</w:t>
      </w:r>
      <w:r w:rsidR="000E51C8">
        <w:rPr>
          <w:rFonts w:ascii="Courier New" w:hAnsi="Courier New" w:cs="Courier New"/>
          <w:spacing w:val="-20"/>
          <w:szCs w:val="24"/>
        </w:rPr>
        <w:t>.0 Hz</w:t>
      </w:r>
      <w:r w:rsidR="000E51C8">
        <w:rPr>
          <w:rFonts w:ascii="Courier New" w:hAnsi="Courier New" w:cs="Courier New"/>
          <w:szCs w:val="24"/>
        </w:rPr>
        <w:tab/>
        <w:t xml:space="preserve">The Facility </w:t>
      </w:r>
      <w:r w:rsidR="00BB46BB">
        <w:rPr>
          <w:rFonts w:ascii="Courier New" w:hAnsi="Courier New" w:cs="Courier New"/>
          <w:szCs w:val="24"/>
        </w:rPr>
        <w:t>may</w:t>
      </w:r>
      <w:r>
        <w:rPr>
          <w:rFonts w:ascii="Courier New" w:hAnsi="Courier New" w:cs="Courier New"/>
          <w:szCs w:val="24"/>
        </w:rPr>
        <w:t xml:space="preserve"> initiate disconnection from </w:t>
      </w:r>
      <w:r w:rsidR="000E51C8">
        <w:rPr>
          <w:rFonts w:ascii="Courier New" w:hAnsi="Courier New" w:cs="Courier New"/>
          <w:szCs w:val="24"/>
        </w:rPr>
        <w:t xml:space="preserve">the Company System </w:t>
      </w:r>
      <w:r>
        <w:rPr>
          <w:rFonts w:ascii="Courier New" w:hAnsi="Courier New" w:cs="Courier New"/>
          <w:szCs w:val="24"/>
        </w:rPr>
        <w:t xml:space="preserve">if frequency remains in </w:t>
      </w:r>
      <w:r>
        <w:rPr>
          <w:rFonts w:ascii="Courier New" w:hAnsi="Courier New" w:cs="Courier New"/>
          <w:szCs w:val="24"/>
        </w:rPr>
        <w:lastRenderedPageBreak/>
        <w:t>this range for more than twenty (20) seconds.</w:t>
      </w:r>
    </w:p>
    <w:p w:rsidR="008C6390" w:rsidRDefault="008C6390">
      <w:pPr>
        <w:rPr>
          <w:rFonts w:ascii="Courier New" w:hAnsi="Courier New" w:cs="Courier New"/>
          <w:szCs w:val="24"/>
        </w:rPr>
      </w:pPr>
    </w:p>
    <w:p w:rsidR="008C6390" w:rsidRDefault="000E51C8">
      <w:pPr>
        <w:tabs>
          <w:tab w:val="left" w:pos="5040"/>
        </w:tabs>
        <w:ind w:left="5040" w:hanging="3600"/>
        <w:rPr>
          <w:rFonts w:ascii="Courier New" w:hAnsi="Courier New" w:cs="Courier New"/>
          <w:szCs w:val="24"/>
        </w:rPr>
      </w:pPr>
      <w:r>
        <w:rPr>
          <w:rFonts w:ascii="Courier New" w:hAnsi="Courier New" w:cs="Courier New"/>
          <w:spacing w:val="-20"/>
          <w:szCs w:val="24"/>
        </w:rPr>
        <w:t>f &gt;</w:t>
      </w:r>
      <w:r>
        <w:rPr>
          <w:rFonts w:ascii="Courier New" w:hAnsi="Courier New" w:cs="Courier New"/>
          <w:szCs w:val="24"/>
        </w:rPr>
        <w:t xml:space="preserve"> </w:t>
      </w:r>
      <w:r w:rsidR="00EA5FE7">
        <w:rPr>
          <w:rFonts w:ascii="Courier New" w:hAnsi="Courier New" w:cs="Courier New"/>
          <w:szCs w:val="24"/>
        </w:rPr>
        <w:t>64</w:t>
      </w:r>
      <w:r>
        <w:rPr>
          <w:rFonts w:ascii="Courier New" w:hAnsi="Courier New" w:cs="Courier New"/>
          <w:spacing w:val="-20"/>
          <w:szCs w:val="24"/>
        </w:rPr>
        <w:t>.0 Hz</w:t>
      </w:r>
      <w:r>
        <w:rPr>
          <w:rFonts w:ascii="Courier New" w:hAnsi="Courier New" w:cs="Courier New"/>
          <w:szCs w:val="24"/>
        </w:rPr>
        <w:tab/>
        <w:t xml:space="preserve">The Facility </w:t>
      </w:r>
      <w:r w:rsidR="00BB46BB">
        <w:rPr>
          <w:rFonts w:ascii="Courier New" w:hAnsi="Courier New" w:cs="Courier New"/>
          <w:szCs w:val="24"/>
        </w:rPr>
        <w:t>may</w:t>
      </w:r>
      <w:r w:rsidR="00EA5FE7">
        <w:rPr>
          <w:rFonts w:ascii="Courier New" w:hAnsi="Courier New" w:cs="Courier New"/>
          <w:szCs w:val="24"/>
        </w:rPr>
        <w:t xml:space="preserve"> initiate disconnection from</w:t>
      </w:r>
      <w:r>
        <w:rPr>
          <w:rFonts w:ascii="Courier New" w:hAnsi="Courier New" w:cs="Courier New"/>
          <w:szCs w:val="24"/>
        </w:rPr>
        <w:t xml:space="preserve"> the Company immediately. </w:t>
      </w:r>
    </w:p>
    <w:p w:rsidR="008C6390" w:rsidRDefault="008C6390">
      <w:pPr>
        <w:rPr>
          <w:rFonts w:ascii="Courier New" w:hAnsi="Courier New" w:cs="Courier New"/>
          <w:szCs w:val="24"/>
        </w:rPr>
      </w:pPr>
    </w:p>
    <w:p w:rsidR="008C6390" w:rsidRDefault="000E51C8">
      <w:pPr>
        <w:tabs>
          <w:tab w:val="left" w:pos="1440"/>
        </w:tabs>
        <w:ind w:left="1440"/>
        <w:rPr>
          <w:rFonts w:ascii="Courier New" w:hAnsi="Courier New" w:cs="Courier New"/>
          <w:szCs w:val="24"/>
        </w:rPr>
      </w:pPr>
      <w:r>
        <w:rPr>
          <w:rFonts w:ascii="Courier New" w:hAnsi="Courier New" w:cs="Courier New"/>
          <w:szCs w:val="24"/>
        </w:rPr>
        <w:t>Protective Overfrequency Relaying (81O) shall be set to alarm only to meet the above ride-through requirements, and</w:t>
      </w:r>
      <w:r>
        <w:rPr>
          <w:rFonts w:ascii="Courier New" w:hAnsi="Courier New" w:cs="Courier New"/>
          <w:sz w:val="20"/>
        </w:rPr>
        <w:t xml:space="preserve"> </w:t>
      </w:r>
      <w:r>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8C6390" w:rsidRDefault="008C6390">
      <w:pPr>
        <w:tabs>
          <w:tab w:val="left" w:pos="1440"/>
        </w:tabs>
        <w:ind w:left="1440"/>
        <w:rPr>
          <w:rFonts w:ascii="Courier New" w:hAnsi="Courier New" w:cs="Courier New"/>
          <w:szCs w:val="24"/>
        </w:rPr>
      </w:pPr>
    </w:p>
    <w:p w:rsidR="008C6390" w:rsidRDefault="000E51C8">
      <w:pPr>
        <w:tabs>
          <w:tab w:val="left" w:pos="1440"/>
        </w:tabs>
        <w:ind w:left="1440"/>
        <w:rPr>
          <w:rFonts w:ascii="Courier New" w:hAnsi="Courier New" w:cs="Courier New"/>
          <w:szCs w:val="24"/>
        </w:rPr>
      </w:pPr>
      <w:r>
        <w:rPr>
          <w:rFonts w:ascii="Courier New" w:hAnsi="Courier New" w:cs="Courier New"/>
          <w:szCs w:val="24"/>
        </w:rPr>
        <w:t xml:space="preserve">Any tripping on calculated frequency should be based on accurately calculated and filtered frequency measurement over a time frame of minimum six cycles, or other period as specified by the Company, and should not use an instantaneously calculated value. </w:t>
      </w:r>
    </w:p>
    <w:p w:rsidR="008C6390" w:rsidRDefault="008C6390">
      <w:pPr>
        <w:spacing w:after="120"/>
      </w:pPr>
    </w:p>
    <w:p w:rsidR="008C6390" w:rsidRDefault="000E51C8">
      <w:pPr>
        <w:numPr>
          <w:ilvl w:val="2"/>
          <w:numId w:val="88"/>
        </w:numPr>
        <w:tabs>
          <w:tab w:val="num" w:pos="1440"/>
        </w:tabs>
        <w:spacing w:after="240"/>
        <w:ind w:left="1440"/>
        <w:outlineLvl w:val="2"/>
        <w:rPr>
          <w:rFonts w:ascii="Courier New" w:hAnsi="Courier New" w:cs="Courier New"/>
          <w:u w:val="single"/>
        </w:rPr>
      </w:pPr>
      <w:r>
        <w:rPr>
          <w:rFonts w:ascii="Courier New" w:hAnsi="Courier New" w:cs="Courier New"/>
          <w:u w:val="single"/>
        </w:rPr>
        <w:t>Successive Faults</w:t>
      </w:r>
      <w:r>
        <w:rPr>
          <w:rFonts w:ascii="Courier New" w:hAnsi="Courier New" w:cs="Courier New"/>
        </w:rPr>
        <w:t>.</w:t>
      </w:r>
      <w:r>
        <w:rPr>
          <w:rFonts w:ascii="Courier New" w:hAnsi="Courier New" w:cs="Courier New"/>
          <w:u w:val="single"/>
        </w:rPr>
        <w:t xml:space="preserve"> </w:t>
      </w:r>
    </w:p>
    <w:p w:rsidR="008C6390" w:rsidRDefault="000E51C8">
      <w:pPr>
        <w:tabs>
          <w:tab w:val="num" w:pos="1440"/>
        </w:tabs>
        <w:ind w:left="1440" w:hanging="720"/>
        <w:rPr>
          <w:rFonts w:ascii="Courier New" w:hAnsi="Courier New" w:cs="Courier New"/>
          <w:szCs w:val="24"/>
        </w:rPr>
      </w:pPr>
      <w:r>
        <w:rPr>
          <w:rFonts w:ascii="Courier New" w:hAnsi="Courier New" w:cs="Courier New"/>
          <w:szCs w:val="24"/>
        </w:rPr>
        <w:tab/>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Pr>
          <w:rFonts w:ascii="Courier New" w:hAnsi="Courier New" w:cs="Courier New"/>
          <w:b/>
          <w:szCs w:val="24"/>
        </w:rPr>
        <w:t>[Note - this requirement may be modified based on the results of the IRS.]</w:t>
      </w:r>
    </w:p>
    <w:p w:rsidR="008C6390" w:rsidRDefault="008C6390">
      <w:pPr>
        <w:tabs>
          <w:tab w:val="num" w:pos="1440"/>
        </w:tabs>
        <w:ind w:left="1440" w:hanging="720"/>
        <w:rPr>
          <w:rFonts w:ascii="Courier New" w:hAnsi="Courier New" w:cs="Courier New"/>
          <w:szCs w:val="24"/>
        </w:rPr>
      </w:pPr>
    </w:p>
    <w:p w:rsidR="008C6390" w:rsidRDefault="000E51C8">
      <w:pPr>
        <w:numPr>
          <w:ilvl w:val="0"/>
          <w:numId w:val="89"/>
        </w:numPr>
        <w:spacing w:after="240"/>
        <w:ind w:left="1440" w:hanging="720"/>
        <w:outlineLvl w:val="2"/>
        <w:rPr>
          <w:rFonts w:ascii="Courier New" w:hAnsi="Courier New" w:cs="Courier New"/>
          <w:u w:val="single"/>
        </w:rPr>
      </w:pPr>
      <w:r>
        <w:rPr>
          <w:rFonts w:ascii="Courier New" w:hAnsi="Courier New" w:cs="Courier New"/>
          <w:u w:val="single"/>
        </w:rPr>
        <w:t xml:space="preserve">Rate of Change of Frequency ("ROCOF")  </w:t>
      </w:r>
    </w:p>
    <w:p w:rsidR="008C6390" w:rsidRDefault="000E51C8">
      <w:pPr>
        <w:tabs>
          <w:tab w:val="num" w:pos="1440"/>
        </w:tabs>
        <w:spacing w:after="240"/>
        <w:ind w:left="1440" w:hanging="720"/>
        <w:outlineLvl w:val="2"/>
        <w:rPr>
          <w:rFonts w:ascii="Courier New" w:hAnsi="Courier New" w:cs="Courier New"/>
        </w:rPr>
      </w:pPr>
      <w:r>
        <w:rPr>
          <w:rFonts w:ascii="Courier New" w:hAnsi="Courier New" w:cs="Courier New"/>
        </w:rPr>
        <w:tab/>
        <w:t xml:space="preserve">The inverter-based resources in the Facility shall not use rate-of-change-of-frequency protection unless an equipment limitation exists that requires the inverter to trip on high ROCOF.  Any ROCOF tripping must be approved by Company.  </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Phase Angle Shift Ride-Through</w:t>
      </w:r>
      <w:r>
        <w:rPr>
          <w:rFonts w:ascii="Courier New" w:hAnsi="Courier New" w:cs="Courier New"/>
        </w:rPr>
        <w:t xml:space="preserve">. </w:t>
      </w:r>
    </w:p>
    <w:p w:rsidR="008C6390" w:rsidRDefault="000E51C8">
      <w:pPr>
        <w:tabs>
          <w:tab w:val="num" w:pos="1440"/>
        </w:tabs>
        <w:spacing w:after="240"/>
        <w:ind w:left="1440" w:hanging="720"/>
        <w:outlineLvl w:val="2"/>
        <w:rPr>
          <w:rFonts w:ascii="Courier New" w:hAnsi="Courier New" w:cs="Courier New"/>
        </w:rPr>
      </w:pPr>
      <w:r>
        <w:rPr>
          <w:rFonts w:ascii="Courier New" w:hAnsi="Courier New" w:cs="Courier New"/>
        </w:rPr>
        <w:tab/>
        <w:t>The Facility equipment shall ride through phase angle shift of up to (</w:t>
      </w:r>
      <w:r>
        <w:rPr>
          <w:rFonts w:ascii="Courier New" w:hAnsi="Courier New" w:cs="Courier New"/>
          <w:highlight w:val="yellow"/>
        </w:rPr>
        <w:t>[  ]</w:t>
      </w:r>
      <w:r>
        <w:rPr>
          <w:rFonts w:ascii="Courier New" w:hAnsi="Courier New" w:cs="Courier New"/>
        </w:rPr>
        <w:t xml:space="preserve">) </w:t>
      </w:r>
      <w:r>
        <w:rPr>
          <w:rFonts w:ascii="Courier New" w:hAnsi="Courier New" w:cs="Courier New"/>
          <w:b/>
        </w:rPr>
        <w:t xml:space="preserve">[Note – requirements will depend </w:t>
      </w:r>
      <w:r>
        <w:rPr>
          <w:rFonts w:ascii="Courier New" w:hAnsi="Courier New" w:cs="Courier New"/>
          <w:b/>
        </w:rPr>
        <w:lastRenderedPageBreak/>
        <w:t xml:space="preserve">on Facility]. </w:t>
      </w:r>
      <w:r>
        <w:rPr>
          <w:rFonts w:ascii="Courier New" w:hAnsi="Courier New" w:cs="Courier New"/>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DC Protection</w:t>
      </w:r>
      <w:r>
        <w:rPr>
          <w:rFonts w:ascii="Courier New" w:hAnsi="Courier New" w:cs="Courier New"/>
        </w:rPr>
        <w:t xml:space="preserve">.  </w:t>
      </w:r>
    </w:p>
    <w:p w:rsidR="008C6390" w:rsidRDefault="000E51C8">
      <w:pPr>
        <w:tabs>
          <w:tab w:val="num" w:pos="1440"/>
        </w:tabs>
        <w:spacing w:after="240"/>
        <w:ind w:left="1440" w:hanging="720"/>
        <w:outlineLvl w:val="2"/>
        <w:rPr>
          <w:rFonts w:ascii="Courier New" w:hAnsi="Courier New" w:cs="Courier New"/>
        </w:rPr>
      </w:pPr>
      <w:r>
        <w:rPr>
          <w:rFonts w:ascii="Courier New" w:hAnsi="Courier New" w:cs="Courier New"/>
        </w:rPr>
        <w:tab/>
        <w:t xml:space="preserve">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 </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Voltage Flicker</w:t>
      </w:r>
      <w:r>
        <w:rPr>
          <w:rFonts w:ascii="Courier New" w:hAnsi="Courier New" w:cs="Courier New"/>
        </w:rPr>
        <w:t>.</w:t>
      </w:r>
    </w:p>
    <w:p w:rsidR="008C6390" w:rsidRDefault="000E51C8">
      <w:pPr>
        <w:tabs>
          <w:tab w:val="num" w:pos="1440"/>
        </w:tabs>
        <w:ind w:left="1440" w:hanging="720"/>
        <w:rPr>
          <w:rFonts w:ascii="Courier New" w:hAnsi="Courier New" w:cs="Courier New"/>
        </w:rPr>
      </w:pPr>
      <w:r>
        <w:rPr>
          <w:rFonts w:ascii="Courier New" w:hAnsi="Courier New" w:cs="Courier New"/>
        </w:rPr>
        <w:tab/>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rsidR="008C6390" w:rsidRDefault="008C6390">
      <w:pPr>
        <w:tabs>
          <w:tab w:val="num" w:pos="1440"/>
        </w:tabs>
        <w:ind w:left="1440" w:hanging="720"/>
        <w:rPr>
          <w:rFonts w:ascii="Courier New" w:hAnsi="Courier New" w:cs="Courier New"/>
          <w:sz w:val="20"/>
        </w:rPr>
      </w:pP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Harmonics</w:t>
      </w:r>
      <w:r>
        <w:rPr>
          <w:rFonts w:ascii="Courier New" w:hAnsi="Courier New" w:cs="Courier New"/>
        </w:rPr>
        <w:t>.</w:t>
      </w:r>
    </w:p>
    <w:p w:rsidR="008C6390" w:rsidRDefault="000E51C8">
      <w:pPr>
        <w:tabs>
          <w:tab w:val="left" w:pos="630"/>
          <w:tab w:val="num" w:pos="1440"/>
        </w:tabs>
        <w:ind w:left="1440" w:hanging="720"/>
        <w:rPr>
          <w:rFonts w:ascii="Courier New" w:hAnsi="Courier New" w:cs="Courier New"/>
          <w:sz w:val="20"/>
        </w:rPr>
      </w:pPr>
      <w:r>
        <w:rPr>
          <w:rFonts w:ascii="Courier New" w:hAnsi="Courier New" w:cs="Courier New"/>
        </w:rPr>
        <w:tab/>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rsidR="008C6390" w:rsidRDefault="008C6390">
      <w:pPr>
        <w:tabs>
          <w:tab w:val="num" w:pos="1440"/>
        </w:tabs>
        <w:ind w:left="1440" w:hanging="720"/>
        <w:rPr>
          <w:rFonts w:ascii="Courier New" w:hAnsi="Courier New" w:cs="Courier New"/>
          <w:sz w:val="20"/>
        </w:rPr>
      </w:pPr>
    </w:p>
    <w:p w:rsidR="008C6390" w:rsidRPr="00BC45D9" w:rsidRDefault="000E51C8">
      <w:pPr>
        <w:numPr>
          <w:ilvl w:val="0"/>
          <w:numId w:val="89"/>
        </w:numPr>
        <w:spacing w:after="240"/>
        <w:ind w:left="1440" w:hanging="720"/>
        <w:outlineLvl w:val="2"/>
        <w:rPr>
          <w:rFonts w:ascii="Courier New" w:hAnsi="Courier New" w:cs="Courier New"/>
          <w:u w:val="single"/>
        </w:rPr>
      </w:pPr>
      <w:r>
        <w:rPr>
          <w:rFonts w:ascii="Courier New" w:hAnsi="Courier New" w:cs="Courier New"/>
          <w:u w:val="single"/>
        </w:rPr>
        <w:t>Grid Forming Capabilities</w:t>
      </w:r>
      <w:r w:rsidRPr="00BC45D9">
        <w:rPr>
          <w:rFonts w:ascii="Courier New" w:hAnsi="Courier New" w:cs="Courier New"/>
          <w:u w:val="single"/>
        </w:rPr>
        <w:t xml:space="preserve">.  </w:t>
      </w:r>
    </w:p>
    <w:p w:rsidR="008C6390" w:rsidRDefault="000E51C8">
      <w:pPr>
        <w:tabs>
          <w:tab w:val="num" w:pos="1440"/>
        </w:tabs>
        <w:spacing w:after="240"/>
        <w:ind w:left="1440" w:hanging="720"/>
        <w:rPr>
          <w:rFonts w:ascii="Courier New" w:hAnsi="Courier New" w:cs="Courier New"/>
          <w:szCs w:val="24"/>
        </w:rPr>
      </w:pPr>
      <w:r>
        <w:rPr>
          <w:rFonts w:ascii="Courier New" w:hAnsi="Courier New" w:cs="Courier New"/>
          <w:b/>
          <w:szCs w:val="24"/>
        </w:rPr>
        <w:tab/>
      </w:r>
      <w:r w:rsidR="00BB64F1">
        <w:rPr>
          <w:rFonts w:ascii="Courier New" w:hAnsi="Courier New" w:cs="Courier New"/>
          <w:b/>
          <w:szCs w:val="24"/>
        </w:rPr>
        <w:tab/>
      </w:r>
      <w:r>
        <w:rPr>
          <w:rFonts w:ascii="Courier New" w:hAnsi="Courier New" w:cs="Courier New"/>
          <w:b/>
          <w:szCs w:val="24"/>
        </w:rPr>
        <w:t>[NOTE APPLICABILITY BASED ON RESOURCE TYPE AND DESIGN, FOR INVERTER BASED RESOURCES]</w:t>
      </w:r>
      <w:r>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While in grid forming mode, the inverters will support operation as a continuous current independent ac voltage source during </w:t>
      </w:r>
      <w:r>
        <w:rPr>
          <w:rFonts w:ascii="Courier New" w:hAnsi="Courier New" w:cs="Courier New"/>
          <w:szCs w:val="24"/>
        </w:rPr>
        <w:lastRenderedPageBreak/>
        <w:t>normal and transient conditions (as long as no limits are reached within the inverter) and the ability to synchronize to other voltage sources and operate autonomously if a grid reference is unavailable, and should be able to share active</w:t>
      </w:r>
      <w:r w:rsidR="00BB64F1">
        <w:rPr>
          <w:rFonts w:ascii="Courier New" w:hAnsi="Courier New" w:cs="Courier New"/>
          <w:szCs w:val="24"/>
        </w:rPr>
        <w:t xml:space="preserve"> and</w:t>
      </w:r>
      <w:r>
        <w:rPr>
          <w:rFonts w:ascii="Courier New" w:hAnsi="Courier New" w:cs="Courier New"/>
          <w:szCs w:val="24"/>
        </w:rPr>
        <w:t xml:space="preserve"> reactive power burden with other voltage sources without impacts on </w:t>
      </w:r>
      <w:r w:rsidR="00BB64F1">
        <w:rPr>
          <w:rFonts w:ascii="Courier New" w:hAnsi="Courier New" w:cs="Courier New"/>
          <w:szCs w:val="24"/>
        </w:rPr>
        <w:t xml:space="preserve">system </w:t>
      </w:r>
      <w:r>
        <w:rPr>
          <w:rFonts w:ascii="Courier New" w:hAnsi="Courier New" w:cs="Courier New"/>
          <w:szCs w:val="24"/>
        </w:rPr>
        <w:t>stability.</w:t>
      </w:r>
    </w:p>
    <w:p w:rsidR="008C6390" w:rsidRDefault="000E51C8">
      <w:pPr>
        <w:numPr>
          <w:ilvl w:val="2"/>
          <w:numId w:val="1"/>
        </w:numPr>
        <w:spacing w:after="240"/>
        <w:outlineLvl w:val="2"/>
        <w:rPr>
          <w:rFonts w:ascii="Courier New" w:hAnsi="Courier New" w:cs="Courier New"/>
        </w:rPr>
      </w:pPr>
      <w:r>
        <w:rPr>
          <w:rFonts w:ascii="Courier New" w:hAnsi="Courier New" w:cs="Courier New"/>
        </w:rPr>
        <w:t xml:space="preserve">Seller shall operate the Facility in grid forming mode only as directed by the Company System Operator, in its sole discretion.  The Facility shall be capable of enabling and disabling grid forming mode remotely from </w:t>
      </w:r>
      <w:r w:rsidR="00BB64F1">
        <w:rPr>
          <w:rFonts w:ascii="Courier New" w:hAnsi="Courier New" w:cs="Courier New"/>
        </w:rPr>
        <w:t xml:space="preserve">the </w:t>
      </w:r>
      <w:r>
        <w:rPr>
          <w:rFonts w:ascii="Courier New" w:hAnsi="Courier New" w:cs="Courier New"/>
        </w:rPr>
        <w:t xml:space="preserve">Company System Operator.  Such mode of operation shall be indicated to the Company System Operator through telemetry. </w:t>
      </w:r>
    </w:p>
    <w:p w:rsidR="008C6390" w:rsidRDefault="000E51C8">
      <w:pPr>
        <w:numPr>
          <w:ilvl w:val="2"/>
          <w:numId w:val="1"/>
        </w:numPr>
        <w:spacing w:after="240"/>
        <w:outlineLvl w:val="2"/>
        <w:rPr>
          <w:rFonts w:ascii="Courier New" w:hAnsi="Courier New" w:cs="Courier New"/>
        </w:rPr>
      </w:pPr>
      <w:r>
        <w:rPr>
          <w:rFonts w:ascii="Courier New" w:hAnsi="Courier New" w:cs="Courier New"/>
        </w:rPr>
        <w:t xml:space="preserve">The Facility shall include safeguards to prevent the unintentional switching of the Facility into and out of grid forming mode.  The safeguards shall be approved in writing by the Company and implemented by the Seller prior to control system testing. </w:t>
      </w:r>
    </w:p>
    <w:p w:rsidR="008C6390" w:rsidRDefault="000E51C8">
      <w:pPr>
        <w:numPr>
          <w:ilvl w:val="2"/>
          <w:numId w:val="1"/>
        </w:numPr>
        <w:spacing w:after="240"/>
        <w:ind w:hanging="864"/>
        <w:outlineLvl w:val="2"/>
        <w:rPr>
          <w:rFonts w:ascii="Courier New" w:hAnsi="Courier New" w:cs="Courier New"/>
        </w:rPr>
      </w:pPr>
      <w:r>
        <w:rPr>
          <w:rFonts w:ascii="Courier New" w:hAnsi="Courier New" w:cs="Courier New"/>
        </w:rPr>
        <w:t>The Facility shall transition seamlessly from grid forming mode to grid following mode and vice versa while under l</w:t>
      </w:r>
      <w:r w:rsidR="00682AA6">
        <w:rPr>
          <w:rFonts w:ascii="Courier New" w:hAnsi="Courier New" w:cs="Courier New"/>
        </w:rPr>
        <w:t>o</w:t>
      </w:r>
      <w:r>
        <w:rPr>
          <w:rFonts w:ascii="Courier New" w:hAnsi="Courier New" w:cs="Courier New"/>
        </w:rPr>
        <w:t xml:space="preserve">ad without ceasing </w:t>
      </w:r>
      <w:r w:rsidR="00BB64F1">
        <w:rPr>
          <w:rFonts w:ascii="Courier New" w:hAnsi="Courier New" w:cs="Courier New"/>
        </w:rPr>
        <w:t xml:space="preserve">current </w:t>
      </w:r>
      <w:r>
        <w:rPr>
          <w:rFonts w:ascii="Courier New" w:hAnsi="Courier New" w:cs="Courier New"/>
        </w:rPr>
        <w:t>output.</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Black Start Capability</w:t>
      </w:r>
      <w:r>
        <w:rPr>
          <w:rFonts w:ascii="Courier New" w:hAnsi="Courier New" w:cs="Courier New"/>
        </w:rPr>
        <w:t>.</w:t>
      </w:r>
    </w:p>
    <w:p w:rsidR="008C6390" w:rsidRDefault="000E51C8">
      <w:pPr>
        <w:tabs>
          <w:tab w:val="num" w:pos="1440"/>
        </w:tabs>
        <w:spacing w:after="240"/>
        <w:ind w:left="1440" w:hanging="720"/>
        <w:rPr>
          <w:rFonts w:ascii="Courier New" w:hAnsi="Courier New" w:cs="Courier New"/>
          <w:szCs w:val="24"/>
        </w:rPr>
      </w:pPr>
      <w:r>
        <w:rPr>
          <w:rFonts w:ascii="Courier New" w:hAnsi="Courier New" w:cs="Courier New"/>
          <w:b/>
          <w:szCs w:val="24"/>
        </w:rPr>
        <w:tab/>
        <w:t>[NOTE - APPLICABILITY BASED ON RESOURCE TYPE AND DESIGN, FOR INVERTER BASED RESOURCES]</w:t>
      </w:r>
      <w:r>
        <w:rPr>
          <w:rFonts w:ascii="Courier New" w:hAnsi="Courier New" w:cs="Courier New"/>
          <w:szCs w:val="24"/>
        </w:rPr>
        <w:t xml:space="preserve"> [For synchronous machines, require capability to operate in isochronous control and black start.]  The BESS storage shall be capable of grid forming inverter capability so it can generate its own AC waveform at the designated POI rather than relying on a grid voltage to synchronize and maintain frequency.  Further, inverter-based resources shall ensure they have sufficient energy storage to maintain power injection to the grid during system restoration (i.e., have power available when and if called upon).  </w:t>
      </w:r>
      <w:r>
        <w:rPr>
          <w:rFonts w:ascii="Courier New" w:hAnsi="Courier New" w:cs="Courier New"/>
          <w:b/>
          <w:szCs w:val="24"/>
        </w:rPr>
        <w:t xml:space="preserve">[TO BE SPECIFIED DURING THE IRS.]  </w:t>
      </w:r>
      <w:r>
        <w:rPr>
          <w:rFonts w:ascii="Courier New" w:hAnsi="Courier New" w:cs="Courier New"/>
          <w:szCs w:val="24"/>
        </w:rPr>
        <w:t>Inverter based facilities shall be capable of support as a black start cranking path to start synchronous generators for restoration.</w:t>
      </w:r>
    </w:p>
    <w:p w:rsidR="008C6390" w:rsidRDefault="000E51C8">
      <w:pPr>
        <w:spacing w:after="240"/>
        <w:ind w:left="1440"/>
        <w:rPr>
          <w:rFonts w:ascii="Courier New" w:eastAsiaTheme="minorHAnsi" w:hAnsi="Courier New" w:cs="Courier New"/>
          <w:szCs w:val="24"/>
        </w:rPr>
      </w:pPr>
      <w:r>
        <w:rPr>
          <w:rFonts w:ascii="Courier New" w:eastAsiaTheme="minorHAnsi" w:hAnsi="Courier New" w:cs="Courier New"/>
          <w:szCs w:val="24"/>
        </w:rPr>
        <w:t xml:space="preserve">The Facility shall have sufficient short-term over-current capability to supply inrush currents during energizing of transformers and distribution feeders and </w:t>
      </w:r>
      <w:r>
        <w:rPr>
          <w:rFonts w:ascii="Courier New" w:eastAsiaTheme="minorHAnsi" w:hAnsi="Courier New" w:cs="Courier New"/>
          <w:szCs w:val="24"/>
        </w:rPr>
        <w:lastRenderedPageBreak/>
        <w:t>starting auxiliary motors of conventional power plants. Other inrush-current mitigating solutions can be accepted as well.</w:t>
      </w:r>
    </w:p>
    <w:p w:rsidR="008C6390" w:rsidRDefault="000E51C8">
      <w:pPr>
        <w:tabs>
          <w:tab w:val="num" w:pos="1440"/>
        </w:tabs>
        <w:spacing w:after="240"/>
        <w:ind w:left="1440"/>
      </w:pPr>
      <w:r>
        <w:rPr>
          <w:rFonts w:ascii="Courier New" w:eastAsiaTheme="minorHAnsi" w:hAnsi="Courier New" w:cs="Courier New"/>
          <w:sz w:val="22"/>
          <w:szCs w:val="22"/>
        </w:rPr>
        <w:t>The Facility for black start shall be configured to provide a ground reference for a black start path during the black start procedure (avoid energizing delta-delta transformer connected paths, use switchable grounding transformers or use wye-grounded transformers with dedicated black start units).</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Provision of Synthetic Inertia</w:t>
      </w:r>
      <w:r>
        <w:rPr>
          <w:rFonts w:ascii="Courier New" w:hAnsi="Courier New" w:cs="Courier New"/>
        </w:rPr>
        <w:t xml:space="preserve">.  </w:t>
      </w:r>
      <w:r>
        <w:rPr>
          <w:rFonts w:ascii="Courier New" w:hAnsi="Courier New" w:cs="Courier New"/>
          <w:b/>
        </w:rPr>
        <w:t>[TO BE DETERMINED BASED ON IRS</w:t>
      </w:r>
      <w:r>
        <w:rPr>
          <w:rFonts w:ascii="Courier New" w:hAnsi="Courier New" w:cs="Courier New"/>
          <w:b/>
          <w:szCs w:val="24"/>
        </w:rPr>
        <w:t>.]</w:t>
      </w:r>
      <w:r>
        <w:rPr>
          <w:rFonts w:ascii="Courier New" w:hAnsi="Courier New" w:cs="Courier New"/>
        </w:rPr>
        <w:t xml:space="preserve"> </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Generator Step-Up Transformer Impedance</w:t>
      </w:r>
      <w:r>
        <w:rPr>
          <w:rFonts w:ascii="Courier New" w:hAnsi="Courier New" w:cs="Courier New"/>
        </w:rPr>
        <w:t>.</w:t>
      </w:r>
    </w:p>
    <w:p w:rsidR="008C6390" w:rsidRDefault="000E51C8">
      <w:pPr>
        <w:tabs>
          <w:tab w:val="num" w:pos="1440"/>
        </w:tabs>
        <w:spacing w:after="120"/>
        <w:ind w:left="1440" w:hanging="720"/>
        <w:rPr>
          <w:rFonts w:ascii="Courier New" w:hAnsi="Courier New" w:cs="Courier New"/>
        </w:rPr>
      </w:pPr>
      <w:r>
        <w:rPr>
          <w:rFonts w:ascii="Courier New" w:hAnsi="Courier New" w:cs="Courier New"/>
          <w:szCs w:val="24"/>
        </w:rPr>
        <w:tab/>
        <w:t xml:space="preserve">The generator step-up transformer impedance shall be between </w:t>
      </w:r>
      <w:r>
        <w:rPr>
          <w:rFonts w:ascii="Courier New" w:hAnsi="Courier New" w:cs="Courier New"/>
          <w:szCs w:val="24"/>
          <w:highlight w:val="yellow"/>
        </w:rPr>
        <w:t>[  ]</w:t>
      </w:r>
      <w:r>
        <w:rPr>
          <w:rFonts w:ascii="Courier New" w:hAnsi="Courier New" w:cs="Courier New"/>
          <w:szCs w:val="24"/>
        </w:rPr>
        <w:t xml:space="preserve"> percent and </w:t>
      </w:r>
      <w:r>
        <w:rPr>
          <w:rFonts w:ascii="Courier New" w:hAnsi="Courier New" w:cs="Courier New"/>
          <w:szCs w:val="24"/>
          <w:highlight w:val="yellow"/>
        </w:rPr>
        <w:t>[  ]</w:t>
      </w:r>
      <w:r>
        <w:rPr>
          <w:rFonts w:ascii="Courier New" w:hAnsi="Courier New" w:cs="Courier New"/>
          <w:szCs w:val="24"/>
        </w:rPr>
        <w:t xml:space="preserve"> percent, inclusive, on transformer OA rating. [</w:t>
      </w:r>
      <w:r>
        <w:rPr>
          <w:rFonts w:ascii="Courier New" w:hAnsi="Courier New" w:cs="Courier New"/>
          <w:b/>
          <w:szCs w:val="24"/>
        </w:rPr>
        <w:t>NOTE: THESE VALUES WILL BE BASED ON THE RESULTS OF THE IRS.]</w:t>
      </w: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Control Systems and Auxiliary Equipment</w:t>
      </w:r>
      <w:r>
        <w:rPr>
          <w:rFonts w:ascii="Courier New" w:hAnsi="Courier New" w:cs="Courier New"/>
        </w:rPr>
        <w:t>.</w:t>
      </w:r>
    </w:p>
    <w:p w:rsidR="008C6390" w:rsidRDefault="000E51C8">
      <w:pPr>
        <w:tabs>
          <w:tab w:val="num" w:pos="1440"/>
        </w:tabs>
        <w:spacing w:after="120"/>
        <w:ind w:left="1440" w:hanging="720"/>
        <w:rPr>
          <w:rFonts w:ascii="Courier New" w:hAnsi="Courier New" w:cs="Courier New"/>
        </w:rPr>
      </w:pPr>
      <w:r>
        <w:rPr>
          <w:rFonts w:ascii="Courier New" w:hAnsi="Courier New" w:cs="Courier New"/>
        </w:rPr>
        <w:tab/>
        <w:t xml:space="preserve">The power source for control systems and auxiliary equipment required for normal operation of the Facility shall be designed to be immune from system transients in accordance with the Public Utilities Commission of the State of Hawai‘i tariff for Maui Electric Company, Ltd.  Rule No. 2, Character of Service (Revised Sheet No. 5, effective Oct. 20, 1991) and Section 3.2(A)(6) (Facility Protection and Control Equipment) to meet the performance during under/over voltage and under/over frequency conditions pursuant to </w:t>
      </w:r>
      <w:r>
        <w:rPr>
          <w:rFonts w:ascii="Courier New" w:hAnsi="Courier New" w:cs="Courier New"/>
          <w:u w:val="single"/>
        </w:rPr>
        <w:t>Section 3(e)</w:t>
      </w:r>
      <w:r w:rsidR="00A25C55">
        <w:rPr>
          <w:rFonts w:ascii="Courier New" w:hAnsi="Courier New" w:cs="Courier New"/>
        </w:rPr>
        <w:t xml:space="preserve"> (Undervoltage Ride-Through)</w:t>
      </w:r>
      <w:r>
        <w:rPr>
          <w:rFonts w:ascii="Courier New" w:hAnsi="Courier New" w:cs="Courier New"/>
        </w:rPr>
        <w:t xml:space="preserve">, </w:t>
      </w:r>
      <w:r>
        <w:rPr>
          <w:rFonts w:ascii="Courier New" w:hAnsi="Courier New" w:cs="Courier New"/>
          <w:u w:val="single"/>
        </w:rPr>
        <w:t>Section 3(f)</w:t>
      </w:r>
      <w:r w:rsidR="00A25C55">
        <w:rPr>
          <w:rFonts w:ascii="Courier New" w:hAnsi="Courier New" w:cs="Courier New"/>
        </w:rPr>
        <w:t xml:space="preserve"> (</w:t>
      </w:r>
      <w:r w:rsidR="007577D2">
        <w:rPr>
          <w:rFonts w:ascii="Courier New" w:hAnsi="Courier New" w:cs="Courier New"/>
        </w:rPr>
        <w:t>Over Voltage Ride-Through)</w:t>
      </w:r>
      <w:r>
        <w:rPr>
          <w:rFonts w:ascii="Courier New" w:hAnsi="Courier New" w:cs="Courier New"/>
        </w:rPr>
        <w:t xml:space="preserve">, </w:t>
      </w:r>
      <w:r>
        <w:rPr>
          <w:rFonts w:ascii="Courier New" w:hAnsi="Courier New" w:cs="Courier New"/>
          <w:u w:val="single"/>
        </w:rPr>
        <w:t>Section 3(i)</w:t>
      </w:r>
      <w:r>
        <w:rPr>
          <w:rFonts w:ascii="Courier New" w:hAnsi="Courier New" w:cs="Courier New"/>
        </w:rPr>
        <w:t xml:space="preserve"> </w:t>
      </w:r>
      <w:r w:rsidR="007577D2">
        <w:rPr>
          <w:rFonts w:ascii="Courier New" w:hAnsi="Courier New" w:cs="Courier New"/>
        </w:rPr>
        <w:t xml:space="preserve">(Underfrequency Ride-Through) </w:t>
      </w:r>
      <w:r>
        <w:rPr>
          <w:rFonts w:ascii="Courier New" w:hAnsi="Courier New" w:cs="Courier New"/>
        </w:rPr>
        <w:t xml:space="preserve">and </w:t>
      </w:r>
      <w:r>
        <w:rPr>
          <w:rFonts w:ascii="Courier New" w:hAnsi="Courier New" w:cs="Courier New"/>
          <w:u w:val="single"/>
        </w:rPr>
        <w:t>Section 3(j)</w:t>
      </w:r>
      <w:r>
        <w:rPr>
          <w:rFonts w:ascii="Courier New" w:hAnsi="Courier New" w:cs="Courier New"/>
        </w:rPr>
        <w:t xml:space="preserve"> </w:t>
      </w:r>
      <w:r w:rsidR="007577D2">
        <w:rPr>
          <w:rFonts w:ascii="Courier New" w:hAnsi="Courier New" w:cs="Courier New"/>
        </w:rPr>
        <w:t xml:space="preserve">(Overfrequency Ride-Through) </w:t>
      </w:r>
      <w:r>
        <w:rPr>
          <w:rFonts w:ascii="Courier New" w:hAnsi="Courier New" w:cs="Courier New"/>
        </w:rPr>
        <w:t xml:space="preserve">of this </w:t>
      </w:r>
      <w:r>
        <w:rPr>
          <w:rFonts w:ascii="Courier New" w:hAnsi="Courier New" w:cs="Courier New"/>
          <w:u w:val="single"/>
        </w:rPr>
        <w:t>Attachment B</w:t>
      </w:r>
      <w:r>
        <w:rPr>
          <w:rFonts w:ascii="Courier New" w:hAnsi="Courier New" w:cs="Courier New"/>
        </w:rPr>
        <w:t xml:space="preserve"> (Facility Owned by Seller).</w:t>
      </w:r>
    </w:p>
    <w:p w:rsidR="008C6390" w:rsidRDefault="008C6390">
      <w:pPr>
        <w:tabs>
          <w:tab w:val="num" w:pos="1440"/>
        </w:tabs>
        <w:spacing w:after="120"/>
        <w:ind w:left="1440" w:hanging="720"/>
        <w:rPr>
          <w:rFonts w:ascii="Courier New" w:hAnsi="Courier New" w:cs="Courier New"/>
        </w:rPr>
      </w:pP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Frequency Response</w:t>
      </w:r>
      <w:r>
        <w:rPr>
          <w:rFonts w:ascii="Courier New" w:hAnsi="Courier New" w:cs="Courier New"/>
        </w:rPr>
        <w:t>.</w:t>
      </w:r>
    </w:p>
    <w:p w:rsidR="008C6390" w:rsidRDefault="000E51C8">
      <w:pPr>
        <w:spacing w:after="120"/>
        <w:ind w:left="1440"/>
        <w:rPr>
          <w:rFonts w:ascii="Courier New" w:hAnsi="Courier New" w:cs="Courier New"/>
        </w:rPr>
      </w:pPr>
      <w:r>
        <w:rPr>
          <w:rFonts w:ascii="Courier New" w:hAnsi="Courier New" w:cs="Courier New"/>
        </w:rPr>
        <w:t xml:space="preserve">Seller shall comply with the requirements of </w:t>
      </w:r>
      <w:r>
        <w:rPr>
          <w:rFonts w:ascii="Courier New" w:hAnsi="Courier New" w:cs="Courier New"/>
          <w:u w:val="single"/>
        </w:rPr>
        <w:t>Section 1(g)(xi)</w:t>
      </w:r>
      <w:r>
        <w:rPr>
          <w:rFonts w:ascii="Courier New" w:hAnsi="Courier New" w:cs="Courier New"/>
        </w:rPr>
        <w:t xml:space="preserve"> (Frequency Response (DROOP)), </w:t>
      </w:r>
      <w:r>
        <w:rPr>
          <w:rFonts w:ascii="Courier New" w:hAnsi="Courier New" w:cs="Courier New"/>
          <w:u w:val="single"/>
        </w:rPr>
        <w:t>Section 1(g)(xii)</w:t>
      </w:r>
      <w:r>
        <w:rPr>
          <w:rFonts w:ascii="Courier New" w:hAnsi="Courier New" w:cs="Courier New"/>
        </w:rPr>
        <w:t xml:space="preserve"> (Dynamic Active Power – Frequency Performance), and </w:t>
      </w:r>
      <w:r>
        <w:rPr>
          <w:rFonts w:ascii="Courier New" w:hAnsi="Courier New" w:cs="Courier New"/>
          <w:b/>
        </w:rPr>
        <w:t xml:space="preserve">[FOR FACILITIES WITH STORAGE] </w:t>
      </w:r>
      <w:r>
        <w:rPr>
          <w:rFonts w:ascii="Courier New" w:hAnsi="Courier New" w:cs="Courier New"/>
          <w:u w:val="single"/>
        </w:rPr>
        <w:t>Section 1(g)(xiii)</w:t>
      </w:r>
      <w:r>
        <w:rPr>
          <w:rFonts w:ascii="Courier New" w:hAnsi="Courier New" w:cs="Courier New"/>
        </w:rPr>
        <w:t xml:space="preserve"> (Alternate Active Power / Frequency Response Modes) of this </w:t>
      </w:r>
      <w:r>
        <w:rPr>
          <w:rFonts w:ascii="Courier New" w:hAnsi="Courier New" w:cs="Courier New"/>
          <w:u w:val="single"/>
        </w:rPr>
        <w:t>Attachment B</w:t>
      </w:r>
      <w:r>
        <w:rPr>
          <w:rFonts w:ascii="Courier New" w:hAnsi="Courier New" w:cs="Courier New"/>
        </w:rPr>
        <w:t xml:space="preserve"> (Facility Owned by Seller).</w:t>
      </w:r>
    </w:p>
    <w:p w:rsidR="008C6390" w:rsidRDefault="008C6390">
      <w:pPr>
        <w:spacing w:after="120"/>
        <w:ind w:left="1440"/>
        <w:rPr>
          <w:rFonts w:ascii="Courier New" w:hAnsi="Courier New" w:cs="Courier New"/>
        </w:rPr>
      </w:pPr>
    </w:p>
    <w:p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lastRenderedPageBreak/>
        <w:t>Round Trip Efficiency</w:t>
      </w:r>
      <w:r>
        <w:rPr>
          <w:rFonts w:ascii="Courier New" w:hAnsi="Courier New" w:cs="Courier New"/>
        </w:rPr>
        <w:t>.  The round trip efficiency of the BESS as measured at the POI shall be not less than [</w:t>
      </w:r>
      <w:r>
        <w:rPr>
          <w:rFonts w:ascii="Courier New" w:hAnsi="Courier New" w:cs="Courier New"/>
          <w:highlight w:val="yellow"/>
        </w:rPr>
        <w:t>________</w:t>
      </w:r>
      <w:r>
        <w:rPr>
          <w:rFonts w:ascii="Courier New" w:hAnsi="Courier New" w:cs="Courier New"/>
        </w:rPr>
        <w:t>] percent ([</w:t>
      </w:r>
      <w:r>
        <w:rPr>
          <w:rFonts w:ascii="Courier New" w:hAnsi="Courier New" w:cs="Courier New"/>
          <w:highlight w:val="yellow"/>
        </w:rPr>
        <w:t>___</w:t>
      </w:r>
      <w:r>
        <w:rPr>
          <w:rFonts w:ascii="Courier New" w:hAnsi="Courier New" w:cs="Courier New"/>
        </w:rPr>
        <w:t xml:space="preserve">]%). </w:t>
      </w:r>
      <w:r>
        <w:rPr>
          <w:rFonts w:ascii="Courier New" w:hAnsi="Courier New" w:cs="Courier New"/>
          <w:highlight w:val="yellow"/>
        </w:rPr>
        <w:t xml:space="preserve">[ND: The percentage for round trip efficiency </w:t>
      </w:r>
      <w:r w:rsidR="007577D2">
        <w:rPr>
          <w:rFonts w:ascii="Courier New" w:hAnsi="Courier New" w:cs="Courier New"/>
          <w:highlight w:val="yellow"/>
        </w:rPr>
        <w:t>shall</w:t>
      </w:r>
      <w:r>
        <w:rPr>
          <w:rFonts w:ascii="Courier New" w:hAnsi="Courier New" w:cs="Courier New"/>
          <w:highlight w:val="yellow"/>
        </w:rPr>
        <w:t xml:space="preserve"> be taken from Seller’s RFP</w:t>
      </w:r>
      <w:r w:rsidR="007577D2">
        <w:rPr>
          <w:rFonts w:ascii="Courier New" w:hAnsi="Courier New" w:cs="Courier New"/>
          <w:highlight w:val="yellow"/>
        </w:rPr>
        <w:t xml:space="preserve"> Proposal</w:t>
      </w:r>
      <w:r>
        <w:rPr>
          <w:rFonts w:ascii="Courier New" w:hAnsi="Courier New" w:cs="Courier New"/>
          <w:highlight w:val="yellow"/>
        </w:rPr>
        <w:t>.]</w:t>
      </w:r>
    </w:p>
    <w:p w:rsidR="008C6390" w:rsidRDefault="000E51C8">
      <w:pPr>
        <w:spacing w:after="240"/>
        <w:outlineLvl w:val="1"/>
        <w:rPr>
          <w:rFonts w:ascii="Courier New" w:hAnsi="Courier New" w:cs="Courier New"/>
        </w:rPr>
      </w:pPr>
      <w:r>
        <w:rPr>
          <w:rFonts w:ascii="Courier New" w:hAnsi="Courier New" w:cs="Courier New"/>
        </w:rPr>
        <w:t>4.</w:t>
      </w:r>
      <w:r>
        <w:rPr>
          <w:rFonts w:ascii="Courier New" w:hAnsi="Courier New" w:cs="Courier New"/>
        </w:rPr>
        <w:tab/>
      </w:r>
      <w:r>
        <w:rPr>
          <w:rFonts w:ascii="Courier New" w:hAnsi="Courier New" w:cs="Courier New"/>
          <w:u w:val="single"/>
        </w:rPr>
        <w:t>Maintenance of Seller-Owned Interconnection Facilities</w:t>
      </w:r>
      <w:r>
        <w:rPr>
          <w:rFonts w:ascii="Courier New" w:hAnsi="Courier New" w:cs="Courier New"/>
        </w:rPr>
        <w:t>.</w:t>
      </w:r>
    </w:p>
    <w:p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t xml:space="preserve">Seller must address any Disconnection Event (as defined below) according to the requirements of this </w:t>
      </w:r>
      <w:r>
        <w:rPr>
          <w:rFonts w:ascii="Courier New" w:hAnsi="Courier New" w:cs="Courier New"/>
          <w:u w:val="single"/>
        </w:rPr>
        <w:t>Section 4</w:t>
      </w:r>
      <w:r>
        <w:rPr>
          <w:rFonts w:ascii="Courier New" w:hAnsi="Courier New" w:cs="Courier New"/>
        </w:rPr>
        <w:t xml:space="preserve"> (Maintenance of Seller-Owned Interconnection Facilities) of </w:t>
      </w:r>
      <w:r>
        <w:rPr>
          <w:rFonts w:ascii="Courier New" w:hAnsi="Courier New" w:cs="Courier New"/>
          <w:u w:val="single"/>
        </w:rPr>
        <w:t>Attachment B</w:t>
      </w:r>
      <w:r>
        <w:rPr>
          <w:rFonts w:ascii="Courier New" w:hAnsi="Courier New" w:cs="Courier New"/>
        </w:rPr>
        <w:t xml:space="preserve"> (Facility Owned by Seller).  For the purposes of this </w:t>
      </w:r>
      <w:r>
        <w:rPr>
          <w:rFonts w:ascii="Courier New" w:hAnsi="Courier New" w:cs="Courier New"/>
          <w:u w:val="single"/>
        </w:rPr>
        <w:t>Section 4</w:t>
      </w:r>
      <w:r>
        <w:rPr>
          <w:rFonts w:ascii="Courier New" w:hAnsi="Courier New" w:cs="Courier New"/>
        </w:rPr>
        <w:t xml:space="preserve"> (Maintenance of Seller-Owned Interconnection Facilities), a "</w:t>
      </w:r>
      <w:r>
        <w:rPr>
          <w:rFonts w:ascii="Courier New" w:hAnsi="Courier New" w:cs="Courier New"/>
          <w:u w:val="single"/>
        </w:rPr>
        <w:t>Disconnection Event</w:t>
      </w:r>
      <w:r>
        <w:rPr>
          <w:rFonts w:ascii="Courier New" w:hAnsi="Courier New" w:cs="Courier New"/>
        </w:rPr>
        <w:t xml:space="preserve">" is the </w:t>
      </w:r>
      <w:r>
        <w:rPr>
          <w:rFonts w:ascii="Courier New" w:hAnsi="Courier New" w:cs="Courier New"/>
          <w:szCs w:val="24"/>
        </w:rPr>
        <w:t xml:space="preserve">removal of 80% of capacity or more from Company System and/or disconnection of the Facility from the Company's System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Pr>
          <w:rFonts w:ascii="Courier New" w:hAnsi="Courier New" w:cs="Courier New"/>
          <w:szCs w:val="24"/>
          <w:u w:val="single"/>
        </w:rPr>
        <w:t>Section 1(j)</w:t>
      </w:r>
      <w:r>
        <w:rPr>
          <w:rFonts w:ascii="Courier New" w:hAnsi="Courier New" w:cs="Courier New"/>
          <w:szCs w:val="24"/>
        </w:rPr>
        <w:t xml:space="preserve"> (Demonstration of Facility) of this </w:t>
      </w:r>
      <w:r>
        <w:rPr>
          <w:rFonts w:ascii="Courier New" w:hAnsi="Courier New" w:cs="Courier New"/>
          <w:szCs w:val="24"/>
          <w:u w:val="single"/>
        </w:rPr>
        <w:t>Attachment B</w:t>
      </w:r>
      <w:r>
        <w:rPr>
          <w:rFonts w:ascii="Courier New" w:hAnsi="Courier New" w:cs="Courier New"/>
          <w:szCs w:val="24"/>
        </w:rPr>
        <w:t xml:space="preserve"> (Facility Owned by Seller)</w:t>
      </w:r>
      <w:r>
        <w:rPr>
          <w:rFonts w:ascii="Courier New" w:hAnsi="Courier New" w:cs="Courier New"/>
        </w:rPr>
        <w:t xml:space="preserve">.  Company’s election to exercise its rights under </w:t>
      </w:r>
      <w:r>
        <w:rPr>
          <w:rFonts w:ascii="Courier New" w:hAnsi="Courier New" w:cs="Courier New"/>
          <w:u w:val="single"/>
        </w:rPr>
        <w:t>Section 1(j)</w:t>
      </w:r>
      <w:r>
        <w:rPr>
          <w:rFonts w:ascii="Courier New" w:hAnsi="Courier New" w:cs="Courier New"/>
        </w:rPr>
        <w:t xml:space="preserve"> (Demonstration of Facility) shall not relieve Seller of its obligation to comply with the requirements of this </w:t>
      </w:r>
      <w:r>
        <w:rPr>
          <w:rFonts w:ascii="Courier New" w:hAnsi="Courier New" w:cs="Courier New"/>
          <w:u w:val="single"/>
        </w:rPr>
        <w:t>Section 4</w:t>
      </w:r>
      <w:r>
        <w:rPr>
          <w:rFonts w:ascii="Courier New" w:hAnsi="Courier New" w:cs="Courier New"/>
        </w:rPr>
        <w:t xml:space="preserve"> (Maintenance of Seller-Owned Interconnection Facilities) for any future Disconnection Event during the pendency of such election or thereafter.</w:t>
      </w:r>
    </w:p>
    <w:p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(b)</w:t>
      </w:r>
      <w:r>
        <w:rPr>
          <w:rFonts w:ascii="Courier New" w:hAnsi="Courier New" w:cs="Courier New"/>
        </w:rPr>
        <w:tab/>
        <w:t xml:space="preserve">For every Disconnection Event from the Company System, Seller shall investigate the cause.  Within three (3) Business Days, Seller shall provide, in writing to Company, an incident report that summarizes the sequence of events and probable cause.  </w:t>
      </w:r>
    </w:p>
    <w:p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(c)</w:t>
      </w:r>
      <w:r>
        <w:rPr>
          <w:rFonts w:ascii="Courier New" w:hAnsi="Courier New" w:cs="Courier New"/>
        </w:rPr>
        <w:tab/>
        <w:t>Within forty-five (45) Days of a Disconnection Event, Seller shall provide, in writing to Company, Seller's findings, data relied upon for such findings, and proposed actions to prevent reoccurrence of a Disconnection Event ("</w:t>
      </w:r>
      <w:r>
        <w:rPr>
          <w:rFonts w:ascii="Courier New" w:hAnsi="Courier New" w:cs="Courier New"/>
          <w:u w:val="single"/>
        </w:rPr>
        <w:t>Proposed Actions</w:t>
      </w:r>
      <w:r>
        <w:rPr>
          <w:rFonts w:ascii="Courier New" w:hAnsi="Courier New" w:cs="Courier New"/>
        </w:rPr>
        <w:t>").  Company may assist Seller in determining the causes of and recommendations to remedy or prevent a Disconnection Event ("</w:t>
      </w:r>
      <w:r>
        <w:rPr>
          <w:rFonts w:ascii="Courier New" w:hAnsi="Courier New" w:cs="Courier New"/>
          <w:u w:val="single"/>
        </w:rPr>
        <w:t>Company's Recommendations</w:t>
      </w:r>
      <w:r>
        <w:rPr>
          <w:rFonts w:ascii="Courier New" w:hAnsi="Courier New" w:cs="Courier New"/>
        </w:rPr>
        <w:t xml:space="preserve">").  Seller shall implement such Proposed Actions (as modified to incorporate the Company's Recommendations, if any) and </w:t>
      </w:r>
      <w:r>
        <w:rPr>
          <w:rFonts w:ascii="Courier New" w:hAnsi="Courier New" w:cs="Courier New"/>
        </w:rPr>
        <w:lastRenderedPageBreak/>
        <w:t>Company's Recommendations (if any) in accordance with the time period agreed to by the Parties.</w:t>
      </w:r>
    </w:p>
    <w:p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(d)</w:t>
      </w:r>
      <w:r>
        <w:rPr>
          <w:rFonts w:ascii="Courier New" w:hAnsi="Courier New" w:cs="Courier New"/>
        </w:rPr>
        <w:tab/>
        <w:t xml:space="preserve">In the event Seller and Company disagree as to (i) whether a Disconnection Event occurred, (ii) the sequence of events and/or probable cause of the Disconnection Event, (iii) the Proposed Actions, (iv) Company's Recommendations, and/or (v) the time period to implement the Proposed Actions and/or Company's Recommendations, then the Parties shall follow the procedure set forth in </w:t>
      </w:r>
      <w:r>
        <w:rPr>
          <w:rFonts w:ascii="Courier New" w:hAnsi="Courier New" w:cs="Courier New"/>
          <w:u w:val="single"/>
        </w:rPr>
        <w:t>Section 5</w:t>
      </w:r>
      <w:r>
        <w:rPr>
          <w:rFonts w:ascii="Courier New" w:hAnsi="Courier New" w:cs="Courier New"/>
        </w:rPr>
        <w:t xml:space="preserve"> (Expedited Dispute Resolution) of this </w:t>
      </w:r>
      <w:r>
        <w:rPr>
          <w:rFonts w:ascii="Courier New" w:hAnsi="Courier New" w:cs="Courier New"/>
          <w:u w:val="single"/>
        </w:rPr>
        <w:t>Attachment B</w:t>
      </w:r>
      <w:r>
        <w:rPr>
          <w:rFonts w:ascii="Courier New" w:hAnsi="Courier New" w:cs="Courier New"/>
        </w:rPr>
        <w:t xml:space="preserve"> (Facility Owned by Seller).  </w:t>
      </w:r>
    </w:p>
    <w:p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(e)</w:t>
      </w:r>
      <w:r>
        <w:rPr>
          <w:rFonts w:ascii="Courier New" w:hAnsi="Courier New" w:cs="Courier New"/>
        </w:rPr>
        <w:tab/>
        <w:t xml:space="preserve">Upon the fourth (4th) Disconnection Event (and each subsequent Disconnection Event) within any Contract Year, the Parties shall follow the procedures set forth in </w:t>
      </w:r>
      <w:r>
        <w:rPr>
          <w:rFonts w:ascii="Courier New" w:hAnsi="Courier New" w:cs="Courier New"/>
          <w:u w:val="single"/>
        </w:rPr>
        <w:t>Section 4(a)</w:t>
      </w:r>
      <w:r>
        <w:rPr>
          <w:rFonts w:ascii="Courier New" w:hAnsi="Courier New" w:cs="Courier New"/>
        </w:rPr>
        <w:t xml:space="preserve"> and </w:t>
      </w:r>
      <w:r>
        <w:rPr>
          <w:rFonts w:ascii="Courier New" w:hAnsi="Courier New" w:cs="Courier New"/>
          <w:u w:val="single"/>
        </w:rPr>
        <w:t>Section 4(d)</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the extent applicable.  If after following the procedures set forth in this </w:t>
      </w:r>
      <w:r>
        <w:rPr>
          <w:rFonts w:ascii="Courier New" w:hAnsi="Courier New" w:cs="Courier New"/>
          <w:u w:val="single"/>
        </w:rPr>
        <w:t>Section 4</w:t>
      </w:r>
      <w:r>
        <w:rPr>
          <w:rFonts w:ascii="Courier New" w:hAnsi="Courier New" w:cs="Courier New"/>
        </w:rPr>
        <w:t xml:space="preserve"> (Maintenance of Seller-Owned Interconnection Facilities) of </w:t>
      </w:r>
      <w:r>
        <w:rPr>
          <w:rFonts w:ascii="Courier New" w:hAnsi="Courier New" w:cs="Courier New"/>
          <w:u w:val="single"/>
        </w:rPr>
        <w:t>Attachment B</w:t>
      </w:r>
      <w:r>
        <w:rPr>
          <w:rFonts w:ascii="Courier New" w:hAnsi="Courier New" w:cs="Courier New"/>
        </w:rPr>
        <w:t xml:space="preserve"> (Facility Owned by Seller), Seller and Company continue to have a disagreement as to (1) the probable cause of the Disconnection Event, (2) the Proposed Actions, (3) the Company's Recommendations, and/or (4) the time period to implement the Proposed Actions and/or the Company's Recommendations, then the Parties shall commission a study to be performed by a qualified independent Third-Party consultant ("</w:t>
      </w:r>
      <w:r>
        <w:rPr>
          <w:rFonts w:ascii="Courier New" w:hAnsi="Courier New" w:cs="Courier New"/>
          <w:u w:val="single"/>
        </w:rPr>
        <w:t>Qualified Consultant</w:t>
      </w:r>
      <w:r>
        <w:rPr>
          <w:rFonts w:ascii="Courier New" w:hAnsi="Courier New" w:cs="Courier New"/>
        </w:rPr>
        <w:t>") chosen from the Qualified Independent Third-Party Consultants List ("</w:t>
      </w:r>
      <w:r>
        <w:rPr>
          <w:rFonts w:ascii="Courier New" w:hAnsi="Courier New" w:cs="Courier New"/>
          <w:u w:val="single"/>
        </w:rPr>
        <w:t>Consultants List</w:t>
      </w:r>
      <w:r>
        <w:rPr>
          <w:rFonts w:ascii="Courier New" w:hAnsi="Courier New" w:cs="Courier New"/>
        </w:rPr>
        <w:t xml:space="preserve">") attached to the Agreement as </w:t>
      </w:r>
      <w:r>
        <w:rPr>
          <w:rFonts w:ascii="Courier New" w:hAnsi="Courier New" w:cs="Courier New"/>
          <w:u w:val="single"/>
        </w:rPr>
        <w:t>Attachment D</w:t>
      </w:r>
      <w:r>
        <w:rPr>
          <w:rFonts w:ascii="Courier New" w:hAnsi="Courier New" w:cs="Courier New"/>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Courier New" w:hAnsi="Courier New" w:cs="Courier New"/>
          <w:u w:val="single"/>
        </w:rPr>
        <w:t>Study</w:t>
      </w:r>
      <w:r>
        <w:rPr>
          <w:rFonts w:ascii="Courier New" w:hAnsi="Courier New" w:cs="Courier New"/>
        </w:rPr>
        <w:t xml:space="preserve">").  Seller and Company shall each pay for one-half of the total cost of the Study. 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w:t>
      </w:r>
      <w:r>
        <w:rPr>
          <w:rFonts w:ascii="Courier New" w:hAnsi="Courier New" w:cs="Courier New"/>
        </w:rPr>
        <w:lastRenderedPageBreak/>
        <w:t xml:space="preserve">its Third-Party consultants and contractors), at Seller's expense, shall change the design of, change the operating and maintenance procedures dealing with, implement modifications to, and/or perform the maintenance on Seller-Owned Interconnection Facilities recommended by the Study.  </w:t>
      </w:r>
      <w:bookmarkStart w:id="186" w:name="_Hlk531095200"/>
      <w:r>
        <w:rPr>
          <w:rFonts w:ascii="Courier New" w:hAnsi="Courier New" w:cs="Courier New"/>
        </w:rPr>
        <w:t>Such design changes, operating and maintenance procedure changes, modifications, and/or maintenance shall be completed no later than forty-five (45) Days from the Day the 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186"/>
      <w:r>
        <w:rPr>
          <w:rFonts w:ascii="Courier New" w:hAnsi="Courier New" w:cs="Courier New"/>
        </w:rPr>
        <w:t xml:space="preserve">  The Company shall have the right to derate the Facility to a level that maintains reliable operations in accordance with Good Engineering and Operating Practices, and the Facility shall be deemed to be in Seller-Attributable Non-Generation status, until the study has been completed and the study's recommendations have been implemented by Seller to Company's reasonable satisfaction.  Nothing in this provision shall affect Company's right to dispatch the Facility as provided for in this Agreement.</w:t>
      </w:r>
    </w:p>
    <w:p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(f)</w:t>
      </w:r>
      <w:r>
        <w:rPr>
          <w:rFonts w:ascii="Courier New" w:hAnsi="Courier New" w:cs="Courier New"/>
        </w:rPr>
        <w:tab/>
        <w:t xml:space="preserve">The Consultants List attached hereto as </w:t>
      </w:r>
      <w:r>
        <w:rPr>
          <w:rFonts w:ascii="Courier New" w:hAnsi="Courier New" w:cs="Courier New"/>
          <w:u w:val="single"/>
        </w:rPr>
        <w:t>Attachment D</w:t>
      </w:r>
      <w:r>
        <w:rPr>
          <w:rFonts w:ascii="Courier New" w:hAnsi="Courier New" w:cs="Courier New"/>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8C6390" w:rsidRDefault="000E51C8">
      <w:pPr>
        <w:spacing w:after="240"/>
        <w:outlineLvl w:val="1"/>
        <w:rPr>
          <w:rFonts w:ascii="Courier New" w:hAnsi="Courier New" w:cs="Courier New"/>
        </w:rPr>
      </w:pPr>
      <w:r>
        <w:rPr>
          <w:rFonts w:ascii="Courier New" w:hAnsi="Courier New" w:cs="Courier New"/>
        </w:rPr>
        <w:lastRenderedPageBreak/>
        <w:t>5.</w:t>
      </w:r>
      <w:r>
        <w:rPr>
          <w:rFonts w:ascii="Courier New" w:hAnsi="Courier New" w:cs="Courier New"/>
        </w:rPr>
        <w:tab/>
      </w:r>
      <w:r>
        <w:rPr>
          <w:rFonts w:ascii="Courier New" w:hAnsi="Courier New" w:cs="Courier New"/>
          <w:u w:val="single"/>
        </w:rPr>
        <w:t>Expedited Dispute Resolution</w:t>
      </w:r>
      <w:r>
        <w:rPr>
          <w:rFonts w:ascii="Courier New" w:hAnsi="Courier New" w:cs="Courier New"/>
        </w:rPr>
        <w:t>.</w:t>
      </w:r>
    </w:p>
    <w:p w:rsidR="008C6390" w:rsidRDefault="000E51C8">
      <w:pPr>
        <w:ind w:left="720"/>
        <w:rPr>
          <w:rFonts w:ascii="Courier New" w:hAnsi="Courier New" w:cs="Courier New"/>
          <w:sz w:val="20"/>
        </w:rPr>
      </w:pPr>
      <w:r>
        <w:rPr>
          <w:rFonts w:ascii="Courier New" w:hAnsi="Courier New" w:cs="Courier New"/>
        </w:rPr>
        <w:t xml:space="preserve">If there is a disagreement between Company and Seller regarding (i) whether a Disconnection Event occurred, (ii) the sequence of events and/or probable cause of the Disconnection Event, (iii) the Proposed Actions, (iv) the Company's Recommendations, and (v)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such disagreement shall constitute a Dispute for which either Party may pursue the dispute resolution procedure set forth in </w:t>
      </w:r>
      <w:r>
        <w:rPr>
          <w:rFonts w:ascii="Courier New" w:hAnsi="Courier New" w:cs="Courier New"/>
          <w:u w:val="single"/>
        </w:rPr>
        <w:t>Section 28.2</w:t>
      </w:r>
      <w:r>
        <w:rPr>
          <w:rFonts w:ascii="Courier New" w:hAnsi="Courier New" w:cs="Courier New"/>
        </w:rPr>
        <w:t xml:space="preserve"> (Dispute Resolution Procedures, Mediation) of </w:t>
      </w:r>
      <w:r>
        <w:rPr>
          <w:rFonts w:ascii="Courier New" w:hAnsi="Courier New" w:cs="Courier New"/>
          <w:u w:val="single"/>
        </w:rPr>
        <w:t>Article 28</w:t>
      </w:r>
      <w:r>
        <w:rPr>
          <w:rFonts w:ascii="Courier New" w:hAnsi="Courier New" w:cs="Courier New"/>
        </w:rPr>
        <w:t xml:space="preserve"> (Dispute Resolution) of this Agreement.</w:t>
      </w:r>
    </w:p>
    <w:p w:rsidR="008C6390" w:rsidRDefault="008C6390">
      <w:pPr>
        <w:rPr>
          <w:rFonts w:ascii="Courier New" w:hAnsi="Courier New" w:cs="Courier New"/>
          <w:sz w:val="20"/>
        </w:rPr>
      </w:pPr>
    </w:p>
    <w:p w:rsidR="008C6390" w:rsidRDefault="000E51C8">
      <w:pPr>
        <w:spacing w:after="240"/>
        <w:outlineLvl w:val="1"/>
        <w:rPr>
          <w:rFonts w:ascii="Courier New" w:hAnsi="Courier New" w:cs="Courier New"/>
        </w:rPr>
      </w:pPr>
      <w:r>
        <w:rPr>
          <w:rFonts w:ascii="Courier New" w:hAnsi="Courier New" w:cs="Courier New"/>
        </w:rPr>
        <w:t>6.</w:t>
      </w:r>
      <w:r>
        <w:rPr>
          <w:rFonts w:ascii="Courier New" w:hAnsi="Courier New" w:cs="Courier New"/>
        </w:rPr>
        <w:tab/>
      </w:r>
      <w:r>
        <w:rPr>
          <w:rFonts w:ascii="Courier New" w:hAnsi="Courier New" w:cs="Courier New"/>
          <w:u w:val="single"/>
        </w:rPr>
        <w:t>Modeling</w:t>
      </w:r>
      <w:r>
        <w:rPr>
          <w:rFonts w:ascii="Courier New" w:hAnsi="Courier New" w:cs="Courier New"/>
        </w:rPr>
        <w:t>.</w:t>
      </w:r>
    </w:p>
    <w:p w:rsidR="008C6390" w:rsidRDefault="000E51C8">
      <w:pPr>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Seller's Obligation to Provide Models</w:t>
      </w:r>
      <w:r>
        <w:rPr>
          <w:rFonts w:ascii="Courier New" w:hAnsi="Courier New" w:cs="Courier New"/>
        </w:rPr>
        <w:t>.  Within 30 Days of Company's written request, but no later than the Commercial Operations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Pr>
          <w:rFonts w:ascii="Courier New" w:hAnsi="Courier New" w:cs="Courier New"/>
          <w:u w:val="single"/>
        </w:rPr>
        <w:t>Required Model</w:t>
      </w:r>
      <w:r>
        <w:rPr>
          <w:rFonts w:ascii="Courier New" w:hAnsi="Courier New" w:cs="Courier New"/>
        </w:rPr>
        <w:t>" and collectively, the "</w:t>
      </w:r>
      <w:r>
        <w:rPr>
          <w:rFonts w:ascii="Courier New" w:hAnsi="Courier New" w:cs="Courier New"/>
          <w:u w:val="single"/>
        </w:rPr>
        <w:t>Required Models</w:t>
      </w:r>
      <w:r>
        <w:rPr>
          <w:rFonts w:ascii="Courier New" w:hAnsi="Courier New" w:cs="Courier New"/>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rsidR="008C6390" w:rsidRDefault="000E51C8">
      <w:pPr>
        <w:spacing w:after="240"/>
        <w:ind w:left="1440" w:hanging="720"/>
        <w:outlineLvl w:val="2"/>
        <w:rPr>
          <w:rFonts w:ascii="Courier New" w:hAnsi="Courier New" w:cs="Courier New"/>
          <w:szCs w:val="24"/>
        </w:rPr>
      </w:pPr>
      <w:r>
        <w:rPr>
          <w:rFonts w:ascii="Courier New" w:hAnsi="Courier New" w:cs="Courier New"/>
        </w:rPr>
        <w:lastRenderedPageBreak/>
        <w:t>(b)</w:t>
      </w:r>
      <w:r>
        <w:rPr>
          <w:rFonts w:ascii="Courier New" w:hAnsi="Courier New" w:cs="Courier New"/>
        </w:rPr>
        <w:tab/>
      </w:r>
      <w:r>
        <w:rPr>
          <w:rFonts w:ascii="Courier New" w:hAnsi="Courier New" w:cs="Courier New"/>
          <w:u w:val="single"/>
        </w:rPr>
        <w:t>Escrow Establishment</w:t>
      </w:r>
      <w:r>
        <w:rPr>
          <w:rFonts w:ascii="Courier New" w:hAnsi="Courier New" w:cs="Courier New"/>
        </w:rPr>
        <w: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of this </w:t>
      </w:r>
      <w:r>
        <w:rPr>
          <w:rFonts w:ascii="Courier New" w:hAnsi="Courier New" w:cs="Courier New"/>
          <w:szCs w:val="24"/>
          <w:u w:val="single"/>
        </w:rPr>
        <w:t>Attachment B</w:t>
      </w:r>
      <w:r>
        <w:rPr>
          <w:rFonts w:ascii="Courier New" w:hAnsi="Courier New" w:cs="Courier New"/>
          <w:szCs w:val="24"/>
        </w:rPr>
        <w:t xml:space="preserve"> (Facility Owned by Seller)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for delivery of the Required Models.  Seller shall be responsible for all costs associated with establishing and maintaining the Source Code Escrow.  If, however, Seller is unable to deposit the required Source Code into the Source Code Escrow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w:t>
      </w:r>
      <w:r>
        <w:rPr>
          <w:rFonts w:ascii="Courier New" w:hAnsi="Courier New" w:cs="Courier New"/>
          <w:szCs w:val="24"/>
          <w:u w:val="single"/>
        </w:rPr>
        <w:t>Attachment B</w:t>
      </w:r>
      <w:r>
        <w:rPr>
          <w:rFonts w:ascii="Courier New" w:hAnsi="Courier New" w:cs="Courier New"/>
          <w:szCs w:val="24"/>
        </w:rPr>
        <w:t xml:space="preserve"> (Facility Owned by Seller).</w:t>
      </w:r>
    </w:p>
    <w:p w:rsidR="008C6390" w:rsidRDefault="000E51C8">
      <w:pPr>
        <w:keepNext/>
        <w:spacing w:after="240"/>
        <w:ind w:left="144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 xml:space="preserve">. </w:t>
      </w:r>
    </w:p>
    <w:p w:rsidR="008C6390" w:rsidRDefault="000E51C8">
      <w:pPr>
        <w:tabs>
          <w:tab w:val="left" w:pos="2880"/>
        </w:tabs>
        <w:spacing w:after="240"/>
        <w:ind w:left="2880" w:hanging="720"/>
        <w:outlineLvl w:val="4"/>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lastRenderedPageBreak/>
        <w:t>(i)</w:t>
      </w:r>
      <w:r>
        <w:rPr>
          <w:rFonts w:ascii="Courier New" w:hAnsi="Courier New" w:cs="Courier New"/>
          <w:szCs w:val="24"/>
        </w:rPr>
        <w:tab/>
        <w:t>A receiver, trustee, or similar officer is appointed, pursuant to federal, state or applicable foreign law, for the Source Code Owner;</w:t>
      </w:r>
    </w:p>
    <w:p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(iii)Failure of the Source Code Owner to function as a going concern or operate in the ordinary course; or</w:t>
      </w:r>
    </w:p>
    <w:p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or, alternatively, fail to issue a Source Code LC,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w:t>
      </w:r>
      <w:r>
        <w:rPr>
          <w:rFonts w:ascii="Courier New" w:hAnsi="Courier New" w:cs="Courier New"/>
          <w:szCs w:val="24"/>
        </w:rPr>
        <w:lastRenderedPageBreak/>
        <w:t xml:space="preserve">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provided, that Seller has also failed to provide a satisfactory Source Code LC as set forth in </w:t>
      </w:r>
      <w:r>
        <w:rPr>
          <w:rFonts w:ascii="Courier New" w:hAnsi="Courier New" w:cs="Courier New"/>
          <w:szCs w:val="24"/>
          <w:u w:val="single"/>
        </w:rPr>
        <w:t>Section 6(b)(ii)</w:t>
      </w:r>
      <w:r>
        <w:rPr>
          <w:rFonts w:ascii="Courier New" w:hAnsi="Courier New" w:cs="Courier New"/>
          <w:szCs w:val="24"/>
        </w:rPr>
        <w:t xml:space="preserve"> (Source Code Security) of this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under the Agreement.</w:t>
      </w:r>
    </w:p>
    <w:p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8C6390" w:rsidRDefault="000E51C8">
      <w:pPr>
        <w:spacing w:after="240"/>
        <w:ind w:left="2880" w:right="602"/>
        <w:rPr>
          <w:rFonts w:ascii="Courier New" w:hAnsi="Courier New" w:cs="Courier New"/>
          <w:szCs w:val="24"/>
        </w:rPr>
      </w:pPr>
      <w:r>
        <w:rPr>
          <w:rFonts w:ascii="Courier New" w:hAnsi="Courier New" w:cs="Courier New"/>
          <w:szCs w:val="24"/>
        </w:rPr>
        <w:t>The undersigned hereby certifies that (i) I am duly authorized to execute this document on behalf of Maui Electric Company, Limited ("</w:t>
      </w:r>
      <w:r>
        <w:rPr>
          <w:rFonts w:ascii="Courier New" w:hAnsi="Courier New" w:cs="Courier New"/>
          <w:szCs w:val="24"/>
          <w:u w:val="single"/>
        </w:rPr>
        <w:t>Maui Electric</w:t>
      </w:r>
      <w:r>
        <w:rPr>
          <w:rFonts w:ascii="Courier New" w:hAnsi="Courier New" w:cs="Courier New"/>
          <w:szCs w:val="24"/>
        </w:rPr>
        <w:t xml:space="preserve">"), and (ii) Maui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Maui Electric.</w:t>
      </w:r>
    </w:p>
    <w:p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lastRenderedPageBreak/>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BC45D9">
        <w:rPr>
          <w:rFonts w:ascii="Courier New" w:hAnsi="Courier New" w:cs="Courier New"/>
          <w:szCs w:val="24"/>
        </w:rPr>
        <w:t xml:space="preserve">Source Code </w:t>
      </w:r>
      <w:r>
        <w:rPr>
          <w:rFonts w:ascii="Courier New" w:hAnsi="Courier New" w:cs="Courier New"/>
          <w:szCs w:val="24"/>
        </w:rPr>
        <w:t>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8C6390" w:rsidRDefault="000E51C8">
      <w:pPr>
        <w:spacing w:after="240"/>
        <w:ind w:left="720" w:firstLine="72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Source Code Security</w:t>
      </w:r>
      <w:r>
        <w:rPr>
          <w:rFonts w:ascii="Courier New" w:hAnsi="Courier New" w:cs="Courier New"/>
          <w:szCs w:val="24"/>
        </w:rPr>
        <w:t>.</w:t>
      </w:r>
    </w:p>
    <w:p w:rsidR="008C6390" w:rsidRDefault="000E51C8">
      <w:pPr>
        <w:numPr>
          <w:ilvl w:val="0"/>
          <w:numId w:val="9"/>
        </w:numPr>
        <w:spacing w:after="240"/>
        <w:ind w:left="2880"/>
        <w:contextualSpacing/>
        <w:rPr>
          <w:rFonts w:ascii="Courier New" w:hAnsi="Courier New"/>
        </w:rPr>
      </w:pPr>
      <w:r>
        <w:rPr>
          <w:rFonts w:ascii="Courier New" w:hAnsi="Courier New" w:cs="Courier New"/>
          <w:szCs w:val="24"/>
          <w:u w:val="single"/>
        </w:rPr>
        <w:t>Establishment of Source Code Security</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w:t>
      </w:r>
      <w:r>
        <w:rPr>
          <w:rFonts w:ascii="Courier New" w:hAnsi="Courier New"/>
          <w:u w:val="single"/>
        </w:rPr>
        <w:t>Attachment B</w:t>
      </w:r>
      <w:r>
        <w:rPr>
          <w:rFonts w:ascii="Courier New" w:hAnsi="Courier New" w:cs="Courier New"/>
          <w:szCs w:val="24"/>
        </w:rPr>
        <w:t xml:space="preserve">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u w:val="single"/>
        </w:rPr>
        <w:t>Attachment B</w:t>
      </w:r>
      <w:r>
        <w:rPr>
          <w:rFonts w:ascii="Courier New" w:hAnsi="Courier New" w:cs="Courier New"/>
          <w:szCs w:val="24"/>
        </w:rPr>
        <w:t xml:space="preserve"> (Facility Owned by Seller) for delivery of the Required Models and Source Code, Seller shall provide an irrevocable standby letter of credit (the "</w:t>
      </w:r>
      <w:r>
        <w:rPr>
          <w:rFonts w:ascii="Courier New" w:hAnsi="Courier New" w:cs="Courier New"/>
          <w:szCs w:val="24"/>
          <w:u w:val="single"/>
        </w:rPr>
        <w:t>Source Code LC</w:t>
      </w:r>
      <w:r>
        <w:rPr>
          <w:rFonts w:ascii="Courier New" w:hAnsi="Courier New" w:cs="Courier New"/>
          <w:szCs w:val="24"/>
        </w:rPr>
        <w:t xml:space="preserve">") with no documentation requirement in the amount of Two Hundred Fifty Thousand Dollars ($250,000) per Required Model (and its relevant Source Code) substantially in the </w:t>
      </w:r>
      <w:r>
        <w:rPr>
          <w:rFonts w:ascii="Courier New" w:hAnsi="Courier New" w:cs="Courier New"/>
          <w:szCs w:val="24"/>
        </w:rPr>
        <w:lastRenderedPageBreak/>
        <w:t xml:space="preserve">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chartered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8C6390" w:rsidRDefault="008C6390">
      <w:pPr>
        <w:spacing w:after="240"/>
        <w:ind w:left="2160"/>
        <w:contextualSpacing/>
        <w:rPr>
          <w:rFonts w:ascii="Courier New" w:hAnsi="Courier New"/>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or </w:t>
      </w:r>
      <w:r>
        <w:rPr>
          <w:rFonts w:ascii="Courier New" w:hAnsi="Courier New" w:cs="Courier New"/>
          <w:szCs w:val="24"/>
          <w:u w:val="single"/>
        </w:rPr>
        <w:t>Section 6(b)(i)(C)</w:t>
      </w:r>
      <w:r>
        <w:rPr>
          <w:rFonts w:ascii="Courier New" w:hAnsi="Courier New" w:cs="Courier New"/>
          <w:szCs w:val="24"/>
        </w:rPr>
        <w:t xml:space="preserve"> (Remedies)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Pr>
          <w:rFonts w:ascii="Courier New" w:hAnsi="Courier New" w:cs="Courier New"/>
          <w:szCs w:val="24"/>
          <w:u w:val="single"/>
        </w:rPr>
        <w:t>Section 6(a)</w:t>
      </w:r>
      <w:r>
        <w:rPr>
          <w:rFonts w:ascii="Courier New" w:hAnsi="Courier New" w:cs="Courier New"/>
          <w:szCs w:val="24"/>
        </w:rPr>
        <w:t xml:space="preserve"> (Seller's Obligation to Provide Models), or within thirty (30) Days following receipt of such notice for a breach under </w:t>
      </w:r>
      <w:r>
        <w:rPr>
          <w:rFonts w:ascii="Courier New" w:hAnsi="Courier New" w:cs="Courier New"/>
          <w:szCs w:val="24"/>
          <w:u w:val="single"/>
        </w:rPr>
        <w:t>Section 6(b)(i)(C)</w:t>
      </w:r>
      <w:r>
        <w:rPr>
          <w:rFonts w:ascii="Courier New" w:hAnsi="Courier New" w:cs="Courier New"/>
          <w:szCs w:val="24"/>
        </w:rPr>
        <w:t xml:space="preserve"> (Remedies).</w:t>
      </w:r>
    </w:p>
    <w:p w:rsidR="008C6390" w:rsidRDefault="008C6390">
      <w:pPr>
        <w:ind w:left="2880" w:hanging="720"/>
        <w:contextualSpacing/>
        <w:rPr>
          <w:rFonts w:ascii="Courier New" w:hAnsi="Courier New" w:cs="Courier New"/>
          <w:szCs w:val="24"/>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xml:space="preserve">.  If the letter of credit is not renewed or extended no later than thirty (30) Days prior to its expiration or earlier termination, Company shall have the </w:t>
      </w:r>
      <w:r>
        <w:rPr>
          <w:rFonts w:ascii="Courier New" w:hAnsi="Courier New" w:cs="Courier New"/>
          <w:szCs w:val="24"/>
        </w:rPr>
        <w:lastRenderedPageBreak/>
        <w:t>right to draw immediately upon the full amount of the letter of credit and to place the proceeds of such draw (the "</w:t>
      </w:r>
      <w:r>
        <w:rPr>
          <w:rFonts w:ascii="Courier New" w:hAnsi="Courier New"/>
          <w:u w:val="single"/>
        </w:rPr>
        <w:t>Proceeds</w:t>
      </w:r>
      <w:r>
        <w:rPr>
          <w:rFonts w:ascii="Courier New" w:hAnsi="Courier New" w:cs="Courier New"/>
          <w:szCs w:val="24"/>
        </w:rPr>
        <w:t xml:space="preserve">"), at Seller's cost, in an escrow account in accordance with </w:t>
      </w:r>
      <w:r>
        <w:rPr>
          <w:rFonts w:ascii="Courier New" w:hAnsi="Courier New"/>
          <w:u w:val="single"/>
        </w:rPr>
        <w:t xml:space="preserve">Section </w:t>
      </w:r>
      <w:r>
        <w:rPr>
          <w:rFonts w:ascii="Courier New" w:hAnsi="Courier New" w:cs="Courier New"/>
          <w:szCs w:val="24"/>
          <w:u w:val="single"/>
        </w:rPr>
        <w:t>6(b)(ii)(D)</w:t>
      </w:r>
      <w:r>
        <w:rPr>
          <w:rFonts w:ascii="Courier New" w:hAnsi="Courier New" w:cs="Courier New"/>
          <w:szCs w:val="24"/>
        </w:rPr>
        <w:t xml:space="preserve"> (Proceeds Escrow),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(Source Code Security) of this </w:t>
      </w:r>
      <w:r>
        <w:rPr>
          <w:rFonts w:ascii="Courier New" w:hAnsi="Courier New" w:cs="Courier New"/>
          <w:szCs w:val="24"/>
          <w:u w:val="single"/>
        </w:rPr>
        <w:t>Attachment B</w:t>
      </w:r>
      <w:r>
        <w:rPr>
          <w:rFonts w:ascii="Courier New" w:hAnsi="Courier New" w:cs="Courier New"/>
          <w:szCs w:val="24"/>
        </w:rPr>
        <w:t xml:space="preserve"> (Facility Owned by Seller).</w:t>
      </w:r>
    </w:p>
    <w:p w:rsidR="008C6390" w:rsidRDefault="008C6390">
      <w:pPr>
        <w:spacing w:after="240"/>
        <w:ind w:left="2880" w:hanging="720"/>
        <w:contextualSpacing/>
        <w:rPr>
          <w:rFonts w:ascii="Courier New" w:hAnsi="Courier New"/>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(Extend Letter of Credit) 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(Proceeds Escrow) 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w:t>
      </w:r>
      <w:r>
        <w:rPr>
          <w:rFonts w:ascii="Courier New" w:hAnsi="Courier New" w:cs="Courier New"/>
          <w:szCs w:val="24"/>
          <w:u w:val="single"/>
        </w:rPr>
        <w:t xml:space="preserve">Proceeds </w:t>
      </w:r>
      <w:r>
        <w:rPr>
          <w:rFonts w:ascii="Courier New" w:hAnsi="Courier New"/>
          <w:u w:val="single"/>
        </w:rPr>
        <w:t>Escrow Agent</w:t>
      </w:r>
      <w:r>
        <w:rPr>
          <w:rFonts w:ascii="Courier New" w:hAnsi="Courier New" w:cs="Courier New"/>
          <w:szCs w:val="24"/>
        </w:rPr>
        <w:t>") subject to an escrow agreement acceptable to Company ("</w:t>
      </w:r>
      <w:r>
        <w:rPr>
          <w:rFonts w:ascii="Courier New" w:hAnsi="Courier New" w:cs="Courier New"/>
          <w:szCs w:val="24"/>
          <w:u w:val="single"/>
        </w:rPr>
        <w:t>Proceeds Escrow Agreement</w:t>
      </w:r>
      <w:r>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Proceeds Escrow Agreement governing such escrow account shall give Company the sole authority to draw from the account.  Seller shall not be a party to such Proceeds Escrow Agreement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Proceeds Escrow Agent to remit to the bank that issued the letter of credit that was the source of the Proceeds the remaining balance (if any) of the Proceeds.  If there is more than one escrow account with Proceeds, Company may, in its sole discretion, draw on such accounts in any </w:t>
      </w:r>
      <w:r>
        <w:rPr>
          <w:rFonts w:ascii="Courier New" w:hAnsi="Courier New" w:cs="Courier New"/>
        </w:rPr>
        <w:lastRenderedPageBreak/>
        <w:t>sequence Company may select.  Any failure to draw upon the Proceeds for any damages or other amounts due Company shall not prejudice Company's rights to recover such damages or amounts in any other manner.</w:t>
      </w:r>
    </w:p>
    <w:p w:rsidR="008C6390" w:rsidRDefault="008C6390">
      <w:pPr>
        <w:ind w:left="2880" w:hanging="720"/>
        <w:rPr>
          <w:rFonts w:ascii="Courier New" w:hAnsi="Courier New" w:cs="Courier New"/>
          <w:szCs w:val="24"/>
          <w:u w:val="single"/>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rsidR="008C6390" w:rsidRDefault="008C6390">
      <w:pPr>
        <w:ind w:left="2880" w:hanging="720"/>
        <w:contextualSpacing/>
        <w:rPr>
          <w:rFonts w:ascii="Courier New" w:hAnsi="Courier New" w:cs="Courier New"/>
          <w:szCs w:val="24"/>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8C6390" w:rsidRDefault="008C6390">
      <w:pPr>
        <w:ind w:left="720" w:firstLine="1440"/>
        <w:contextualSpacing/>
        <w:rPr>
          <w:rFonts w:ascii="Courier New" w:hAnsi="Courier New" w:cs="Courier New"/>
          <w:szCs w:val="24"/>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xml:space="preserve">.  The terms of the letter of credit shall provide for a release of the funds, or in the event the funds have been placed into a Proceeds Escrow, the </w:t>
      </w:r>
      <w:r w:rsidR="00B825CF">
        <w:rPr>
          <w:rFonts w:ascii="Courier New" w:hAnsi="Courier New" w:cs="Courier New"/>
          <w:szCs w:val="24"/>
        </w:rPr>
        <w:t xml:space="preserve">Proceeds </w:t>
      </w:r>
      <w:r>
        <w:rPr>
          <w:rFonts w:ascii="Courier New" w:hAnsi="Courier New" w:cs="Courier New"/>
          <w:szCs w:val="24"/>
        </w:rPr>
        <w:t>Escrow Agent shall release the necessary funds to Company upon receipt of a signed statement by a representative of Company that reads substantially as follows:</w:t>
      </w:r>
    </w:p>
    <w:p w:rsidR="008C6390" w:rsidRDefault="008C6390">
      <w:pPr>
        <w:ind w:left="720" w:firstLine="1440"/>
        <w:contextualSpacing/>
        <w:rPr>
          <w:rFonts w:ascii="Courier New" w:hAnsi="Courier New" w:cs="Courier New"/>
          <w:szCs w:val="24"/>
        </w:rPr>
      </w:pPr>
    </w:p>
    <w:p w:rsidR="008C6390" w:rsidRDefault="000E51C8">
      <w:pPr>
        <w:ind w:left="2880" w:right="602"/>
        <w:contextualSpacing/>
        <w:rPr>
          <w:rFonts w:ascii="Courier New" w:hAnsi="Courier New" w:cs="Courier New"/>
          <w:szCs w:val="24"/>
        </w:rPr>
      </w:pPr>
      <w:r>
        <w:rPr>
          <w:rFonts w:ascii="Courier New" w:hAnsi="Courier New" w:cs="Courier New"/>
          <w:szCs w:val="24"/>
        </w:rPr>
        <w:t>The undersigned hereby certifies that (i) I am duly authorized to execute this document on behalf of Maui Electric Company, Limited ("</w:t>
      </w:r>
      <w:r>
        <w:rPr>
          <w:rFonts w:ascii="Courier New" w:hAnsi="Courier New" w:cs="Courier New"/>
          <w:szCs w:val="24"/>
          <w:u w:val="single"/>
        </w:rPr>
        <w:t>Maui Electric</w:t>
      </w:r>
      <w:r>
        <w:rPr>
          <w:rFonts w:ascii="Courier New" w:hAnsi="Courier New" w:cs="Courier New"/>
          <w:szCs w:val="24"/>
        </w:rPr>
        <w:t xml:space="preserve">"), and (ii) </w:t>
      </w:r>
      <w:r w:rsidR="00682AA6">
        <w:rPr>
          <w:rFonts w:ascii="Courier New" w:hAnsi="Courier New" w:cs="Courier New"/>
          <w:szCs w:val="24"/>
        </w:rPr>
        <w:t>Maui</w:t>
      </w:r>
      <w:r>
        <w:rPr>
          <w:rFonts w:ascii="Courier New" w:hAnsi="Courier New" w:cs="Courier New"/>
          <w:szCs w:val="24"/>
        </w:rPr>
        <w:t xml:space="preserve">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Maui Electric.</w:t>
      </w:r>
    </w:p>
    <w:p w:rsidR="008C6390" w:rsidRDefault="008C6390">
      <w:pPr>
        <w:ind w:left="720" w:firstLine="2160"/>
        <w:contextualSpacing/>
        <w:rPr>
          <w:rFonts w:ascii="Courier New" w:hAnsi="Courier New" w:cs="Courier New"/>
          <w:szCs w:val="24"/>
        </w:rPr>
      </w:pPr>
    </w:p>
    <w:p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draw of funds from the Source Code Security or a release of funds from the Proceeds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w:t>
      </w:r>
      <w:r>
        <w:rPr>
          <w:rFonts w:ascii="Courier New" w:hAnsi="Courier New" w:cs="Courier New"/>
          <w:szCs w:val="24"/>
        </w:rPr>
        <w:br/>
      </w:r>
    </w:p>
    <w:p w:rsidR="008C6390" w:rsidRDefault="000E51C8">
      <w:pPr>
        <w:spacing w:after="240"/>
        <w:ind w:left="720" w:firstLine="720"/>
        <w:rPr>
          <w:rFonts w:ascii="Courier New" w:hAnsi="Courier New" w:cs="Courier New"/>
          <w:szCs w:val="24"/>
        </w:rPr>
      </w:pPr>
      <w:r>
        <w:rPr>
          <w:rFonts w:ascii="Courier New" w:hAnsi="Courier New" w:cs="Courier New"/>
          <w:szCs w:val="24"/>
        </w:rPr>
        <w:t xml:space="preserve">(iii)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Section 6(b)</w:t>
      </w:r>
      <w:r>
        <w:rPr>
          <w:rFonts w:ascii="Courier New" w:hAnsi="Courier New" w:cs="Courier New"/>
          <w:szCs w:val="24"/>
        </w:rPr>
        <w:t xml:space="preserve"> (Escrow Establishment) of </w:t>
      </w:r>
      <w:r>
        <w:rPr>
          <w:rFonts w:ascii="Courier New" w:hAnsi="Courier New" w:cs="Courier New"/>
          <w:szCs w:val="24"/>
          <w:u w:val="single"/>
        </w:rPr>
        <w:t>Attachment B</w:t>
      </w:r>
      <w:r>
        <w:rPr>
          <w:rFonts w:ascii="Courier New" w:hAnsi="Courier New" w:cs="Courier New"/>
          <w:szCs w:val="24"/>
        </w:rPr>
        <w:t xml:space="preserve"> (Facility Owned by Seller), and the Source Code Escrow Agreement and Proceeds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Proceeds Escrow, pursuant to Section 365(n)(1)(B) of the Code, under an executory contract rejected in a bankruptcy proceeding, shall not be construed as an election to terminate the contract by Company under Section 365(n)(1)(A) of the Code.</w:t>
      </w:r>
    </w:p>
    <w:p w:rsidR="008C6390" w:rsidRDefault="000E51C8">
      <w:pPr>
        <w:spacing w:after="240"/>
        <w:ind w:left="720" w:hanging="720"/>
        <w:outlineLvl w:val="1"/>
        <w:rPr>
          <w:rFonts w:ascii="Courier New" w:hAnsi="Courier New" w:cs="Courier New"/>
          <w:b/>
        </w:rPr>
      </w:pPr>
      <w:r>
        <w:rPr>
          <w:rFonts w:ascii="Courier New" w:hAnsi="Courier New" w:cs="Courier New"/>
        </w:rPr>
        <w:t>7.</w:t>
      </w:r>
      <w:r>
        <w:rPr>
          <w:rFonts w:ascii="Courier New" w:hAnsi="Courier New" w:cs="Courier New"/>
        </w:rPr>
        <w:tab/>
      </w:r>
      <w:r>
        <w:rPr>
          <w:rFonts w:ascii="Courier New" w:hAnsi="Courier New" w:cs="Courier New"/>
          <w:u w:val="single"/>
        </w:rPr>
        <w:t>Testing Requirements</w:t>
      </w:r>
      <w:r>
        <w:rPr>
          <w:rFonts w:ascii="Courier New" w:hAnsi="Courier New" w:cs="Courier New"/>
        </w:rPr>
        <w:t>.</w:t>
      </w:r>
    </w:p>
    <w:p w:rsidR="008C6390" w:rsidRDefault="000E51C8">
      <w:pPr>
        <w:numPr>
          <w:ilvl w:val="0"/>
          <w:numId w:val="35"/>
        </w:numPr>
        <w:spacing w:after="120"/>
        <w:ind w:left="1440" w:hanging="720"/>
        <w:outlineLvl w:val="2"/>
        <w:rPr>
          <w:rFonts w:ascii="Courier New" w:hAnsi="Courier New" w:cs="Courier New"/>
        </w:rPr>
      </w:pPr>
      <w:r>
        <w:rPr>
          <w:rFonts w:ascii="Courier New" w:hAnsi="Courier New" w:cs="Courier New"/>
          <w:u w:val="single"/>
        </w:rPr>
        <w:t>Testing Requirements</w:t>
      </w:r>
      <w:r>
        <w:rPr>
          <w:rFonts w:ascii="Courier New" w:hAnsi="Courier New" w:cs="Courier New"/>
        </w:rPr>
        <w:t xml:space="preserve">.  Once the Control System Acceptance Test has been successfully passed, Seller shall not replace and/or change the configuration of the Facility Control, </w:t>
      </w:r>
      <w:r>
        <w:rPr>
          <w:rFonts w:ascii="Courier New" w:hAnsi="Courier New"/>
        </w:rPr>
        <w:t>inverter control settings</w:t>
      </w:r>
      <w:r>
        <w:rPr>
          <w:rFonts w:ascii="Courier New" w:hAnsi="Courier New"/>
          <w:b/>
        </w:rPr>
        <w:t xml:space="preserve"> </w:t>
      </w:r>
      <w:r>
        <w:rPr>
          <w:rFonts w:ascii="Courier New" w:hAnsi="Courier New" w:cs="Courier New"/>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w:t>
      </w:r>
      <w:r>
        <w:rPr>
          <w:rFonts w:ascii="Courier New" w:hAnsi="Courier New" w:cs="Courier New"/>
        </w:rPr>
        <w:lastRenderedPageBreak/>
        <w:t xml:space="preserve">Generation status until the new relevant tests of the Control System Acceptance Test have been successfully passed.  </w:t>
      </w:r>
    </w:p>
    <w:p w:rsidR="008C6390" w:rsidRDefault="000E51C8">
      <w:pPr>
        <w:numPr>
          <w:ilvl w:val="0"/>
          <w:numId w:val="36"/>
        </w:numPr>
        <w:tabs>
          <w:tab w:val="left" w:pos="720"/>
        </w:tabs>
        <w:spacing w:after="240"/>
        <w:ind w:hanging="720"/>
        <w:outlineLvl w:val="2"/>
        <w:rPr>
          <w:rFonts w:ascii="Courier New" w:hAnsi="Courier New" w:cs="Courier New"/>
        </w:rPr>
      </w:pPr>
      <w:r>
        <w:rPr>
          <w:rFonts w:ascii="Courier New" w:hAnsi="Courier New" w:cs="Courier New"/>
          <w:u w:val="single"/>
        </w:rPr>
        <w:t>Periodic Testing</w:t>
      </w:r>
      <w:r>
        <w:rPr>
          <w:rFonts w:ascii="Courier New" w:hAnsi="Courier New" w:cs="Courier New"/>
        </w:rPr>
        <w:t>.  Seller shall coordinate periodic testing of the Facility with Company to ensure that the Facility is meeting the performance standards specified under this Agreement.</w:t>
      </w:r>
      <w:r>
        <w:rPr>
          <w:rFonts w:ascii="Courier New" w:hAnsi="Courier New" w:cs="Courier New"/>
          <w:szCs w:val="24"/>
        </w:rPr>
        <w:t xml:space="preserve">  </w:t>
      </w:r>
    </w:p>
    <w:p w:rsidR="008C6390" w:rsidRDefault="000E51C8">
      <w:pPr>
        <w:spacing w:after="240"/>
        <w:ind w:left="720" w:hanging="720"/>
        <w:outlineLvl w:val="1"/>
        <w:rPr>
          <w:rFonts w:ascii="Courier New" w:hAnsi="Courier New" w:cs="Courier New"/>
        </w:rPr>
      </w:pPr>
      <w:r>
        <w:rPr>
          <w:rFonts w:ascii="Courier New" w:hAnsi="Courier New" w:cs="Courier New"/>
        </w:rPr>
        <w:t>8.</w:t>
      </w:r>
      <w:r>
        <w:rPr>
          <w:rFonts w:ascii="Courier New" w:hAnsi="Courier New" w:cs="Courier New"/>
        </w:rPr>
        <w:tab/>
      </w:r>
      <w:r>
        <w:rPr>
          <w:rFonts w:ascii="Courier New" w:hAnsi="Courier New" w:cs="Courier New"/>
          <w:u w:val="single"/>
        </w:rPr>
        <w:t>Data and Forecasting</w:t>
      </w:r>
      <w:r>
        <w:rPr>
          <w:rFonts w:ascii="Courier New" w:hAnsi="Courier New" w:cs="Courier New"/>
        </w:rPr>
        <w:t xml:space="preserve">.  </w:t>
      </w: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  </w:t>
      </w:r>
    </w:p>
    <w:p w:rsidR="008C6390" w:rsidRDefault="008C6390">
      <w:pPr>
        <w:ind w:left="720"/>
        <w:rPr>
          <w:u w:val="single"/>
        </w:rPr>
      </w:pPr>
    </w:p>
    <w:p w:rsidR="008C6390" w:rsidRDefault="000E51C8">
      <w:pPr>
        <w:numPr>
          <w:ilvl w:val="3"/>
          <w:numId w:val="90"/>
        </w:numPr>
        <w:spacing w:after="240"/>
        <w:ind w:left="1440" w:hanging="720"/>
        <w:outlineLvl w:val="3"/>
        <w:rPr>
          <w:rFonts w:ascii="Courier New" w:hAnsi="Courier New" w:cs="Courier New"/>
        </w:rPr>
      </w:pPr>
      <w:r>
        <w:rPr>
          <w:rFonts w:ascii="Courier New" w:hAnsi="Courier New" w:cs="Courier New"/>
          <w:u w:val="single"/>
        </w:rPr>
        <w:t>Physical Site Data</w:t>
      </w:r>
      <w:r>
        <w:rPr>
          <w:rFonts w:ascii="Courier New" w:hAnsi="Courier New" w:cs="Courier New"/>
        </w:rPr>
        <w:t>:  Seller shall provide Company with an accurate description of the physical Site, including but not limited to the following, [as appropriate to Facility resource type(s) and use of storage] which may not be changed during the Term without Company's prior written consent:</w:t>
      </w:r>
    </w:p>
    <w:p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 xml:space="preserve">Location Facility </w:t>
      </w:r>
      <w:r>
        <w:rPr>
          <w:rFonts w:ascii="Courier New" w:hAnsi="Courier New" w:cs="Courier New"/>
          <w:szCs w:val="24"/>
        </w:rPr>
        <w:t>Map</w:t>
      </w:r>
      <w:r>
        <w:rPr>
          <w:rFonts w:ascii="Courier New" w:hAnsi="Courier New" w:cs="Courier New"/>
        </w:rPr>
        <w:t xml:space="preserve"> showing the layout of the Facility (coverage area or footprint</w:t>
      </w:r>
      <w:r>
        <w:rPr>
          <w:rFonts w:ascii="Courier New" w:hAnsi="Courier New" w:cs="Courier New"/>
          <w:szCs w:val="24"/>
        </w:rPr>
        <w:t>) and the</w:t>
      </w:r>
      <w:r>
        <w:rPr>
          <w:rFonts w:ascii="Courier New" w:hAnsi="Courier New" w:cs="Courier New"/>
        </w:rPr>
        <w:t xml:space="preserve"> coordinates (latitude and longitude</w:t>
      </w:r>
      <w:r>
        <w:rPr>
          <w:rFonts w:ascii="Courier New" w:hAnsi="Courier New" w:cs="Courier New"/>
          <w:szCs w:val="24"/>
        </w:rPr>
        <w:t xml:space="preserve">) of generating equipment: </w:t>
      </w:r>
    </w:p>
    <w:p w:rsidR="008C6390" w:rsidRDefault="000E51C8">
      <w:pPr>
        <w:spacing w:after="240"/>
        <w:ind w:left="2880"/>
        <w:outlineLvl w:val="4"/>
        <w:rPr>
          <w:rFonts w:ascii="Courier New" w:hAnsi="Courier New" w:cs="Courier New"/>
        </w:rPr>
      </w:pPr>
      <w:r>
        <w:rPr>
          <w:rFonts w:ascii="Courier New" w:hAnsi="Courier New" w:cs="Courier New"/>
          <w:szCs w:val="24"/>
        </w:rPr>
        <w:t xml:space="preserve">Solar PV: </w:t>
      </w:r>
      <w:r>
        <w:rPr>
          <w:rFonts w:ascii="Courier New" w:hAnsi="Courier New" w:cs="Courier New"/>
        </w:rPr>
        <w:t xml:space="preserve"> elevation (above ground), orientation angle and direction (north-east-south-west plane) of arrays/concentrators.</w:t>
      </w:r>
    </w:p>
    <w:p w:rsidR="008C6390" w:rsidRDefault="000E51C8">
      <w:pPr>
        <w:spacing w:after="240"/>
        <w:ind w:left="2880"/>
        <w:outlineLvl w:val="4"/>
        <w:rPr>
          <w:rFonts w:ascii="Courier New" w:hAnsi="Courier New" w:cs="Courier New"/>
          <w:szCs w:val="24"/>
        </w:rPr>
      </w:pPr>
      <w:r>
        <w:rPr>
          <w:rFonts w:ascii="Courier New" w:hAnsi="Courier New" w:cs="Courier New"/>
          <w:szCs w:val="24"/>
        </w:rPr>
        <w:t>Wind Generators:  coordinates (latitude and longitude) and height above ground of each wind turbine hub.</w:t>
      </w:r>
    </w:p>
    <w:p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Location (latitude and longitude) and elevation (above ground) of each</w:t>
      </w:r>
      <w:r>
        <w:rPr>
          <w:rFonts w:ascii="Courier New" w:hAnsi="Courier New" w:cs="Courier New"/>
          <w:szCs w:val="24"/>
        </w:rPr>
        <w:t xml:space="preserve">  MMT / MMS and elevation (above ground) of each field measurement device for, e.g., air density, ambient air pressure and ambient air temperature, located at each MMT or</w:t>
      </w:r>
      <w:r>
        <w:rPr>
          <w:rFonts w:ascii="Courier New" w:hAnsi="Courier New" w:cs="Courier New"/>
        </w:rPr>
        <w:t xml:space="preserve"> each field measurement device located on such MMS.</w:t>
      </w:r>
    </w:p>
    <w:p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For solar resource inverters:  Inverter type, power rating, array configuration to inverters and DC rating of the Facility at the following standard test conditions: irradiance of 1000 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Pr>
          <w:rFonts w:ascii="Courier New" w:hAnsi="Courier New" w:cs="Courier New"/>
        </w:rPr>
        <w:t>, air mass 1.5, and cell temperature 25</w:t>
      </w:r>
      <m:oMath>
        <m:r>
          <m:rPr>
            <m:sty m:val="p"/>
          </m:rPr>
          <w:rPr>
            <w:rFonts w:ascii="Cambria Math" w:hAnsi="Cambria Math" w:cs="Courier New"/>
          </w:rPr>
          <m:t>°</m:t>
        </m:r>
      </m:oMath>
      <w:r>
        <w:rPr>
          <w:rFonts w:ascii="Courier New" w:hAnsi="Courier New" w:cs="Courier New"/>
        </w:rPr>
        <w:t xml:space="preserve"> C.  </w:t>
      </w:r>
    </w:p>
    <w:p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lastRenderedPageBreak/>
        <w:t>Solar generation technology employed at the Facility with temperature dependence, mounting and module type.</w:t>
      </w:r>
    </w:p>
    <w:p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 xml:space="preserve">Wind generation technology employed at the Facility with representative power curve(s). </w:t>
      </w:r>
    </w:p>
    <w:p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BESS technology and related auxiliary equipment, location and type.</w:t>
      </w:r>
    </w:p>
    <w:p w:rsidR="008C6390" w:rsidRDefault="000E51C8">
      <w:pPr>
        <w:numPr>
          <w:ilvl w:val="3"/>
          <w:numId w:val="41"/>
        </w:numPr>
        <w:spacing w:after="240"/>
        <w:ind w:left="1440"/>
        <w:outlineLvl w:val="3"/>
        <w:rPr>
          <w:rFonts w:ascii="Courier New" w:hAnsi="Courier New" w:cs="Courier New"/>
        </w:rPr>
      </w:pPr>
      <w:r>
        <w:rPr>
          <w:rFonts w:ascii="Courier New" w:hAnsi="Courier New" w:cs="Courier New"/>
          <w:u w:val="single"/>
        </w:rPr>
        <w:t>Meteorological and Production Data</w:t>
      </w:r>
      <w:r>
        <w:rPr>
          <w:rFonts w:ascii="Courier New" w:hAnsi="Courier New" w:cs="Courier New"/>
        </w:rPr>
        <w:t>.</w:t>
      </w:r>
      <w:r>
        <w:rPr>
          <w:rFonts w:ascii="Courier New" w:hAnsi="Courier New" w:cs="Courier New"/>
          <w:u w:val="single"/>
        </w:rPr>
        <w:t xml:space="preserve">  </w:t>
      </w:r>
    </w:p>
    <w:p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 xml:space="preserve">Seller shall install and maintain a minimum of </w:t>
      </w:r>
      <w:r w:rsidR="00432681">
        <w:rPr>
          <w:rFonts w:ascii="Courier New" w:hAnsi="Courier New" w:cs="Courier New"/>
        </w:rPr>
        <w:t xml:space="preserve">one </w:t>
      </w:r>
      <w:r>
        <w:rPr>
          <w:rFonts w:ascii="Courier New" w:hAnsi="Courier New" w:cs="Courier New"/>
        </w:rPr>
        <w:t xml:space="preserve">MMS for facilities </w:t>
      </w:r>
      <w:r w:rsidR="00EB0283">
        <w:rPr>
          <w:rFonts w:ascii="Courier New" w:hAnsi="Courier New" w:cs="Courier New"/>
        </w:rPr>
        <w:t xml:space="preserve">with a Contract Capacity </w:t>
      </w:r>
      <w:r>
        <w:rPr>
          <w:rFonts w:ascii="Courier New" w:hAnsi="Courier New" w:cs="Courier New"/>
        </w:rPr>
        <w:t>of</w:t>
      </w:r>
      <w:r w:rsidR="00EB0283">
        <w:rPr>
          <w:rFonts w:ascii="Courier New" w:hAnsi="Courier New" w:cs="Courier New"/>
        </w:rPr>
        <w:t xml:space="preserve"> less than</w:t>
      </w:r>
      <w:r>
        <w:rPr>
          <w:rFonts w:ascii="Courier New" w:hAnsi="Courier New" w:cs="Courier New"/>
        </w:rPr>
        <w:t xml:space="preserve"> 5 MW </w:t>
      </w:r>
      <w:r w:rsidR="00EB0283">
        <w:rPr>
          <w:rFonts w:ascii="Courier New" w:hAnsi="Courier New" w:cs="Courier New"/>
        </w:rPr>
        <w:t>and</w:t>
      </w:r>
      <w:r>
        <w:rPr>
          <w:rFonts w:ascii="Courier New" w:hAnsi="Courier New" w:cs="Courier New"/>
        </w:rPr>
        <w:t xml:space="preserve"> a coverage area </w:t>
      </w:r>
      <w:r w:rsidR="00EB0283">
        <w:rPr>
          <w:rFonts w:ascii="Courier New" w:hAnsi="Courier New" w:cs="Courier New"/>
        </w:rPr>
        <w:t xml:space="preserve">of not more </w:t>
      </w:r>
      <w:r>
        <w:rPr>
          <w:rFonts w:ascii="Courier New" w:hAnsi="Courier New" w:cs="Courier New"/>
        </w:rPr>
        <w:t xml:space="preserve">than one square kilometer.  </w:t>
      </w:r>
    </w:p>
    <w:p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Placement of each MMS should account for the microclimate of the area and Facility coverage area and shall be oriented with respect to the primary wind direction.</w:t>
      </w:r>
      <w:r>
        <w:rPr>
          <w:rFonts w:ascii="Courier New" w:hAnsi="Courier New" w:cs="Courier New"/>
          <w:highlight w:val="yellow"/>
        </w:rPr>
        <w:t xml:space="preserve">  </w:t>
      </w:r>
    </w:p>
    <w:p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Seller shall provide to Company, via</w:t>
      </w:r>
      <w:r>
        <w:rPr>
          <w:rFonts w:ascii="Courier New" w:hAnsi="Courier New" w:cs="Courier New"/>
          <w:b/>
        </w:rPr>
        <w:t xml:space="preserve"> </w:t>
      </w:r>
      <w:r>
        <w:rPr>
          <w:rFonts w:ascii="Courier New" w:hAnsi="Courier New" w:cs="Courier New"/>
        </w:rPr>
        <w:t>SCADA communication and protocol acceptable to Company to support operations and forecasting needs at a continuous scan, all meteorological and production data required under this Agreement updated every 2 seconds.</w:t>
      </w:r>
    </w:p>
    <w:p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 xml:space="preserve">Seller shall arrange for a dedicated distribution voltage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rsidR="008C6390" w:rsidRDefault="000E51C8">
      <w:pPr>
        <w:numPr>
          <w:ilvl w:val="3"/>
          <w:numId w:val="41"/>
        </w:numPr>
        <w:tabs>
          <w:tab w:val="num" w:pos="2160"/>
        </w:tabs>
        <w:spacing w:after="240"/>
        <w:ind w:left="1440"/>
        <w:outlineLvl w:val="3"/>
        <w:rPr>
          <w:rFonts w:ascii="Courier New" w:hAnsi="Courier New" w:cs="Courier New"/>
          <w:u w:val="single"/>
        </w:rPr>
      </w:pPr>
      <w:r>
        <w:rPr>
          <w:rFonts w:ascii="Courier New" w:hAnsi="Courier New" w:cs="Courier New"/>
          <w:u w:val="single"/>
        </w:rPr>
        <w:t>Units and Accuracy</w:t>
      </w:r>
      <w:r>
        <w:rPr>
          <w:rFonts w:ascii="Courier New" w:hAnsi="Courier New" w:cs="Courier New"/>
        </w:rPr>
        <w:t>:</w:t>
      </w:r>
    </w:p>
    <w:p w:rsidR="008C6390" w:rsidRDefault="000E51C8">
      <w:pPr>
        <w:numPr>
          <w:ilvl w:val="0"/>
          <w:numId w:val="82"/>
        </w:numPr>
        <w:spacing w:after="240"/>
        <w:ind w:left="2160" w:hanging="720"/>
        <w:outlineLvl w:val="4"/>
        <w:rPr>
          <w:rFonts w:ascii="Courier New" w:hAnsi="Courier New" w:cs="Courier New"/>
        </w:rPr>
      </w:pPr>
      <w:r>
        <w:rPr>
          <w:rFonts w:ascii="Courier New" w:hAnsi="Courier New" w:cs="Courier New"/>
        </w:rPr>
        <w:t xml:space="preserve">[For PV] The Table below shows minimum required solar irradiance measurements for various types of solar generation technology.  </w:t>
      </w:r>
      <w:r>
        <w:rPr>
          <w:rFonts w:ascii="Courier New" w:hAnsi="Courier New" w:cs="Courier New"/>
          <w:b/>
          <w:highlight w:val="yellow"/>
        </w:rPr>
        <w:t>[DRAFTING NOTE:  VALUES NEED TO BE INSERTED INTO TABLE.]</w:t>
      </w:r>
      <w:r>
        <w:rPr>
          <w:rFonts w:ascii="Courier New" w:hAnsi="Courier New" w:cs="Courier New"/>
        </w:rPr>
        <w:t xml:space="preserve">  This value may not be derived.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71"/>
        <w:gridCol w:w="2400"/>
        <w:gridCol w:w="2046"/>
      </w:tblGrid>
      <w:tr w:rsidR="008C6390">
        <w:tc>
          <w:tcPr>
            <w:tcW w:w="2880"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lastRenderedPageBreak/>
              <w:t>Solar Technology</w:t>
            </w:r>
          </w:p>
        </w:tc>
        <w:tc>
          <w:tcPr>
            <w:tcW w:w="2271"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Direct Normal Irradiance</w:t>
            </w:r>
          </w:p>
        </w:tc>
        <w:tc>
          <w:tcPr>
            <w:tcW w:w="2400"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Global Irradiance (GHI)</w:t>
            </w:r>
          </w:p>
        </w:tc>
        <w:tc>
          <w:tcPr>
            <w:tcW w:w="2046" w:type="dxa"/>
            <w:shd w:val="clear" w:color="auto" w:fill="D9D9D9"/>
          </w:tcPr>
          <w:p w:rsidR="008C6390" w:rsidRDefault="000E51C8">
            <w:pPr>
              <w:rPr>
                <w:rFonts w:ascii="Courier New" w:hAnsi="Courier New" w:cs="Courier New"/>
                <w:b/>
                <w:szCs w:val="24"/>
              </w:rPr>
            </w:pPr>
            <w:r>
              <w:rPr>
                <w:rFonts w:ascii="Courier New" w:hAnsi="Courier New" w:cs="Courier New"/>
                <w:b/>
                <w:szCs w:val="24"/>
              </w:rPr>
              <w:t>Plane of Array Irradiance (POA)</w:t>
            </w:r>
          </w:p>
        </w:tc>
      </w:tr>
      <w:tr w:rsidR="008C6390">
        <w:tc>
          <w:tcPr>
            <w:tcW w:w="2880" w:type="dxa"/>
            <w:vAlign w:val="center"/>
          </w:tcPr>
          <w:p w:rsidR="008C6390" w:rsidRDefault="000E51C8">
            <w:pPr>
              <w:rPr>
                <w:rFonts w:ascii="Courier New" w:hAnsi="Courier New" w:cs="Courier New"/>
                <w:b/>
                <w:szCs w:val="24"/>
              </w:rPr>
            </w:pPr>
            <w:r>
              <w:rPr>
                <w:rFonts w:ascii="Courier New" w:hAnsi="Courier New" w:cs="Courier New"/>
                <w:b/>
                <w:szCs w:val="24"/>
              </w:rPr>
              <w:t xml:space="preserve">Flat Plate </w:t>
            </w:r>
          </w:p>
          <w:p w:rsidR="008C6390" w:rsidRDefault="000E51C8">
            <w:pPr>
              <w:rPr>
                <w:rFonts w:ascii="Courier New" w:hAnsi="Courier New" w:cs="Courier New"/>
                <w:szCs w:val="24"/>
              </w:rPr>
            </w:pPr>
            <w:r>
              <w:rPr>
                <w:rFonts w:ascii="Courier New" w:hAnsi="Courier New" w:cs="Courier New"/>
                <w:szCs w:val="24"/>
              </w:rPr>
              <w:t>(fixed horizontal, fixed angle, tracking, roof mounted)</w:t>
            </w:r>
          </w:p>
        </w:tc>
        <w:tc>
          <w:tcPr>
            <w:tcW w:w="2271" w:type="dxa"/>
            <w:vAlign w:val="center"/>
          </w:tcPr>
          <w:p w:rsidR="008C6390" w:rsidRDefault="008C6390">
            <w:pPr>
              <w:rPr>
                <w:rFonts w:ascii="Courier New" w:hAnsi="Courier New" w:cs="Courier New"/>
                <w:szCs w:val="24"/>
              </w:rPr>
            </w:pPr>
          </w:p>
        </w:tc>
        <w:tc>
          <w:tcPr>
            <w:tcW w:w="2400" w:type="dxa"/>
            <w:vAlign w:val="center"/>
          </w:tcPr>
          <w:p w:rsidR="008C6390" w:rsidRDefault="000E51C8">
            <w:pPr>
              <w:rPr>
                <w:rFonts w:ascii="Courier New" w:hAnsi="Courier New" w:cs="Courier New"/>
                <w:szCs w:val="24"/>
              </w:rPr>
            </w:pPr>
            <w:r>
              <w:rPr>
                <w:rFonts w:ascii="Courier New" w:hAnsi="Courier New" w:cs="Courier New"/>
                <w:szCs w:val="24"/>
              </w:rPr>
              <w:t>X</w:t>
            </w:r>
          </w:p>
        </w:tc>
        <w:tc>
          <w:tcPr>
            <w:tcW w:w="2046" w:type="dxa"/>
            <w:vAlign w:val="center"/>
          </w:tcPr>
          <w:p w:rsidR="008C6390" w:rsidRDefault="000E51C8">
            <w:pPr>
              <w:rPr>
                <w:rFonts w:ascii="Courier New" w:hAnsi="Courier New" w:cs="Courier New"/>
                <w:szCs w:val="24"/>
              </w:rPr>
            </w:pPr>
            <w:r>
              <w:rPr>
                <w:rFonts w:ascii="Courier New" w:hAnsi="Courier New" w:cs="Courier New"/>
                <w:szCs w:val="24"/>
              </w:rPr>
              <w:t>X</w:t>
            </w:r>
          </w:p>
        </w:tc>
      </w:tr>
    </w:tbl>
    <w:p w:rsidR="008C6390" w:rsidRDefault="008C6390">
      <w:pPr>
        <w:ind w:left="720"/>
        <w:rPr>
          <w:rFonts w:ascii="Courier New" w:hAnsi="Courier New" w:cs="Courier New"/>
          <w:szCs w:val="24"/>
        </w:rPr>
      </w:pPr>
    </w:p>
    <w:p w:rsidR="008C6390" w:rsidRDefault="000E51C8">
      <w:pPr>
        <w:numPr>
          <w:ilvl w:val="0"/>
          <w:numId w:val="82"/>
        </w:numPr>
        <w:spacing w:after="240"/>
        <w:ind w:left="2160" w:hanging="720"/>
        <w:outlineLvl w:val="4"/>
        <w:rPr>
          <w:rFonts w:ascii="Courier New" w:hAnsi="Courier New" w:cs="Courier New"/>
        </w:rPr>
      </w:pPr>
      <w:r>
        <w:rPr>
          <w:rFonts w:ascii="Courier New" w:hAnsi="Courier New" w:cs="Courier New"/>
        </w:rPr>
        <w:t>Units and accuracy of measured parameters to be provided to Company in real time shall be as shown in the Table below.  These represent the minimum required accuracies.</w:t>
      </w:r>
    </w:p>
    <w:p w:rsidR="008C6390" w:rsidRDefault="000E51C8">
      <w:pPr>
        <w:tabs>
          <w:tab w:val="left" w:pos="2880"/>
        </w:tabs>
        <w:contextualSpacing/>
        <w:jc w:val="center"/>
        <w:rPr>
          <w:rFonts w:ascii="Courier New" w:hAnsi="Courier New" w:cs="Courier New"/>
          <w:b/>
          <w:szCs w:val="24"/>
        </w:rPr>
      </w:pPr>
      <w:r>
        <w:rPr>
          <w:rFonts w:ascii="Courier New" w:hAnsi="Courier New" w:cs="Courier New"/>
          <w:b/>
          <w:szCs w:val="24"/>
        </w:rPr>
        <w:t>Table of Units and Accuracy of</w:t>
      </w:r>
      <w:r>
        <w:rPr>
          <w:rFonts w:ascii="Courier New" w:hAnsi="Courier New" w:cs="Courier New"/>
          <w:b/>
          <w:szCs w:val="24"/>
        </w:rPr>
        <w:br/>
        <w:t>Meteorological and Production Data (PV)</w:t>
      </w:r>
    </w:p>
    <w:p w:rsidR="008C6390" w:rsidRDefault="000E51C8">
      <w:pPr>
        <w:tabs>
          <w:tab w:val="left" w:pos="2880"/>
        </w:tabs>
        <w:contextualSpacing/>
        <w:jc w:val="center"/>
      </w:pPr>
      <w:r>
        <w:rPr>
          <w:rFonts w:ascii="Calibri" w:hAnsi="Calibri" w:cs="Courier New"/>
          <w:b/>
          <w:sz w:val="30"/>
          <w:szCs w:val="32"/>
        </w:rPr>
        <w:t xml:space="preserve"> </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228"/>
        <w:gridCol w:w="1594"/>
        <w:gridCol w:w="1518"/>
        <w:gridCol w:w="2233"/>
      </w:tblGrid>
      <w:tr w:rsidR="008C6390">
        <w:trPr>
          <w:cantSplit/>
          <w:tblHeader/>
          <w:jc w:val="center"/>
        </w:trPr>
        <w:tc>
          <w:tcPr>
            <w:tcW w:w="1960"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Parameter</w:t>
            </w:r>
          </w:p>
        </w:tc>
        <w:tc>
          <w:tcPr>
            <w:tcW w:w="2228"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Data Source</w:t>
            </w:r>
          </w:p>
        </w:tc>
        <w:tc>
          <w:tcPr>
            <w:tcW w:w="1594"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Unit</w:t>
            </w:r>
          </w:p>
        </w:tc>
        <w:tc>
          <w:tcPr>
            <w:tcW w:w="1518"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Range</w:t>
            </w:r>
          </w:p>
        </w:tc>
        <w:tc>
          <w:tcPr>
            <w:tcW w:w="2233"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Accuracy</w:t>
            </w:r>
          </w:p>
        </w:tc>
      </w:tr>
      <w:tr w:rsidR="008C6390">
        <w:trPr>
          <w:jc w:val="center"/>
        </w:trPr>
        <w:tc>
          <w:tcPr>
            <w:tcW w:w="1960" w:type="dxa"/>
            <w:vAlign w:val="center"/>
          </w:tcPr>
          <w:p w:rsidR="008C6390" w:rsidRDefault="000E51C8">
            <w:pPr>
              <w:rPr>
                <w:rFonts w:ascii="Courier New" w:hAnsi="Courier New" w:cs="Courier New"/>
                <w:szCs w:val="24"/>
              </w:rPr>
            </w:pPr>
            <w:r>
              <w:rPr>
                <w:rFonts w:ascii="Courier New" w:hAnsi="Courier New" w:cs="Courier New"/>
                <w:szCs w:val="24"/>
              </w:rPr>
              <w:t>Global Horizontal Irradiance at MMS</w:t>
            </w:r>
          </w:p>
          <w:p w:rsidR="008C6390" w:rsidRDefault="008C6390">
            <w:pPr>
              <w:rPr>
                <w:rFonts w:ascii="Courier New" w:hAnsi="Courier New" w:cs="Courier New"/>
                <w:szCs w:val="24"/>
              </w:rPr>
            </w:pPr>
          </w:p>
        </w:tc>
        <w:tc>
          <w:tcPr>
            <w:tcW w:w="2228" w:type="dxa"/>
            <w:vAlign w:val="center"/>
          </w:tcPr>
          <w:p w:rsidR="008C6390" w:rsidRDefault="000E51C8">
            <w:pPr>
              <w:rPr>
                <w:rFonts w:ascii="Courier New" w:hAnsi="Courier New" w:cs="Courier New"/>
                <w:szCs w:val="24"/>
              </w:rPr>
            </w:pPr>
            <w:r>
              <w:rPr>
                <w:rFonts w:ascii="Courier New" w:hAnsi="Courier New" w:cs="Courier New"/>
                <w:szCs w:val="24"/>
              </w:rPr>
              <w:t>Pyranometer or equivalent</w:t>
            </w:r>
          </w:p>
        </w:tc>
        <w:tc>
          <w:tcPr>
            <w:tcW w:w="1594" w:type="dxa"/>
            <w:vAlign w:val="center"/>
          </w:tcPr>
          <w:p w:rsidR="008C6390" w:rsidRDefault="000E51C8">
            <w:pPr>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18" w:type="dxa"/>
            <w:vAlign w:val="center"/>
          </w:tcPr>
          <w:p w:rsidR="008C6390" w:rsidRDefault="000E51C8">
            <w:pPr>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33" w:type="dxa"/>
            <w:vAlign w:val="center"/>
          </w:tcPr>
          <w:p w:rsidR="008C6390" w:rsidRDefault="000E51C8">
            <w:pPr>
              <w:rPr>
                <w:rFonts w:ascii="Courier New" w:hAnsi="Courier New" w:cs="Courier New"/>
                <w:szCs w:val="24"/>
              </w:rPr>
            </w:pPr>
            <w:r>
              <w:rPr>
                <w:rFonts w:ascii="Courier New" w:hAnsi="Courier New" w:cs="Courier New"/>
                <w:szCs w:val="24"/>
              </w:rPr>
              <w:t>Secondary standard per</w:t>
            </w:r>
          </w:p>
          <w:p w:rsidR="008C6390" w:rsidRDefault="000E51C8">
            <w:pPr>
              <w:rPr>
                <w:rFonts w:ascii="Courier New" w:hAnsi="Courier New" w:cs="Courier New"/>
                <w:szCs w:val="24"/>
              </w:rPr>
            </w:pPr>
            <w:r>
              <w:rPr>
                <w:rFonts w:ascii="Courier New" w:hAnsi="Courier New" w:cs="Courier New"/>
                <w:szCs w:val="24"/>
              </w:rPr>
              <w:t>ISO 9060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8C6390">
        <w:trPr>
          <w:jc w:val="center"/>
        </w:trPr>
        <w:tc>
          <w:tcPr>
            <w:tcW w:w="1960" w:type="dxa"/>
            <w:vAlign w:val="center"/>
          </w:tcPr>
          <w:p w:rsidR="008C6390" w:rsidRDefault="000E51C8">
            <w:pPr>
              <w:keepNext/>
              <w:rPr>
                <w:rFonts w:ascii="Courier New" w:hAnsi="Courier New" w:cs="Courier New"/>
                <w:szCs w:val="24"/>
              </w:rPr>
            </w:pPr>
            <w:r>
              <w:rPr>
                <w:rFonts w:ascii="Courier New" w:hAnsi="Courier New" w:cs="Courier New"/>
                <w:szCs w:val="24"/>
              </w:rPr>
              <w:t>Plane of Array Irradiance on same axis as array</w:t>
            </w:r>
          </w:p>
        </w:tc>
        <w:tc>
          <w:tcPr>
            <w:tcW w:w="2228" w:type="dxa"/>
            <w:vAlign w:val="center"/>
          </w:tcPr>
          <w:p w:rsidR="008C6390" w:rsidRDefault="000E51C8">
            <w:pPr>
              <w:rPr>
                <w:rFonts w:ascii="Courier New" w:hAnsi="Courier New" w:cs="Courier New"/>
                <w:szCs w:val="24"/>
              </w:rPr>
            </w:pPr>
            <w:r>
              <w:rPr>
                <w:rFonts w:ascii="Courier New" w:hAnsi="Courier New" w:cs="Courier New"/>
                <w:szCs w:val="24"/>
              </w:rPr>
              <w:t>Pyranometer or equivalent</w:t>
            </w:r>
          </w:p>
        </w:tc>
        <w:tc>
          <w:tcPr>
            <w:tcW w:w="1594" w:type="dxa"/>
            <w:vAlign w:val="center"/>
          </w:tcPr>
          <w:p w:rsidR="008C6390" w:rsidRDefault="000E51C8">
            <w:pPr>
              <w:keepNext/>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18" w:type="dxa"/>
            <w:vAlign w:val="center"/>
          </w:tcPr>
          <w:p w:rsidR="008C6390" w:rsidRDefault="000E51C8">
            <w:pPr>
              <w:keepNext/>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33" w:type="dxa"/>
            <w:vAlign w:val="center"/>
          </w:tcPr>
          <w:p w:rsidR="008C6390" w:rsidRDefault="000E51C8">
            <w:pPr>
              <w:rPr>
                <w:rFonts w:ascii="Courier New" w:hAnsi="Courier New" w:cs="Courier New"/>
                <w:szCs w:val="24"/>
              </w:rPr>
            </w:pPr>
            <w:r>
              <w:rPr>
                <w:rFonts w:ascii="Courier New" w:hAnsi="Courier New" w:cs="Courier New"/>
                <w:szCs w:val="24"/>
              </w:rPr>
              <w:t>Secondary standard per</w:t>
            </w:r>
          </w:p>
          <w:p w:rsidR="008C6390" w:rsidRDefault="000E51C8">
            <w:pPr>
              <w:keepNext/>
              <w:rPr>
                <w:rFonts w:ascii="Courier New" w:hAnsi="Courier New" w:cs="Courier New"/>
                <w:szCs w:val="24"/>
              </w:rPr>
            </w:pPr>
            <w:r>
              <w:rPr>
                <w:rFonts w:ascii="Courier New" w:hAnsi="Courier New" w:cs="Courier New"/>
                <w:szCs w:val="24"/>
              </w:rPr>
              <w:t>ISO 9060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8C6390">
        <w:trPr>
          <w:jc w:val="center"/>
        </w:trPr>
        <w:tc>
          <w:tcPr>
            <w:tcW w:w="1960" w:type="dxa"/>
            <w:vAlign w:val="center"/>
          </w:tcPr>
          <w:p w:rsidR="008C6390" w:rsidRDefault="000E51C8">
            <w:pPr>
              <w:keepNext/>
              <w:rPr>
                <w:rFonts w:ascii="Courier New" w:hAnsi="Courier New" w:cs="Courier New"/>
                <w:szCs w:val="24"/>
              </w:rPr>
            </w:pPr>
            <w:r>
              <w:rPr>
                <w:rFonts w:ascii="Courier New" w:hAnsi="Courier New" w:cs="Courier New"/>
                <w:szCs w:val="24"/>
              </w:rPr>
              <w:t>Back of Panel temperature at array height</w:t>
            </w:r>
          </w:p>
        </w:tc>
        <w:tc>
          <w:tcPr>
            <w:tcW w:w="2228" w:type="dxa"/>
            <w:vAlign w:val="center"/>
          </w:tcPr>
          <w:p w:rsidR="008C6390" w:rsidRDefault="000E51C8">
            <w:pPr>
              <w:keepNext/>
              <w:rPr>
                <w:rFonts w:ascii="Courier New" w:hAnsi="Courier New" w:cs="Courier New"/>
                <w:szCs w:val="24"/>
              </w:rPr>
            </w:pPr>
            <w:r>
              <w:rPr>
                <w:rFonts w:ascii="Courier New" w:hAnsi="Courier New" w:cs="Courier New"/>
                <w:szCs w:val="24"/>
              </w:rPr>
              <w:t>Temperature probe</w:t>
            </w:r>
          </w:p>
        </w:tc>
        <w:tc>
          <w:tcPr>
            <w:tcW w:w="1594" w:type="dxa"/>
            <w:vAlign w:val="center"/>
          </w:tcPr>
          <w:p w:rsidR="008C6390" w:rsidRDefault="000E51C8">
            <w:pPr>
              <w:keepNext/>
              <w:rPr>
                <w:rFonts w:ascii="Courier New" w:hAnsi="Courier New" w:cs="Courier New"/>
                <w:szCs w:val="24"/>
              </w:rPr>
            </w:pPr>
            <w:r>
              <w:rPr>
                <w:rFonts w:ascii="Courier New" w:hAnsi="Courier New" w:cs="Courier New"/>
                <w:szCs w:val="24"/>
              </w:rPr>
              <w:t>ºC</w:t>
            </w:r>
          </w:p>
        </w:tc>
        <w:tc>
          <w:tcPr>
            <w:tcW w:w="1518" w:type="dxa"/>
            <w:vAlign w:val="center"/>
          </w:tcPr>
          <w:p w:rsidR="008C6390" w:rsidRDefault="000E51C8">
            <w:pPr>
              <w:keepNext/>
              <w:rPr>
                <w:rFonts w:ascii="Courier New" w:hAnsi="Courier New" w:cs="Courier New"/>
                <w:szCs w:val="24"/>
              </w:rPr>
            </w:pPr>
            <w:r>
              <w:rPr>
                <w:rFonts w:ascii="Courier New" w:hAnsi="Courier New" w:cs="Courier New"/>
                <w:szCs w:val="24"/>
              </w:rPr>
              <w:t>-20 to +50 ºC</w:t>
            </w:r>
          </w:p>
        </w:tc>
        <w:tc>
          <w:tcPr>
            <w:tcW w:w="2233" w:type="dxa"/>
            <w:vAlign w:val="center"/>
          </w:tcPr>
          <w:p w:rsidR="008C6390" w:rsidRDefault="000E51C8">
            <w:pPr>
              <w:keepNext/>
              <w:rPr>
                <w:rFonts w:ascii="Courier New" w:hAnsi="Courier New" w:cs="Courier New"/>
                <w:szCs w:val="24"/>
              </w:rPr>
            </w:pPr>
            <w:r>
              <w:rPr>
                <w:rFonts w:ascii="Courier New" w:hAnsi="Courier New" w:cs="Courier New"/>
                <w:szCs w:val="24"/>
              </w:rPr>
              <w:t>+/-1 ºC</w:t>
            </w:r>
          </w:p>
        </w:tc>
      </w:tr>
      <w:tr w:rsidR="008C6390">
        <w:trPr>
          <w:jc w:val="center"/>
        </w:trPr>
        <w:tc>
          <w:tcPr>
            <w:tcW w:w="1960" w:type="dxa"/>
            <w:vAlign w:val="center"/>
          </w:tcPr>
          <w:p w:rsidR="008C6390" w:rsidRDefault="000E51C8">
            <w:pPr>
              <w:rPr>
                <w:rFonts w:ascii="Courier New" w:hAnsi="Courier New" w:cs="Courier New"/>
                <w:szCs w:val="24"/>
              </w:rPr>
            </w:pPr>
            <w:r>
              <w:rPr>
                <w:rFonts w:ascii="Courier New" w:hAnsi="Courier New" w:cs="Courier New"/>
                <w:szCs w:val="24"/>
              </w:rPr>
              <w:t>Power production of Facility</w:t>
            </w:r>
          </w:p>
        </w:tc>
        <w:tc>
          <w:tcPr>
            <w:tcW w:w="2228" w:type="dxa"/>
            <w:vAlign w:val="center"/>
          </w:tcPr>
          <w:p w:rsidR="008C6390" w:rsidRDefault="000E51C8">
            <w:pPr>
              <w:rPr>
                <w:rFonts w:ascii="Courier New" w:hAnsi="Courier New" w:cs="Courier New"/>
                <w:szCs w:val="24"/>
              </w:rPr>
            </w:pPr>
            <w:r>
              <w:rPr>
                <w:rFonts w:ascii="Courier New" w:hAnsi="Courier New" w:cs="Courier New"/>
                <w:szCs w:val="24"/>
              </w:rPr>
              <w:t xml:space="preserve">Measured at     POI </w:t>
            </w:r>
          </w:p>
        </w:tc>
        <w:tc>
          <w:tcPr>
            <w:tcW w:w="1594" w:type="dxa"/>
            <w:vAlign w:val="center"/>
          </w:tcPr>
          <w:p w:rsidR="008C6390" w:rsidRDefault="000E51C8">
            <w:pPr>
              <w:rPr>
                <w:rFonts w:ascii="Courier New" w:hAnsi="Courier New" w:cs="Courier New"/>
                <w:szCs w:val="24"/>
              </w:rPr>
            </w:pPr>
            <w:r>
              <w:rPr>
                <w:rFonts w:ascii="Courier New" w:hAnsi="Courier New" w:cs="Courier New"/>
                <w:szCs w:val="24"/>
              </w:rPr>
              <w:t>KW</w:t>
            </w:r>
          </w:p>
        </w:tc>
        <w:tc>
          <w:tcPr>
            <w:tcW w:w="1518" w:type="dxa"/>
            <w:vAlign w:val="center"/>
          </w:tcPr>
          <w:p w:rsidR="008C6390" w:rsidRDefault="000E51C8">
            <w:pPr>
              <w:rPr>
                <w:rFonts w:ascii="Courier New" w:hAnsi="Courier New" w:cs="Courier New"/>
                <w:szCs w:val="24"/>
              </w:rPr>
            </w:pPr>
            <w:r>
              <w:rPr>
                <w:rFonts w:ascii="Courier New" w:hAnsi="Courier New" w:cs="Courier New"/>
                <w:szCs w:val="24"/>
              </w:rPr>
              <w:t>Up to   Capacity</w:t>
            </w:r>
          </w:p>
        </w:tc>
        <w:tc>
          <w:tcPr>
            <w:tcW w:w="2233" w:type="dxa"/>
            <w:vAlign w:val="center"/>
          </w:tcPr>
          <w:p w:rsidR="008C6390" w:rsidRDefault="000E51C8">
            <w:pPr>
              <w:keepNext/>
              <w:keepLines/>
              <w:rPr>
                <w:rFonts w:ascii="Courier New" w:hAnsi="Courier New" w:cs="Courier New"/>
                <w:szCs w:val="24"/>
              </w:rPr>
            </w:pPr>
            <w:r>
              <w:rPr>
                <w:rFonts w:ascii="Courier New" w:hAnsi="Courier New" w:cs="Courier New"/>
                <w:szCs w:val="24"/>
              </w:rPr>
              <w:t>+-1 KW</w:t>
            </w:r>
          </w:p>
          <w:p w:rsidR="008C6390" w:rsidRDefault="008C6390">
            <w:pPr>
              <w:rPr>
                <w:rFonts w:ascii="Courier New" w:hAnsi="Courier New" w:cs="Courier New"/>
                <w:szCs w:val="24"/>
              </w:rPr>
            </w:pPr>
          </w:p>
        </w:tc>
      </w:tr>
      <w:tr w:rsidR="008C6390">
        <w:trPr>
          <w:jc w:val="center"/>
        </w:trPr>
        <w:tc>
          <w:tcPr>
            <w:tcW w:w="1960" w:type="dxa"/>
            <w:vAlign w:val="center"/>
          </w:tcPr>
          <w:p w:rsidR="008C6390" w:rsidRDefault="000E51C8">
            <w:pPr>
              <w:rPr>
                <w:rFonts w:ascii="Courier New" w:hAnsi="Courier New" w:cs="Courier New"/>
                <w:szCs w:val="24"/>
              </w:rPr>
            </w:pPr>
            <w:r>
              <w:rPr>
                <w:rFonts w:ascii="Courier New" w:hAnsi="Courier New" w:cs="Courier New"/>
                <w:szCs w:val="24"/>
              </w:rPr>
              <w:t>Inverters Available*</w:t>
            </w:r>
          </w:p>
        </w:tc>
        <w:tc>
          <w:tcPr>
            <w:tcW w:w="2228" w:type="dxa"/>
            <w:vAlign w:val="center"/>
          </w:tcPr>
          <w:p w:rsidR="008C6390" w:rsidRDefault="000E51C8">
            <w:pPr>
              <w:rPr>
                <w:rFonts w:ascii="Courier New" w:hAnsi="Courier New" w:cs="Courier New"/>
                <w:szCs w:val="24"/>
              </w:rPr>
            </w:pPr>
            <w:r>
              <w:rPr>
                <w:rFonts w:ascii="Courier New" w:hAnsi="Courier New" w:cs="Courier New"/>
                <w:szCs w:val="24"/>
              </w:rPr>
              <w:t xml:space="preserve">Seller’s system </w:t>
            </w:r>
          </w:p>
        </w:tc>
        <w:tc>
          <w:tcPr>
            <w:tcW w:w="1594" w:type="dxa"/>
            <w:vAlign w:val="center"/>
          </w:tcPr>
          <w:p w:rsidR="008C6390" w:rsidRDefault="000E51C8">
            <w:pPr>
              <w:rPr>
                <w:rFonts w:ascii="Courier New" w:hAnsi="Courier New" w:cs="Courier New"/>
                <w:szCs w:val="24"/>
              </w:rPr>
            </w:pPr>
            <w:r>
              <w:rPr>
                <w:rFonts w:ascii="Courier New" w:hAnsi="Courier New" w:cs="Courier New"/>
                <w:szCs w:val="24"/>
              </w:rPr>
              <w:t>digital</w:t>
            </w:r>
          </w:p>
        </w:tc>
        <w:tc>
          <w:tcPr>
            <w:tcW w:w="1518" w:type="dxa"/>
            <w:vAlign w:val="center"/>
          </w:tcPr>
          <w:p w:rsidR="008C6390" w:rsidRDefault="000E51C8">
            <w:pPr>
              <w:rPr>
                <w:rFonts w:ascii="Courier New" w:hAnsi="Courier New" w:cs="Courier New"/>
                <w:szCs w:val="24"/>
              </w:rPr>
            </w:pPr>
            <w:r>
              <w:rPr>
                <w:rFonts w:ascii="Courier New" w:hAnsi="Courier New" w:cs="Courier New"/>
                <w:szCs w:val="24"/>
              </w:rPr>
              <w:t>Up to the number installed inverters</w:t>
            </w:r>
          </w:p>
        </w:tc>
        <w:tc>
          <w:tcPr>
            <w:tcW w:w="2233" w:type="dxa"/>
            <w:vAlign w:val="center"/>
          </w:tcPr>
          <w:p w:rsidR="008C6390" w:rsidRDefault="008C6390">
            <w:pPr>
              <w:rPr>
                <w:rFonts w:ascii="Courier New" w:hAnsi="Courier New" w:cs="Courier New"/>
                <w:szCs w:val="24"/>
              </w:rPr>
            </w:pPr>
          </w:p>
        </w:tc>
      </w:tr>
      <w:tr w:rsidR="008C6390">
        <w:trPr>
          <w:jc w:val="center"/>
        </w:trPr>
        <w:tc>
          <w:tcPr>
            <w:tcW w:w="1960" w:type="dxa"/>
            <w:vAlign w:val="center"/>
          </w:tcPr>
          <w:p w:rsidR="008C6390" w:rsidRDefault="000E51C8">
            <w:pPr>
              <w:rPr>
                <w:rFonts w:ascii="Courier New" w:hAnsi="Courier New" w:cs="Courier New"/>
                <w:szCs w:val="24"/>
              </w:rPr>
            </w:pPr>
            <w:r>
              <w:rPr>
                <w:rFonts w:ascii="Courier New" w:hAnsi="Courier New" w:cs="Courier New"/>
                <w:szCs w:val="24"/>
              </w:rPr>
              <w:lastRenderedPageBreak/>
              <w:t xml:space="preserve"> </w:t>
            </w:r>
          </w:p>
        </w:tc>
        <w:tc>
          <w:tcPr>
            <w:tcW w:w="2228" w:type="dxa"/>
            <w:vAlign w:val="center"/>
          </w:tcPr>
          <w:p w:rsidR="008C6390" w:rsidRDefault="000E51C8">
            <w:pPr>
              <w:rPr>
                <w:rFonts w:ascii="Courier New" w:hAnsi="Courier New" w:cs="Courier New"/>
                <w:szCs w:val="24"/>
              </w:rPr>
            </w:pPr>
            <w:r>
              <w:rPr>
                <w:rFonts w:ascii="Courier New" w:hAnsi="Courier New" w:cs="Courier New"/>
                <w:szCs w:val="24"/>
              </w:rPr>
              <w:t>Ratio of inverters online/number of inverters</w:t>
            </w:r>
          </w:p>
        </w:tc>
        <w:tc>
          <w:tcPr>
            <w:tcW w:w="1594" w:type="dxa"/>
            <w:vAlign w:val="center"/>
          </w:tcPr>
          <w:p w:rsidR="008C6390" w:rsidRDefault="000E51C8">
            <w:pPr>
              <w:rPr>
                <w:rFonts w:ascii="Courier New" w:hAnsi="Courier New" w:cs="Courier New"/>
                <w:szCs w:val="24"/>
              </w:rPr>
            </w:pPr>
            <w:r>
              <w:rPr>
                <w:rFonts w:ascii="Courier New" w:hAnsi="Courier New" w:cs="Courier New"/>
                <w:szCs w:val="24"/>
              </w:rPr>
              <w:t>%</w:t>
            </w:r>
          </w:p>
        </w:tc>
        <w:tc>
          <w:tcPr>
            <w:tcW w:w="1518" w:type="dxa"/>
            <w:vAlign w:val="center"/>
          </w:tcPr>
          <w:p w:rsidR="008C6390" w:rsidRDefault="000E51C8">
            <w:pPr>
              <w:rPr>
                <w:rFonts w:ascii="Courier New" w:hAnsi="Courier New" w:cs="Courier New"/>
                <w:szCs w:val="24"/>
              </w:rPr>
            </w:pPr>
            <w:r>
              <w:rPr>
                <w:rFonts w:ascii="Courier New" w:hAnsi="Courier New" w:cs="Courier New"/>
                <w:szCs w:val="24"/>
              </w:rPr>
              <w:t>0 to 100%</w:t>
            </w:r>
          </w:p>
        </w:tc>
        <w:tc>
          <w:tcPr>
            <w:tcW w:w="2233" w:type="dxa"/>
            <w:vAlign w:val="center"/>
          </w:tcPr>
          <w:p w:rsidR="008C6390" w:rsidRDefault="008C6390">
            <w:pPr>
              <w:rPr>
                <w:rFonts w:ascii="Courier New" w:hAnsi="Courier New" w:cs="Courier New"/>
                <w:szCs w:val="24"/>
              </w:rPr>
            </w:pPr>
          </w:p>
        </w:tc>
      </w:tr>
      <w:tr w:rsidR="008C6390">
        <w:trPr>
          <w:jc w:val="center"/>
        </w:trPr>
        <w:tc>
          <w:tcPr>
            <w:tcW w:w="1960" w:type="dxa"/>
            <w:vAlign w:val="center"/>
          </w:tcPr>
          <w:p w:rsidR="008C6390" w:rsidRDefault="000E51C8">
            <w:pPr>
              <w:widowControl w:val="0"/>
              <w:rPr>
                <w:rFonts w:ascii="Courier New" w:hAnsi="Courier New" w:cs="Courier New"/>
                <w:szCs w:val="24"/>
              </w:rPr>
            </w:pPr>
            <w:r>
              <w:rPr>
                <w:rFonts w:ascii="Courier New" w:hAnsi="Courier New" w:cs="Courier New"/>
                <w:szCs w:val="24"/>
              </w:rPr>
              <w:t>Power Possible*</w:t>
            </w:r>
          </w:p>
        </w:tc>
        <w:tc>
          <w:tcPr>
            <w:tcW w:w="2228" w:type="dxa"/>
            <w:vAlign w:val="center"/>
          </w:tcPr>
          <w:p w:rsidR="008C6390" w:rsidRDefault="000E51C8">
            <w:pPr>
              <w:keepNext/>
              <w:widowControl w:val="0"/>
              <w:rPr>
                <w:rFonts w:ascii="Courier New" w:hAnsi="Courier New" w:cs="Courier New"/>
                <w:szCs w:val="24"/>
              </w:rPr>
            </w:pPr>
            <w:r>
              <w:rPr>
                <w:rFonts w:ascii="Courier New" w:hAnsi="Courier New" w:cs="Courier New"/>
                <w:szCs w:val="24"/>
              </w:rPr>
              <w:t>Seller's Model</w:t>
            </w:r>
          </w:p>
        </w:tc>
        <w:tc>
          <w:tcPr>
            <w:tcW w:w="1594" w:type="dxa"/>
            <w:vAlign w:val="center"/>
          </w:tcPr>
          <w:p w:rsidR="008C6390" w:rsidRDefault="000E51C8">
            <w:pPr>
              <w:keepNext/>
              <w:widowControl w:val="0"/>
              <w:rPr>
                <w:rFonts w:ascii="Courier New" w:hAnsi="Courier New" w:cs="Courier New"/>
                <w:szCs w:val="24"/>
              </w:rPr>
            </w:pPr>
            <w:r>
              <w:rPr>
                <w:rFonts w:ascii="Courier New" w:hAnsi="Courier New" w:cs="Courier New"/>
                <w:szCs w:val="24"/>
              </w:rPr>
              <w:t>KW</w:t>
            </w:r>
          </w:p>
        </w:tc>
        <w:tc>
          <w:tcPr>
            <w:tcW w:w="1518" w:type="dxa"/>
            <w:vAlign w:val="center"/>
          </w:tcPr>
          <w:p w:rsidR="008C6390" w:rsidRDefault="000E51C8">
            <w:pPr>
              <w:keepNext/>
              <w:widowControl w:val="0"/>
              <w:rPr>
                <w:rFonts w:ascii="Courier New" w:hAnsi="Courier New" w:cs="Courier New"/>
                <w:szCs w:val="24"/>
              </w:rPr>
            </w:pPr>
            <w:r>
              <w:rPr>
                <w:rFonts w:ascii="Courier New" w:hAnsi="Courier New" w:cs="Courier New"/>
                <w:szCs w:val="24"/>
              </w:rPr>
              <w:t>0 to Allowed Capacity</w:t>
            </w:r>
          </w:p>
        </w:tc>
        <w:tc>
          <w:tcPr>
            <w:tcW w:w="2233" w:type="dxa"/>
            <w:vAlign w:val="center"/>
          </w:tcPr>
          <w:p w:rsidR="008C6390" w:rsidRDefault="000E51C8">
            <w:pPr>
              <w:keepNext/>
              <w:keepLines/>
              <w:rPr>
                <w:rFonts w:ascii="Courier New" w:hAnsi="Courier New" w:cs="Courier New"/>
                <w:szCs w:val="24"/>
              </w:rPr>
            </w:pPr>
            <w:r>
              <w:rPr>
                <w:rFonts w:ascii="Courier New" w:hAnsi="Courier New" w:cs="Courier New"/>
                <w:szCs w:val="24"/>
              </w:rPr>
              <w:t>+/-1 KW</w:t>
            </w:r>
          </w:p>
        </w:tc>
      </w:tr>
    </w:tbl>
    <w:p w:rsidR="008C6390" w:rsidRDefault="008C6390">
      <w:pPr>
        <w:ind w:left="720"/>
        <w:rPr>
          <w:rFonts w:ascii="Courier New" w:hAnsi="Courier New" w:cs="Courier New"/>
          <w:b/>
          <w:szCs w:val="24"/>
        </w:rPr>
      </w:pPr>
    </w:p>
    <w:p w:rsidR="008C6390" w:rsidRDefault="000E51C8">
      <w:pPr>
        <w:jc w:val="center"/>
        <w:rPr>
          <w:rFonts w:ascii="Courier New" w:hAnsi="Courier New" w:cs="Courier New"/>
          <w:b/>
          <w:szCs w:val="24"/>
        </w:rPr>
      </w:pPr>
      <w:r>
        <w:rPr>
          <w:rFonts w:ascii="Courier New" w:hAnsi="Courier New" w:cs="Courier New"/>
          <w:b/>
          <w:szCs w:val="24"/>
        </w:rPr>
        <w:t>Table of Units and Accuracy of</w:t>
      </w:r>
      <w:r>
        <w:rPr>
          <w:rFonts w:ascii="Courier New" w:hAnsi="Courier New" w:cs="Courier New"/>
          <w:b/>
          <w:szCs w:val="24"/>
        </w:rPr>
        <w:br/>
        <w:t xml:space="preserve"> Meteorological and Production Data (Wind)</w:t>
      </w:r>
    </w:p>
    <w:p w:rsidR="008C6390" w:rsidRDefault="008C6390">
      <w:pPr>
        <w:ind w:left="720"/>
        <w:rPr>
          <w:rFonts w:ascii="Courier New" w:hAnsi="Courier New" w:cs="Courier New"/>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94"/>
        <w:gridCol w:w="1516"/>
        <w:gridCol w:w="1440"/>
        <w:gridCol w:w="2160"/>
      </w:tblGrid>
      <w:tr w:rsidR="008C6390">
        <w:trPr>
          <w:jc w:val="center"/>
        </w:trPr>
        <w:tc>
          <w:tcPr>
            <w:tcW w:w="2160" w:type="dxa"/>
            <w:shd w:val="clear" w:color="auto" w:fill="D9D9D9"/>
            <w:vAlign w:val="center"/>
          </w:tcPr>
          <w:p w:rsidR="008C6390" w:rsidRDefault="000E51C8">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 xml:space="preserve">Parameter </w:t>
            </w:r>
          </w:p>
        </w:tc>
        <w:tc>
          <w:tcPr>
            <w:tcW w:w="2894" w:type="dxa"/>
            <w:shd w:val="clear" w:color="auto" w:fill="D9D9D9"/>
            <w:vAlign w:val="center"/>
          </w:tcPr>
          <w:p w:rsidR="008C6390" w:rsidRDefault="000E51C8">
            <w:pPr>
              <w:ind w:left="720"/>
              <w:rPr>
                <w:rFonts w:ascii="Courier New" w:hAnsi="Courier New" w:cs="Courier New"/>
                <w:b/>
                <w:szCs w:val="24"/>
              </w:rPr>
            </w:pPr>
            <w:r>
              <w:rPr>
                <w:rFonts w:ascii="Courier New" w:hAnsi="Courier New" w:cs="Courier New"/>
                <w:b/>
                <w:szCs w:val="24"/>
              </w:rPr>
              <w:t>Data Source</w:t>
            </w:r>
          </w:p>
        </w:tc>
        <w:tc>
          <w:tcPr>
            <w:tcW w:w="1516" w:type="dxa"/>
            <w:shd w:val="clear" w:color="auto" w:fill="D9D9D9"/>
            <w:vAlign w:val="center"/>
          </w:tcPr>
          <w:p w:rsidR="008C6390" w:rsidRDefault="000E51C8">
            <w:pPr>
              <w:rPr>
                <w:rFonts w:ascii="Courier New" w:hAnsi="Courier New" w:cs="Courier New"/>
                <w:b/>
                <w:szCs w:val="24"/>
              </w:rPr>
            </w:pPr>
            <w:r>
              <w:rPr>
                <w:rFonts w:ascii="Courier New" w:hAnsi="Courier New" w:cs="Courier New"/>
                <w:b/>
                <w:szCs w:val="24"/>
              </w:rPr>
              <w:t>Unit</w:t>
            </w:r>
          </w:p>
        </w:tc>
        <w:tc>
          <w:tcPr>
            <w:tcW w:w="1440" w:type="dxa"/>
            <w:shd w:val="clear" w:color="auto" w:fill="D9D9D9"/>
            <w:vAlign w:val="center"/>
          </w:tcPr>
          <w:p w:rsidR="008C6390" w:rsidRDefault="000E51C8">
            <w:pPr>
              <w:ind w:left="-3"/>
              <w:rPr>
                <w:rFonts w:ascii="Courier New" w:hAnsi="Courier New" w:cs="Courier New"/>
                <w:b/>
                <w:szCs w:val="24"/>
              </w:rPr>
            </w:pPr>
            <w:r>
              <w:rPr>
                <w:rFonts w:ascii="Courier New" w:hAnsi="Courier New" w:cs="Courier New"/>
                <w:b/>
                <w:szCs w:val="24"/>
              </w:rPr>
              <w:t>Range</w:t>
            </w:r>
          </w:p>
        </w:tc>
        <w:tc>
          <w:tcPr>
            <w:tcW w:w="2160" w:type="dxa"/>
            <w:shd w:val="clear" w:color="auto" w:fill="D9D9D9"/>
            <w:vAlign w:val="center"/>
          </w:tcPr>
          <w:p w:rsidR="008C6390" w:rsidRDefault="000E51C8">
            <w:pPr>
              <w:ind w:left="720"/>
              <w:rPr>
                <w:rFonts w:ascii="Courier New" w:hAnsi="Courier New" w:cs="Courier New"/>
                <w:b/>
                <w:szCs w:val="24"/>
              </w:rPr>
            </w:pPr>
            <w:r>
              <w:rPr>
                <w:rFonts w:ascii="Courier New" w:hAnsi="Courier New" w:cs="Courier New"/>
                <w:b/>
                <w:szCs w:val="24"/>
              </w:rPr>
              <w:t>Accuracy</w:t>
            </w:r>
          </w:p>
        </w:tc>
      </w:tr>
      <w:tr w:rsidR="008C6390">
        <w:trPr>
          <w:jc w:val="center"/>
        </w:trPr>
        <w:tc>
          <w:tcPr>
            <w:tcW w:w="2160" w:type="dxa"/>
            <w:vAlign w:val="center"/>
          </w:tcPr>
          <w:p w:rsidR="008C6390" w:rsidRDefault="000E51C8">
            <w:pPr>
              <w:rPr>
                <w:rFonts w:ascii="Courier New" w:hAnsi="Courier New" w:cs="Courier New"/>
                <w:szCs w:val="24"/>
              </w:rPr>
            </w:pPr>
            <w:r>
              <w:rPr>
                <w:rFonts w:ascii="Courier New" w:hAnsi="Courier New" w:cs="Courier New"/>
                <w:szCs w:val="24"/>
              </w:rPr>
              <w:t>Wind speed at MMT (hub height)</w:t>
            </w:r>
          </w:p>
        </w:tc>
        <w:tc>
          <w:tcPr>
            <w:tcW w:w="2894" w:type="dxa"/>
            <w:vAlign w:val="center"/>
          </w:tcPr>
          <w:p w:rsidR="008C6390" w:rsidRDefault="000E51C8">
            <w:pPr>
              <w:rPr>
                <w:rFonts w:ascii="Courier New" w:hAnsi="Courier New" w:cs="Courier New"/>
                <w:szCs w:val="24"/>
              </w:rPr>
            </w:pPr>
            <w:r>
              <w:rPr>
                <w:rFonts w:ascii="Courier New" w:hAnsi="Courier New" w:cs="Courier New"/>
                <w:szCs w:val="24"/>
              </w:rPr>
              <w:t>Cup or sonic anemometer</w:t>
            </w:r>
          </w:p>
        </w:tc>
        <w:tc>
          <w:tcPr>
            <w:tcW w:w="1516" w:type="dxa"/>
            <w:vAlign w:val="center"/>
          </w:tcPr>
          <w:p w:rsidR="008C6390" w:rsidRDefault="000E51C8">
            <w:pPr>
              <w:ind w:left="-18" w:right="-31"/>
              <w:rPr>
                <w:rFonts w:ascii="Courier New" w:hAnsi="Courier New" w:cs="Courier New"/>
                <w:szCs w:val="24"/>
              </w:rPr>
            </w:pPr>
            <w:r>
              <w:rPr>
                <w:rFonts w:ascii="Courier New" w:hAnsi="Courier New" w:cs="Courier New"/>
                <w:szCs w:val="24"/>
              </w:rPr>
              <w:t>Mph</w:t>
            </w:r>
          </w:p>
        </w:tc>
        <w:tc>
          <w:tcPr>
            <w:tcW w:w="1440" w:type="dxa"/>
            <w:vAlign w:val="center"/>
          </w:tcPr>
          <w:p w:rsidR="008C6390" w:rsidRDefault="000E51C8">
            <w:pPr>
              <w:rPr>
                <w:rFonts w:ascii="Courier New" w:hAnsi="Courier New" w:cs="Courier New"/>
                <w:szCs w:val="24"/>
              </w:rPr>
            </w:pPr>
            <w:r>
              <w:rPr>
                <w:rFonts w:ascii="Courier New" w:hAnsi="Courier New" w:cs="Courier New"/>
                <w:szCs w:val="24"/>
              </w:rPr>
              <w:t>0 to 134 mph</w:t>
            </w:r>
          </w:p>
        </w:tc>
        <w:tc>
          <w:tcPr>
            <w:tcW w:w="2160" w:type="dxa"/>
            <w:vAlign w:val="center"/>
          </w:tcPr>
          <w:p w:rsidR="008C6390" w:rsidRDefault="000E51C8">
            <w:pPr>
              <w:rPr>
                <w:rFonts w:ascii="Courier New" w:hAnsi="Courier New" w:cs="Courier New"/>
                <w:szCs w:val="24"/>
              </w:rPr>
            </w:pPr>
            <w:r>
              <w:rPr>
                <w:rFonts w:ascii="Courier New" w:hAnsi="Courier New" w:cs="Courier New"/>
                <w:szCs w:val="24"/>
              </w:rPr>
              <w:t>+/-1 mph</w:t>
            </w:r>
          </w:p>
        </w:tc>
      </w:tr>
      <w:tr w:rsidR="008C6390">
        <w:trPr>
          <w:jc w:val="center"/>
        </w:trPr>
        <w:tc>
          <w:tcPr>
            <w:tcW w:w="2160" w:type="dxa"/>
            <w:vAlign w:val="center"/>
          </w:tcPr>
          <w:p w:rsidR="008C6390" w:rsidRDefault="000E51C8">
            <w:pPr>
              <w:rPr>
                <w:rFonts w:ascii="Courier New" w:hAnsi="Courier New" w:cs="Courier New"/>
                <w:szCs w:val="24"/>
              </w:rPr>
            </w:pPr>
            <w:r>
              <w:rPr>
                <w:rFonts w:ascii="Courier New" w:hAnsi="Courier New" w:cs="Courier New"/>
                <w:szCs w:val="24"/>
              </w:rPr>
              <w:t>Wind direction at MMT (hub height)</w:t>
            </w:r>
          </w:p>
        </w:tc>
        <w:tc>
          <w:tcPr>
            <w:tcW w:w="2894" w:type="dxa"/>
            <w:vAlign w:val="center"/>
          </w:tcPr>
          <w:p w:rsidR="008C6390" w:rsidRDefault="000E51C8">
            <w:pPr>
              <w:rPr>
                <w:rFonts w:ascii="Courier New" w:hAnsi="Courier New" w:cs="Courier New"/>
                <w:szCs w:val="24"/>
              </w:rPr>
            </w:pPr>
            <w:r>
              <w:rPr>
                <w:rFonts w:ascii="Courier New" w:hAnsi="Courier New" w:cs="Courier New"/>
                <w:szCs w:val="24"/>
              </w:rPr>
              <w:t>Vane, sonic device or equivalent</w:t>
            </w:r>
          </w:p>
        </w:tc>
        <w:tc>
          <w:tcPr>
            <w:tcW w:w="1516" w:type="dxa"/>
            <w:vAlign w:val="center"/>
          </w:tcPr>
          <w:p w:rsidR="008C6390" w:rsidRDefault="000E51C8">
            <w:pPr>
              <w:ind w:left="-18" w:right="-31"/>
              <w:rPr>
                <w:rFonts w:ascii="Courier New" w:hAnsi="Courier New" w:cs="Courier New"/>
                <w:szCs w:val="24"/>
              </w:rPr>
            </w:pPr>
            <w:r>
              <w:rPr>
                <w:rFonts w:ascii="Courier New" w:hAnsi="Courier New" w:cs="Courier New"/>
                <w:szCs w:val="24"/>
              </w:rPr>
              <w:t>Degrees (from True North)</w:t>
            </w:r>
          </w:p>
        </w:tc>
        <w:tc>
          <w:tcPr>
            <w:tcW w:w="1440" w:type="dxa"/>
            <w:vAlign w:val="center"/>
          </w:tcPr>
          <w:p w:rsidR="008C6390" w:rsidRDefault="000E51C8">
            <w:pPr>
              <w:rPr>
                <w:rFonts w:ascii="Courier New" w:hAnsi="Courier New" w:cs="Courier New"/>
                <w:szCs w:val="24"/>
              </w:rPr>
            </w:pPr>
            <w:r>
              <w:rPr>
                <w:rFonts w:ascii="Courier New" w:hAnsi="Courier New" w:cs="Courier New"/>
                <w:szCs w:val="24"/>
              </w:rPr>
              <w:t>360°</w:t>
            </w:r>
          </w:p>
        </w:tc>
        <w:tc>
          <w:tcPr>
            <w:tcW w:w="2160" w:type="dxa"/>
            <w:vAlign w:val="center"/>
          </w:tcPr>
          <w:p w:rsidR="008C6390" w:rsidRDefault="000E51C8">
            <w:pPr>
              <w:rPr>
                <w:rFonts w:ascii="Courier New" w:hAnsi="Courier New" w:cs="Courier New"/>
                <w:szCs w:val="24"/>
              </w:rPr>
            </w:pPr>
            <w:r>
              <w:rPr>
                <w:rFonts w:ascii="Courier New" w:hAnsi="Courier New" w:cs="Courier New"/>
                <w:szCs w:val="24"/>
              </w:rPr>
              <w:t>+/-5°</w:t>
            </w:r>
          </w:p>
        </w:tc>
      </w:tr>
      <w:tr w:rsidR="008C6390">
        <w:trPr>
          <w:jc w:val="center"/>
        </w:trPr>
        <w:tc>
          <w:tcPr>
            <w:tcW w:w="2160" w:type="dxa"/>
            <w:vAlign w:val="center"/>
          </w:tcPr>
          <w:p w:rsidR="008C6390" w:rsidRDefault="000E51C8">
            <w:pPr>
              <w:rPr>
                <w:rFonts w:ascii="Courier New" w:hAnsi="Courier New" w:cs="Courier New"/>
                <w:szCs w:val="24"/>
              </w:rPr>
            </w:pPr>
            <w:r>
              <w:rPr>
                <w:rFonts w:ascii="Courier New" w:hAnsi="Courier New" w:cs="Courier New"/>
                <w:szCs w:val="24"/>
              </w:rPr>
              <w:t>Ambient air temperature at MMT (hub height)</w:t>
            </w:r>
          </w:p>
        </w:tc>
        <w:tc>
          <w:tcPr>
            <w:tcW w:w="2894" w:type="dxa"/>
            <w:vAlign w:val="center"/>
          </w:tcPr>
          <w:p w:rsidR="008C6390" w:rsidRDefault="000E51C8">
            <w:pPr>
              <w:rPr>
                <w:rFonts w:ascii="Courier New" w:hAnsi="Courier New" w:cs="Courier New"/>
                <w:szCs w:val="24"/>
              </w:rPr>
            </w:pPr>
            <w:r>
              <w:rPr>
                <w:rFonts w:ascii="Courier New" w:hAnsi="Courier New" w:cs="Courier New"/>
                <w:szCs w:val="24"/>
              </w:rPr>
              <w:t>Temperature probe</w:t>
            </w:r>
          </w:p>
        </w:tc>
        <w:tc>
          <w:tcPr>
            <w:tcW w:w="1516" w:type="dxa"/>
            <w:vAlign w:val="center"/>
          </w:tcPr>
          <w:p w:rsidR="008C6390" w:rsidRDefault="000E51C8">
            <w:pPr>
              <w:ind w:left="-18" w:right="-31"/>
              <w:rPr>
                <w:rFonts w:ascii="Courier New" w:hAnsi="Courier New" w:cs="Courier New"/>
                <w:szCs w:val="24"/>
              </w:rPr>
            </w:pPr>
            <w:r>
              <w:rPr>
                <w:rFonts w:ascii="Courier New" w:hAnsi="Courier New" w:cs="Courier New"/>
                <w:szCs w:val="24"/>
              </w:rPr>
              <w:t>ºC</w:t>
            </w:r>
          </w:p>
        </w:tc>
        <w:tc>
          <w:tcPr>
            <w:tcW w:w="1440" w:type="dxa"/>
            <w:vAlign w:val="center"/>
          </w:tcPr>
          <w:p w:rsidR="008C6390" w:rsidRDefault="000E51C8">
            <w:pPr>
              <w:rPr>
                <w:rFonts w:ascii="Courier New" w:hAnsi="Courier New" w:cs="Courier New"/>
                <w:szCs w:val="24"/>
              </w:rPr>
            </w:pPr>
            <w:r>
              <w:rPr>
                <w:rFonts w:ascii="Courier New" w:hAnsi="Courier New" w:cs="Courier New"/>
                <w:szCs w:val="24"/>
              </w:rPr>
              <w:t>-20 to +50 ºC</w:t>
            </w:r>
          </w:p>
        </w:tc>
        <w:tc>
          <w:tcPr>
            <w:tcW w:w="2160" w:type="dxa"/>
            <w:vAlign w:val="center"/>
          </w:tcPr>
          <w:p w:rsidR="008C6390" w:rsidRDefault="000E51C8">
            <w:pPr>
              <w:rPr>
                <w:rFonts w:ascii="Courier New" w:hAnsi="Courier New" w:cs="Courier New"/>
                <w:szCs w:val="24"/>
              </w:rPr>
            </w:pPr>
            <w:r>
              <w:rPr>
                <w:rFonts w:ascii="Courier New" w:hAnsi="Courier New" w:cs="Courier New"/>
                <w:szCs w:val="24"/>
              </w:rPr>
              <w:t>+/-1 ºC</w:t>
            </w:r>
          </w:p>
        </w:tc>
      </w:tr>
      <w:tr w:rsidR="008C6390">
        <w:trPr>
          <w:jc w:val="center"/>
        </w:trPr>
        <w:tc>
          <w:tcPr>
            <w:tcW w:w="2160" w:type="dxa"/>
            <w:vAlign w:val="center"/>
          </w:tcPr>
          <w:p w:rsidR="008C6390" w:rsidRDefault="000E51C8">
            <w:pPr>
              <w:rPr>
                <w:rFonts w:ascii="Courier New" w:hAnsi="Courier New" w:cs="Courier New"/>
                <w:szCs w:val="24"/>
              </w:rPr>
            </w:pPr>
            <w:r>
              <w:rPr>
                <w:rFonts w:ascii="Courier New" w:hAnsi="Courier New" w:cs="Courier New"/>
                <w:szCs w:val="24"/>
              </w:rPr>
              <w:t>Ambient air pressure at MMT (hub height)</w:t>
            </w:r>
          </w:p>
        </w:tc>
        <w:tc>
          <w:tcPr>
            <w:tcW w:w="2894" w:type="dxa"/>
            <w:vAlign w:val="center"/>
          </w:tcPr>
          <w:p w:rsidR="008C6390" w:rsidRDefault="000E51C8">
            <w:pPr>
              <w:rPr>
                <w:rFonts w:ascii="Courier New" w:hAnsi="Courier New" w:cs="Courier New"/>
                <w:szCs w:val="24"/>
              </w:rPr>
            </w:pPr>
            <w:r>
              <w:rPr>
                <w:rFonts w:ascii="Courier New" w:hAnsi="Courier New" w:cs="Courier New"/>
                <w:szCs w:val="24"/>
              </w:rPr>
              <w:t>Piezoresistive transducer, barometer or equivalent</w:t>
            </w:r>
          </w:p>
        </w:tc>
        <w:tc>
          <w:tcPr>
            <w:tcW w:w="1516" w:type="dxa"/>
            <w:vAlign w:val="center"/>
          </w:tcPr>
          <w:p w:rsidR="008C6390" w:rsidRDefault="000E51C8">
            <w:pPr>
              <w:ind w:left="-18" w:right="-31"/>
              <w:rPr>
                <w:rFonts w:ascii="Courier New" w:hAnsi="Courier New" w:cs="Courier New"/>
                <w:szCs w:val="24"/>
              </w:rPr>
            </w:pPr>
            <w:r>
              <w:rPr>
                <w:rFonts w:ascii="Courier New" w:hAnsi="Courier New" w:cs="Courier New"/>
                <w:szCs w:val="24"/>
              </w:rPr>
              <w:t>Mbar</w:t>
            </w:r>
          </w:p>
        </w:tc>
        <w:tc>
          <w:tcPr>
            <w:tcW w:w="1440" w:type="dxa"/>
            <w:vAlign w:val="center"/>
          </w:tcPr>
          <w:p w:rsidR="008C6390" w:rsidRDefault="000E51C8">
            <w:pPr>
              <w:rPr>
                <w:rFonts w:ascii="Courier New" w:hAnsi="Courier New" w:cs="Courier New"/>
                <w:szCs w:val="24"/>
              </w:rPr>
            </w:pPr>
            <w:r>
              <w:rPr>
                <w:rFonts w:ascii="Courier New" w:hAnsi="Courier New" w:cs="Courier New"/>
                <w:szCs w:val="24"/>
              </w:rPr>
              <w:t>150 to 1150 mbar</w:t>
            </w:r>
          </w:p>
        </w:tc>
        <w:tc>
          <w:tcPr>
            <w:tcW w:w="2160" w:type="dxa"/>
            <w:vAlign w:val="center"/>
          </w:tcPr>
          <w:p w:rsidR="008C6390" w:rsidRDefault="000E51C8">
            <w:pPr>
              <w:rPr>
                <w:rFonts w:ascii="Courier New" w:hAnsi="Courier New" w:cs="Courier New"/>
                <w:szCs w:val="24"/>
              </w:rPr>
            </w:pPr>
            <w:r>
              <w:rPr>
                <w:rFonts w:ascii="Courier New" w:hAnsi="Courier New" w:cs="Courier New"/>
                <w:szCs w:val="24"/>
              </w:rPr>
              <w:t>+/-60 mbar</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(0 to +50ºC)</w:t>
            </w:r>
          </w:p>
        </w:tc>
      </w:tr>
      <w:tr w:rsidR="008C6390">
        <w:trPr>
          <w:jc w:val="center"/>
        </w:trPr>
        <w:tc>
          <w:tcPr>
            <w:tcW w:w="2160" w:type="dxa"/>
            <w:vAlign w:val="center"/>
          </w:tcPr>
          <w:p w:rsidR="008C6390" w:rsidRDefault="000E51C8">
            <w:pPr>
              <w:rPr>
                <w:rFonts w:ascii="Courier New" w:hAnsi="Courier New" w:cs="Courier New"/>
                <w:szCs w:val="24"/>
              </w:rPr>
            </w:pPr>
            <w:r>
              <w:rPr>
                <w:rFonts w:ascii="Courier New" w:hAnsi="Courier New" w:cs="Courier New"/>
                <w:szCs w:val="24"/>
              </w:rPr>
              <w:t>Power production of Facility</w:t>
            </w:r>
          </w:p>
        </w:tc>
        <w:tc>
          <w:tcPr>
            <w:tcW w:w="2894" w:type="dxa"/>
            <w:vAlign w:val="center"/>
          </w:tcPr>
          <w:p w:rsidR="008C6390" w:rsidRDefault="000E51C8">
            <w:pPr>
              <w:rPr>
                <w:rFonts w:ascii="Courier New" w:hAnsi="Courier New" w:cs="Courier New"/>
                <w:szCs w:val="24"/>
              </w:rPr>
            </w:pPr>
            <w:r>
              <w:rPr>
                <w:rFonts w:ascii="Courier New" w:hAnsi="Courier New" w:cs="Courier New"/>
                <w:szCs w:val="24"/>
              </w:rPr>
              <w:t xml:space="preserve">Measured at POI </w:t>
            </w:r>
          </w:p>
        </w:tc>
        <w:tc>
          <w:tcPr>
            <w:tcW w:w="1516" w:type="dxa"/>
            <w:vAlign w:val="center"/>
          </w:tcPr>
          <w:p w:rsidR="008C6390" w:rsidRDefault="000E51C8">
            <w:pPr>
              <w:ind w:left="-18" w:right="-31"/>
              <w:rPr>
                <w:rFonts w:ascii="Courier New" w:hAnsi="Courier New" w:cs="Courier New"/>
                <w:szCs w:val="24"/>
              </w:rPr>
            </w:pPr>
            <w:r>
              <w:rPr>
                <w:rFonts w:ascii="Courier New" w:hAnsi="Courier New" w:cs="Courier New"/>
                <w:szCs w:val="24"/>
              </w:rPr>
              <w:t>KW</w:t>
            </w:r>
          </w:p>
        </w:tc>
        <w:tc>
          <w:tcPr>
            <w:tcW w:w="1440" w:type="dxa"/>
            <w:vAlign w:val="center"/>
          </w:tcPr>
          <w:p w:rsidR="008C6390" w:rsidRDefault="008C6390">
            <w:pPr>
              <w:rPr>
                <w:rFonts w:ascii="Courier New" w:hAnsi="Courier New" w:cs="Courier New"/>
                <w:szCs w:val="24"/>
              </w:rPr>
            </w:pPr>
          </w:p>
        </w:tc>
        <w:tc>
          <w:tcPr>
            <w:tcW w:w="2160" w:type="dxa"/>
            <w:vAlign w:val="center"/>
          </w:tcPr>
          <w:p w:rsidR="008C6390" w:rsidRDefault="000E51C8" w:rsidP="00682AA6">
            <w:pPr>
              <w:rPr>
                <w:rFonts w:ascii="Courier New" w:hAnsi="Courier New" w:cs="Courier New"/>
                <w:szCs w:val="24"/>
              </w:rPr>
            </w:pPr>
            <w:r>
              <w:rPr>
                <w:rFonts w:ascii="Courier New" w:hAnsi="Courier New" w:cs="Courier New"/>
                <w:szCs w:val="24"/>
              </w:rPr>
              <w:t>+/- 10</w:t>
            </w:r>
            <w:r w:rsidR="00682AA6">
              <w:rPr>
                <w:rFonts w:ascii="Courier New" w:hAnsi="Courier New" w:cs="Courier New"/>
                <w:szCs w:val="24"/>
              </w:rPr>
              <w:t xml:space="preserve"> KW</w:t>
            </w:r>
          </w:p>
        </w:tc>
      </w:tr>
      <w:tr w:rsidR="008C6390">
        <w:trPr>
          <w:jc w:val="center"/>
        </w:trPr>
        <w:tc>
          <w:tcPr>
            <w:tcW w:w="2160" w:type="dxa"/>
            <w:vAlign w:val="center"/>
          </w:tcPr>
          <w:p w:rsidR="008C6390" w:rsidRDefault="000E51C8">
            <w:pPr>
              <w:rPr>
                <w:rFonts w:ascii="Courier New" w:hAnsi="Courier New" w:cs="Courier New"/>
                <w:szCs w:val="24"/>
              </w:rPr>
            </w:pPr>
            <w:r>
              <w:rPr>
                <w:rFonts w:ascii="Courier New" w:hAnsi="Courier New" w:cs="Courier New"/>
                <w:szCs w:val="24"/>
              </w:rPr>
              <w:t>Power Possible</w:t>
            </w:r>
          </w:p>
        </w:tc>
        <w:tc>
          <w:tcPr>
            <w:tcW w:w="2894" w:type="dxa"/>
            <w:vAlign w:val="center"/>
          </w:tcPr>
          <w:p w:rsidR="008C6390" w:rsidRDefault="000E51C8">
            <w:pPr>
              <w:rPr>
                <w:rFonts w:ascii="Courier New" w:hAnsi="Courier New" w:cs="Courier New"/>
                <w:szCs w:val="24"/>
              </w:rPr>
            </w:pPr>
            <w:r>
              <w:rPr>
                <w:rFonts w:ascii="Courier New" w:hAnsi="Courier New" w:cs="Courier New"/>
                <w:szCs w:val="24"/>
              </w:rPr>
              <w:t>Seller’s Model</w:t>
            </w:r>
          </w:p>
        </w:tc>
        <w:tc>
          <w:tcPr>
            <w:tcW w:w="1516" w:type="dxa"/>
            <w:vAlign w:val="center"/>
          </w:tcPr>
          <w:p w:rsidR="008C6390" w:rsidRDefault="000E51C8">
            <w:pPr>
              <w:ind w:left="-18" w:right="-31"/>
              <w:rPr>
                <w:rFonts w:ascii="Courier New" w:hAnsi="Courier New" w:cs="Courier New"/>
                <w:szCs w:val="24"/>
              </w:rPr>
            </w:pPr>
            <w:r>
              <w:rPr>
                <w:rFonts w:ascii="Courier New" w:hAnsi="Courier New" w:cs="Courier New"/>
                <w:szCs w:val="24"/>
              </w:rPr>
              <w:t>KW</w:t>
            </w:r>
          </w:p>
        </w:tc>
        <w:tc>
          <w:tcPr>
            <w:tcW w:w="1440" w:type="dxa"/>
            <w:vAlign w:val="center"/>
          </w:tcPr>
          <w:p w:rsidR="008C6390" w:rsidRDefault="000E51C8">
            <w:pPr>
              <w:rPr>
                <w:rFonts w:ascii="Courier New" w:hAnsi="Courier New" w:cs="Courier New"/>
                <w:szCs w:val="24"/>
              </w:rPr>
            </w:pPr>
            <w:r>
              <w:rPr>
                <w:rFonts w:ascii="Courier New" w:hAnsi="Courier New" w:cs="Courier New"/>
                <w:szCs w:val="24"/>
              </w:rPr>
              <w:t>0 to 120% of Allowed Capacity</w:t>
            </w:r>
          </w:p>
        </w:tc>
        <w:tc>
          <w:tcPr>
            <w:tcW w:w="2160" w:type="dxa"/>
            <w:vAlign w:val="center"/>
          </w:tcPr>
          <w:p w:rsidR="008C6390" w:rsidRDefault="000E51C8">
            <w:pPr>
              <w:rPr>
                <w:rFonts w:ascii="Courier New" w:hAnsi="Courier New" w:cs="Courier New"/>
                <w:szCs w:val="24"/>
              </w:rPr>
            </w:pPr>
            <w:r>
              <w:rPr>
                <w:rFonts w:ascii="Courier New" w:hAnsi="Courier New" w:cs="Courier New"/>
                <w:szCs w:val="24"/>
              </w:rPr>
              <w:t xml:space="preserve">+/10 KW </w:t>
            </w:r>
          </w:p>
        </w:tc>
      </w:tr>
    </w:tbl>
    <w:p w:rsidR="008C6390" w:rsidRDefault="008C6390">
      <w:pPr>
        <w:ind w:left="720"/>
        <w:rPr>
          <w:rFonts w:ascii="Courier New" w:hAnsi="Courier New" w:cs="Courier New"/>
          <w:szCs w:val="24"/>
        </w:rPr>
      </w:pPr>
    </w:p>
    <w:p w:rsidR="008C6390" w:rsidRDefault="008C6390">
      <w:pPr>
        <w:ind w:left="720"/>
        <w:rPr>
          <w:rFonts w:ascii="Courier New" w:hAnsi="Courier New" w:cs="Courier New"/>
          <w:szCs w:val="24"/>
        </w:rPr>
      </w:pPr>
    </w:p>
    <w:p w:rsidR="008C6390" w:rsidRDefault="000E51C8">
      <w:pPr>
        <w:numPr>
          <w:ilvl w:val="3"/>
          <w:numId w:val="41"/>
        </w:numPr>
        <w:spacing w:after="240"/>
        <w:ind w:left="1440"/>
        <w:outlineLvl w:val="3"/>
        <w:rPr>
          <w:rFonts w:ascii="Courier New" w:hAnsi="Courier New" w:cs="Courier New"/>
        </w:rPr>
      </w:pPr>
      <w:r>
        <w:rPr>
          <w:rFonts w:ascii="Courier New" w:hAnsi="Courier New" w:cs="Courier New"/>
          <w:u w:val="single"/>
        </w:rPr>
        <w:t>Status of Generating Equipment</w:t>
      </w:r>
      <w:r>
        <w:rPr>
          <w:rFonts w:ascii="Courier New" w:hAnsi="Courier New" w:cs="Courier New"/>
        </w:rPr>
        <w:t>:</w:t>
      </w:r>
      <w:r>
        <w:rPr>
          <w:rFonts w:ascii="Courier New" w:eastAsiaTheme="minorEastAsia" w:hAnsi="Courier New" w:cs="Courier New"/>
          <w:szCs w:val="24"/>
        </w:rPr>
        <w:t xml:space="preserve">  For each inverter, or wind turbine, Seller shall provide to Company, via SCADA communication and protocol acceptable to Company at a continuous scan updated not less frequently than every 2 seconds, a signal as to whether such inverter is available or unavailable, and on or offline.</w:t>
      </w:r>
    </w:p>
    <w:p w:rsidR="008C6390" w:rsidRDefault="000E51C8">
      <w:pPr>
        <w:numPr>
          <w:ilvl w:val="3"/>
          <w:numId w:val="41"/>
        </w:numPr>
        <w:spacing w:after="240"/>
        <w:ind w:left="1440"/>
        <w:outlineLvl w:val="3"/>
        <w:rPr>
          <w:rFonts w:ascii="Courier New" w:hAnsi="Courier New" w:cs="Courier New"/>
        </w:rPr>
      </w:pPr>
      <w:r>
        <w:rPr>
          <w:rFonts w:ascii="Courier New" w:hAnsi="Courier New" w:cs="Courier New"/>
          <w:u w:val="single"/>
        </w:rPr>
        <w:t>Data Collection</w:t>
      </w:r>
      <w:r>
        <w:rPr>
          <w:rFonts w:ascii="Courier New" w:eastAsiaTheme="minorEastAsia" w:hAnsi="Courier New" w:cs="Courier New"/>
          <w:szCs w:val="24"/>
        </w:rPr>
        <w:t>.</w:t>
      </w:r>
    </w:p>
    <w:p w:rsidR="008C6390" w:rsidRDefault="000E51C8">
      <w:pPr>
        <w:spacing w:after="120"/>
        <w:ind w:left="1440"/>
        <w:rPr>
          <w:rFonts w:ascii="Courier New" w:hAnsi="Courier New" w:cs="Courier New"/>
        </w:rPr>
      </w:pPr>
      <w:r>
        <w:rPr>
          <w:rFonts w:ascii="Courier New" w:hAnsi="Courier New" w:cs="Courier New"/>
          <w:b/>
        </w:rPr>
        <w:lastRenderedPageBreak/>
        <w:t>[NOTE COMPANY TO UPDATE REQUIREMENTS; WILL BE SPECIFIC TO FACILITY EQUIPMENT AND RESOURCE TYPE]</w:t>
      </w:r>
    </w:p>
    <w:p w:rsidR="008C6390" w:rsidRDefault="000E51C8">
      <w:pPr>
        <w:pStyle w:val="ListParagraph"/>
        <w:numPr>
          <w:ilvl w:val="0"/>
          <w:numId w:val="92"/>
        </w:numPr>
        <w:spacing w:after="240"/>
        <w:ind w:hanging="720"/>
        <w:outlineLvl w:val="4"/>
        <w:rPr>
          <w:rFonts w:ascii="Courier New" w:hAnsi="Courier New" w:cs="Courier New"/>
        </w:rPr>
      </w:pPr>
      <w:r>
        <w:rPr>
          <w:rFonts w:ascii="Courier New" w:hAnsi="Courier New" w:cs="Courier New"/>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rsidR="008C6390" w:rsidRDefault="000E51C8">
      <w:pPr>
        <w:pStyle w:val="ListParagraph"/>
        <w:numPr>
          <w:ilvl w:val="0"/>
          <w:numId w:val="92"/>
        </w:numPr>
        <w:spacing w:after="240"/>
        <w:ind w:hanging="720"/>
        <w:outlineLvl w:val="4"/>
        <w:rPr>
          <w:rFonts w:ascii="Courier New" w:hAnsi="Courier New" w:cs="Courier New"/>
        </w:rPr>
      </w:pPr>
      <w:r>
        <w:rPr>
          <w:rFonts w:ascii="Courier New" w:hAnsi="Courier New" w:cs="Courier New"/>
        </w:rPr>
        <w:t xml:space="preserve">Plant Data: </w:t>
      </w:r>
      <w:r>
        <w:rPr>
          <w:rFonts w:ascii="Courier New" w:hAnsi="Courier New" w:cs="Courier New"/>
          <w:b/>
        </w:rPr>
        <w:t>[Note:  specific requirements below are representative of variable energy resources and will be tailored to the Facility resource type(s) and geographic arrangement]</w:t>
      </w:r>
    </w:p>
    <w:p w:rsidR="008C6390" w:rsidRDefault="000E51C8">
      <w:pPr>
        <w:spacing w:after="120"/>
        <w:ind w:left="2160"/>
        <w:rPr>
          <w:rFonts w:ascii="Courier New" w:hAnsi="Courier New" w:cs="Courier New"/>
        </w:rPr>
      </w:pPr>
      <w:r>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rsidR="008C6390" w:rsidRDefault="000E51C8">
      <w:pPr>
        <w:numPr>
          <w:ilvl w:val="0"/>
          <w:numId w:val="80"/>
        </w:numPr>
        <w:spacing w:after="120"/>
        <w:ind w:left="2520"/>
        <w:rPr>
          <w:rFonts w:ascii="Courier New" w:hAnsi="Courier New" w:cs="Courier New"/>
        </w:rPr>
      </w:pPr>
      <w:r>
        <w:rPr>
          <w:rFonts w:ascii="Courier New" w:hAnsi="Courier New" w:cs="Courier New"/>
        </w:rPr>
        <w:t>Three (3) data points from each inverter or wind turbine:</w:t>
      </w:r>
    </w:p>
    <w:p w:rsidR="008C6390" w:rsidRDefault="000E51C8">
      <w:pPr>
        <w:numPr>
          <w:ilvl w:val="1"/>
          <w:numId w:val="80"/>
        </w:numPr>
        <w:spacing w:after="120"/>
        <w:ind w:left="2880"/>
        <w:rPr>
          <w:rFonts w:ascii="Courier New" w:hAnsi="Courier New" w:cs="Courier New"/>
        </w:rPr>
      </w:pPr>
      <w:r>
        <w:rPr>
          <w:rFonts w:ascii="Courier New" w:hAnsi="Courier New" w:cs="Courier New"/>
        </w:rPr>
        <w:t>Inverter/turbine generation (MW)</w:t>
      </w:r>
    </w:p>
    <w:p w:rsidR="008C6390" w:rsidRDefault="000E51C8">
      <w:pPr>
        <w:numPr>
          <w:ilvl w:val="1"/>
          <w:numId w:val="80"/>
        </w:numPr>
        <w:spacing w:after="120"/>
        <w:ind w:left="2880"/>
        <w:rPr>
          <w:rFonts w:ascii="Courier New" w:hAnsi="Courier New" w:cs="Courier New"/>
        </w:rPr>
      </w:pPr>
      <w:r>
        <w:rPr>
          <w:rFonts w:ascii="Courier New" w:hAnsi="Courier New" w:cs="Courier New"/>
        </w:rPr>
        <w:lastRenderedPageBreak/>
        <w:t>Inverter/turbine availability</w:t>
      </w:r>
    </w:p>
    <w:p w:rsidR="008C6390" w:rsidRDefault="000E51C8">
      <w:pPr>
        <w:numPr>
          <w:ilvl w:val="1"/>
          <w:numId w:val="80"/>
        </w:numPr>
        <w:spacing w:after="120"/>
        <w:ind w:left="2880"/>
        <w:rPr>
          <w:rFonts w:ascii="Courier New" w:hAnsi="Courier New" w:cs="Courier New"/>
        </w:rPr>
      </w:pPr>
      <w:r>
        <w:rPr>
          <w:rFonts w:ascii="Courier New" w:hAnsi="Courier New" w:cs="Courier New"/>
        </w:rPr>
        <w:t>Inverter/turbine on/offline status</w:t>
      </w:r>
    </w:p>
    <w:p w:rsidR="008C6390" w:rsidRDefault="000E51C8">
      <w:pPr>
        <w:numPr>
          <w:ilvl w:val="0"/>
          <w:numId w:val="80"/>
        </w:numPr>
        <w:spacing w:after="120"/>
        <w:ind w:left="2520"/>
        <w:rPr>
          <w:rFonts w:ascii="Courier New" w:hAnsi="Courier New" w:cs="Courier New"/>
        </w:rPr>
      </w:pPr>
      <w:r>
        <w:rPr>
          <w:rFonts w:ascii="Courier New" w:hAnsi="Courier New" w:cs="Courier New"/>
        </w:rPr>
        <w:t>Two (2) data points from each meteorological tower (solar resources):</w:t>
      </w:r>
    </w:p>
    <w:p w:rsidR="008C6390" w:rsidRDefault="000E51C8">
      <w:pPr>
        <w:numPr>
          <w:ilvl w:val="1"/>
          <w:numId w:val="80"/>
        </w:numPr>
        <w:spacing w:after="120"/>
        <w:ind w:left="2880"/>
        <w:rPr>
          <w:rFonts w:ascii="Courier New" w:hAnsi="Courier New" w:cs="Courier New"/>
        </w:rPr>
      </w:pPr>
      <w:r>
        <w:rPr>
          <w:rFonts w:ascii="Courier New" w:hAnsi="Courier New" w:cs="Courier New"/>
        </w:rPr>
        <w:t>Global horizontal solar irradiance (instantaneous solar intensity, full sky)</w:t>
      </w:r>
    </w:p>
    <w:p w:rsidR="008C6390" w:rsidRDefault="000E51C8">
      <w:pPr>
        <w:numPr>
          <w:ilvl w:val="1"/>
          <w:numId w:val="80"/>
        </w:numPr>
        <w:spacing w:after="120"/>
        <w:ind w:left="2880"/>
        <w:rPr>
          <w:rFonts w:ascii="Courier New" w:hAnsi="Courier New" w:cs="Courier New"/>
        </w:rPr>
      </w:pPr>
      <w:r>
        <w:rPr>
          <w:rFonts w:ascii="Courier New" w:hAnsi="Courier New" w:cs="Courier New"/>
        </w:rPr>
        <w:t>Plane of array solar irradiance (instantaneous solar intensity at the current angle of the PV array)</w:t>
      </w:r>
    </w:p>
    <w:p w:rsidR="008C6390" w:rsidRDefault="000E51C8">
      <w:pPr>
        <w:numPr>
          <w:ilvl w:val="0"/>
          <w:numId w:val="80"/>
        </w:numPr>
        <w:spacing w:after="120"/>
        <w:rPr>
          <w:rFonts w:ascii="Courier New" w:hAnsi="Courier New" w:cs="Courier New"/>
        </w:rPr>
      </w:pPr>
      <w:r>
        <w:rPr>
          <w:rFonts w:ascii="Courier New" w:hAnsi="Courier New" w:cs="Courier New"/>
        </w:rPr>
        <w:t>Five data points from each Meteorological Tower (wind resources):</w:t>
      </w:r>
    </w:p>
    <w:p w:rsidR="008C6390" w:rsidRDefault="000E51C8">
      <w:pPr>
        <w:numPr>
          <w:ilvl w:val="1"/>
          <w:numId w:val="80"/>
        </w:numPr>
        <w:spacing w:after="120"/>
        <w:ind w:left="2880"/>
        <w:rPr>
          <w:rFonts w:ascii="Courier New" w:hAnsi="Courier New" w:cs="Courier New"/>
        </w:rPr>
      </w:pPr>
      <w:r>
        <w:rPr>
          <w:rFonts w:ascii="Courier New" w:hAnsi="Courier New" w:cs="Courier New"/>
        </w:rPr>
        <w:t>Wind Speed ** (mps)</w:t>
      </w:r>
    </w:p>
    <w:p w:rsidR="008C6390" w:rsidRDefault="000E51C8">
      <w:pPr>
        <w:numPr>
          <w:ilvl w:val="1"/>
          <w:numId w:val="80"/>
        </w:numPr>
        <w:spacing w:after="120"/>
        <w:ind w:left="2880"/>
        <w:rPr>
          <w:rFonts w:ascii="Courier New" w:hAnsi="Courier New" w:cs="Courier New"/>
        </w:rPr>
      </w:pPr>
      <w:r>
        <w:rPr>
          <w:rFonts w:ascii="Courier New" w:hAnsi="Courier New" w:cs="Courier New"/>
        </w:rPr>
        <w:t>Wind Direction** (degrees relative to true north)</w:t>
      </w:r>
    </w:p>
    <w:p w:rsidR="008C6390" w:rsidRDefault="000E51C8">
      <w:pPr>
        <w:numPr>
          <w:ilvl w:val="1"/>
          <w:numId w:val="80"/>
        </w:numPr>
        <w:spacing w:after="120"/>
        <w:ind w:left="2880"/>
        <w:rPr>
          <w:rFonts w:ascii="Courier New" w:hAnsi="Courier New" w:cs="Courier New"/>
        </w:rPr>
      </w:pPr>
      <w:r>
        <w:rPr>
          <w:rFonts w:ascii="Courier New" w:hAnsi="Courier New" w:cs="Courier New"/>
        </w:rPr>
        <w:t>Temperature (Celsius)</w:t>
      </w:r>
    </w:p>
    <w:p w:rsidR="008C6390" w:rsidRDefault="000E51C8">
      <w:pPr>
        <w:numPr>
          <w:ilvl w:val="1"/>
          <w:numId w:val="80"/>
        </w:numPr>
        <w:spacing w:after="120"/>
        <w:ind w:left="2880"/>
        <w:rPr>
          <w:rFonts w:ascii="Courier New" w:hAnsi="Courier New" w:cs="Courier New"/>
        </w:rPr>
      </w:pPr>
      <w:r>
        <w:rPr>
          <w:rFonts w:ascii="Courier New" w:hAnsi="Courier New" w:cs="Courier New"/>
        </w:rPr>
        <w:t>Pressure (mb)</w:t>
      </w:r>
    </w:p>
    <w:p w:rsidR="008C6390" w:rsidRDefault="000E51C8">
      <w:pPr>
        <w:numPr>
          <w:ilvl w:val="1"/>
          <w:numId w:val="80"/>
        </w:numPr>
        <w:spacing w:after="120"/>
        <w:ind w:left="2880"/>
        <w:rPr>
          <w:rFonts w:ascii="Courier New" w:hAnsi="Courier New" w:cs="Courier New"/>
        </w:rPr>
      </w:pPr>
      <w:r>
        <w:rPr>
          <w:rFonts w:ascii="Courier New" w:hAnsi="Courier New" w:cs="Courier New"/>
        </w:rPr>
        <w:t>Air Density (kg/m3)</w:t>
      </w:r>
    </w:p>
    <w:p w:rsidR="008C6390" w:rsidRDefault="000E51C8">
      <w:pPr>
        <w:spacing w:after="240"/>
        <w:ind w:left="2160"/>
        <w:rPr>
          <w:rFonts w:ascii="Courier New" w:hAnsi="Courier New" w:cs="Courier New"/>
        </w:rPr>
      </w:pPr>
      <w:r>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rsidR="008C6390" w:rsidRDefault="000E51C8">
      <w:pPr>
        <w:spacing w:after="120"/>
        <w:ind w:left="2160"/>
        <w:rPr>
          <w:rFonts w:ascii="Courier New" w:hAnsi="Courier New" w:cs="Courier New"/>
        </w:rPr>
      </w:pPr>
      <w:r>
        <w:rPr>
          <w:rFonts w:ascii="Courier New" w:hAnsi="Courier New" w:cs="Courier New"/>
        </w:rPr>
        <w:t>Seller shall provide a map and key for each inverter or wind turbine sufficient to allow Company to correlate the data received through Company's data historian system to each individual resource.</w:t>
      </w:r>
    </w:p>
    <w:p w:rsidR="008C6390" w:rsidRDefault="008C6390">
      <w:pPr>
        <w:ind w:left="360"/>
        <w:rPr>
          <w:rFonts w:ascii="Courier New" w:hAnsi="Courier New"/>
        </w:rPr>
      </w:pPr>
    </w:p>
    <w:p w:rsidR="008C6390" w:rsidRDefault="000E51C8">
      <w:pPr>
        <w:spacing w:after="240"/>
        <w:ind w:left="720" w:hanging="720"/>
        <w:outlineLvl w:val="1"/>
        <w:rPr>
          <w:rFonts w:ascii="Courier New" w:hAnsi="Courier New" w:cs="Courier New"/>
        </w:rPr>
      </w:pPr>
      <w:r>
        <w:rPr>
          <w:rFonts w:ascii="Courier New" w:hAnsi="Courier New" w:cs="Courier New"/>
        </w:rPr>
        <w:t>9.</w:t>
      </w:r>
      <w:r>
        <w:rPr>
          <w:rFonts w:ascii="Courier New" w:hAnsi="Courier New" w:cs="Courier New"/>
        </w:rPr>
        <w:tab/>
      </w:r>
      <w:r>
        <w:rPr>
          <w:rFonts w:ascii="Courier New" w:hAnsi="Courier New" w:cs="Courier New"/>
          <w:u w:val="single"/>
        </w:rPr>
        <w:t>Technology Specific Requirements</w:t>
      </w:r>
      <w:r>
        <w:rPr>
          <w:rFonts w:ascii="Courier New" w:hAnsi="Courier New" w:cs="Courier New"/>
        </w:rPr>
        <w:t>.</w:t>
      </w:r>
    </w:p>
    <w:p w:rsidR="008C6390" w:rsidRDefault="000E51C8">
      <w:pPr>
        <w:spacing w:after="240"/>
        <w:ind w:left="720"/>
        <w:outlineLvl w:val="2"/>
        <w:rPr>
          <w:rFonts w:ascii="Courier New" w:hAnsi="Courier New" w:cs="Courier New"/>
        </w:rPr>
      </w:pPr>
      <w:r>
        <w:rPr>
          <w:rFonts w:ascii="Courier New" w:hAnsi="Courier New" w:cs="Courier New"/>
        </w:rPr>
        <w:t>(a)</w:t>
      </w:r>
      <w:r>
        <w:rPr>
          <w:rFonts w:ascii="Courier New" w:hAnsi="Courier New" w:cs="Courier New"/>
        </w:rPr>
        <w:tab/>
        <w:t xml:space="preserve">[RESERVED].  </w:t>
      </w:r>
    </w:p>
    <w:p w:rsidR="008C6390" w:rsidRDefault="000E51C8">
      <w:pPr>
        <w:spacing w:after="240"/>
        <w:ind w:left="720"/>
        <w:outlineLvl w:val="2"/>
        <w:rPr>
          <w:rFonts w:ascii="Courier New" w:hAnsi="Courier New" w:cs="Courier New"/>
        </w:rPr>
      </w:pPr>
      <w:r>
        <w:rPr>
          <w:rFonts w:ascii="Courier New" w:hAnsi="Courier New" w:cs="Courier New"/>
        </w:rPr>
        <w:t>(b)</w:t>
      </w:r>
      <w:r>
        <w:rPr>
          <w:rFonts w:ascii="Courier New" w:hAnsi="Courier New" w:cs="Courier New"/>
        </w:rPr>
        <w:tab/>
        <w:t xml:space="preserve">[RESERVED].  </w:t>
      </w:r>
    </w:p>
    <w:p w:rsidR="008C6390" w:rsidRDefault="000E51C8">
      <w:pPr>
        <w:numPr>
          <w:ilvl w:val="2"/>
          <w:numId w:val="81"/>
        </w:numPr>
        <w:tabs>
          <w:tab w:val="num" w:pos="1440"/>
        </w:tabs>
        <w:spacing w:after="240"/>
        <w:ind w:hanging="1080"/>
        <w:outlineLvl w:val="2"/>
        <w:rPr>
          <w:rFonts w:ascii="Courier New" w:hAnsi="Courier New" w:cs="Courier New"/>
        </w:rPr>
      </w:pPr>
      <w:r>
        <w:rPr>
          <w:rFonts w:ascii="Courier New" w:hAnsi="Courier New" w:cs="Courier New"/>
          <w:u w:val="single"/>
        </w:rPr>
        <w:lastRenderedPageBreak/>
        <w:t>Inverter Systems</w:t>
      </w:r>
      <w:r>
        <w:rPr>
          <w:rFonts w:ascii="Courier New" w:hAnsi="Courier New" w:cs="Courier New"/>
        </w:rPr>
        <w:t xml:space="preserve">.  </w:t>
      </w:r>
    </w:p>
    <w:p w:rsidR="008C6390" w:rsidRDefault="000E51C8">
      <w:pPr>
        <w:numPr>
          <w:ilvl w:val="0"/>
          <w:numId w:val="32"/>
        </w:numPr>
        <w:spacing w:after="240"/>
        <w:ind w:hanging="720"/>
        <w:outlineLvl w:val="3"/>
        <w:rPr>
          <w:rFonts w:ascii="Courier New" w:hAnsi="Courier New" w:cs="Courier New"/>
        </w:rPr>
      </w:pPr>
      <w:r>
        <w:rPr>
          <w:rFonts w:ascii="Courier New" w:hAnsi="Courier New" w:cs="Courier New"/>
        </w:rPr>
        <w:t xml:space="preserve">Direct current generators and non-power (i.e., other than 60 Hertz) alternating current generators can only be installed in parallel with the Company System using a non-islanding synchronous inverter unless alternate designs are approved by the Company.  The design shall comply with the requirements of IEEE Std 1547-2003 (or latest version), except as described in </w:t>
      </w:r>
      <w:r>
        <w:rPr>
          <w:rFonts w:ascii="Courier New" w:hAnsi="Courier New" w:cs="Courier New"/>
          <w:u w:val="single"/>
        </w:rPr>
        <w:t>Section 3</w:t>
      </w:r>
      <w:r>
        <w:rPr>
          <w:rFonts w:ascii="Courier New" w:hAnsi="Courier New" w:cs="Courier New"/>
        </w:rPr>
        <w:t xml:space="preserve"> (Performance Standards) of this </w:t>
      </w:r>
      <w:r>
        <w:rPr>
          <w:rFonts w:ascii="Courier New" w:hAnsi="Courier New" w:cs="Courier New"/>
          <w:u w:val="single"/>
        </w:rPr>
        <w:t>Attachment B</w:t>
      </w:r>
      <w:r>
        <w:rPr>
          <w:rFonts w:ascii="Courier New" w:hAnsi="Courier New" w:cs="Courier New"/>
        </w:rPr>
        <w:t xml:space="preserve"> (Facility Owned by Seller).</w:t>
      </w:r>
    </w:p>
    <w:p w:rsidR="008C6390" w:rsidRDefault="000E51C8">
      <w:pPr>
        <w:numPr>
          <w:ilvl w:val="0"/>
          <w:numId w:val="32"/>
        </w:numPr>
        <w:spacing w:after="240"/>
        <w:ind w:hanging="720"/>
        <w:outlineLvl w:val="3"/>
        <w:rPr>
          <w:rFonts w:ascii="Courier New" w:hAnsi="Courier New" w:cs="Courier New"/>
        </w:rPr>
      </w:pPr>
      <w:r>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rsidR="008C6390" w:rsidRDefault="000E51C8">
      <w:pPr>
        <w:numPr>
          <w:ilvl w:val="0"/>
          <w:numId w:val="93"/>
        </w:numPr>
        <w:tabs>
          <w:tab w:val="left" w:pos="1440"/>
        </w:tabs>
        <w:spacing w:after="240"/>
        <w:ind w:left="1440" w:hanging="720"/>
        <w:rPr>
          <w:rFonts w:ascii="Courier New" w:hAnsi="Courier New" w:cs="Courier New"/>
        </w:rPr>
      </w:pPr>
      <w:r>
        <w:rPr>
          <w:rFonts w:ascii="Courier New" w:hAnsi="Courier New" w:cs="Courier New"/>
          <w:szCs w:val="24"/>
          <w:u w:val="single"/>
        </w:rPr>
        <w:t>Battery Energy Storage System</w:t>
      </w:r>
      <w:r>
        <w:rPr>
          <w:rFonts w:ascii="Courier New" w:hAnsi="Courier New" w:cs="Courier New"/>
          <w:szCs w:val="24"/>
        </w:rPr>
        <w:t xml:space="preserve">.  </w:t>
      </w:r>
      <w:r>
        <w:rPr>
          <w:rFonts w:ascii="Courier New" w:hAnsi="Courier New" w:cs="Courier New"/>
        </w:rPr>
        <w:t xml:space="preserve">The operating parameters of the BESS for facilities with paired storage shall be as follows: </w:t>
      </w:r>
    </w:p>
    <w:p w:rsidR="008C6390" w:rsidRDefault="000E51C8">
      <w:pPr>
        <w:numPr>
          <w:ilvl w:val="3"/>
          <w:numId w:val="94"/>
        </w:numPr>
        <w:spacing w:after="240"/>
        <w:ind w:left="2160" w:hanging="720"/>
        <w:outlineLvl w:val="3"/>
        <w:rPr>
          <w:rFonts w:ascii="Courier New" w:hAnsi="Courier New" w:cs="Courier New"/>
          <w:szCs w:val="24"/>
        </w:rPr>
      </w:pPr>
      <w:r>
        <w:rPr>
          <w:rFonts w:ascii="Courier New" w:hAnsi="Courier New" w:cs="Courier New"/>
          <w:szCs w:val="24"/>
        </w:rPr>
        <w:t xml:space="preserve">For facilities with variable energy and paired storage:  The BESS shall directly charge storage from the variable resource when the Company Active Power Dispatch is for less than the available resource energy. </w:t>
      </w:r>
    </w:p>
    <w:p w:rsidR="008C6390" w:rsidRDefault="000E51C8">
      <w:pPr>
        <w:numPr>
          <w:ilvl w:val="3"/>
          <w:numId w:val="41"/>
        </w:numPr>
        <w:tabs>
          <w:tab w:val="num" w:pos="2160"/>
        </w:tabs>
        <w:spacing w:after="240"/>
        <w:ind w:left="2160"/>
        <w:outlineLvl w:val="3"/>
        <w:rPr>
          <w:rFonts w:ascii="Courier New" w:hAnsi="Courier New" w:cs="Courier New"/>
          <w:szCs w:val="24"/>
        </w:rPr>
      </w:pPr>
      <w:r>
        <w:rPr>
          <w:rFonts w:ascii="Courier New" w:hAnsi="Courier New" w:cs="Courier New"/>
        </w:rPr>
        <w:t>No more than [</w:t>
      </w:r>
      <w:r>
        <w:rPr>
          <w:rFonts w:ascii="Courier New" w:hAnsi="Courier New" w:cs="Courier New"/>
          <w:highlight w:val="yellow"/>
        </w:rPr>
        <w:t>___</w:t>
      </w:r>
      <w:r>
        <w:rPr>
          <w:rFonts w:ascii="Courier New" w:hAnsi="Courier New" w:cs="Courier New"/>
        </w:rPr>
        <w:t>]% of the BESS energy capacity can be charged from the grid prior to the fifth anniversary of the Commercial Operations Date.  Thereafter, 100% of the BESS energy capacity can be charged from the grid.  [DRAFTING NOTE:  5-YEAR LIMITATION ON GRID CHARGING WILL BE DELETED IF ITC RECAPTURE IS NOT APPLICABLE TO THE BESS]</w:t>
      </w:r>
      <w:r>
        <w:rPr>
          <w:rFonts w:ascii="Courier New" w:hAnsi="Courier New" w:cs="Courier New"/>
          <w:szCs w:val="24"/>
        </w:rPr>
        <w:t xml:space="preserve"> </w:t>
      </w:r>
    </w:p>
    <w:p w:rsidR="008C6390" w:rsidRDefault="000E51C8">
      <w:pPr>
        <w:numPr>
          <w:ilvl w:val="3"/>
          <w:numId w:val="41"/>
        </w:numPr>
        <w:tabs>
          <w:tab w:val="num" w:pos="2250"/>
        </w:tabs>
        <w:spacing w:after="240"/>
        <w:ind w:left="2160"/>
        <w:outlineLvl w:val="3"/>
        <w:rPr>
          <w:rFonts w:ascii="Courier New" w:hAnsi="Courier New" w:cs="Courier New"/>
        </w:rPr>
      </w:pPr>
      <w:r>
        <w:rPr>
          <w:rFonts w:ascii="Courier New" w:hAnsi="Courier New" w:cs="Courier New"/>
        </w:rPr>
        <w:t xml:space="preserve">The BESS will not be required to discharge more energy than available relative to the available state of charge.  </w:t>
      </w:r>
    </w:p>
    <w:p w:rsidR="008C6390" w:rsidRDefault="000E51C8">
      <w:pPr>
        <w:numPr>
          <w:ilvl w:val="3"/>
          <w:numId w:val="41"/>
        </w:numPr>
        <w:tabs>
          <w:tab w:val="num" w:pos="2160"/>
        </w:tabs>
        <w:spacing w:after="240"/>
        <w:ind w:left="2160"/>
        <w:outlineLvl w:val="3"/>
        <w:rPr>
          <w:rFonts w:ascii="Courier New" w:hAnsi="Courier New" w:cs="Courier New"/>
        </w:rPr>
      </w:pPr>
      <w:r>
        <w:rPr>
          <w:rFonts w:ascii="Courier New" w:hAnsi="Courier New" w:cs="Courier New"/>
          <w:szCs w:val="24"/>
        </w:rPr>
        <w:t xml:space="preserve">For storage used primarily for energy shifting, the BESS shall be designed for an average annual use of 365 cycle(s) (a cycle is a discharge equal to the </w:t>
      </w:r>
      <w:r>
        <w:rPr>
          <w:rFonts w:ascii="Courier New" w:hAnsi="Courier New" w:cs="Courier New"/>
          <w:szCs w:val="24"/>
        </w:rPr>
        <w:lastRenderedPageBreak/>
        <w:t>BESS Contract Capacity, and sufficient charging to return the BESS to 100% State of Charge).</w:t>
      </w:r>
    </w:p>
    <w:p w:rsidR="008C6390" w:rsidRDefault="000E51C8">
      <w:pPr>
        <w:numPr>
          <w:ilvl w:val="3"/>
          <w:numId w:val="41"/>
        </w:numPr>
        <w:tabs>
          <w:tab w:val="num" w:pos="2160"/>
        </w:tabs>
        <w:spacing w:after="240"/>
        <w:ind w:left="2160"/>
        <w:outlineLvl w:val="3"/>
        <w:rPr>
          <w:rFonts w:ascii="Courier New" w:hAnsi="Courier New" w:cs="Courier New"/>
        </w:rPr>
      </w:pPr>
      <w:r>
        <w:rPr>
          <w:rFonts w:ascii="Courier New" w:hAnsi="Courier New" w:cs="Courier New"/>
          <w:szCs w:val="24"/>
        </w:rPr>
        <w:t>For contingency storage, the BESS storage  technology shall be procured based on required charging/discharging duty for the provision of disturbance frequency response</w:t>
      </w:r>
      <w:r>
        <w:rPr>
          <w:rFonts w:ascii="Courier New" w:hAnsi="Courier New" w:cs="Courier New"/>
        </w:rPr>
        <w:t xml:space="preserve">.  This response will require fast response outside of a specified frequency deadband, in accordance with specified droop and time parameters.  </w:t>
      </w:r>
      <w:r>
        <w:rPr>
          <w:rFonts w:ascii="Courier New" w:hAnsi="Courier New" w:cs="Courier New"/>
          <w:b/>
        </w:rPr>
        <w:t>(Historical frequency data for 2 second data resolution samples will be provided to bidders.) (Assumpions and associated restrictions on charging/discharging duty to be supplied by bidders.</w:t>
      </w:r>
    </w:p>
    <w:p w:rsidR="008C6390" w:rsidRDefault="000E51C8">
      <w:pPr>
        <w:spacing w:after="240"/>
        <w:ind w:left="720" w:hanging="720"/>
        <w:outlineLvl w:val="1"/>
        <w:rPr>
          <w:rFonts w:ascii="Courier New" w:hAnsi="Courier New" w:cs="Courier New"/>
        </w:rPr>
      </w:pPr>
      <w:r>
        <w:rPr>
          <w:rFonts w:ascii="Courier New" w:hAnsi="Courier New" w:cs="Courier New"/>
        </w:rPr>
        <w:t>10.</w:t>
      </w:r>
      <w:r>
        <w:rPr>
          <w:rFonts w:ascii="Courier New" w:hAnsi="Courier New" w:cs="Courier New"/>
        </w:rPr>
        <w:tab/>
      </w:r>
      <w:r>
        <w:rPr>
          <w:rFonts w:ascii="Courier New" w:hAnsi="Courier New" w:cs="Courier New"/>
          <w:u w:val="single"/>
        </w:rPr>
        <w:t>Operating Committee and Operating Procedures</w:t>
      </w:r>
      <w:r>
        <w:rPr>
          <w:rFonts w:ascii="Courier New" w:hAnsi="Courier New" w:cs="Courier New"/>
        </w:rPr>
        <w:t>.</w:t>
      </w:r>
    </w:p>
    <w:p w:rsidR="008C6390" w:rsidRDefault="000E51C8">
      <w:pPr>
        <w:spacing w:after="240"/>
        <w:ind w:left="720"/>
        <w:rPr>
          <w:rFonts w:ascii="Courier New" w:hAnsi="Courier New" w:cs="Courier New"/>
        </w:rPr>
      </w:pPr>
      <w:bookmarkStart w:id="187" w:name="_Hlk531554194"/>
      <w:r>
        <w:rPr>
          <w:rFonts w:ascii="Courier New" w:hAnsi="Courier New" w:cs="Courier New"/>
        </w:rPr>
        <w:t xml:space="preserve">Company and Seller shall each appoint one representative and one alternate representative to act as the operating committee in matters relating to the Parties' performance obligations under this Agreement and to develop operating arrangements for the generation, delivery and receipt of renewable energy from the Facility. </w:t>
      </w:r>
    </w:p>
    <w:p w:rsidR="008C6390" w:rsidRDefault="000E51C8">
      <w:pPr>
        <w:spacing w:after="240"/>
        <w:ind w:left="720"/>
        <w:rPr>
          <w:rFonts w:ascii="Courier New" w:hAnsi="Courier New" w:cs="Courier New"/>
        </w:rPr>
      </w:pPr>
      <w:r>
        <w:rPr>
          <w:rFonts w:ascii="Courier New" w:hAnsi="Courier New" w:cs="Courier New"/>
        </w:rPr>
        <w:t>The operating committee may develop mutually agreeable written operating procedures consistent with the requirements of this Agreement, to address matters such as day</w:t>
      </w:r>
      <w:r>
        <w:rPr>
          <w:rFonts w:ascii="Courier New" w:hAnsi="Courier New" w:cs="Courier New"/>
        </w:rPr>
        <w:noBreakHyphen/>
        <w:t>to</w:t>
      </w:r>
      <w:r>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rsidR="008C6390" w:rsidRDefault="000E51C8">
      <w:pPr>
        <w:spacing w:after="240"/>
        <w:ind w:left="720"/>
        <w:rPr>
          <w:rFonts w:ascii="Courier New" w:hAnsi="Courier New" w:cs="Courier New"/>
        </w:rPr>
      </w:pPr>
      <w:r>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rsidR="008C6390" w:rsidRDefault="000E51C8">
      <w:pPr>
        <w:spacing w:after="240"/>
        <w:ind w:left="720"/>
        <w:rPr>
          <w:rFonts w:ascii="Courier New" w:hAnsi="Courier New" w:cs="Courier New"/>
        </w:rPr>
      </w:pPr>
      <w:r>
        <w:rPr>
          <w:rFonts w:ascii="Courier New" w:hAnsi="Courier New" w:cs="Courier New"/>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187"/>
    </w:p>
    <w:p w:rsidR="008C6390" w:rsidRDefault="008C6390">
      <w:pPr>
        <w:spacing w:after="120"/>
        <w:ind w:left="720"/>
        <w:sectPr w:rsidR="008C6390" w:rsidSect="000E51C8">
          <w:footerReference w:type="default" r:id="rId67"/>
          <w:footerReference w:type="first" r:id="rId68"/>
          <w:pgSz w:w="12240" w:h="15840" w:code="1"/>
          <w:pgMar w:top="1440" w:right="1325" w:bottom="1440" w:left="1325" w:header="720" w:footer="720" w:gutter="0"/>
          <w:paperSrc w:first="15" w:other="15"/>
          <w:pgNumType w:start="1"/>
          <w:cols w:space="720"/>
          <w:titlePg/>
          <w:docGrid w:linePitch="360"/>
        </w:sectPr>
      </w:pPr>
    </w:p>
    <w:p w:rsidR="008C6390" w:rsidRDefault="008C6390">
      <w:pPr>
        <w:rPr>
          <w:rFonts w:ascii="Courier New" w:hAnsi="Courier New" w:cs="Courier New"/>
          <w:sz w:val="20"/>
        </w:rPr>
      </w:pPr>
    </w:p>
    <w:p w:rsidR="008C6390" w:rsidRDefault="000E51C8">
      <w:pPr>
        <w:jc w:val="center"/>
        <w:outlineLvl w:val="0"/>
        <w:rPr>
          <w:rFonts w:ascii="Courier New" w:hAnsi="Courier New" w:cs="Courier New"/>
          <w:sz w:val="20"/>
        </w:rPr>
      </w:pPr>
      <w:bookmarkStart w:id="188" w:name="_Toc533161894"/>
      <w:bookmarkStart w:id="189" w:name="_Toc15909003"/>
      <w:r>
        <w:rPr>
          <w:rFonts w:ascii="Courier New" w:hAnsi="Courier New" w:cs="Courier New"/>
        </w:rPr>
        <w:t>EXHIBIT B-1</w:t>
      </w:r>
      <w:r>
        <w:rPr>
          <w:rFonts w:ascii="Courier New" w:hAnsi="Courier New" w:cs="Courier New"/>
        </w:rPr>
        <w:br/>
      </w:r>
      <w:r>
        <w:rPr>
          <w:rFonts w:ascii="Courier New" w:hAnsi="Courier New" w:cs="Courier New"/>
          <w:u w:val="single"/>
        </w:rPr>
        <w:t>MODELING REQUIREMENTS</w:t>
      </w:r>
      <w:bookmarkEnd w:id="188"/>
      <w:bookmarkEnd w:id="189"/>
    </w:p>
    <w:p w:rsidR="008C6390" w:rsidRDefault="008C6390">
      <w:pPr>
        <w:jc w:val="center"/>
        <w:rPr>
          <w:rFonts w:ascii="Courier New" w:hAnsi="Courier New" w:cs="Courier New"/>
          <w:sz w:val="20"/>
        </w:rPr>
      </w:pPr>
    </w:p>
    <w:p w:rsidR="008C6390" w:rsidRDefault="000E51C8">
      <w:pPr>
        <w:numPr>
          <w:ilvl w:val="1"/>
          <w:numId w:val="87"/>
        </w:numPr>
        <w:spacing w:after="240"/>
        <w:outlineLvl w:val="1"/>
        <w:rPr>
          <w:rFonts w:ascii="Courier New" w:hAnsi="Courier New" w:cs="Courier New"/>
        </w:rPr>
      </w:pPr>
      <w:r>
        <w:rPr>
          <w:rFonts w:ascii="Courier New" w:hAnsi="Courier New" w:cs="Courier New"/>
          <w:u w:val="single"/>
        </w:rPr>
        <w:t>Steady State and Dynamic Model Requirements and As-built Data to be provided by Seller</w:t>
      </w:r>
      <w:r>
        <w:rPr>
          <w:rFonts w:ascii="Courier New" w:hAnsi="Courier New" w:cs="Courier New"/>
        </w:rPr>
        <w:t>.  The expected steady state power flow and dynamic models will be provided by the Seller during the interconnection study process in the format compatible with the analytical tools used by the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rsidR="008C6390" w:rsidRDefault="000E51C8">
      <w:pPr>
        <w:numPr>
          <w:ilvl w:val="1"/>
          <w:numId w:val="84"/>
        </w:numPr>
        <w:spacing w:after="240"/>
        <w:ind w:left="1440" w:hanging="720"/>
        <w:rPr>
          <w:rFonts w:ascii="Courier New" w:hAnsi="Courier New"/>
        </w:rPr>
      </w:pPr>
      <w:r>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rsidR="008C6390" w:rsidRDefault="000E51C8">
      <w:pPr>
        <w:numPr>
          <w:ilvl w:val="1"/>
          <w:numId w:val="84"/>
        </w:numPr>
        <w:spacing w:after="240"/>
        <w:ind w:left="1440" w:hanging="720"/>
        <w:rPr>
          <w:rFonts w:ascii="Courier New" w:hAnsi="Courier New"/>
        </w:rPr>
      </w:pPr>
      <w:r>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rsidR="008C6390" w:rsidRDefault="000E51C8">
      <w:pPr>
        <w:numPr>
          <w:ilvl w:val="1"/>
          <w:numId w:val="84"/>
        </w:numPr>
        <w:tabs>
          <w:tab w:val="left" w:pos="2160"/>
        </w:tabs>
        <w:spacing w:after="240"/>
        <w:ind w:left="1440" w:hanging="720"/>
        <w:rPr>
          <w:rFonts w:ascii="Courier New" w:hAnsi="Courier New"/>
        </w:rPr>
      </w:pPr>
      <w:r>
        <w:rPr>
          <w:rFonts w:ascii="Courier New" w:hAnsi="Courier New"/>
        </w:rPr>
        <w:t xml:space="preserve">Plant-Level Voltage Control Settings:  Information on the plant voltage control mode to ensure correct voltage control flags and set points are set accordingly in the software tools. </w:t>
      </w:r>
    </w:p>
    <w:p w:rsidR="008C6390" w:rsidRDefault="000E51C8">
      <w:pPr>
        <w:numPr>
          <w:ilvl w:val="1"/>
          <w:numId w:val="84"/>
        </w:numPr>
        <w:spacing w:after="240"/>
        <w:ind w:left="1440" w:hanging="720"/>
        <w:rPr>
          <w:rFonts w:ascii="Courier New" w:hAnsi="Courier New"/>
        </w:rPr>
      </w:pPr>
      <w:r>
        <w:rPr>
          <w:rFonts w:ascii="Courier New" w:hAnsi="Courier New"/>
        </w:rPr>
        <w:t xml:space="preserve">The voltage control set point at the POI is provided by the Company.  Seller shall provide a description of the coordination of any plant-level shunt compensation </w:t>
      </w:r>
      <w:r>
        <w:rPr>
          <w:rFonts w:ascii="Courier New" w:hAnsi="Courier New"/>
        </w:rPr>
        <w:lastRenderedPageBreak/>
        <w:t>(static or dynamic) to ensure it can be accurately represented in the power flow base case.</w:t>
      </w:r>
    </w:p>
    <w:p w:rsidR="008C6390" w:rsidRDefault="000E51C8">
      <w:pPr>
        <w:spacing w:after="240"/>
        <w:ind w:left="720"/>
        <w:rPr>
          <w:rFonts w:ascii="Courier New" w:hAnsi="Courier New"/>
        </w:rPr>
      </w:pPr>
      <w:r>
        <w:rPr>
          <w:rFonts w:ascii="Courier New" w:hAnsi="Courier New"/>
        </w:rPr>
        <w:t xml:space="preserve">The models provided by Seller should accurately reflect the contractual requirements established under this Agreement. </w:t>
      </w:r>
    </w:p>
    <w:p w:rsidR="008C6390" w:rsidRDefault="000E51C8">
      <w:pPr>
        <w:numPr>
          <w:ilvl w:val="1"/>
          <w:numId w:val="87"/>
        </w:numPr>
        <w:tabs>
          <w:tab w:val="left" w:pos="2160"/>
          <w:tab w:val="left" w:pos="2790"/>
        </w:tabs>
        <w:spacing w:after="240"/>
        <w:outlineLvl w:val="1"/>
        <w:rPr>
          <w:rFonts w:ascii="Courier New" w:hAnsi="Courier New" w:cs="Courier New"/>
        </w:rPr>
      </w:pPr>
      <w:r>
        <w:rPr>
          <w:rFonts w:ascii="Courier New" w:hAnsi="Courier New" w:cs="Courier New"/>
          <w:u w:val="single"/>
        </w:rPr>
        <w:t>Positive Sequence Stability Modeling.</w:t>
      </w:r>
      <w:r>
        <w:rPr>
          <w:rFonts w:ascii="Courier New" w:hAnsi="Courier New" w:cs="Courier New"/>
        </w:rPr>
        <w:t xml:space="preserve">  Seller shall provide a positive sequence stability model representation which provides sufficient detailed modeling for necessary reliability studies, as specified by Company. </w:t>
      </w:r>
      <w:r>
        <w:rPr>
          <w:rFonts w:ascii="Courier New" w:hAnsi="Courier New" w:cs="Courier New"/>
          <w:b/>
        </w:rPr>
        <w:t>[Note – language to be revised based on proposed Facility.]</w:t>
      </w:r>
      <w:r>
        <w:rPr>
          <w:rFonts w:ascii="Courier New" w:hAnsi="Courier New" w:cs="Courier New"/>
        </w:rPr>
        <w:t xml:space="preserve">  For example, the following are typical requirements for plants with inverter equipment:  </w:t>
      </w:r>
    </w:p>
    <w:p w:rsidR="008C6390" w:rsidRDefault="000E51C8">
      <w:pPr>
        <w:numPr>
          <w:ilvl w:val="1"/>
          <w:numId w:val="85"/>
        </w:numPr>
        <w:tabs>
          <w:tab w:val="left" w:pos="2160"/>
          <w:tab w:val="left" w:pos="2610"/>
          <w:tab w:val="left" w:pos="2790"/>
        </w:tabs>
        <w:spacing w:after="240"/>
        <w:ind w:left="1440" w:hanging="720"/>
        <w:rPr>
          <w:rFonts w:ascii="Courier New" w:hAnsi="Courier New"/>
        </w:rPr>
      </w:pPr>
      <w:r>
        <w:rPr>
          <w:rFonts w:ascii="Courier New" w:hAnsi="Courier New"/>
        </w:rPr>
        <w:t>Inverter-Level Controller Model: This represents the overall control of the inverter as an</w:t>
      </w:r>
      <w:r w:rsidR="00682AA6">
        <w:rPr>
          <w:rFonts w:ascii="Courier New" w:hAnsi="Courier New"/>
        </w:rPr>
        <w:t xml:space="preserve"> </w:t>
      </w:r>
      <w:r>
        <w:rPr>
          <w:rFonts w:ascii="Courier New" w:hAnsi="Courier New"/>
        </w:rPr>
        <w:t xml:space="preserve">energy or generating resource.  </w:t>
      </w:r>
    </w:p>
    <w:p w:rsidR="008C6390" w:rsidRDefault="000E51C8">
      <w:pPr>
        <w:numPr>
          <w:ilvl w:val="1"/>
          <w:numId w:val="85"/>
        </w:numPr>
        <w:tabs>
          <w:tab w:val="left" w:pos="2160"/>
          <w:tab w:val="left" w:pos="2610"/>
          <w:tab w:val="left" w:pos="2790"/>
        </w:tabs>
        <w:spacing w:after="240"/>
        <w:ind w:left="1440" w:hanging="720"/>
        <w:rPr>
          <w:rFonts w:ascii="Courier New" w:hAnsi="Courier New"/>
        </w:rPr>
      </w:pPr>
      <w:r>
        <w:rPr>
          <w:rFonts w:ascii="Courier New" w:hAnsi="Courier New"/>
        </w:rPr>
        <w:t>Electrical Control Model: This represents the detailed electrical controls of the   resource, including large disturbance behavior.</w:t>
      </w:r>
    </w:p>
    <w:p w:rsidR="008C6390" w:rsidRDefault="000E51C8">
      <w:pPr>
        <w:numPr>
          <w:ilvl w:val="1"/>
          <w:numId w:val="85"/>
        </w:numPr>
        <w:tabs>
          <w:tab w:val="left" w:pos="2160"/>
          <w:tab w:val="left" w:pos="2610"/>
          <w:tab w:val="left" w:pos="2790"/>
        </w:tabs>
        <w:spacing w:after="240"/>
        <w:ind w:left="1440" w:hanging="720"/>
        <w:rPr>
          <w:rFonts w:ascii="Courier New" w:hAnsi="Courier New"/>
        </w:rPr>
      </w:pPr>
      <w:r>
        <w:rPr>
          <w:rFonts w:ascii="Courier New" w:hAnsi="Courier New"/>
        </w:rPr>
        <w:t xml:space="preserve">Plant-Level Controller Model: This represents control of multiple individual inverters and/or generators within the plant  </w:t>
      </w:r>
    </w:p>
    <w:p w:rsidR="008C6390" w:rsidRDefault="000E51C8">
      <w:pPr>
        <w:numPr>
          <w:ilvl w:val="1"/>
          <w:numId w:val="87"/>
        </w:numPr>
        <w:tabs>
          <w:tab w:val="left" w:pos="2160"/>
          <w:tab w:val="left" w:pos="2610"/>
          <w:tab w:val="left" w:pos="2790"/>
        </w:tabs>
        <w:spacing w:after="240"/>
        <w:outlineLvl w:val="1"/>
        <w:rPr>
          <w:rFonts w:ascii="Courier New" w:hAnsi="Courier New" w:cs="Courier New"/>
          <w:b/>
        </w:rPr>
      </w:pPr>
      <w:r>
        <w:rPr>
          <w:rFonts w:ascii="Courier New" w:hAnsi="Courier New" w:cs="Courier New"/>
          <w:u w:val="single"/>
        </w:rPr>
        <w:t>Short Circuit Modeling</w:t>
      </w:r>
      <w:r>
        <w:rPr>
          <w:rFonts w:ascii="Courier New" w:hAnsi="Courier New" w:cs="Courier New"/>
        </w:rPr>
        <w:t xml:space="preserve">.  Seller will provide appropriate and accurate models to Company to support short circuit studies.  </w:t>
      </w:r>
      <w:r>
        <w:rPr>
          <w:rFonts w:ascii="Courier New" w:hAnsi="Courier New" w:cs="Courier New"/>
          <w:b/>
        </w:rPr>
        <w:t>[Company to specify requirements based on specific Facility]</w:t>
      </w:r>
    </w:p>
    <w:p w:rsidR="008C6390" w:rsidRDefault="000E51C8">
      <w:pPr>
        <w:numPr>
          <w:ilvl w:val="1"/>
          <w:numId w:val="87"/>
        </w:numPr>
        <w:spacing w:after="240"/>
        <w:outlineLvl w:val="1"/>
        <w:rPr>
          <w:rFonts w:ascii="Courier New" w:hAnsi="Courier New" w:cs="Courier New"/>
        </w:rPr>
      </w:pPr>
      <w:r>
        <w:rPr>
          <w:rFonts w:ascii="Courier New" w:hAnsi="Courier New" w:cs="Courier New"/>
          <w:u w:val="single"/>
        </w:rPr>
        <w:t>Electromagnetic Transient Modeling</w:t>
      </w:r>
      <w:r>
        <w:rPr>
          <w:rFonts w:ascii="Courier New" w:hAnsi="Courier New" w:cs="Courier New"/>
        </w:rPr>
        <w:t>.  Company will require an electromagnetic transient ("</w:t>
      </w:r>
      <w:r>
        <w:rPr>
          <w:rFonts w:ascii="Courier New" w:hAnsi="Courier New" w:cs="Courier New"/>
          <w:u w:val="single"/>
        </w:rPr>
        <w:t>EMT</w:t>
      </w:r>
      <w:r>
        <w:rPr>
          <w:rFonts w:ascii="Courier New" w:hAnsi="Courier New" w:cs="Courier New"/>
        </w:rPr>
        <w:t xml:space="preserve">")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  </w:t>
      </w:r>
    </w:p>
    <w:p w:rsidR="008C6390" w:rsidRDefault="000E51C8">
      <w:pPr>
        <w:numPr>
          <w:ilvl w:val="1"/>
          <w:numId w:val="87"/>
        </w:numPr>
        <w:spacing w:after="240"/>
        <w:outlineLvl w:val="1"/>
        <w:rPr>
          <w:rFonts w:ascii="Courier New" w:hAnsi="Courier New" w:cs="Courier New"/>
        </w:rPr>
      </w:pPr>
      <w:r>
        <w:rPr>
          <w:rFonts w:ascii="Courier New" w:hAnsi="Courier New" w:cs="Courier New"/>
          <w:u w:val="single"/>
        </w:rPr>
        <w:t>Facility Electrical Models</w:t>
      </w:r>
      <w:r>
        <w:rPr>
          <w:rFonts w:ascii="Courier New" w:hAnsi="Courier New" w:cs="Courier New"/>
        </w:rPr>
        <w:t>. Seller shall provide electrical models of all inverters and of the entire Facility to the Company System Operator and its designated contractors.  The following forms of electrical models shall be provided:</w:t>
      </w:r>
    </w:p>
    <w:p w:rsidR="008C6390" w:rsidRDefault="000E51C8">
      <w:pPr>
        <w:numPr>
          <w:ilvl w:val="0"/>
          <w:numId w:val="99"/>
        </w:numPr>
        <w:spacing w:after="240"/>
        <w:ind w:hanging="720"/>
        <w:rPr>
          <w:rFonts w:ascii="Courier New" w:eastAsiaTheme="minorHAnsi" w:hAnsi="Courier New" w:cs="Courier New"/>
          <w:szCs w:val="24"/>
        </w:rPr>
      </w:pPr>
      <w:r>
        <w:rPr>
          <w:rFonts w:ascii="Courier New" w:eastAsiaTheme="minorHAnsi" w:hAnsi="Courier New" w:cs="Courier New"/>
          <w:szCs w:val="24"/>
        </w:rPr>
        <w:lastRenderedPageBreak/>
        <w:t>Electromagnetic transient model in PSCAD format.</w:t>
      </w:r>
    </w:p>
    <w:p w:rsidR="008C6390" w:rsidRDefault="000E51C8">
      <w:pPr>
        <w:numPr>
          <w:ilvl w:val="0"/>
          <w:numId w:val="99"/>
        </w:numPr>
        <w:spacing w:after="240"/>
        <w:ind w:hanging="720"/>
        <w:rPr>
          <w:rFonts w:ascii="Courier New" w:eastAsiaTheme="minorHAnsi" w:hAnsi="Courier New" w:cs="Courier New"/>
          <w:szCs w:val="24"/>
        </w:rPr>
      </w:pPr>
      <w:r>
        <w:rPr>
          <w:rFonts w:ascii="Courier New" w:eastAsiaTheme="minorHAnsi" w:hAnsi="Courier New" w:cs="Courier New"/>
          <w:szCs w:val="24"/>
        </w:rPr>
        <w:t xml:space="preserve">Transient stability model in PSS/E format. </w:t>
      </w:r>
    </w:p>
    <w:p w:rsidR="008C6390" w:rsidRDefault="000E51C8">
      <w:pPr>
        <w:numPr>
          <w:ilvl w:val="0"/>
          <w:numId w:val="99"/>
        </w:numPr>
        <w:spacing w:after="240"/>
        <w:ind w:hanging="720"/>
        <w:rPr>
          <w:rFonts w:ascii="Courier New" w:eastAsiaTheme="minorHAnsi" w:hAnsi="Courier New" w:cs="Courier New"/>
          <w:szCs w:val="24"/>
        </w:rPr>
      </w:pPr>
      <w:r>
        <w:rPr>
          <w:rFonts w:ascii="Courier New" w:eastAsiaTheme="minorHAnsi" w:hAnsi="Courier New" w:cs="Courier New"/>
          <w:szCs w:val="24"/>
        </w:rPr>
        <w:t xml:space="preserve">Impedance characteristics of the inverter for both current source and voltage source modes to identify potential stability and control interaction issues in project planning stage. </w:t>
      </w:r>
    </w:p>
    <w:p w:rsidR="008C6390" w:rsidRDefault="000E51C8">
      <w:pPr>
        <w:spacing w:after="240"/>
        <w:ind w:left="720"/>
        <w:rPr>
          <w:rFonts w:ascii="Courier New" w:eastAsiaTheme="minorHAnsi" w:hAnsi="Courier New" w:cs="Courier New"/>
          <w:szCs w:val="24"/>
        </w:rPr>
      </w:pPr>
      <w:r>
        <w:rPr>
          <w:rFonts w:ascii="Courier New" w:eastAsiaTheme="minorHAnsi" w:hAnsi="Courier New" w:cs="Courier New"/>
          <w:szCs w:val="24"/>
        </w:rPr>
        <w:t xml:space="preserve">The accuracy of the inverter models provided shall be validated by the Seller or the inverter manufacturer. The inverter models shall be capable of accurately simulating operation in grid following (conventional) mode and in grid forming mode and shall accurately simulate inverter responses to AC power system faults and frequency events. </w:t>
      </w:r>
    </w:p>
    <w:p w:rsidR="008C6390" w:rsidRDefault="008C6390">
      <w:pPr>
        <w:keepNext/>
        <w:keepLines/>
        <w:widowControl w:val="0"/>
        <w:spacing w:after="240"/>
        <w:outlineLvl w:val="0"/>
        <w:rPr>
          <w:rFonts w:ascii="Courier New" w:hAnsi="Courier New" w:cs="Courier New"/>
          <w:caps/>
          <w:u w:val="single"/>
        </w:rPr>
      </w:pPr>
    </w:p>
    <w:p w:rsidR="008C6390" w:rsidRDefault="008C6390">
      <w:pPr>
        <w:pStyle w:val="ListParagraph"/>
        <w:keepNext/>
        <w:keepLines/>
        <w:widowControl w:val="0"/>
        <w:numPr>
          <w:ilvl w:val="0"/>
          <w:numId w:val="98"/>
        </w:numPr>
        <w:spacing w:after="240"/>
        <w:outlineLvl w:val="0"/>
        <w:rPr>
          <w:rFonts w:ascii="Courier New" w:hAnsi="Courier New" w:cs="Courier New"/>
          <w:caps/>
          <w:u w:val="single"/>
        </w:rPr>
        <w:sectPr w:rsidR="008C6390">
          <w:footerReference w:type="default" r:id="rId69"/>
          <w:footerReference w:type="first" r:id="rId70"/>
          <w:pgSz w:w="12240" w:h="15840" w:code="1"/>
          <w:pgMar w:top="1440" w:right="1319" w:bottom="1440" w:left="1319" w:header="720" w:footer="720" w:gutter="0"/>
          <w:paperSrc w:first="15" w:other="15"/>
          <w:cols w:space="720"/>
          <w:docGrid w:linePitch="360"/>
        </w:sectPr>
      </w:pPr>
    </w:p>
    <w:p w:rsidR="008C6390" w:rsidRDefault="008C6390">
      <w:pPr>
        <w:keepNext/>
        <w:keepLines/>
        <w:widowControl w:val="0"/>
        <w:spacing w:after="240" w:line="240" w:lineRule="exact"/>
        <w:outlineLvl w:val="0"/>
        <w:rPr>
          <w:rFonts w:ascii="Courier New" w:hAnsi="Courier New" w:cs="Courier New"/>
          <w:caps/>
          <w:u w:val="single"/>
        </w:rPr>
      </w:pPr>
    </w:p>
    <w:p w:rsidR="008C6390" w:rsidRDefault="008C6390">
      <w:pPr>
        <w:rPr>
          <w:rFonts w:ascii="Courier New" w:hAnsi="Courier New" w:cs="Courier New"/>
          <w:szCs w:val="24"/>
        </w:rPr>
      </w:pPr>
    </w:p>
    <w:p w:rsidR="008C6390" w:rsidRDefault="008C6390">
      <w:pPr>
        <w:rPr>
          <w:rFonts w:ascii="Courier New" w:hAnsi="Courier New" w:cs="Courier New"/>
          <w:sz w:val="20"/>
        </w:rPr>
      </w:pPr>
    </w:p>
    <w:p w:rsidR="008C6390" w:rsidRDefault="000E51C8">
      <w:pPr>
        <w:jc w:val="center"/>
        <w:outlineLvl w:val="0"/>
        <w:rPr>
          <w:rFonts w:ascii="Courier New" w:hAnsi="Courier New" w:cs="Courier New"/>
          <w:sz w:val="20"/>
        </w:rPr>
      </w:pPr>
      <w:bookmarkStart w:id="190" w:name="_Toc533161895"/>
      <w:bookmarkStart w:id="191" w:name="_Toc15909004"/>
      <w:r>
        <w:rPr>
          <w:rFonts w:ascii="Courier New" w:hAnsi="Courier New" w:cs="Courier New"/>
        </w:rPr>
        <w:t>EXHIBIT B-2</w:t>
      </w:r>
      <w:r>
        <w:rPr>
          <w:rFonts w:ascii="Courier New" w:hAnsi="Courier New" w:cs="Courier New"/>
        </w:rPr>
        <w:br/>
      </w:r>
      <w:r>
        <w:rPr>
          <w:rFonts w:ascii="Courier New" w:hAnsi="Courier New" w:cs="Courier New"/>
          <w:u w:val="single"/>
        </w:rPr>
        <w:t>GENERATOR AND ENERGY STORAGE CAPABILITY CURVE(S)</w:t>
      </w:r>
      <w:bookmarkEnd w:id="190"/>
      <w:bookmarkEnd w:id="191"/>
    </w:p>
    <w:bookmarkEnd w:id="180"/>
    <w:p w:rsidR="008C6390" w:rsidRDefault="008C6390"/>
    <w:p w:rsidR="008C6390" w:rsidRDefault="008C6390">
      <w:pPr>
        <w:rPr>
          <w:rFonts w:ascii="Courier New" w:hAnsi="Courier New" w:cs="Courier New"/>
          <w:szCs w:val="24"/>
        </w:rPr>
      </w:pPr>
    </w:p>
    <w:p w:rsidR="008C6390" w:rsidRDefault="008C6390">
      <w:pPr>
        <w:keepNext/>
        <w:jc w:val="center"/>
        <w:rPr>
          <w:rFonts w:ascii="Courier New" w:hAnsi="Courier New"/>
          <w:u w:val="single"/>
        </w:rPr>
      </w:pPr>
    </w:p>
    <w:p w:rsidR="008C6390" w:rsidRDefault="008C6390">
      <w:pPr>
        <w:rPr>
          <w:rFonts w:ascii="Courier New" w:hAnsi="Courier New" w:cs="Courier New"/>
          <w:szCs w:val="24"/>
        </w:rPr>
      </w:pPr>
    </w:p>
    <w:p w:rsidR="008C6390" w:rsidRDefault="008C6390">
      <w:pPr>
        <w:keepNext/>
        <w:jc w:val="center"/>
        <w:rPr>
          <w:rFonts w:ascii="Courier New" w:hAnsi="Courier New"/>
          <w:u w:val="single"/>
        </w:rPr>
      </w:pPr>
    </w:p>
    <w:p w:rsidR="008C6390" w:rsidRDefault="008C6390">
      <w:pPr>
        <w:spacing w:after="120"/>
      </w:pPr>
    </w:p>
    <w:p w:rsidR="008C6390" w:rsidRDefault="008C6390">
      <w:pPr>
        <w:spacing w:after="120"/>
      </w:pPr>
    </w:p>
    <w:p w:rsidR="008C6390" w:rsidRDefault="008C6390">
      <w:pPr>
        <w:spacing w:after="120"/>
        <w:rPr>
          <w:rFonts w:ascii="Courier New" w:hAnsi="Courier New"/>
          <w:u w:val="single"/>
        </w:rPr>
      </w:pPr>
    </w:p>
    <w:p w:rsidR="008C6390" w:rsidRDefault="008C6390">
      <w:pPr>
        <w:spacing w:after="120"/>
      </w:pPr>
    </w:p>
    <w:p w:rsidR="008C6390" w:rsidRDefault="008C6390">
      <w:pPr>
        <w:rPr>
          <w:rFonts w:ascii="Courier New" w:hAnsi="Courier New" w:cs="Courier New"/>
          <w:szCs w:val="24"/>
        </w:rPr>
      </w:pPr>
    </w:p>
    <w:p w:rsidR="008C6390" w:rsidRDefault="008C6390">
      <w:pPr>
        <w:jc w:val="center"/>
        <w:rPr>
          <w:rFonts w:ascii="Courier New" w:hAnsi="Courier New" w:cs="Courier New"/>
          <w:b/>
          <w:i/>
        </w:rPr>
      </w:pPr>
    </w:p>
    <w:p w:rsidR="008C6390" w:rsidRDefault="008C6390">
      <w:pPr>
        <w:rPr>
          <w:rFonts w:ascii="Courier New" w:hAnsi="Courier New" w:cs="Courier New"/>
          <w:szCs w:val="24"/>
        </w:rPr>
      </w:pPr>
    </w:p>
    <w:p w:rsidR="008C6390" w:rsidRDefault="008C6390">
      <w:pPr>
        <w:rPr>
          <w:rFonts w:ascii="Courier New" w:hAnsi="Courier New"/>
        </w:rPr>
        <w:sectPr w:rsidR="008C6390">
          <w:footerReference w:type="default" r:id="rId71"/>
          <w:headerReference w:type="first" r:id="rId72"/>
          <w:footerReference w:type="first" r:id="rId73"/>
          <w:pgSz w:w="12240" w:h="15840" w:code="1"/>
          <w:pgMar w:top="1440" w:right="1319" w:bottom="1440" w:left="1319" w:header="720" w:footer="720" w:gutter="0"/>
          <w:paperSrc w:first="15" w:other="15"/>
          <w:cols w:space="720"/>
          <w:titlePg/>
          <w:docGrid w:linePitch="360"/>
        </w:sectPr>
      </w:pPr>
    </w:p>
    <w:p w:rsidR="008C6390" w:rsidRDefault="008C6390">
      <w:pPr>
        <w:rPr>
          <w:rFonts w:ascii="Courier New" w:hAnsi="Courier New"/>
        </w:rPr>
      </w:pPr>
    </w:p>
    <w:p w:rsidR="008C6390" w:rsidRDefault="000E51C8">
      <w:pPr>
        <w:pStyle w:val="BodyText"/>
        <w:spacing w:after="0"/>
        <w:jc w:val="center"/>
        <w:rPr>
          <w:b/>
          <w:i/>
        </w:rPr>
      </w:pPr>
      <w:bookmarkStart w:id="192" w:name="_Toc478735293"/>
      <w:bookmarkStart w:id="193" w:name="_Toc257549682"/>
      <w:r>
        <w:rPr>
          <w:rFonts w:ascii="Courier New" w:hAnsi="Courier New"/>
          <w:b/>
          <w:i/>
        </w:rPr>
        <w:t>[ATTACHMENT C WILL BE REVISED TO REFLECT</w:t>
      </w:r>
      <w:bookmarkEnd w:id="192"/>
    </w:p>
    <w:p w:rsidR="008C6390" w:rsidRDefault="000E51C8">
      <w:pPr>
        <w:pStyle w:val="BodyText"/>
        <w:spacing w:after="0"/>
        <w:jc w:val="center"/>
        <w:rPr>
          <w:b/>
          <w:i/>
        </w:rPr>
      </w:pPr>
      <w:bookmarkStart w:id="194" w:name="_Toc478735294"/>
      <w:r>
        <w:rPr>
          <w:rFonts w:ascii="Courier New" w:hAnsi="Courier New"/>
          <w:b/>
          <w:i/>
        </w:rPr>
        <w:t>THE RESULTS OF IRS]</w:t>
      </w:r>
      <w:bookmarkEnd w:id="194"/>
    </w:p>
    <w:p w:rsidR="008C6390" w:rsidRDefault="008C6390"/>
    <w:p w:rsidR="008C6390" w:rsidRDefault="000E51C8">
      <w:pPr>
        <w:pStyle w:val="PUCL1"/>
        <w:numPr>
          <w:ilvl w:val="0"/>
          <w:numId w:val="0"/>
        </w:numPr>
        <w:rPr>
          <w:szCs w:val="24"/>
        </w:rPr>
      </w:pPr>
      <w:bookmarkStart w:id="195" w:name="_Toc478735295"/>
      <w:bookmarkStart w:id="196" w:name="_Toc532900034"/>
      <w:bookmarkStart w:id="197" w:name="_Toc533161896"/>
      <w:bookmarkStart w:id="198" w:name="_Toc15909005"/>
      <w:r>
        <w:rPr>
          <w:szCs w:val="24"/>
          <w:u w:val="none"/>
        </w:rPr>
        <w:t>ATTACHMENT C</w:t>
      </w:r>
      <w:r>
        <w:rPr>
          <w:szCs w:val="24"/>
        </w:rPr>
        <w:br/>
        <w:t>METHODS AND FORMULAS FOR MEASURING PERFORMANCE STANDARDS</w:t>
      </w:r>
      <w:bookmarkEnd w:id="193"/>
      <w:bookmarkEnd w:id="195"/>
      <w:bookmarkEnd w:id="196"/>
      <w:bookmarkEnd w:id="197"/>
      <w:bookmarkEnd w:id="198"/>
    </w:p>
    <w:p w:rsidR="008C6390" w:rsidRDefault="008C6390">
      <w:pPr>
        <w:pStyle w:val="PlainText"/>
        <w:rPr>
          <w:sz w:val="24"/>
          <w:szCs w:val="24"/>
        </w:rPr>
      </w:pPr>
    </w:p>
    <w:p w:rsidR="008C6390" w:rsidRDefault="000E51C8">
      <w:pPr>
        <w:pStyle w:val="PlainText"/>
        <w:ind w:left="720" w:hanging="720"/>
        <w:outlineLvl w:val="1"/>
        <w:rPr>
          <w:sz w:val="24"/>
          <w:szCs w:val="24"/>
        </w:rPr>
      </w:pPr>
      <w:r>
        <w:rPr>
          <w:sz w:val="24"/>
          <w:szCs w:val="24"/>
        </w:rPr>
        <w:t>1.</w:t>
      </w:r>
      <w:r>
        <w:rPr>
          <w:sz w:val="24"/>
          <w:szCs w:val="24"/>
        </w:rPr>
        <w:tab/>
        <w:t>Performance Standards as defined below shall be used, in part, to govern actions by Company to limit the Actual Output of the Facility for purposes of maintaining power quality on Company System.  Specific standards are defined for:</w:t>
      </w:r>
    </w:p>
    <w:p w:rsidR="008C6390" w:rsidRDefault="008C6390">
      <w:pPr>
        <w:pStyle w:val="PlainText"/>
        <w:rPr>
          <w:sz w:val="24"/>
          <w:szCs w:val="24"/>
        </w:rPr>
      </w:pPr>
    </w:p>
    <w:p w:rsidR="008C6390" w:rsidRDefault="000E51C8">
      <w:pPr>
        <w:pStyle w:val="PlainText"/>
        <w:numPr>
          <w:ilvl w:val="0"/>
          <w:numId w:val="6"/>
        </w:numPr>
        <w:ind w:left="1080"/>
        <w:rPr>
          <w:sz w:val="24"/>
          <w:szCs w:val="24"/>
        </w:rPr>
      </w:pPr>
      <w:r>
        <w:rPr>
          <w:sz w:val="24"/>
          <w:szCs w:val="24"/>
        </w:rPr>
        <w:t>Ramp Rate (RR)</w:t>
      </w:r>
    </w:p>
    <w:p w:rsidR="008C6390" w:rsidRDefault="008C6390">
      <w:pPr>
        <w:pStyle w:val="PlainText"/>
        <w:rPr>
          <w:sz w:val="24"/>
          <w:szCs w:val="24"/>
        </w:rPr>
      </w:pPr>
    </w:p>
    <w:p w:rsidR="008C6390" w:rsidRDefault="000E51C8">
      <w:pPr>
        <w:pStyle w:val="PlainText"/>
        <w:ind w:left="720" w:hanging="720"/>
        <w:outlineLvl w:val="1"/>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Telemetry and Control.  This periodicity is called the "scan rate".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p>
    <w:p w:rsidR="008C6390" w:rsidRDefault="008C6390">
      <w:pPr>
        <w:pStyle w:val="PlainText"/>
        <w:rPr>
          <w:sz w:val="24"/>
          <w:szCs w:val="24"/>
        </w:rPr>
      </w:pPr>
    </w:p>
    <w:p w:rsidR="008C6390" w:rsidRDefault="000E51C8">
      <w:pPr>
        <w:pStyle w:val="PlainText"/>
        <w:ind w:left="86"/>
        <w:outlineLvl w:val="1"/>
        <w:rPr>
          <w:sz w:val="24"/>
        </w:rPr>
      </w:pPr>
      <w:r>
        <w:rPr>
          <w:sz w:val="24"/>
        </w:rPr>
        <w:t>3.</w:t>
      </w:r>
      <w:r>
        <w:rPr>
          <w:sz w:val="24"/>
        </w:rPr>
        <w:tab/>
        <w:t>Ramp Rate Calculation:</w:t>
      </w:r>
    </w:p>
    <w:p w:rsidR="008C6390" w:rsidRDefault="000E51C8">
      <w:pPr>
        <w:spacing w:after="240"/>
        <w:ind w:left="1354" w:hanging="1354"/>
        <w:jc w:val="center"/>
        <w:rPr>
          <w:rFonts w:ascii="Courier New" w:hAnsi="Courier New" w:cs="Courier New"/>
          <w:szCs w:val="24"/>
        </w:rPr>
      </w:pPr>
      <w:r>
        <w:rPr>
          <w:noProof/>
          <w:color w:val="1F497D"/>
        </w:rPr>
        <w:drawing>
          <wp:inline distT="0" distB="0" distL="0" distR="0" wp14:anchorId="0924B54F" wp14:editId="604C48A0">
            <wp:extent cx="1440180" cy="365760"/>
            <wp:effectExtent l="0" t="0" r="7620" b="0"/>
            <wp:docPr id="2" name="Picture 2"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E862.ED34652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rsidR="008C6390" w:rsidRDefault="000E51C8">
      <w:pPr>
        <w:pStyle w:val="PlainText"/>
        <w:rPr>
          <w:sz w:val="24"/>
          <w:szCs w:val="24"/>
        </w:rPr>
      </w:pPr>
      <w:r>
        <w:rPr>
          <w:sz w:val="24"/>
          <w:szCs w:val="24"/>
        </w:rPr>
        <w:t>Where:</w:t>
      </w:r>
    </w:p>
    <w:p w:rsidR="008C6390" w:rsidRDefault="008C6390">
      <w:pPr>
        <w:pStyle w:val="PlainText"/>
        <w:rPr>
          <w:sz w:val="24"/>
          <w:szCs w:val="24"/>
        </w:rPr>
      </w:pPr>
    </w:p>
    <w:p w:rsidR="008C6390" w:rsidRDefault="000E51C8">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698B136A" wp14:editId="1774BBED">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rsidR="008C6390" w:rsidRDefault="008C6390">
      <w:pPr>
        <w:ind w:left="2700" w:hanging="1350"/>
        <w:rPr>
          <w:rFonts w:ascii="Courier New" w:hAnsi="Courier New" w:cs="Courier New"/>
          <w:szCs w:val="24"/>
        </w:rPr>
      </w:pPr>
    </w:p>
    <w:p w:rsidR="008C6390" w:rsidRDefault="000E51C8">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745A3495" wp14:editId="43A02EE4">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rsidR="008C6390" w:rsidRDefault="008C6390">
      <w:pPr>
        <w:ind w:left="1350" w:hanging="1350"/>
        <w:rPr>
          <w:rFonts w:ascii="Courier New" w:hAnsi="Courier New" w:cs="Courier New"/>
          <w:szCs w:val="24"/>
        </w:rPr>
      </w:pPr>
    </w:p>
    <w:p w:rsidR="008C6390" w:rsidRDefault="000E51C8">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7333B6EB" wp14:editId="21FD4A43">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rsidR="008C6390" w:rsidRDefault="008C6390">
      <w:pPr>
        <w:ind w:left="1350" w:hanging="1350"/>
        <w:rPr>
          <w:rFonts w:ascii="Courier New" w:hAnsi="Courier New" w:cs="Courier New"/>
          <w:szCs w:val="24"/>
        </w:rPr>
      </w:pPr>
    </w:p>
    <w:p w:rsidR="008C6390" w:rsidRDefault="008C6390">
      <w:pPr>
        <w:ind w:left="1350" w:hanging="1350"/>
        <w:rPr>
          <w:rFonts w:ascii="Courier New" w:hAnsi="Courier New" w:cs="Courier New"/>
          <w:szCs w:val="24"/>
        </w:rPr>
      </w:pPr>
    </w:p>
    <w:p w:rsidR="008C6390" w:rsidRDefault="000E51C8">
      <w:pPr>
        <w:ind w:left="720" w:hanging="720"/>
        <w:rPr>
          <w:rFonts w:ascii="Courier New" w:hAnsi="Courier New" w:cs="Courier New"/>
          <w:szCs w:val="24"/>
        </w:rPr>
        <w:sectPr w:rsidR="008C6390">
          <w:headerReference w:type="first" r:id="rId79"/>
          <w:footerReference w:type="first" r:id="rId80"/>
          <w:pgSz w:w="12240" w:h="15840" w:code="1"/>
          <w:pgMar w:top="1440" w:right="1319" w:bottom="1440" w:left="1319" w:header="720" w:footer="720" w:gutter="0"/>
          <w:paperSrc w:first="15" w:other="15"/>
          <w:pgNumType w:start="1"/>
          <w:cols w:space="720"/>
          <w:titlePg/>
          <w:docGrid w:linePitch="360"/>
        </w:sectPr>
      </w:pPr>
      <w:r>
        <w:rPr>
          <w:rFonts w:ascii="Courier New" w:hAnsi="Courier New" w:cs="Courier New"/>
          <w:szCs w:val="24"/>
        </w:rPr>
        <w:t>4.</w:t>
      </w:r>
      <w:r>
        <w:rPr>
          <w:rFonts w:ascii="Courier New" w:hAnsi="Courier New" w:cs="Courier New"/>
          <w:szCs w:val="24"/>
        </w:rPr>
        <w:tab/>
        <w:t xml:space="preserve">All changes in output shall be implemented as a ramp rate, and not with one or two step changes within the period.  It is not acceptable, for example, for a two MW/minute ramp rate compliance, that all values be zero except for a 2 MW change in the last scan value.  </w:t>
      </w:r>
    </w:p>
    <w:p w:rsidR="008C6390" w:rsidRDefault="008C6390">
      <w:pPr>
        <w:ind w:left="1350" w:hanging="1350"/>
        <w:rPr>
          <w:rFonts w:ascii="Courier New" w:hAnsi="Courier New" w:cs="Courier New"/>
          <w:szCs w:val="24"/>
        </w:rPr>
      </w:pPr>
    </w:p>
    <w:p w:rsidR="008C6390" w:rsidRDefault="000E51C8">
      <w:pPr>
        <w:pStyle w:val="PUCL1"/>
        <w:numPr>
          <w:ilvl w:val="0"/>
          <w:numId w:val="0"/>
        </w:numPr>
        <w:rPr>
          <w:szCs w:val="24"/>
        </w:rPr>
      </w:pPr>
      <w:bookmarkStart w:id="199" w:name="_Toc257549683"/>
      <w:bookmarkStart w:id="200" w:name="_Toc478735296"/>
      <w:bookmarkStart w:id="201" w:name="_Toc532900035"/>
      <w:bookmarkStart w:id="202" w:name="_Toc533161897"/>
      <w:bookmarkStart w:id="203" w:name="_Toc15909006"/>
      <w:r>
        <w:rPr>
          <w:szCs w:val="24"/>
          <w:u w:val="none"/>
        </w:rPr>
        <w:t>attachment d</w:t>
      </w:r>
      <w:r>
        <w:rPr>
          <w:szCs w:val="24"/>
        </w:rPr>
        <w:br/>
        <w:t>CONSULTANTS LIST</w:t>
      </w:r>
      <w:bookmarkEnd w:id="199"/>
      <w:bookmarkEnd w:id="200"/>
      <w:bookmarkEnd w:id="201"/>
      <w:bookmarkEnd w:id="202"/>
      <w:bookmarkEnd w:id="203"/>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sectPr w:rsidR="008C6390">
          <w:footerReference w:type="first" r:id="rId81"/>
          <w:pgSz w:w="12240" w:h="15840" w:code="1"/>
          <w:pgMar w:top="1440" w:right="1319" w:bottom="1440" w:left="1319" w:header="720" w:footer="720" w:gutter="0"/>
          <w:paperSrc w:first="15" w:other="15"/>
          <w:pgNumType w:start="1"/>
          <w:cols w:space="720"/>
          <w:titlePg/>
          <w:docGrid w:linePitch="360"/>
        </w:sectPr>
      </w:pPr>
    </w:p>
    <w:p w:rsidR="008C6390" w:rsidRDefault="008C6390">
      <w:pPr>
        <w:pStyle w:val="PlainText"/>
        <w:rPr>
          <w:sz w:val="24"/>
          <w:szCs w:val="24"/>
        </w:rPr>
      </w:pPr>
    </w:p>
    <w:p w:rsidR="008C6390" w:rsidRDefault="000E51C8">
      <w:pPr>
        <w:pStyle w:val="PUCL1"/>
        <w:numPr>
          <w:ilvl w:val="0"/>
          <w:numId w:val="0"/>
        </w:numPr>
        <w:rPr>
          <w:szCs w:val="24"/>
        </w:rPr>
      </w:pPr>
      <w:bookmarkStart w:id="204" w:name="_Toc257549684"/>
      <w:bookmarkStart w:id="205" w:name="_Toc478735297"/>
      <w:bookmarkStart w:id="206" w:name="_Toc532900036"/>
      <w:bookmarkStart w:id="207" w:name="_Toc533161898"/>
      <w:bookmarkStart w:id="208" w:name="_Toc15909007"/>
      <w:r>
        <w:rPr>
          <w:szCs w:val="24"/>
          <w:u w:val="none"/>
        </w:rPr>
        <w:t>ATTACHMENT E</w:t>
      </w:r>
      <w:r>
        <w:rPr>
          <w:szCs w:val="24"/>
        </w:rPr>
        <w:br/>
      </w:r>
      <w:bookmarkEnd w:id="204"/>
      <w:bookmarkEnd w:id="205"/>
      <w:r>
        <w:rPr>
          <w:szCs w:val="24"/>
        </w:rPr>
        <w:t>Single-Line Drawing and Interface Block Diagram</w:t>
      </w:r>
      <w:bookmarkEnd w:id="206"/>
      <w:bookmarkEnd w:id="207"/>
      <w:bookmarkEnd w:id="208"/>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0E51C8">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sectPr w:rsidR="008C6390">
          <w:footerReference w:type="first" r:id="rId82"/>
          <w:pgSz w:w="12240" w:h="15840" w:code="1"/>
          <w:pgMar w:top="1440" w:right="1319" w:bottom="1440" w:left="1319" w:header="720" w:footer="720" w:gutter="0"/>
          <w:paperSrc w:first="15" w:other="15"/>
          <w:pgNumType w:start="1"/>
          <w:cols w:space="720"/>
          <w:titlePg/>
          <w:docGrid w:linePitch="360"/>
        </w:sectPr>
      </w:pPr>
    </w:p>
    <w:p w:rsidR="008C6390" w:rsidRDefault="000E51C8">
      <w:pPr>
        <w:pStyle w:val="PUCL1"/>
        <w:numPr>
          <w:ilvl w:val="0"/>
          <w:numId w:val="0"/>
        </w:numPr>
        <w:rPr>
          <w:szCs w:val="24"/>
        </w:rPr>
      </w:pPr>
      <w:bookmarkStart w:id="209" w:name="_Toc257549685"/>
      <w:bookmarkStart w:id="210" w:name="_Toc478735298"/>
      <w:bookmarkStart w:id="211" w:name="_Toc532900037"/>
      <w:bookmarkStart w:id="212" w:name="_Toc533161899"/>
      <w:bookmarkStart w:id="213" w:name="_Toc15909008"/>
      <w:r>
        <w:rPr>
          <w:szCs w:val="24"/>
          <w:u w:val="none"/>
        </w:rPr>
        <w:lastRenderedPageBreak/>
        <w:t>attachment f</w:t>
      </w:r>
      <w:r>
        <w:rPr>
          <w:szCs w:val="24"/>
        </w:rPr>
        <w:br/>
        <w:t>RELAY LIST AND TRIP SCHEME</w:t>
      </w:r>
      <w:bookmarkEnd w:id="209"/>
      <w:bookmarkEnd w:id="210"/>
      <w:bookmarkEnd w:id="211"/>
      <w:bookmarkEnd w:id="212"/>
      <w:bookmarkEnd w:id="213"/>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pPr>
    </w:p>
    <w:p w:rsidR="008C6390" w:rsidRDefault="000E51C8">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sectPr w:rsidR="008C6390">
          <w:headerReference w:type="first" r:id="rId83"/>
          <w:footerReference w:type="first" r:id="rId84"/>
          <w:pgSz w:w="12240" w:h="15840" w:code="1"/>
          <w:pgMar w:top="1440" w:right="1319" w:bottom="1440" w:left="1319" w:header="720" w:footer="720" w:gutter="0"/>
          <w:paperSrc w:first="15" w:other="15"/>
          <w:pgNumType w:start="1"/>
          <w:cols w:space="720"/>
          <w:titlePg/>
          <w:docGrid w:linePitch="360"/>
        </w:sectPr>
      </w:pPr>
    </w:p>
    <w:p w:rsidR="008C6390" w:rsidRDefault="000E51C8">
      <w:pPr>
        <w:pStyle w:val="BodyText"/>
        <w:spacing w:after="0"/>
        <w:jc w:val="center"/>
        <w:rPr>
          <w:b/>
          <w:i/>
        </w:rPr>
      </w:pPr>
      <w:bookmarkStart w:id="214" w:name="_Toc478735299"/>
      <w:bookmarkStart w:id="215" w:name="_Toc257549686"/>
      <w:r>
        <w:rPr>
          <w:rFonts w:ascii="Courier New" w:hAnsi="Courier New"/>
          <w:b/>
          <w:i/>
        </w:rPr>
        <w:lastRenderedPageBreak/>
        <w:t>[ATTACHMENT G SHALL BE REVISED TO REFLECT</w:t>
      </w:r>
      <w:bookmarkEnd w:id="214"/>
    </w:p>
    <w:p w:rsidR="008C6390" w:rsidRDefault="000E51C8">
      <w:pPr>
        <w:pStyle w:val="BodyText"/>
        <w:spacing w:after="0"/>
        <w:jc w:val="center"/>
        <w:rPr>
          <w:b/>
          <w:i/>
        </w:rPr>
      </w:pPr>
      <w:bookmarkStart w:id="216" w:name="_Toc478735300"/>
      <w:r>
        <w:rPr>
          <w:rFonts w:ascii="Courier New" w:hAnsi="Courier New"/>
          <w:b/>
          <w:i/>
        </w:rPr>
        <w:t>THE RESULTS OF IRS]</w:t>
      </w:r>
      <w:bookmarkEnd w:id="216"/>
    </w:p>
    <w:p w:rsidR="008C6390" w:rsidRDefault="008C6390">
      <w:pPr>
        <w:pStyle w:val="BodyText"/>
        <w:spacing w:after="0"/>
        <w:jc w:val="center"/>
        <w:rPr>
          <w:b/>
          <w:i/>
        </w:rPr>
      </w:pPr>
    </w:p>
    <w:p w:rsidR="008C6390" w:rsidRDefault="000E51C8">
      <w:pPr>
        <w:pStyle w:val="PUCL1"/>
        <w:numPr>
          <w:ilvl w:val="0"/>
          <w:numId w:val="0"/>
        </w:numPr>
        <w:rPr>
          <w:szCs w:val="24"/>
        </w:rPr>
      </w:pPr>
      <w:bookmarkStart w:id="217" w:name="_Toc478735301"/>
      <w:bookmarkStart w:id="218" w:name="_Toc532900038"/>
      <w:bookmarkStart w:id="219" w:name="_Toc533161900"/>
      <w:bookmarkStart w:id="220" w:name="_Toc15909009"/>
      <w:r>
        <w:rPr>
          <w:szCs w:val="24"/>
          <w:u w:val="none"/>
        </w:rPr>
        <w:t>attachment g</w:t>
      </w:r>
      <w:r>
        <w:rPr>
          <w:szCs w:val="24"/>
        </w:rPr>
        <w:br/>
        <w:t>Company-OWNED INTERCONNECTION FACILITIES</w:t>
      </w:r>
      <w:bookmarkEnd w:id="215"/>
      <w:bookmarkEnd w:id="217"/>
      <w:bookmarkEnd w:id="218"/>
      <w:bookmarkEnd w:id="219"/>
      <w:bookmarkEnd w:id="220"/>
    </w:p>
    <w:p w:rsidR="008C6390" w:rsidRDefault="008C6390">
      <w:pPr>
        <w:pStyle w:val="PlainText"/>
        <w:rPr>
          <w:sz w:val="24"/>
          <w:szCs w:val="24"/>
        </w:rPr>
      </w:pPr>
    </w:p>
    <w:p w:rsidR="008C6390" w:rsidRDefault="000E51C8">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rsidR="008C6390" w:rsidRDefault="000E51C8">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rsidR="008C6390" w:rsidRDefault="000E51C8">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8C6390" w:rsidRDefault="000E51C8">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Agreements,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rsidR="008C6390" w:rsidRDefault="000E51C8">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rsidR="008C6390" w:rsidRDefault="000E51C8">
      <w:pPr>
        <w:pStyle w:val="PUCL4"/>
        <w:numPr>
          <w:ilvl w:val="0"/>
          <w:numId w:val="58"/>
        </w:numPr>
        <w:ind w:left="2160" w:hanging="720"/>
        <w:rPr>
          <w:szCs w:val="24"/>
        </w:rPr>
      </w:pPr>
      <w:r>
        <w:rPr>
          <w:b/>
          <w:szCs w:val="24"/>
        </w:rPr>
        <w:t>[Line extension]</w:t>
      </w:r>
      <w:r>
        <w:rPr>
          <w:szCs w:val="24"/>
        </w:rPr>
        <w:t>;</w:t>
      </w:r>
    </w:p>
    <w:p w:rsidR="008C6390" w:rsidRDefault="000E51C8">
      <w:pPr>
        <w:pStyle w:val="PUCL4"/>
        <w:numPr>
          <w:ilvl w:val="0"/>
          <w:numId w:val="58"/>
        </w:numPr>
        <w:ind w:left="2160" w:hanging="720"/>
        <w:rPr>
          <w:szCs w:val="24"/>
        </w:rPr>
      </w:pPr>
      <w:r>
        <w:rPr>
          <w:szCs w:val="24"/>
        </w:rPr>
        <w:t>A manually operated, lockable, group operated switch located on a pole prior to the Facility switching station.  Company will install a ___ kV drop into Seller-provided deadend structure.</w:t>
      </w:r>
    </w:p>
    <w:p w:rsidR="008C6390" w:rsidRDefault="000E51C8">
      <w:pPr>
        <w:pStyle w:val="PUCL4"/>
        <w:numPr>
          <w:ilvl w:val="0"/>
          <w:numId w:val="58"/>
        </w:numPr>
        <w:ind w:left="2160" w:hanging="720"/>
        <w:rPr>
          <w:szCs w:val="24"/>
        </w:rPr>
      </w:pPr>
      <w:r>
        <w:rPr>
          <w:szCs w:val="24"/>
        </w:rPr>
        <w:lastRenderedPageBreak/>
        <w:t xml:space="preserve">Substation additions and/or modifications of Company's existing structures as necessary.  This would include but not be limited to protective relaying and setting changes; </w:t>
      </w:r>
    </w:p>
    <w:p w:rsidR="008C6390" w:rsidRDefault="000E51C8">
      <w:pPr>
        <w:pStyle w:val="PUCL4"/>
        <w:numPr>
          <w:ilvl w:val="0"/>
          <w:numId w:val="58"/>
        </w:numPr>
        <w:ind w:left="2160" w:hanging="720"/>
        <w:rPr>
          <w:szCs w:val="24"/>
        </w:rPr>
      </w:pPr>
      <w:r>
        <w:rPr>
          <w:szCs w:val="24"/>
        </w:rPr>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rsidR="008C6390" w:rsidRDefault="000E51C8">
      <w:pPr>
        <w:pStyle w:val="PUCL4"/>
        <w:numPr>
          <w:ilvl w:val="0"/>
          <w:numId w:val="58"/>
        </w:numPr>
        <w:ind w:left="2160" w:hanging="720"/>
        <w:rPr>
          <w:szCs w:val="24"/>
        </w:rPr>
      </w:pPr>
      <w:r>
        <w:rPr>
          <w:szCs w:val="24"/>
        </w:rPr>
        <w:t xml:space="preserve">Revenue Metering Package as provided in </w:t>
      </w:r>
      <w:r>
        <w:rPr>
          <w:szCs w:val="24"/>
          <w:u w:val="single"/>
        </w:rPr>
        <w:t>Section 10.1</w:t>
      </w:r>
      <w:r>
        <w:rPr>
          <w:szCs w:val="24"/>
        </w:rPr>
        <w:t xml:space="preserve"> (Meters) of the Agreement;    </w:t>
      </w:r>
    </w:p>
    <w:p w:rsidR="008C6390" w:rsidRDefault="000E51C8">
      <w:pPr>
        <w:pStyle w:val="PUCL4"/>
        <w:numPr>
          <w:ilvl w:val="0"/>
          <w:numId w:val="58"/>
        </w:numPr>
        <w:ind w:left="2160" w:hanging="720"/>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8C6390" w:rsidRDefault="000E51C8">
      <w:pPr>
        <w:pStyle w:val="PUCL4"/>
        <w:numPr>
          <w:ilvl w:val="0"/>
          <w:numId w:val="58"/>
        </w:numPr>
        <w:ind w:left="2160" w:hanging="720"/>
        <w:rPr>
          <w:szCs w:val="24"/>
        </w:rPr>
      </w:pPr>
      <w:r>
        <w:rPr>
          <w:szCs w:val="24"/>
        </w:rPr>
        <w:t>If equipment that is not standard to Company is utilized, Seller shall, at the discretion of Company, provide adequate spares.</w:t>
      </w:r>
    </w:p>
    <w:p w:rsidR="008C6390" w:rsidRDefault="000E51C8">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8C6390" w:rsidRDefault="000E51C8">
      <w:pPr>
        <w:pStyle w:val="PUCL3"/>
        <w:numPr>
          <w:ilvl w:val="0"/>
          <w:numId w:val="0"/>
        </w:numPr>
        <w:ind w:left="1440" w:hanging="720"/>
        <w:rPr>
          <w:szCs w:val="24"/>
        </w:rPr>
      </w:pPr>
      <w:r>
        <w:rPr>
          <w:szCs w:val="24"/>
        </w:rPr>
        <w:t>(f)</w:t>
      </w:r>
      <w:r>
        <w:rPr>
          <w:szCs w:val="24"/>
        </w:rPr>
        <w:tab/>
      </w:r>
      <w:r>
        <w:rPr>
          <w:szCs w:val="24"/>
          <w:u w:val="single"/>
        </w:rPr>
        <w:t>Review of the Listing and Costs</w:t>
      </w:r>
      <w:r>
        <w:rPr>
          <w:szCs w:val="24"/>
        </w:rPr>
        <w:t xml:space="preserve">. If the Commercial Operations Date is not achieved by the Guaranteed Commercial Operations Date, as such date may be extended </w:t>
      </w:r>
      <w:r>
        <w:lastRenderedPageBreak/>
        <w:t xml:space="preserve">as provided in </w:t>
      </w:r>
      <w:r>
        <w:rPr>
          <w:u w:val="single"/>
        </w:rPr>
        <w:t>Section 13.3</w:t>
      </w:r>
      <w:r>
        <w:t xml:space="preserve"> (Guaranteed Project and Reporting Milestone Dates),</w:t>
      </w:r>
      <w:r>
        <w:rPr>
          <w:szCs w:val="24"/>
        </w:rPr>
        <w:t xml:space="preserve">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Seller's expense.</w:t>
      </w:r>
    </w:p>
    <w:p w:rsidR="008C6390" w:rsidRDefault="000E51C8">
      <w:pPr>
        <w:pStyle w:val="PUCL3"/>
        <w:numPr>
          <w:ilvl w:val="0"/>
          <w:numId w:val="0"/>
        </w:numPr>
        <w:ind w:left="1440" w:hanging="720"/>
        <w:rPr>
          <w:b/>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rsidR="008C6390" w:rsidRDefault="000E51C8">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rsidR="008C6390" w:rsidRDefault="000E51C8">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rsidR="008C6390" w:rsidRDefault="000E51C8">
      <w:pPr>
        <w:pStyle w:val="PUCL4"/>
        <w:numPr>
          <w:ilvl w:val="0"/>
          <w:numId w:val="59"/>
        </w:numPr>
        <w:tabs>
          <w:tab w:val="left" w:pos="2160"/>
        </w:tabs>
        <w:rPr>
          <w:szCs w:val="24"/>
        </w:rPr>
      </w:pPr>
      <w:r>
        <w:rPr>
          <w:szCs w:val="24"/>
        </w:rPr>
        <w:t>Seller (and/or its Third Party consultants or contractors (collectively, "</w:t>
      </w:r>
      <w:r>
        <w:rPr>
          <w:szCs w:val="24"/>
          <w:u w:val="single"/>
        </w:rPr>
        <w:t>Contractors</w:t>
      </w:r>
      <w:r>
        <w:rPr>
          <w:szCs w:val="24"/>
        </w:rPr>
        <w:t>")) will design, engineer, construct, test and place in service, at Seller's expense:</w:t>
      </w:r>
    </w:p>
    <w:p w:rsidR="008C6390" w:rsidRDefault="000E51C8">
      <w:pPr>
        <w:pStyle w:val="PUCL3"/>
        <w:numPr>
          <w:ilvl w:val="0"/>
          <w:numId w:val="0"/>
        </w:numPr>
        <w:tabs>
          <w:tab w:val="left" w:pos="720"/>
        </w:tabs>
        <w:ind w:left="2880" w:hanging="720"/>
        <w:outlineLvl w:val="4"/>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rsidR="008C6390" w:rsidRDefault="000E51C8">
      <w:pPr>
        <w:pStyle w:val="PUCL3"/>
        <w:numPr>
          <w:ilvl w:val="0"/>
          <w:numId w:val="0"/>
        </w:numPr>
        <w:tabs>
          <w:tab w:val="left" w:pos="720"/>
        </w:tabs>
        <w:ind w:left="2880" w:hanging="720"/>
        <w:outlineLvl w:val="4"/>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rsidR="008C6390" w:rsidRDefault="000E51C8">
      <w:pPr>
        <w:pStyle w:val="BodyText"/>
        <w:ind w:left="2160"/>
        <w:rPr>
          <w:rFonts w:ascii="Courier New" w:hAnsi="Courier New"/>
        </w:rPr>
      </w:pPr>
      <w:r>
        <w:rPr>
          <w:rFonts w:ascii="Courier New" w:hAnsi="Courier New" w:cs="Courier New"/>
          <w:szCs w:val="24"/>
        </w:rPr>
        <w:t xml:space="preserve">All design, engineering and construction performed by Seller (and/or its Contractors) shall, without limitation, satisfy the wind load and seismic load requirements of the International Building Code and </w:t>
      </w:r>
      <w:r>
        <w:rPr>
          <w:rFonts w:ascii="Courier New" w:hAnsi="Courier New" w:cs="Courier New"/>
          <w:szCs w:val="24"/>
        </w:rPr>
        <w:lastRenderedPageBreak/>
        <w:t>any more stringent requirements imposed under applicable Laws.</w:t>
      </w:r>
    </w:p>
    <w:p w:rsidR="008C6390" w:rsidRDefault="000E51C8">
      <w:pPr>
        <w:pStyle w:val="PUCL4"/>
        <w:numPr>
          <w:ilvl w:val="0"/>
          <w:numId w:val="59"/>
        </w:numPr>
        <w:tabs>
          <w:tab w:val="left" w:pos="2160"/>
        </w:tabs>
        <w:ind w:left="2160" w:hanging="720"/>
      </w:pPr>
      <w:r>
        <w:t xml:space="preserve">Seller shall provide the necessary support for the Company's </w:t>
      </w:r>
      <w:r>
        <w:rPr>
          <w:highlight w:val="yellow"/>
        </w:rPr>
        <w:t>___</w:t>
      </w:r>
      <w:r>
        <w:t> kV overhead line extension work, which may include, but not limited to:</w:t>
      </w:r>
    </w:p>
    <w:p w:rsidR="008C6390" w:rsidRDefault="000E51C8">
      <w:pPr>
        <w:pStyle w:val="PUCL3"/>
        <w:numPr>
          <w:ilvl w:val="0"/>
          <w:numId w:val="0"/>
        </w:numPr>
        <w:tabs>
          <w:tab w:val="left" w:pos="720"/>
        </w:tabs>
        <w:ind w:left="2880" w:hanging="720"/>
        <w:outlineLvl w:val="4"/>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8C6390" w:rsidRDefault="000E51C8">
      <w:pPr>
        <w:pStyle w:val="PUCL3"/>
        <w:numPr>
          <w:ilvl w:val="0"/>
          <w:numId w:val="0"/>
        </w:numPr>
        <w:tabs>
          <w:tab w:val="left" w:pos="720"/>
        </w:tabs>
        <w:ind w:left="2880" w:hanging="720"/>
        <w:outlineLvl w:val="4"/>
      </w:pPr>
      <w:r>
        <w:t>B.</w:t>
      </w:r>
      <w:r>
        <w:tab/>
        <w:t xml:space="preserve">Staking of </w:t>
      </w:r>
      <w:r>
        <w:rPr>
          <w:szCs w:val="24"/>
        </w:rPr>
        <w:t>Company</w:t>
      </w:r>
      <w:r>
        <w:t xml:space="preserve"> proposed poles and anchors by surveyor.</w:t>
      </w:r>
    </w:p>
    <w:p w:rsidR="008C6390" w:rsidRDefault="000E51C8">
      <w:pPr>
        <w:pStyle w:val="PUCL3"/>
        <w:numPr>
          <w:ilvl w:val="0"/>
          <w:numId w:val="0"/>
        </w:numPr>
        <w:tabs>
          <w:tab w:val="left" w:pos="720"/>
        </w:tabs>
        <w:ind w:left="2880" w:hanging="720"/>
        <w:outlineLvl w:val="4"/>
      </w:pPr>
      <w:r>
        <w:t>C.</w:t>
      </w:r>
      <w:r>
        <w:tab/>
        <w:t>Graded access roads including gravel if required by Company to provide sufficient vehicle access to Company poles and anchors by Company trucks and cranes.</w:t>
      </w:r>
    </w:p>
    <w:p w:rsidR="008C6390" w:rsidRDefault="000E51C8">
      <w:pPr>
        <w:pStyle w:val="PUCL3"/>
        <w:numPr>
          <w:ilvl w:val="0"/>
          <w:numId w:val="0"/>
        </w:numPr>
        <w:tabs>
          <w:tab w:val="left" w:pos="720"/>
        </w:tabs>
        <w:ind w:left="2880" w:hanging="720"/>
        <w:outlineLvl w:val="4"/>
      </w:pPr>
      <w:r>
        <w:t>D.</w:t>
      </w:r>
      <w:r>
        <w:tab/>
        <w:t>Graded level pads to provide vehicle working areas around all Company poles and anchors.</w:t>
      </w:r>
    </w:p>
    <w:p w:rsidR="008C6390" w:rsidRDefault="000E51C8">
      <w:pPr>
        <w:pStyle w:val="PUCL3"/>
        <w:numPr>
          <w:ilvl w:val="0"/>
          <w:numId w:val="0"/>
        </w:numPr>
        <w:tabs>
          <w:tab w:val="left" w:pos="720"/>
        </w:tabs>
        <w:ind w:left="2880" w:hanging="720"/>
        <w:outlineLvl w:val="4"/>
      </w:pPr>
      <w:r>
        <w:t>E.</w:t>
      </w:r>
      <w:r>
        <w:tab/>
        <w:t>Grading of the areas beneath the Company's overhead lines as needed to provide required ground clearance.</w:t>
      </w:r>
    </w:p>
    <w:p w:rsidR="008C6390" w:rsidRDefault="000E51C8">
      <w:pPr>
        <w:pStyle w:val="PUCL3"/>
        <w:numPr>
          <w:ilvl w:val="0"/>
          <w:numId w:val="0"/>
        </w:numPr>
        <w:tabs>
          <w:tab w:val="left" w:pos="720"/>
        </w:tabs>
        <w:ind w:left="2880" w:hanging="720"/>
        <w:outlineLvl w:val="4"/>
      </w:pPr>
      <w:r>
        <w:t>F.</w:t>
      </w:r>
      <w:r>
        <w:tab/>
      </w:r>
      <w:r>
        <w:rPr>
          <w:szCs w:val="24"/>
        </w:rPr>
        <w:t>Grubbing</w:t>
      </w:r>
      <w:r>
        <w:t xml:space="preserve"> and clearing of vegetation within Company's easement area or as required.</w:t>
      </w:r>
    </w:p>
    <w:p w:rsidR="008C6390" w:rsidRDefault="000E51C8">
      <w:pPr>
        <w:pStyle w:val="PUCL3"/>
        <w:numPr>
          <w:ilvl w:val="0"/>
          <w:numId w:val="0"/>
        </w:numPr>
        <w:tabs>
          <w:tab w:val="left" w:pos="720"/>
        </w:tabs>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w:t>
      </w:r>
      <w:r>
        <w:rPr>
          <w:szCs w:val="24"/>
        </w:rPr>
        <w:lastRenderedPageBreak/>
        <w:t xml:space="preserve">specifications  and construction specifications and standards.  Company will provide the equipment specifications, and construction specifications and standards information so Seller can incorporate such information in its bid documents.  </w:t>
      </w:r>
    </w:p>
    <w:p w:rsidR="008C6390" w:rsidRDefault="000E51C8">
      <w:pPr>
        <w:pStyle w:val="PUCL3"/>
        <w:numPr>
          <w:ilvl w:val="0"/>
          <w:numId w:val="0"/>
        </w:numPr>
        <w:tabs>
          <w:tab w:val="left" w:pos="720"/>
        </w:tabs>
        <w:ind w:left="1440" w:hanging="720"/>
        <w:rPr>
          <w:szCs w:val="24"/>
        </w:rPr>
      </w:pPr>
      <w:r>
        <w:rPr>
          <w:szCs w:val="24"/>
        </w:rPr>
        <w:t>(c)</w:t>
      </w:r>
      <w:r>
        <w:rPr>
          <w:szCs w:val="24"/>
        </w:rPr>
        <w:tab/>
      </w:r>
      <w:r>
        <w:rPr>
          <w:szCs w:val="24"/>
          <w:u w:val="single"/>
        </w:rPr>
        <w:t>Plans</w:t>
      </w:r>
      <w:r>
        <w:rPr>
          <w:szCs w:val="24"/>
        </w:rPr>
        <w:t>. Seller shall provide Company its complete Plans at 30%, 60% and 90% completion.  No later than sixty (60) Days before Seller and/or its Contractors first start to order materials and equipment for Company-Owned Interconnection Facilities to be constructed by Seller and/or its Contractors, Seller shall provide Company with the final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Seller shall submit design drawings in MicroStation format per Company standards.    </w:t>
      </w:r>
    </w:p>
    <w:p w:rsidR="008C6390" w:rsidRDefault="000E51C8">
      <w:pPr>
        <w:pStyle w:val="PUCL3"/>
        <w:numPr>
          <w:ilvl w:val="2"/>
          <w:numId w:val="26"/>
        </w:numPr>
        <w:tabs>
          <w:tab w:val="left" w:pos="1440"/>
        </w:tabs>
        <w:ind w:left="1440"/>
        <w:rPr>
          <w:szCs w:val="24"/>
        </w:rPr>
      </w:pPr>
      <w:r>
        <w:rPr>
          <w:szCs w:val="24"/>
          <w:u w:val="single"/>
        </w:rPr>
        <w:t>Company's Review of the Plans</w:t>
      </w:r>
      <w:r>
        <w:rPr>
          <w:szCs w:val="24"/>
        </w:rPr>
        <w:t xml:space="preserve">.  Unless otherwise agreed to by the Parties, Company shall have thirty (30) Days following receipt of the complete Plans at each stage (30%, 60%, 90% and final)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rsidR="008C6390" w:rsidRDefault="000E51C8">
      <w:pPr>
        <w:pStyle w:val="PUCL3"/>
        <w:tabs>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w:t>
      </w:r>
      <w:r>
        <w:rPr>
          <w:szCs w:val="24"/>
        </w:rPr>
        <w:lastRenderedPageBreak/>
        <w:t xml:space="preserve">Facilities to be constructed by Seller and/or its Contractors shall meet the Standards.  </w:t>
      </w:r>
    </w:p>
    <w:p w:rsidR="008C6390" w:rsidRDefault="000E51C8">
      <w:pPr>
        <w:pStyle w:val="PUCL3"/>
        <w:tabs>
          <w:tab w:val="left" w:pos="1440"/>
        </w:tabs>
        <w:ind w:left="1440"/>
        <w:rPr>
          <w:szCs w:val="24"/>
        </w:rPr>
      </w:pPr>
      <w:r>
        <w:rPr>
          <w:szCs w:val="24"/>
          <w:u w:val="single"/>
        </w:rPr>
        <w:t>Acceptance Test Procedures</w:t>
      </w:r>
      <w:r>
        <w:rPr>
          <w:szCs w:val="24"/>
        </w:rPr>
        <w:t xml:space="preserve">.  </w:t>
      </w:r>
    </w:p>
    <w:p w:rsidR="008C6390" w:rsidRDefault="000E51C8">
      <w:pPr>
        <w:pStyle w:val="PUCL4"/>
        <w:numPr>
          <w:ilvl w:val="0"/>
          <w:numId w:val="61"/>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Pr>
          <w:u w:val="single"/>
        </w:rPr>
        <w:t>Attachment K-1</w:t>
      </w:r>
      <w:r>
        <w:t xml:space="preserve"> (Seller's Conditions Precedent and Company Milestones) reflects the scheduling commitment of Company's resources to (i) conduct the oversight necessary to facilitate Seller's achievement of that Test Ready Deadline, (ii) commence the Acceptance Test on the Acceptance Testing Milestone Date that is set forth in </w:t>
      </w:r>
      <w:r>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Section f(ii)</w:t>
      </w:r>
      <w:r>
        <w:t xml:space="preserve"> of this </w:t>
      </w:r>
      <w:r>
        <w:rPr>
          <w:u w:val="single"/>
        </w:rPr>
        <w:t>Attachment G</w:t>
      </w:r>
      <w:r>
        <w:t xml:space="preserve"> (Company-Owned Interconnection Facilities) within the time period specified therein for the task in </w:t>
      </w:r>
      <w:r>
        <w:lastRenderedPageBreak/>
        <w:t xml:space="preserve">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w:t>
      </w:r>
    </w:p>
    <w:p w:rsidR="008C6390" w:rsidRDefault="000E51C8">
      <w:pPr>
        <w:pStyle w:val="PUCL4"/>
        <w:numPr>
          <w:ilvl w:val="0"/>
          <w:numId w:val="61"/>
        </w:numPr>
        <w:tabs>
          <w:tab w:val="left" w:pos="1800"/>
        </w:tabs>
        <w:ind w:left="2160" w:hanging="720"/>
        <w:rPr>
          <w:szCs w:val="24"/>
        </w:rPr>
      </w:pPr>
      <w:r>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Pr>
          <w:szCs w:val="24"/>
          <w:u w:val="single"/>
        </w:rPr>
        <w:t>Attachment K-1</w:t>
      </w:r>
      <w:r>
        <w:rPr>
          <w:szCs w:val="24"/>
        </w:rPr>
        <w:t xml:space="preserve"> Seller's Conditions Precedent and Company Milestones):</w:t>
      </w:r>
    </w:p>
    <w:p w:rsidR="008C6390" w:rsidRDefault="000E51C8">
      <w:pPr>
        <w:pStyle w:val="BodyText"/>
        <w:numPr>
          <w:ilvl w:val="0"/>
          <w:numId w:val="31"/>
        </w:numPr>
        <w:ind w:left="2520"/>
      </w:pPr>
      <w:r>
        <w:rPr>
          <w:rFonts w:ascii="Courier New" w:hAnsi="Courier New" w:cs="Courier New"/>
        </w:rPr>
        <w:t xml:space="preserve">Final Single-Line Drawing, and notes, has received Company's written consent pursuant to </w:t>
      </w:r>
      <w:r>
        <w:rPr>
          <w:rFonts w:ascii="Courier New" w:hAnsi="Courier New" w:cs="Courier New"/>
          <w:u w:val="single"/>
        </w:rPr>
        <w:t>Section 1(a)(i)</w:t>
      </w:r>
      <w:r>
        <w:rPr>
          <w:rFonts w:ascii="Courier New" w:hAnsi="Courier New" w:cs="Courier New"/>
        </w:rPr>
        <w:t xml:space="preserve"> (Single-Line Drawing, Interface Block Diagram, Relay List, Relay Settings and Trip Scheme) of </w:t>
      </w:r>
      <w:r>
        <w:rPr>
          <w:rFonts w:ascii="Courier New" w:hAnsi="Courier New" w:cs="Courier New"/>
          <w:u w:val="single"/>
        </w:rPr>
        <w:t>Attachment B</w:t>
      </w:r>
      <w:r>
        <w:rPr>
          <w:rFonts w:ascii="Courier New" w:hAnsi="Courier New" w:cs="Courier New"/>
        </w:rPr>
        <w:t xml:space="preserve"> (Facility Owned by Seller) to this Agreement.</w:t>
      </w:r>
    </w:p>
    <w:p w:rsidR="008C6390" w:rsidRDefault="000E51C8">
      <w:pPr>
        <w:pStyle w:val="BodyText"/>
        <w:numPr>
          <w:ilvl w:val="0"/>
          <w:numId w:val="31"/>
        </w:numPr>
        <w:ind w:left="2520"/>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(Single-Line Drawing, Interface Block Diagram, Relay List, Relay Settings and Trip Scheme) of </w:t>
      </w:r>
      <w:r>
        <w:rPr>
          <w:rFonts w:ascii="Courier New" w:hAnsi="Courier New" w:cs="Courier New"/>
          <w:u w:val="single"/>
        </w:rPr>
        <w:t>Attachment B</w:t>
      </w:r>
      <w:r>
        <w:rPr>
          <w:rFonts w:ascii="Courier New" w:hAnsi="Courier New" w:cs="Courier New"/>
        </w:rPr>
        <w:t xml:space="preserve"> (Facility Owned by Seller) to this Agreement.</w:t>
      </w:r>
    </w:p>
    <w:p w:rsidR="008C6390" w:rsidRDefault="000E51C8">
      <w:pPr>
        <w:pStyle w:val="BodyText"/>
        <w:numPr>
          <w:ilvl w:val="0"/>
          <w:numId w:val="31"/>
        </w:numPr>
        <w:ind w:left="2520"/>
      </w:pPr>
      <w:r>
        <w:rPr>
          <w:rFonts w:ascii="Courier New" w:hAnsi="Courier New" w:cs="Courier New"/>
        </w:rPr>
        <w:t xml:space="preserve">Final Interface Block Diagram has received Company consent pursuant to </w:t>
      </w:r>
      <w:r>
        <w:rPr>
          <w:rFonts w:ascii="Courier New" w:hAnsi="Courier New" w:cs="Courier New"/>
          <w:u w:val="single"/>
        </w:rPr>
        <w:t>Section 1(a)(i)</w:t>
      </w:r>
      <w:r>
        <w:rPr>
          <w:rFonts w:ascii="Courier New" w:hAnsi="Courier New" w:cs="Courier New"/>
        </w:rPr>
        <w:t xml:space="preserve"> (Single-Line Drawing, Interface Block Diagram, Relay List, Relay Settings and Trip Scheme) of </w:t>
      </w:r>
      <w:r>
        <w:rPr>
          <w:rFonts w:ascii="Courier New" w:hAnsi="Courier New" w:cs="Courier New"/>
          <w:u w:val="single"/>
        </w:rPr>
        <w:t>Attachment B</w:t>
      </w:r>
      <w:r>
        <w:rPr>
          <w:rFonts w:ascii="Courier New" w:hAnsi="Courier New" w:cs="Courier New"/>
        </w:rPr>
        <w:t xml:space="preserve"> (Facility Owned by Seller) to this Agreement.</w:t>
      </w:r>
    </w:p>
    <w:p w:rsidR="008C6390" w:rsidRDefault="000E51C8">
      <w:pPr>
        <w:pStyle w:val="BodyText"/>
        <w:numPr>
          <w:ilvl w:val="0"/>
          <w:numId w:val="31"/>
        </w:numPr>
        <w:ind w:left="2520"/>
      </w:pPr>
      <w:r>
        <w:rPr>
          <w:rFonts w:ascii="Courier New" w:hAnsi="Courier New" w:cs="Courier New"/>
        </w:rPr>
        <w:t xml:space="preserve">Final Control System Telemetry and Control List has received Company consent.  </w:t>
      </w:r>
    </w:p>
    <w:p w:rsidR="008C6390" w:rsidRDefault="000E51C8">
      <w:pPr>
        <w:pStyle w:val="BodyText"/>
        <w:numPr>
          <w:ilvl w:val="0"/>
          <w:numId w:val="31"/>
        </w:numPr>
        <w:ind w:left="2520"/>
      </w:pPr>
      <w:r>
        <w:rPr>
          <w:rFonts w:ascii="Courier New" w:hAnsi="Courier New" w:cs="Courier New"/>
        </w:rPr>
        <w:t xml:space="preserve">Final phasor measurement unit (PMU) devices, if applicable, have received Company consent.  </w:t>
      </w:r>
    </w:p>
    <w:p w:rsidR="008C6390" w:rsidRDefault="000E51C8">
      <w:pPr>
        <w:pStyle w:val="BodyText"/>
        <w:numPr>
          <w:ilvl w:val="0"/>
          <w:numId w:val="31"/>
        </w:numPr>
        <w:ind w:left="2520"/>
      </w:pPr>
      <w:r>
        <w:rPr>
          <w:rFonts w:ascii="Courier New" w:hAnsi="Courier New" w:cs="Courier New"/>
        </w:rPr>
        <w:t xml:space="preserve">Control system design and tunable parameters reviewed and mutually agreed upon as needed to meet the Company requirements in accordance with </w:t>
      </w:r>
      <w:r>
        <w:rPr>
          <w:rFonts w:ascii="Courier New" w:hAnsi="Courier New" w:cs="Courier New"/>
        </w:rPr>
        <w:lastRenderedPageBreak/>
        <w:t xml:space="preserve">Attachment B (Facility Owned by Seller) Performance Standards. </w:t>
      </w:r>
    </w:p>
    <w:p w:rsidR="008C6390" w:rsidRDefault="000E51C8">
      <w:pPr>
        <w:pStyle w:val="BodyText"/>
        <w:numPr>
          <w:ilvl w:val="0"/>
          <w:numId w:val="31"/>
        </w:numPr>
        <w:ind w:left="2520"/>
      </w:pPr>
      <w:r>
        <w:rPr>
          <w:rFonts w:ascii="Courier New" w:hAnsi="Courier New" w:cs="Courier New"/>
        </w:rPr>
        <w:t xml:space="preserve">Agreement on Active Power Control Interface. </w:t>
      </w:r>
    </w:p>
    <w:p w:rsidR="008C6390" w:rsidRDefault="000E51C8">
      <w:pPr>
        <w:pStyle w:val="BodyText"/>
        <w:numPr>
          <w:ilvl w:val="0"/>
          <w:numId w:val="31"/>
        </w:numPr>
        <w:ind w:left="2520"/>
      </w:pPr>
      <w:r>
        <w:rPr>
          <w:rFonts w:ascii="Courier New" w:hAnsi="Courier New" w:cs="Courier New"/>
        </w:rPr>
        <w:t xml:space="preserve">No later than 14 Days prior to commencement of the Acceptance Test: </w:t>
      </w:r>
    </w:p>
    <w:p w:rsidR="008C6390" w:rsidRDefault="000E51C8">
      <w:pPr>
        <w:pStyle w:val="BodyText"/>
        <w:ind w:left="2880" w:hanging="360"/>
      </w:pPr>
      <w:r>
        <w:rPr>
          <w:rFonts w:ascii="Courier New" w:hAnsi="Courier New" w:cs="Courier New"/>
        </w:rPr>
        <w:t>••</w:t>
      </w:r>
      <w:r>
        <w:rPr>
          <w:rFonts w:ascii="Courier New" w:hAnsi="Courier New" w:cs="Courier New"/>
        </w:rPr>
        <w:tab/>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2(f)(iii)</w:t>
      </w:r>
      <w:r>
        <w:rPr>
          <w:rFonts w:ascii="Courier New" w:hAnsi="Courier New" w:cs="Courier New"/>
        </w:rPr>
        <w:t xml:space="preserve"> of this </w:t>
      </w:r>
      <w:r>
        <w:rPr>
          <w:rFonts w:ascii="Courier New" w:hAnsi="Courier New" w:cs="Courier New"/>
          <w:u w:val="single"/>
        </w:rPr>
        <w:t>Attachment G</w:t>
      </w:r>
      <w:r>
        <w:rPr>
          <w:rFonts w:ascii="Courier New" w:hAnsi="Courier New" w:cs="Courier New"/>
        </w:rPr>
        <w:t xml:space="preserve"> (Company-Owned Interconnection Facilities).  </w:t>
      </w:r>
    </w:p>
    <w:p w:rsidR="008C6390" w:rsidRDefault="000E51C8">
      <w:pPr>
        <w:pStyle w:val="BodyText"/>
        <w:ind w:left="2880" w:hanging="360"/>
      </w:pPr>
      <w:r>
        <w:rPr>
          <w:rFonts w:ascii="Courier New" w:hAnsi="Courier New" w:cs="Courier New"/>
        </w:rPr>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2(f)(iii)</w:t>
      </w:r>
      <w:r>
        <w:rPr>
          <w:rFonts w:ascii="Courier New" w:hAnsi="Courier New" w:cs="Courier New"/>
        </w:rPr>
        <w:t xml:space="preserve"> of this </w:t>
      </w:r>
      <w:r>
        <w:rPr>
          <w:rFonts w:ascii="Courier New" w:hAnsi="Courier New" w:cs="Courier New"/>
          <w:u w:val="single"/>
        </w:rPr>
        <w:t>Attachment G</w:t>
      </w:r>
      <w:r>
        <w:rPr>
          <w:rFonts w:ascii="Courier New" w:hAnsi="Courier New" w:cs="Courier New"/>
        </w:rPr>
        <w:t xml:space="preserve"> (Company-Owned Interconnection Facilities).  </w:t>
      </w:r>
    </w:p>
    <w:p w:rsidR="008C6390" w:rsidRDefault="000E51C8">
      <w:pPr>
        <w:pStyle w:val="BodyText"/>
        <w:numPr>
          <w:ilvl w:val="0"/>
          <w:numId w:val="31"/>
        </w:numPr>
        <w:ind w:left="2520" w:hanging="378"/>
      </w:pPr>
      <w:r>
        <w:rPr>
          <w:rFonts w:ascii="Courier New" w:hAnsi="Courier New" w:cs="Courier New"/>
        </w:rPr>
        <w:t>Any Company-Owned Interconnection Facilities not built by or on behalf of Seller have been installed and commissioned.</w:t>
      </w:r>
    </w:p>
    <w:p w:rsidR="008C6390" w:rsidRDefault="000E51C8">
      <w:pPr>
        <w:pStyle w:val="BodyText"/>
        <w:numPr>
          <w:ilvl w:val="0"/>
          <w:numId w:val="31"/>
        </w:numPr>
        <w:ind w:left="2520" w:hanging="378"/>
      </w:pPr>
      <w:r>
        <w:rPr>
          <w:rFonts w:ascii="Courier New" w:hAnsi="Courier New" w:cs="Courier New"/>
        </w:rPr>
        <w:t>No later than 7 Days prior to the commencement of the Acceptance Test, Seller and Company shall have participated in walk-through of fully constructed Interconnection Facilities.</w:t>
      </w:r>
    </w:p>
    <w:p w:rsidR="008C6390" w:rsidRDefault="000E51C8">
      <w:pPr>
        <w:pStyle w:val="BodyText"/>
        <w:numPr>
          <w:ilvl w:val="0"/>
          <w:numId w:val="31"/>
        </w:numPr>
        <w:ind w:left="2520" w:hanging="378"/>
      </w:pPr>
      <w:r>
        <w:rPr>
          <w:rFonts w:ascii="Courier New" w:hAnsi="Courier New" w:cs="Courier New"/>
        </w:rPr>
        <w:t>Redlined as-built drawings of the Seller-Owned Interconnection Facilities and any of the Company-Owned Interconnection Facilities built by Seller (and/or its Contractors) shall have been provided to Company.</w:t>
      </w:r>
    </w:p>
    <w:p w:rsidR="008C6390" w:rsidRDefault="000E51C8">
      <w:pPr>
        <w:pStyle w:val="BodyText"/>
        <w:numPr>
          <w:ilvl w:val="0"/>
          <w:numId w:val="31"/>
        </w:numPr>
        <w:ind w:left="2520" w:hanging="378"/>
      </w:pPr>
      <w:r>
        <w:rPr>
          <w:rFonts w:ascii="Courier New" w:hAnsi="Courier New" w:cs="Courier New"/>
        </w:rPr>
        <w:t>Continuous power is being supplied to Company's protection and SCADA equipment.</w:t>
      </w:r>
    </w:p>
    <w:p w:rsidR="008C6390" w:rsidRDefault="000E51C8">
      <w:pPr>
        <w:pStyle w:val="BodyText"/>
        <w:numPr>
          <w:ilvl w:val="0"/>
          <w:numId w:val="31"/>
        </w:numPr>
        <w:ind w:left="2520" w:hanging="378"/>
      </w:pPr>
      <w:r>
        <w:rPr>
          <w:rFonts w:ascii="Courier New" w:hAnsi="Courier New" w:cs="Courier New"/>
        </w:rPr>
        <w:lastRenderedPageBreak/>
        <w:t>Not less than four (4) weeks prior to the commencement of the Acceptance Test, the high speed communication lines required under this Agreement have been commissioned and are ready for use.</w:t>
      </w:r>
    </w:p>
    <w:p w:rsidR="008C6390" w:rsidRDefault="000E51C8">
      <w:pPr>
        <w:pStyle w:val="BodyText"/>
        <w:numPr>
          <w:ilvl w:val="0"/>
          <w:numId w:val="31"/>
        </w:numPr>
        <w:ind w:left="2520" w:hanging="378"/>
      </w:pPr>
      <w:r>
        <w:rPr>
          <w:rFonts w:ascii="Courier New" w:hAnsi="Courier New" w:cs="Courier New"/>
        </w:rPr>
        <w:t>Not less than two (2) weeks prior to the commencement of the Acceptance Test, Seller and Company have participated in an on-Site Acceptance Test coordination meeting.</w:t>
      </w:r>
    </w:p>
    <w:p w:rsidR="008C6390" w:rsidRDefault="000E51C8">
      <w:pPr>
        <w:pStyle w:val="PUCL4"/>
        <w:numPr>
          <w:ilvl w:val="0"/>
          <w:numId w:val="61"/>
        </w:numPr>
        <w:tabs>
          <w:tab w:val="left" w:pos="2160"/>
        </w:tabs>
        <w:ind w:left="2160" w:hanging="864"/>
        <w:rPr>
          <w:szCs w:val="24"/>
        </w:rPr>
      </w:pPr>
      <w:r>
        <w:rPr>
          <w:szCs w:val="24"/>
        </w:rPr>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t xml:space="preserve">At the time that Seller provides its 14-Day notice of the Acceptance Test to Company, Seller shall concurrently schedule a site walk-through of the Facility with Company to occur no later than seven (7) Days prior to the Acceptance Test.  Seller's 14-Day notice to Company of the Acceptance Test shall constitute its certification that (i) the completion of the installation and commissioning of the Seller-Owned Interconnection Facilities and the Company-Owned Interconnection Facilities built by Seller (and/or its Contractors) and (ii) a walk-through by Company shall demonstrate, to Company's reasonable satisfaction, Seller's readiness to commence with the Acceptance Test.  If, after the site walk-through, Company representatives reasonably determine that Seller is not ready to commence with the Acceptance Test, the Project will lose its place in the queue and will be assigned a new Test Ready Deadline and a new Acceptance Testing Milestone Date that will be behind the other projects then in the queue.  In the meantime, Seller shall remediate the deficiencies identified </w:t>
      </w:r>
      <w:r>
        <w:lastRenderedPageBreak/>
        <w:t xml:space="preserve">by Company, and the process described in this </w:t>
      </w:r>
      <w:r>
        <w:rPr>
          <w:u w:val="single"/>
        </w:rPr>
        <w:t>Section 1(f)</w:t>
      </w:r>
      <w:r>
        <w:t xml:space="preserve"> (Acceptance Test Procedures) of </w:t>
      </w:r>
      <w:r>
        <w:rPr>
          <w:u w:val="single"/>
        </w:rPr>
        <w:t>Attachment G</w:t>
      </w:r>
      <w:r>
        <w:t xml:space="preserve"> (Company-Owned Interconnection Facilities), shall commence again until Seller's readiness for the Acceptance Test is demonstrated to Company's reasonable satisfaction.</w:t>
      </w:r>
      <w:r>
        <w:rPr>
          <w:szCs w:val="24"/>
        </w:rPr>
        <w:t xml:space="preserve">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rsidR="008C6390" w:rsidRDefault="000E51C8">
      <w:pPr>
        <w:pStyle w:val="PUCL4"/>
        <w:numPr>
          <w:ilvl w:val="0"/>
          <w:numId w:val="61"/>
        </w:numPr>
        <w:tabs>
          <w:tab w:val="left" w:pos="2160"/>
        </w:tabs>
        <w:ind w:left="2160" w:hanging="720"/>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8C6390" w:rsidRDefault="000E51C8">
      <w:pPr>
        <w:pStyle w:val="PUCL3"/>
        <w:ind w:left="1440"/>
      </w:pPr>
      <w:r>
        <w:rPr>
          <w:u w:val="single"/>
        </w:rPr>
        <w:t>As-Built Drawings</w:t>
      </w:r>
      <w:r>
        <w:t>.  Within thirty (30) Days of the successful completion of the Acceptance Test, Seller shall provide for Company review a set of the proposed as</w:t>
      </w:r>
      <w:r>
        <w:noBreakHyphen/>
        <w:t>built drawings for the Company-Owned Interconnection Facilities constructed by Seller (and/or its Contractors).  Within thirty (30) Days of Company's receipt of the proposed as</w:t>
      </w:r>
      <w:r>
        <w:noBreakHyphen/>
        <w:t xml:space="preserve">built drawings, Company shall </w:t>
      </w:r>
      <w:r>
        <w:lastRenderedPageBreak/>
        <w:t>provide Seller with either (i)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built drawings and provide such final as</w:t>
      </w:r>
      <w:r>
        <w:noBreakHyphen/>
        <w:t>built drawings to Company within twenty (20) Days of Seller's receipt of Company's comments.</w:t>
      </w:r>
    </w:p>
    <w:p w:rsidR="008C6390" w:rsidRDefault="000E51C8">
      <w:pPr>
        <w:pStyle w:val="PUCL2"/>
        <w:numPr>
          <w:ilvl w:val="0"/>
          <w:numId w:val="0"/>
        </w:numPr>
        <w:tabs>
          <w:tab w:val="left" w:pos="720"/>
        </w:tabs>
      </w:pPr>
      <w:bookmarkStart w:id="221" w:name="_Toc478735302"/>
      <w:r>
        <w:t>3.</w:t>
      </w:r>
      <w:r>
        <w:tab/>
      </w:r>
      <w:r>
        <w:rPr>
          <w:u w:val="single"/>
        </w:rPr>
        <w:t xml:space="preserve">Seller Payment To Company for Company-Owned Interconnection </w:t>
      </w:r>
      <w:r>
        <w:rPr>
          <w:szCs w:val="24"/>
        </w:rPr>
        <w:tab/>
      </w:r>
      <w:r>
        <w:rPr>
          <w:u w:val="single"/>
        </w:rPr>
        <w:t>Facilities and Review Of Facility</w:t>
      </w:r>
      <w:r>
        <w:t>.</w:t>
      </w:r>
      <w:bookmarkEnd w:id="221"/>
      <w:r>
        <w:t xml:space="preserve"> </w:t>
      </w:r>
    </w:p>
    <w:p w:rsidR="008C6390" w:rsidRDefault="000E51C8">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rsidR="008C6390" w:rsidRDefault="000E51C8">
      <w:pPr>
        <w:pStyle w:val="PUCL4"/>
        <w:numPr>
          <w:ilvl w:val="0"/>
          <w:numId w:val="60"/>
        </w:numPr>
        <w:tabs>
          <w:tab w:val="left" w:pos="2160"/>
        </w:tabs>
        <w:ind w:left="2160" w:hanging="720"/>
        <w:rPr>
          <w:szCs w:val="24"/>
        </w:rPr>
      </w:pPr>
      <w:r>
        <w:rPr>
          <w:szCs w:val="24"/>
        </w:rPr>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 xml:space="preserve"> (Facility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rsidR="008C6390" w:rsidRDefault="000E51C8">
      <w:pPr>
        <w:pStyle w:val="PUCL4"/>
        <w:numPr>
          <w:ilvl w:val="0"/>
          <w:numId w:val="60"/>
        </w:numPr>
        <w:tabs>
          <w:tab w:val="left" w:pos="2160"/>
        </w:tabs>
        <w:ind w:left="2160" w:hanging="720"/>
        <w:rPr>
          <w:szCs w:val="24"/>
        </w:rPr>
      </w:pPr>
      <w:r>
        <w:rPr>
          <w:szCs w:val="24"/>
        </w:rPr>
        <w:t>Summary List of Company-Owned Interconnection Facilities and Related Services to be designed, engineered and constructed by Company:</w:t>
      </w:r>
    </w:p>
    <w:p w:rsidR="008C6390" w:rsidRDefault="000E51C8">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rsidR="008C6390" w:rsidRDefault="008C6390">
      <w:pPr>
        <w:pStyle w:val="PlainText"/>
        <w:rPr>
          <w:sz w:val="24"/>
          <w:szCs w:val="24"/>
        </w:rPr>
      </w:pPr>
    </w:p>
    <w:p w:rsidR="008C6390" w:rsidRDefault="000E51C8">
      <w:pPr>
        <w:pStyle w:val="PUCL4"/>
        <w:numPr>
          <w:ilvl w:val="0"/>
          <w:numId w:val="60"/>
        </w:numPr>
        <w:tabs>
          <w:tab w:val="left" w:pos="2160"/>
        </w:tabs>
        <w:ind w:left="2160" w:hanging="864"/>
        <w:rPr>
          <w:szCs w:val="24"/>
        </w:rPr>
      </w:pPr>
      <w:r>
        <w:rPr>
          <w:szCs w:val="24"/>
        </w:rPr>
        <w:t>The following summarizes the Total Estimated Interconnection Cost of the Company-Owned Interconnection Facilities to be designed, engineered and constructed by Company:</w:t>
      </w:r>
    </w:p>
    <w:p w:rsidR="008C6390" w:rsidRDefault="000E51C8">
      <w:pPr>
        <w:pStyle w:val="PlainText"/>
        <w:ind w:left="1440"/>
        <w:rPr>
          <w:b/>
          <w:sz w:val="24"/>
          <w:szCs w:val="24"/>
        </w:rPr>
      </w:pPr>
      <w:r>
        <w:rPr>
          <w:b/>
          <w:sz w:val="24"/>
          <w:szCs w:val="24"/>
        </w:rPr>
        <w:lastRenderedPageBreak/>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rsidR="008C6390" w:rsidRDefault="008C6390">
      <w:pPr>
        <w:pStyle w:val="PlainText"/>
        <w:ind w:left="1440"/>
      </w:pPr>
    </w:p>
    <w:p w:rsidR="008C6390" w:rsidRDefault="000E51C8">
      <w:pPr>
        <w:pStyle w:val="PUCL5"/>
        <w:numPr>
          <w:ilvl w:val="0"/>
          <w:numId w:val="0"/>
        </w:numPr>
        <w:ind w:left="1440"/>
        <w:outlineLvl w:val="9"/>
        <w:rPr>
          <w:szCs w:val="24"/>
        </w:rPr>
      </w:pPr>
      <w:r>
        <w:rPr>
          <w:szCs w:val="24"/>
        </w:rPr>
        <w:t>The Total Estimated Interconnection Cost is $</w:t>
      </w:r>
      <w:r>
        <w:rPr>
          <w:szCs w:val="24"/>
          <w:highlight w:val="yellow"/>
        </w:rPr>
        <w:t>_______</w:t>
      </w:r>
      <w:r>
        <w:rPr>
          <w:szCs w:val="24"/>
        </w:rPr>
        <w:t>.</w:t>
      </w:r>
    </w:p>
    <w:p w:rsidR="008C6390" w:rsidRDefault="000E51C8">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rsidR="008C6390" w:rsidRDefault="000E51C8">
      <w:pPr>
        <w:pStyle w:val="PUCL4"/>
        <w:ind w:left="2160" w:hanging="738"/>
        <w:rPr>
          <w:szCs w:val="24"/>
        </w:rPr>
      </w:pPr>
      <w:r>
        <w:rPr>
          <w:szCs w:val="24"/>
        </w:rPr>
        <w:t>(i)</w:t>
      </w:r>
      <w:r>
        <w:rPr>
          <w:szCs w:val="24"/>
        </w:rPr>
        <w:tab/>
      </w:r>
      <w:r>
        <w:rPr>
          <w:szCs w:val="24"/>
          <w:u w:val="single"/>
        </w:rPr>
        <w:t>Initial Payment</w:t>
      </w:r>
      <w:r>
        <w:rPr>
          <w:szCs w:val="24"/>
        </w:rPr>
        <w:t>:  Prior to the execution of the Interconnection Requirements Amendment, Seller has paid $</w:t>
      </w:r>
      <w:r>
        <w:t>___</w:t>
      </w:r>
      <w:r>
        <w:rPr>
          <w:szCs w:val="24"/>
        </w:rPr>
        <w:t xml:space="preserve">,000.00 to Company; </w:t>
      </w:r>
    </w:p>
    <w:p w:rsidR="008C6390" w:rsidRDefault="000E51C8">
      <w:pPr>
        <w:pStyle w:val="PUCL4"/>
        <w:ind w:left="2160" w:hanging="738"/>
        <w:rPr>
          <w:szCs w:val="24"/>
        </w:rPr>
      </w:pPr>
      <w:r>
        <w:rPr>
          <w:szCs w:val="24"/>
        </w:rPr>
        <w:t>(ii)</w:t>
      </w:r>
      <w:r>
        <w:rPr>
          <w:szCs w:val="24"/>
        </w:rPr>
        <w:tab/>
      </w:r>
      <w:r>
        <w:rPr>
          <w:szCs w:val="24"/>
          <w:u w:val="single"/>
        </w:rPr>
        <w:t>Company-Owned Interconnection Facilities Prepayment</w:t>
      </w:r>
      <w:r>
        <w:rPr>
          <w:szCs w:val="24"/>
        </w:rPr>
        <w:t>:  Within thirty (30) Days after the execution of the Interconnection Requirements Amendment, the total estimated costs related to the Engineering and Design Work are due and payable by Seller to Company;</w:t>
      </w:r>
    </w:p>
    <w:p w:rsidR="008C6390" w:rsidRDefault="000E51C8">
      <w:pPr>
        <w:pStyle w:val="PUCL5"/>
        <w:tabs>
          <w:tab w:val="num" w:pos="2880"/>
        </w:tabs>
        <w:ind w:left="2880"/>
        <w:rPr>
          <w:szCs w:val="24"/>
        </w:rPr>
      </w:pPr>
      <w:r>
        <w:rPr>
          <w:szCs w:val="24"/>
        </w:rPr>
        <w:t xml:space="preserve">Company shall not be obligated to perform any work with respect to Company-Owned Interconnection Facilities until Seller pays the amounts in </w:t>
      </w:r>
      <w:r>
        <w:rPr>
          <w:szCs w:val="24"/>
          <w:u w:val="single"/>
        </w:rPr>
        <w:t>Section 3(b)(i)</w:t>
      </w:r>
      <w:r>
        <w:rPr>
          <w:szCs w:val="24"/>
        </w:rPr>
        <w:t xml:space="preserve"> </w:t>
      </w:r>
      <w:r>
        <w:t xml:space="preserve">(Initial Payment) </w:t>
      </w:r>
      <w:r>
        <w:rPr>
          <w:szCs w:val="24"/>
        </w:rPr>
        <w:t xml:space="preserve">and </w:t>
      </w:r>
      <w:r>
        <w:rPr>
          <w:szCs w:val="24"/>
          <w:u w:val="single"/>
        </w:rPr>
        <w:t>Section 3(b)(ii</w:t>
      </w:r>
      <w:r>
        <w:rPr>
          <w:u w:val="single"/>
        </w:rPr>
        <w:t>)</w:t>
      </w:r>
      <w:r>
        <w:t xml:space="preserve"> (Company-Owned Interconnection Facilities Prepayment)</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rsidR="008C6390" w:rsidRDefault="000E51C8">
      <w:pPr>
        <w:pStyle w:val="PUCL4"/>
        <w:ind w:left="2160" w:hanging="864"/>
        <w:rPr>
          <w:szCs w:val="24"/>
        </w:rPr>
      </w:pPr>
      <w:r>
        <w:rPr>
          <w:szCs w:val="24"/>
        </w:rPr>
        <w:t>(iii)</w:t>
      </w:r>
      <w:r>
        <w:rPr>
          <w:szCs w:val="24"/>
        </w:rPr>
        <w:tab/>
      </w:r>
      <w:r>
        <w:rPr>
          <w:szCs w:val="24"/>
          <w:u w:val="single"/>
        </w:rPr>
        <w:t>Balance of Company-Owned Interconnection Facilities Prepayment</w:t>
      </w:r>
      <w:r>
        <w:rPr>
          <w:szCs w:val="24"/>
        </w:rPr>
        <w:t xml:space="preserve">:  On the Guaranteed Procurement Payment Date, the difference between the portion of the Total Estimated Interconnection Cost paid to date and the Total Estimated Interconnection Cost is due and payable by Seller to Company. </w:t>
      </w:r>
    </w:p>
    <w:p w:rsidR="008C6390" w:rsidRDefault="000E51C8">
      <w:pPr>
        <w:pStyle w:val="PUCL5"/>
        <w:numPr>
          <w:ilvl w:val="0"/>
          <w:numId w:val="0"/>
        </w:numPr>
        <w:ind w:left="2880" w:hanging="702"/>
        <w:rPr>
          <w:szCs w:val="24"/>
        </w:rPr>
      </w:pPr>
      <w:r>
        <w:rPr>
          <w:szCs w:val="24"/>
        </w:rPr>
        <w:t>A.</w:t>
      </w:r>
      <w:r>
        <w:rPr>
          <w:szCs w:val="24"/>
        </w:rPr>
        <w:tab/>
        <w:t xml:space="preserve">Company shall not be obligated to perform any work with respect to Company-Owned Interconnection Facilities until Seller pays the amount in this </w:t>
      </w:r>
      <w:r>
        <w:rPr>
          <w:szCs w:val="24"/>
          <w:u w:val="single"/>
        </w:rPr>
        <w:t>Section 3(b)(iii)</w:t>
      </w:r>
      <w:r>
        <w:rPr>
          <w:szCs w:val="24"/>
        </w:rPr>
        <w:t xml:space="preserve"> </w:t>
      </w:r>
      <w:r>
        <w:t xml:space="preserve">(Balance of Company-Owned Interconnection Facilities Prepayment) </w:t>
      </w:r>
      <w:r>
        <w:rPr>
          <w:szCs w:val="24"/>
        </w:rPr>
        <w:t xml:space="preserve">of this </w:t>
      </w:r>
      <w:r>
        <w:rPr>
          <w:szCs w:val="24"/>
          <w:u w:val="single"/>
        </w:rPr>
        <w:t>Attachment G</w:t>
      </w:r>
      <w:r>
        <w:rPr>
          <w:szCs w:val="24"/>
        </w:rPr>
        <w:t xml:space="preserve"> (Company-Owned Interconnection Facilities), and receipt of such payment shall constitute Seller's </w:t>
      </w:r>
      <w:r>
        <w:rPr>
          <w:szCs w:val="24"/>
        </w:rPr>
        <w:lastRenderedPageBreak/>
        <w:t>irrevocable authorization to Company to perform such procurement and construction work.</w:t>
      </w:r>
    </w:p>
    <w:p w:rsidR="008C6390" w:rsidRDefault="000E51C8">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or (iii) the date this Agreement is terminated, whichever 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8C6390" w:rsidRDefault="000E51C8">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Hawai‘i. Seller shall pay Company's </w:t>
      </w:r>
      <w:r>
        <w:rPr>
          <w:szCs w:val="24"/>
        </w:rPr>
        <w:t>reasonable actual, verifiable costs for such audits, including allocated overhead.</w:t>
      </w:r>
      <w:r>
        <w:rPr>
          <w:color w:val="0000FF"/>
          <w:szCs w:val="24"/>
        </w:rPr>
        <w:t xml:space="preserve">   </w:t>
      </w:r>
    </w:p>
    <w:p w:rsidR="008C6390" w:rsidRDefault="000E51C8">
      <w:pPr>
        <w:pStyle w:val="PUCL3"/>
        <w:numPr>
          <w:ilvl w:val="0"/>
          <w:numId w:val="0"/>
        </w:numPr>
        <w:tabs>
          <w:tab w:val="left" w:pos="720"/>
        </w:tabs>
        <w:ind w:left="1440" w:hanging="720"/>
        <w:rPr>
          <w:szCs w:val="24"/>
        </w:rPr>
      </w:pPr>
      <w:r>
        <w:rPr>
          <w:szCs w:val="24"/>
        </w:rPr>
        <w:lastRenderedPageBreak/>
        <w:t xml:space="preserve"> (e)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rsidR="008C6390" w:rsidRDefault="000E51C8">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rsidR="008C6390" w:rsidRDefault="000E51C8">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rsidR="008C6390" w:rsidRDefault="000E51C8">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rsidR="008C6390" w:rsidRDefault="000E51C8">
      <w:pPr>
        <w:pStyle w:val="PUCL3"/>
        <w:numPr>
          <w:ilvl w:val="0"/>
          <w:numId w:val="0"/>
        </w:numPr>
        <w:ind w:left="1440" w:hanging="720"/>
        <w:rPr>
          <w:szCs w:val="24"/>
        </w:rPr>
      </w:pPr>
      <w:r>
        <w:rPr>
          <w:szCs w:val="24"/>
        </w:rPr>
        <w:t>(c)</w:t>
      </w:r>
      <w:r>
        <w:rPr>
          <w:szCs w:val="24"/>
        </w:rPr>
        <w:tab/>
      </w:r>
      <w:r>
        <w:rPr>
          <w:szCs w:val="24"/>
          <w:u w:val="single"/>
        </w:rPr>
        <w:t>Monthly Bill</w:t>
      </w:r>
      <w:r>
        <w:rPr>
          <w:szCs w:val="24"/>
        </w:rPr>
        <w:t xml:space="preserve">. Company shall bill Seller monthly (or periodically as costs are incurred) for any reasonable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Days after receipt of an invoice, reimburse Company for such monthly billed operation and maintenance charges.  Company's invoice will include itemized charges reasonably necessary for Seller to verify the basis for such charges. </w:t>
      </w:r>
    </w:p>
    <w:p w:rsidR="008C6390" w:rsidRDefault="000E51C8">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rsidR="008C6390" w:rsidRDefault="000E51C8">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rsidR="008C6390" w:rsidRDefault="000E51C8">
      <w:pPr>
        <w:pStyle w:val="PUCL3"/>
        <w:numPr>
          <w:ilvl w:val="0"/>
          <w:numId w:val="0"/>
        </w:numPr>
        <w:ind w:left="1440" w:hanging="720"/>
        <w:rPr>
          <w:szCs w:val="24"/>
        </w:rPr>
      </w:pPr>
      <w:r>
        <w:rPr>
          <w:szCs w:val="24"/>
        </w:rPr>
        <w:t>(b)</w:t>
      </w:r>
      <w:r>
        <w:rPr>
          <w:szCs w:val="24"/>
        </w:rPr>
        <w:tab/>
        <w:t xml:space="preserve">Once the relocation of the Company-Owned Interconnection Facilities is complete, Company shall conduct a final accounting of all costs related thereto. Within thirty (30) Days of the final accounting, which shall take </w:t>
      </w:r>
      <w:r>
        <w:rPr>
          <w:szCs w:val="24"/>
        </w:rPr>
        <w:lastRenderedPageBreak/>
        <w:t>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rsidR="008C6390" w:rsidRDefault="000E51C8">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rsidR="008C6390" w:rsidRDefault="000E51C8">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 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rsidR="008C6390" w:rsidRDefault="000E51C8">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chartered in the United States with a credit rating of "A-" or better.  If the rating (as measured by Standard &amp; Poors) of the bank issuing the Standby Letter of Credit falls below A-, </w:t>
      </w:r>
      <w:r>
        <w:t xml:space="preserve">Company may require Seller to </w:t>
      </w:r>
      <w:r>
        <w:lastRenderedPageBreak/>
        <w:t>replace the Standby Letter of Credit with a Standby Letter of Credit from another bank chartered in the United States with a credit rating of "A-" or better</w:t>
      </w:r>
      <w:r>
        <w:rPr>
          <w:szCs w:val="24"/>
        </w:rPr>
        <w:t xml:space="preserve">.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8C6390" w:rsidRDefault="000E51C8">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8C6390" w:rsidRDefault="000E51C8">
      <w:pPr>
        <w:pStyle w:val="PUCL2"/>
        <w:keepNext/>
        <w:numPr>
          <w:ilvl w:val="0"/>
          <w:numId w:val="0"/>
        </w:numPr>
        <w:rPr>
          <w:szCs w:val="24"/>
        </w:rPr>
      </w:pPr>
      <w:r>
        <w:rPr>
          <w:szCs w:val="24"/>
        </w:rPr>
        <w:t>7.</w:t>
      </w:r>
      <w:r>
        <w:rPr>
          <w:szCs w:val="24"/>
        </w:rPr>
        <w:tab/>
      </w:r>
      <w:r>
        <w:rPr>
          <w:szCs w:val="24"/>
          <w:u w:val="single"/>
        </w:rPr>
        <w:t>Land Restoration</w:t>
      </w:r>
      <w:r>
        <w:rPr>
          <w:szCs w:val="24"/>
        </w:rPr>
        <w:t>.</w:t>
      </w:r>
    </w:p>
    <w:p w:rsidR="008C6390" w:rsidRDefault="000E51C8">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rsidR="008C6390" w:rsidRDefault="000E51C8">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w:t>
      </w:r>
      <w:r>
        <w:rPr>
          <w:u w:val="single"/>
        </w:rPr>
        <w:t>Section 12.6</w:t>
      </w:r>
      <w:r>
        <w:rPr>
          <w:szCs w:val="24"/>
        </w:rPr>
        <w:t xml:space="preserve"> (Time Periods for PUC Submittal Date and PUC Approval) of this Agreement, if requested by Company, Seller shall, at its sole cost and </w:t>
      </w:r>
      <w:r>
        <w:rPr>
          <w:szCs w:val="24"/>
        </w:rPr>
        <w:lastRenderedPageBreak/>
        <w:t xml:space="preserve">expense, remove (i) the Company-Owned Interconnection Facilities from the Land and (ii) the Seller-Owned Interconnection Facilities from the Land, and, in conjunction with such removal, shall develop and implement a program to recycle, to the fullest extent possible, or to otherwise properly dispose of, all such removed infrastructure;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or as otherwise agreed to by both Parties in writing. </w:t>
      </w:r>
    </w:p>
    <w:p w:rsidR="008C6390" w:rsidRDefault="000E51C8">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or as otherwise agreed to by both Parties in writing. </w:t>
      </w:r>
    </w:p>
    <w:p w:rsidR="008C6390" w:rsidRDefault="000E51C8">
      <w:pPr>
        <w:pStyle w:val="PUCL2"/>
        <w:keepNext/>
        <w:numPr>
          <w:ilvl w:val="0"/>
          <w:numId w:val="0"/>
        </w:numPr>
        <w:rPr>
          <w:szCs w:val="24"/>
        </w:rPr>
      </w:pPr>
      <w:r>
        <w:rPr>
          <w:szCs w:val="24"/>
        </w:rPr>
        <w:lastRenderedPageBreak/>
        <w:t>8.</w:t>
      </w:r>
      <w:r>
        <w:rPr>
          <w:szCs w:val="24"/>
        </w:rPr>
        <w:tab/>
      </w:r>
      <w:r>
        <w:rPr>
          <w:szCs w:val="24"/>
          <w:u w:val="single"/>
        </w:rPr>
        <w:t>Transfer of Ownership/Title</w:t>
      </w:r>
      <w:r>
        <w:rPr>
          <w:szCs w:val="24"/>
        </w:rPr>
        <w:t>.</w:t>
      </w:r>
    </w:p>
    <w:p w:rsidR="008C6390" w:rsidRDefault="000E51C8">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own,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rsidR="008C6390" w:rsidRDefault="000E51C8">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Company's title to and ownership of Company-Owned Interconnection Facilities that were designed and constructed by Seller and/or its Contractors shall be free and clear of liens and encumbrances.</w:t>
      </w:r>
    </w:p>
    <w:p w:rsidR="008C6390" w:rsidRDefault="000E51C8">
      <w:pPr>
        <w:pStyle w:val="PUCL3"/>
        <w:numPr>
          <w:ilvl w:val="0"/>
          <w:numId w:val="0"/>
        </w:numPr>
        <w:ind w:left="1440" w:hanging="720"/>
        <w:rPr>
          <w:szCs w:val="24"/>
        </w:rPr>
      </w:pPr>
      <w:r>
        <w:rPr>
          <w:szCs w:val="24"/>
        </w:rPr>
        <w:t>(c)</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rsidR="008C6390" w:rsidRDefault="000E51C8">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w:t>
      </w:r>
      <w:r>
        <w:rPr>
          <w:szCs w:val="24"/>
        </w:rPr>
        <w:t>.</w:t>
      </w:r>
    </w:p>
    <w:p w:rsidR="008C6390" w:rsidRDefault="000E51C8">
      <w:pPr>
        <w:pStyle w:val="PlainText"/>
        <w:ind w:left="720"/>
        <w:rPr>
          <w:sz w:val="24"/>
          <w:szCs w:val="24"/>
        </w:rPr>
      </w:pPr>
      <w:r>
        <w:rPr>
          <w:sz w:val="24"/>
          <w:szCs w:val="24"/>
        </w:rPr>
        <w:t xml:space="preserve">Seller shall obtain at its sole cost and expense all Governmental Approvals necessary to the construction, ownership, operation and maintenance of the Company-Owned </w:t>
      </w:r>
      <w:r>
        <w:rPr>
          <w:sz w:val="24"/>
          <w:szCs w:val="24"/>
        </w:rPr>
        <w:lastRenderedPageBreak/>
        <w:t>Interconnection Facilities.  For Company-Owned Interconnection Facilities to be constructed by Company, Seller shall provide all Governmental Approvals necessary for the construction of such Company-Owned Interconnection Facilities prior to the commencement of construction by Company.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(excluding on-going reporting or monitoring requirements that may continue beyond the Transfer Date in accordance with such Governmental Approval) or that such Governmental Approvals have otherwise have been closed with the issuing Governmental Authority.</w:t>
      </w:r>
    </w:p>
    <w:p w:rsidR="008C6390" w:rsidRDefault="008C6390">
      <w:pPr>
        <w:pStyle w:val="PlainText"/>
        <w:rPr>
          <w:sz w:val="24"/>
          <w:szCs w:val="24"/>
        </w:rPr>
      </w:pPr>
    </w:p>
    <w:p w:rsidR="008C6390" w:rsidRDefault="000E51C8">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rsidR="008C6390" w:rsidRDefault="000E51C8">
      <w:pPr>
        <w:pStyle w:val="PlainText"/>
        <w:ind w:left="720"/>
        <w:rPr>
          <w:sz w:val="24"/>
          <w:szCs w:val="24"/>
        </w:rPr>
      </w:pPr>
      <w:r>
        <w:rPr>
          <w:sz w:val="24"/>
          <w:szCs w:val="24"/>
        </w:rPr>
        <w:t xml:space="preserve">Seller shall, prior to the commencement of construction of the Company-Owned Interconnection Facilities (whether to be built by Seller or by Company)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w:t>
      </w:r>
      <w:r>
        <w:rPr>
          <w:sz w:val="24"/>
          <w:szCs w:val="24"/>
        </w:rPr>
        <w:lastRenderedPageBreak/>
        <w:t xml:space="preserve">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rsidR="008C6390" w:rsidRDefault="008C6390">
      <w:pPr>
        <w:pStyle w:val="PlainText"/>
        <w:rPr>
          <w:sz w:val="24"/>
          <w:szCs w:val="24"/>
        </w:rPr>
      </w:pPr>
    </w:p>
    <w:p w:rsidR="008C6390" w:rsidRDefault="000E51C8">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rsidR="008C6390" w:rsidRDefault="000E51C8">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  </w:t>
      </w:r>
    </w:p>
    <w:p w:rsidR="008C6390" w:rsidRDefault="008C6390">
      <w:pPr>
        <w:rPr>
          <w:rFonts w:ascii="Courier New" w:hAnsi="Courier New" w:cs="Courier New"/>
          <w:szCs w:val="24"/>
        </w:rPr>
      </w:pPr>
    </w:p>
    <w:p w:rsidR="008C6390" w:rsidRDefault="008C6390">
      <w:pPr>
        <w:pStyle w:val="PlainText"/>
        <w:rPr>
          <w:sz w:val="24"/>
          <w:szCs w:val="24"/>
        </w:rPr>
      </w:pPr>
    </w:p>
    <w:p w:rsidR="008C6390" w:rsidRDefault="008C6390">
      <w:pPr>
        <w:pStyle w:val="PlainText"/>
        <w:rPr>
          <w:sz w:val="24"/>
          <w:szCs w:val="24"/>
        </w:rPr>
        <w:sectPr w:rsidR="008C6390">
          <w:footerReference w:type="default" r:id="rId85"/>
          <w:headerReference w:type="first" r:id="rId86"/>
          <w:footerReference w:type="first" r:id="rId87"/>
          <w:pgSz w:w="12240" w:h="15840" w:code="1"/>
          <w:pgMar w:top="1440" w:right="1319" w:bottom="1440" w:left="1319" w:header="720" w:footer="720" w:gutter="0"/>
          <w:paperSrc w:first="15" w:other="15"/>
          <w:pgNumType w:start="1"/>
          <w:cols w:space="720"/>
          <w:titlePg/>
          <w:docGrid w:linePitch="360"/>
        </w:sectPr>
      </w:pPr>
    </w:p>
    <w:p w:rsidR="008C6390" w:rsidRDefault="008C6390">
      <w:pPr>
        <w:pStyle w:val="PlainText"/>
        <w:rPr>
          <w:sz w:val="24"/>
          <w:szCs w:val="24"/>
        </w:rPr>
      </w:pPr>
    </w:p>
    <w:p w:rsidR="008C6390" w:rsidRDefault="008C6390">
      <w:pPr>
        <w:pStyle w:val="PlainText"/>
        <w:rPr>
          <w:sz w:val="24"/>
          <w:szCs w:val="24"/>
        </w:rPr>
      </w:pPr>
    </w:p>
    <w:p w:rsidR="008C6390" w:rsidRDefault="000E51C8">
      <w:pPr>
        <w:pStyle w:val="PlainText"/>
        <w:jc w:val="center"/>
        <w:rPr>
          <w:sz w:val="24"/>
          <w:szCs w:val="24"/>
        </w:rPr>
        <w:sectPr w:rsidR="008C6390">
          <w:headerReference w:type="first" r:id="rId88"/>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rsidR="008C6390" w:rsidRDefault="000E51C8">
      <w:pPr>
        <w:pStyle w:val="PUCL1"/>
        <w:numPr>
          <w:ilvl w:val="0"/>
          <w:numId w:val="0"/>
        </w:numPr>
        <w:rPr>
          <w:szCs w:val="24"/>
        </w:rPr>
      </w:pPr>
      <w:bookmarkStart w:id="222" w:name="_Toc257549687"/>
      <w:bookmarkStart w:id="223" w:name="_Toc478735303"/>
      <w:bookmarkStart w:id="224" w:name="_Toc532900039"/>
      <w:bookmarkStart w:id="225" w:name="_Toc533161901"/>
      <w:bookmarkStart w:id="226" w:name="_Toc15909010"/>
      <w:r>
        <w:rPr>
          <w:szCs w:val="24"/>
          <w:u w:val="none"/>
        </w:rPr>
        <w:lastRenderedPageBreak/>
        <w:t>ATTACHMENT H</w:t>
      </w:r>
      <w:r>
        <w:rPr>
          <w:szCs w:val="24"/>
        </w:rPr>
        <w:br/>
        <w:t>FORM OF BILL OF SALE AND ASSIGNMENT</w:t>
      </w:r>
      <w:bookmarkEnd w:id="222"/>
      <w:bookmarkEnd w:id="223"/>
      <w:bookmarkEnd w:id="224"/>
      <w:bookmarkEnd w:id="225"/>
      <w:bookmarkEnd w:id="226"/>
    </w:p>
    <w:p w:rsidR="008C6390" w:rsidRDefault="008C6390">
      <w:pPr>
        <w:pStyle w:val="PlainText"/>
        <w:rPr>
          <w:sz w:val="24"/>
          <w:szCs w:val="24"/>
        </w:rPr>
      </w:pPr>
    </w:p>
    <w:p w:rsidR="008C6390" w:rsidRDefault="000E51C8">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olor w:val="000000"/>
          <w:w w:val="0"/>
        </w:rPr>
        <w:t>______________________</w:t>
      </w:r>
      <w:r>
        <w:rPr>
          <w:rFonts w:ascii="Courier New" w:hAnsi="Courier New" w:cs="Courier New"/>
          <w:b/>
          <w:color w:val="000000"/>
          <w:w w:val="0"/>
          <w:szCs w:val="24"/>
        </w:rPr>
        <w:t xml:space="preserve">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rsidR="008C6390" w:rsidRDefault="000E51C8">
      <w:pPr>
        <w:suppressAutoHyphens/>
        <w:spacing w:after="240"/>
        <w:jc w:val="center"/>
        <w:rPr>
          <w:rFonts w:ascii="Courier New" w:hAnsi="Courier New" w:cs="Courier New"/>
          <w:color w:val="000000"/>
          <w:w w:val="0"/>
          <w:szCs w:val="24"/>
        </w:rPr>
      </w:pPr>
      <w:bookmarkStart w:id="227" w:name="_DV_M497"/>
      <w:bookmarkEnd w:id="227"/>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rsidR="008C6390" w:rsidRDefault="000E51C8">
      <w:pPr>
        <w:suppressAutoHyphens/>
        <w:spacing w:after="240"/>
        <w:ind w:firstLine="1440"/>
        <w:rPr>
          <w:rFonts w:ascii="Courier New" w:hAnsi="Courier New" w:cs="Courier New"/>
          <w:color w:val="000000"/>
          <w:w w:val="0"/>
          <w:szCs w:val="24"/>
        </w:rPr>
      </w:pPr>
      <w:bookmarkStart w:id="228" w:name="_DV_M498"/>
      <w:bookmarkEnd w:id="228"/>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Pr>
          <w:rFonts w:ascii="Courier New" w:hAnsi="Courier New"/>
          <w:color w:val="000000"/>
          <w:w w:val="0"/>
          <w:u w:val="single"/>
        </w:rPr>
        <w:t>PPA</w:t>
      </w:r>
      <w:r>
        <w:rPr>
          <w:rFonts w:ascii="Courier New" w:hAnsi="Courier New" w:cs="Courier New"/>
          <w:color w:val="000000"/>
          <w:w w:val="0"/>
          <w:szCs w:val="24"/>
        </w:rPr>
        <w:t xml:space="preserve">")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8C6390" w:rsidRDefault="000E51C8">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8C6390" w:rsidRDefault="000E51C8">
      <w:pPr>
        <w:suppressAutoHyphens/>
        <w:spacing w:after="240"/>
        <w:ind w:firstLine="1440"/>
        <w:rPr>
          <w:rFonts w:ascii="Courier New" w:hAnsi="Courier New" w:cs="Courier New"/>
          <w:color w:val="000000"/>
          <w:w w:val="0"/>
          <w:szCs w:val="24"/>
        </w:rPr>
      </w:pPr>
      <w:bookmarkStart w:id="229" w:name="_DV_M499"/>
      <w:bookmarkEnd w:id="229"/>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This Bill of Sale shall be governed by, and construed and interpreted in accordance with, the laws of the State of Hawai‘i.</w:t>
      </w:r>
    </w:p>
    <w:p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rsidR="008C6390" w:rsidRDefault="000E51C8">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230" w:name="_DV_M500"/>
      <w:bookmarkStart w:id="231" w:name="_DV_M501"/>
      <w:bookmarkEnd w:id="230"/>
      <w:bookmarkEnd w:id="231"/>
      <w:r>
        <w:rPr>
          <w:rFonts w:ascii="Courier New" w:hAnsi="Courier New" w:cs="Courier New"/>
          <w:color w:val="000000"/>
          <w:w w:val="0"/>
          <w:szCs w:val="24"/>
        </w:rPr>
        <w:lastRenderedPageBreak/>
        <w:tab/>
        <w:t>IN WITNESS WHEREOF, Transferor and Transferee have executed this instrument on the day and year first above written.</w:t>
      </w:r>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32" w:name="_DV_M434"/>
      <w:bookmarkStart w:id="233" w:name="_DV_M464"/>
      <w:bookmarkEnd w:id="232"/>
      <w:bookmarkEnd w:id="233"/>
    </w:p>
    <w:tbl>
      <w:tblPr>
        <w:tblW w:w="0" w:type="auto"/>
        <w:tblLayout w:type="fixed"/>
        <w:tblLook w:val="0000" w:firstRow="0" w:lastRow="0" w:firstColumn="0" w:lastColumn="0" w:noHBand="0" w:noVBand="0"/>
      </w:tblPr>
      <w:tblGrid>
        <w:gridCol w:w="4788"/>
        <w:gridCol w:w="4788"/>
      </w:tblGrid>
      <w:tr w:rsidR="008C6390">
        <w:tc>
          <w:tcPr>
            <w:tcW w:w="4788" w:type="dxa"/>
            <w:tcBorders>
              <w:top w:val="nil"/>
              <w:left w:val="nil"/>
              <w:bottom w:val="nil"/>
              <w:right w:val="nil"/>
            </w:tcBorders>
          </w:tcPr>
          <w:p w:rsidR="008C6390" w:rsidRDefault="000E51C8">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rsidR="008C6390" w:rsidRDefault="008C6390">
            <w:pPr>
              <w:tabs>
                <w:tab w:val="right" w:pos="4320"/>
              </w:tabs>
              <w:suppressAutoHyphens/>
              <w:spacing w:after="120"/>
              <w:ind w:right="259"/>
              <w:rPr>
                <w:rFonts w:ascii="Courier New" w:hAnsi="Courier New" w:cs="Courier New"/>
                <w:color w:val="000000"/>
                <w:w w:val="0"/>
                <w:szCs w:val="24"/>
              </w:rPr>
            </w:pPr>
          </w:p>
          <w:p w:rsidR="008C6390" w:rsidRDefault="008C6390">
            <w:pPr>
              <w:tabs>
                <w:tab w:val="right" w:pos="4320"/>
              </w:tabs>
              <w:suppressAutoHyphens/>
              <w:spacing w:after="120"/>
              <w:ind w:right="259"/>
              <w:rPr>
                <w:rFonts w:ascii="Courier New" w:hAnsi="Courier New" w:cs="Courier New"/>
                <w:color w:val="000000"/>
                <w:w w:val="0"/>
                <w:szCs w:val="24"/>
              </w:rPr>
            </w:pPr>
          </w:p>
          <w:p w:rsidR="008C6390" w:rsidRDefault="000E51C8">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8C6390" w:rsidRDefault="000E51C8">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rsidR="008C6390" w:rsidRDefault="008C6390">
            <w:pPr>
              <w:tabs>
                <w:tab w:val="right" w:pos="4320"/>
              </w:tabs>
              <w:suppressAutoHyphens/>
              <w:ind w:right="252"/>
              <w:rPr>
                <w:rFonts w:ascii="Courier New" w:hAnsi="Courier New" w:cs="Courier New"/>
                <w:color w:val="000000"/>
                <w:w w:val="0"/>
                <w:szCs w:val="24"/>
                <w:u w:val="single"/>
              </w:rPr>
            </w:pPr>
          </w:p>
          <w:p w:rsidR="008C6390" w:rsidRDefault="000E51C8">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rsidR="008C6390" w:rsidRDefault="000E51C8">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rsidR="008C6390" w:rsidRDefault="000E51C8">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a Hawai‘i corporation</w:t>
            </w:r>
            <w:r>
              <w:rPr>
                <w:rFonts w:ascii="Courier New" w:hAnsi="Courier New" w:cs="Courier New"/>
                <w:color w:val="000000"/>
                <w:w w:val="0"/>
                <w:szCs w:val="24"/>
              </w:rPr>
              <w:br/>
            </w:r>
          </w:p>
          <w:p w:rsidR="008C6390" w:rsidRDefault="000E51C8">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8C6390" w:rsidRDefault="000E51C8">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rsidR="008C6390" w:rsidRDefault="008C6390">
            <w:pPr>
              <w:tabs>
                <w:tab w:val="right" w:pos="4320"/>
              </w:tabs>
              <w:suppressAutoHyphens/>
              <w:ind w:right="252"/>
              <w:rPr>
                <w:rFonts w:ascii="Courier New" w:hAnsi="Courier New" w:cs="Courier New"/>
                <w:color w:val="000000"/>
                <w:w w:val="0"/>
                <w:szCs w:val="24"/>
                <w:u w:val="single"/>
              </w:rPr>
            </w:pPr>
          </w:p>
          <w:p w:rsidR="008C6390" w:rsidRDefault="008C6390">
            <w:pPr>
              <w:tabs>
                <w:tab w:val="left" w:pos="448"/>
                <w:tab w:val="left" w:pos="762"/>
                <w:tab w:val="right" w:pos="4366"/>
                <w:tab w:val="right" w:pos="4572"/>
              </w:tabs>
              <w:suppressAutoHyphens/>
              <w:rPr>
                <w:rFonts w:ascii="Courier New" w:hAnsi="Courier New" w:cs="Courier New"/>
                <w:color w:val="000000"/>
                <w:w w:val="0"/>
                <w:szCs w:val="24"/>
              </w:rPr>
            </w:pPr>
          </w:p>
          <w:p w:rsidR="008C6390" w:rsidRDefault="000E51C8">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8C6390" w:rsidRDefault="000E51C8">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rsidR="008C6390" w:rsidRDefault="008C6390">
            <w:pPr>
              <w:tabs>
                <w:tab w:val="left" w:pos="4212"/>
              </w:tabs>
              <w:suppressAutoHyphens/>
              <w:rPr>
                <w:rFonts w:ascii="Courier New" w:hAnsi="Courier New" w:cs="Courier New"/>
                <w:color w:val="000000"/>
                <w:w w:val="0"/>
                <w:szCs w:val="24"/>
              </w:rPr>
            </w:pPr>
          </w:p>
          <w:p w:rsidR="008C6390" w:rsidRDefault="000E51C8">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8C6390" w:rsidRDefault="000E51C8">
      <w:pPr>
        <w:rPr>
          <w:rFonts w:ascii="Courier New" w:hAnsi="Courier New" w:cs="Courier New"/>
          <w:b/>
          <w:bCs/>
          <w:szCs w:val="24"/>
        </w:rPr>
      </w:pPr>
      <w:r>
        <w:rPr>
          <w:rFonts w:ascii="Courier New" w:hAnsi="Courier New" w:cs="Courier New"/>
          <w:b/>
          <w:bCs/>
          <w:szCs w:val="24"/>
        </w:rPr>
        <w:br w:type="page"/>
      </w:r>
    </w:p>
    <w:p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rPr>
      </w:pPr>
      <w:bookmarkStart w:id="234" w:name="_Toc532900040"/>
      <w:r>
        <w:rPr>
          <w:rFonts w:ascii="Courier New" w:hAnsi="Courier New"/>
        </w:rPr>
        <w:lastRenderedPageBreak/>
        <w:t>SCHEDULE H-1</w:t>
      </w:r>
    </w:p>
    <w:p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rPr>
      </w:pPr>
      <w:r>
        <w:rPr>
          <w:rFonts w:ascii="Courier New" w:hAnsi="Courier New"/>
        </w:rPr>
        <w:t xml:space="preserve">DESCRIPTION OF </w:t>
      </w:r>
    </w:p>
    <w:p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b/>
          <w:u w:val="single"/>
        </w:rPr>
      </w:pPr>
      <w:r>
        <w:rPr>
          <w:rFonts w:ascii="Courier New" w:hAnsi="Courier New"/>
          <w:u w:val="single"/>
        </w:rPr>
        <w:t>TANGIBLE PERSONAL PROPERTY AND FIXTURES</w:t>
      </w:r>
      <w:bookmarkEnd w:id="234"/>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8C6390">
          <w:headerReference w:type="default" r:id="rId89"/>
          <w:footerReference w:type="default" r:id="rId90"/>
          <w:pgSz w:w="12240" w:h="15840"/>
          <w:pgMar w:top="1440" w:right="994" w:bottom="1440" w:left="1440" w:header="720" w:footer="720" w:gutter="0"/>
          <w:paperSrc w:first="15" w:other="15"/>
          <w:pgNumType w:start="1"/>
          <w:cols w:space="720"/>
        </w:sectPr>
      </w:pPr>
    </w:p>
    <w:p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rPr>
      </w:pPr>
      <w:bookmarkStart w:id="235" w:name="_Toc532900041"/>
      <w:r>
        <w:rPr>
          <w:rFonts w:ascii="Courier New" w:hAnsi="Courier New"/>
        </w:rPr>
        <w:lastRenderedPageBreak/>
        <w:t>SCHEDULE H-2</w:t>
      </w:r>
    </w:p>
    <w:p w:rsidR="008C6390" w:rsidRDefault="000E51C8">
      <w:pPr>
        <w:pStyle w:val="PUCL1"/>
        <w:numPr>
          <w:ilvl w:val="0"/>
          <w:numId w:val="0"/>
        </w:numPr>
        <w:rPr>
          <w:b/>
        </w:rPr>
      </w:pPr>
      <w:bookmarkStart w:id="236" w:name="_Toc15909011"/>
      <w:r>
        <w:t>DESCRIPTION OF INTANGIBLE PERSONAL PROPERTY</w:t>
      </w:r>
      <w:bookmarkEnd w:id="235"/>
      <w:bookmarkEnd w:id="236"/>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8C6390">
          <w:footerReference w:type="default" r:id="rId91"/>
          <w:pgSz w:w="12240" w:h="15840"/>
          <w:pgMar w:top="1440" w:right="994" w:bottom="1440" w:left="1440" w:header="720" w:footer="720" w:gutter="0"/>
          <w:paperSrc w:first="15" w:other="15"/>
          <w:cols w:space="720"/>
        </w:sectPr>
      </w:pPr>
    </w:p>
    <w:p w:rsidR="008C6390" w:rsidRDefault="000E51C8">
      <w:pPr>
        <w:pStyle w:val="PUCL1"/>
        <w:numPr>
          <w:ilvl w:val="0"/>
          <w:numId w:val="0"/>
        </w:numPr>
        <w:rPr>
          <w:szCs w:val="24"/>
        </w:rPr>
      </w:pPr>
      <w:bookmarkStart w:id="237" w:name="_DV_M405"/>
      <w:bookmarkStart w:id="238" w:name="_Toc478735304"/>
      <w:bookmarkStart w:id="239" w:name="_Toc532900042"/>
      <w:bookmarkStart w:id="240" w:name="_Toc533161902"/>
      <w:bookmarkStart w:id="241" w:name="_Toc15909012"/>
      <w:bookmarkStart w:id="242" w:name="_Toc257549688"/>
      <w:bookmarkEnd w:id="237"/>
      <w:r>
        <w:rPr>
          <w:szCs w:val="24"/>
          <w:u w:val="none"/>
        </w:rPr>
        <w:lastRenderedPageBreak/>
        <w:t>attachment i</w:t>
      </w:r>
      <w:r>
        <w:rPr>
          <w:szCs w:val="24"/>
        </w:rPr>
        <w:br/>
        <w:t>FORM OF ASSIGNMENT</w:t>
      </w:r>
      <w:bookmarkStart w:id="243" w:name="_DV_M435"/>
      <w:bookmarkEnd w:id="243"/>
      <w:r>
        <w:rPr>
          <w:szCs w:val="24"/>
        </w:rPr>
        <w:t xml:space="preserve"> OF LEASE AND ASSUMPTION</w:t>
      </w:r>
      <w:bookmarkEnd w:id="238"/>
      <w:bookmarkEnd w:id="239"/>
      <w:bookmarkEnd w:id="240"/>
      <w:bookmarkEnd w:id="241"/>
      <w:r>
        <w:rPr>
          <w:szCs w:val="24"/>
        </w:rPr>
        <w:t xml:space="preserve"> </w:t>
      </w:r>
      <w:bookmarkEnd w:id="242"/>
    </w:p>
    <w:p w:rsidR="008C6390" w:rsidRDefault="000E51C8">
      <w:pPr>
        <w:tabs>
          <w:tab w:val="left" w:pos="1440"/>
          <w:tab w:val="left" w:pos="2860"/>
          <w:tab w:val="left" w:pos="6890"/>
        </w:tabs>
        <w:rPr>
          <w:rFonts w:ascii="Courier New" w:hAnsi="Courier New" w:cs="Courier New"/>
          <w:color w:val="000000"/>
          <w:w w:val="0"/>
          <w:szCs w:val="24"/>
        </w:rPr>
      </w:pPr>
      <w:bookmarkStart w:id="244" w:name="_DV_M436"/>
      <w:bookmarkStart w:id="245" w:name="_DV_M437"/>
      <w:bookmarkEnd w:id="244"/>
      <w:bookmarkEnd w:id="245"/>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Hawai‘i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rsidR="008C6390" w:rsidRDefault="000E51C8">
      <w:pPr>
        <w:spacing w:before="200" w:after="200"/>
        <w:jc w:val="center"/>
        <w:rPr>
          <w:rFonts w:ascii="Courier New" w:hAnsi="Courier New" w:cs="Courier New"/>
          <w:color w:val="000000"/>
          <w:w w:val="0"/>
          <w:szCs w:val="24"/>
          <w:lang w:val="de-DE"/>
        </w:rPr>
      </w:pPr>
      <w:bookmarkStart w:id="246" w:name="_DV_M438"/>
      <w:bookmarkEnd w:id="246"/>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rsidR="008C6390" w:rsidRDefault="000E51C8">
      <w:pPr>
        <w:spacing w:after="240"/>
        <w:ind w:firstLine="1440"/>
        <w:rPr>
          <w:rFonts w:ascii="Courier New" w:hAnsi="Courier New" w:cs="Courier New"/>
          <w:color w:val="000000"/>
          <w:w w:val="0"/>
          <w:szCs w:val="24"/>
        </w:rPr>
      </w:pPr>
      <w:bookmarkStart w:id="247" w:name="_DV_M439"/>
      <w:bookmarkEnd w:id="247"/>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rsidR="008C6390" w:rsidRDefault="000E51C8">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8C6390" w:rsidRDefault="000E51C8">
      <w:pPr>
        <w:spacing w:after="240"/>
        <w:ind w:firstLine="1440"/>
        <w:rPr>
          <w:rFonts w:ascii="Courier New" w:hAnsi="Courier New" w:cs="Courier New"/>
          <w:color w:val="000000"/>
          <w:w w:val="0"/>
          <w:szCs w:val="24"/>
        </w:rPr>
      </w:pPr>
      <w:bookmarkStart w:id="248" w:name="_DV_M440"/>
      <w:bookmarkStart w:id="249" w:name="_DV_M441"/>
      <w:bookmarkEnd w:id="248"/>
      <w:bookmarkEnd w:id="249"/>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rsidR="008C6390" w:rsidRDefault="000E51C8">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8C6390" w:rsidRDefault="000E51C8">
      <w:pPr>
        <w:spacing w:after="240"/>
        <w:ind w:firstLine="1440"/>
        <w:rPr>
          <w:rFonts w:ascii="Courier New" w:hAnsi="Courier New" w:cs="Courier New"/>
          <w:color w:val="000000"/>
          <w:w w:val="0"/>
          <w:szCs w:val="24"/>
        </w:rPr>
      </w:pPr>
      <w:bookmarkStart w:id="250" w:name="_DV_M442"/>
      <w:bookmarkStart w:id="251" w:name="_DV_M443"/>
      <w:bookmarkEnd w:id="250"/>
      <w:bookmarkEnd w:id="251"/>
      <w:r>
        <w:rPr>
          <w:rFonts w:ascii="Courier New" w:hAnsi="Courier New" w:cs="Courier New"/>
          <w:color w:val="000000"/>
          <w:w w:val="0"/>
          <w:szCs w:val="24"/>
        </w:rPr>
        <w:t>AND, in consideration of the foregoing, the Assignee does hereby promise, covenant and agree to and with the Assignor and to and with said the lessor under the Lease,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8C6390" w:rsidRDefault="000E51C8">
      <w:pPr>
        <w:spacing w:after="240"/>
        <w:ind w:firstLine="1440"/>
        <w:rPr>
          <w:rFonts w:ascii="Courier New" w:hAnsi="Courier New" w:cs="Courier New"/>
          <w:color w:val="000000"/>
          <w:w w:val="0"/>
          <w:szCs w:val="24"/>
        </w:rPr>
      </w:pPr>
      <w:r>
        <w:rPr>
          <w:rFonts w:ascii="Courier New" w:hAnsi="Courier New" w:cs="Courier New"/>
          <w:color w:val="000000"/>
          <w:w w:val="0"/>
          <w:szCs w:val="24"/>
        </w:rPr>
        <w:lastRenderedPageBreak/>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olor w:val="000000"/>
          <w:w w:val="0"/>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8C6390" w:rsidRDefault="000E51C8">
      <w:pPr>
        <w:spacing w:after="240"/>
        <w:ind w:firstLine="1440"/>
        <w:rPr>
          <w:rFonts w:ascii="Courier New" w:hAnsi="Courier New" w:cs="Courier New"/>
          <w:color w:val="000000"/>
          <w:w w:val="0"/>
          <w:szCs w:val="24"/>
        </w:rPr>
      </w:pPr>
      <w:bookmarkStart w:id="252" w:name="_DV_M444"/>
      <w:bookmarkStart w:id="253" w:name="_DV_M446"/>
      <w:bookmarkEnd w:id="252"/>
      <w:bookmarkEnd w:id="253"/>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8C6390" w:rsidRDefault="000E51C8">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rsidR="008C6390" w:rsidRDefault="000E51C8">
      <w:pPr>
        <w:pStyle w:val="BodyText"/>
        <w:tabs>
          <w:tab w:val="left" w:pos="1440"/>
        </w:tabs>
        <w:rPr>
          <w:rFonts w:ascii="Courier New" w:hAnsi="Courier New" w:cs="Courier New"/>
          <w:szCs w:val="24"/>
        </w:rPr>
      </w:pPr>
      <w:bookmarkStart w:id="254" w:name="_DV_M447"/>
      <w:bookmarkEnd w:id="254"/>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rsidR="008C6390" w:rsidRDefault="008C6390">
      <w:pPr>
        <w:pStyle w:val="BodyText"/>
        <w:tabs>
          <w:tab w:val="left" w:pos="4320"/>
          <w:tab w:val="right" w:pos="9360"/>
        </w:tabs>
        <w:spacing w:after="0"/>
        <w:ind w:left="4320"/>
        <w:rPr>
          <w:rFonts w:ascii="Courier New" w:hAnsi="Courier New" w:cs="Courier New"/>
          <w:b/>
          <w:szCs w:val="24"/>
        </w:rPr>
      </w:pPr>
    </w:p>
    <w:p w:rsidR="008C6390" w:rsidRDefault="008C6390">
      <w:pPr>
        <w:pStyle w:val="BodyText"/>
        <w:tabs>
          <w:tab w:val="left" w:pos="4320"/>
          <w:tab w:val="right" w:pos="9360"/>
        </w:tabs>
        <w:spacing w:after="0"/>
        <w:ind w:left="4320"/>
        <w:rPr>
          <w:rFonts w:ascii="Courier New" w:hAnsi="Courier New" w:cs="Courier New"/>
          <w:b/>
          <w:szCs w:val="24"/>
        </w:rPr>
      </w:pPr>
    </w:p>
    <w:p w:rsidR="008C6390" w:rsidRDefault="008C6390">
      <w:pPr>
        <w:pStyle w:val="BodyText"/>
        <w:tabs>
          <w:tab w:val="left" w:pos="4320"/>
          <w:tab w:val="right" w:pos="9360"/>
        </w:tabs>
        <w:spacing w:after="0"/>
        <w:ind w:left="4320"/>
        <w:rPr>
          <w:rFonts w:ascii="Courier New" w:hAnsi="Courier New" w:cs="Courier New"/>
          <w:b/>
          <w:szCs w:val="24"/>
        </w:rPr>
      </w:pPr>
    </w:p>
    <w:p w:rsidR="008C6390" w:rsidRDefault="008C6390">
      <w:pPr>
        <w:pStyle w:val="BodyText"/>
        <w:tabs>
          <w:tab w:val="left" w:pos="4320"/>
          <w:tab w:val="right" w:pos="9360"/>
        </w:tabs>
        <w:spacing w:after="0"/>
        <w:ind w:left="4320"/>
        <w:rPr>
          <w:rFonts w:ascii="Courier New" w:hAnsi="Courier New" w:cs="Courier New"/>
          <w:b/>
          <w:szCs w:val="24"/>
        </w:rPr>
      </w:pP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__________________________________</w:t>
      </w:r>
    </w:p>
    <w:p w:rsidR="008C6390" w:rsidRDefault="008C6390">
      <w:pPr>
        <w:pStyle w:val="BodyText"/>
        <w:tabs>
          <w:tab w:val="left" w:pos="4320"/>
        </w:tabs>
        <w:ind w:left="4320"/>
        <w:rPr>
          <w:rFonts w:ascii="Courier New" w:hAnsi="Courier New" w:cs="Courier New"/>
          <w:b/>
          <w:szCs w:val="24"/>
        </w:rPr>
      </w:pPr>
    </w:p>
    <w:p w:rsidR="008C6390" w:rsidRDefault="008C6390">
      <w:pPr>
        <w:pStyle w:val="BodyText"/>
        <w:tabs>
          <w:tab w:val="left" w:pos="4320"/>
        </w:tabs>
        <w:ind w:left="4320"/>
        <w:rPr>
          <w:rFonts w:ascii="Courier New" w:hAnsi="Courier New" w:cs="Courier New"/>
          <w:b/>
          <w:szCs w:val="24"/>
        </w:rPr>
      </w:pPr>
    </w:p>
    <w:p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8C6390">
      <w:pPr>
        <w:pStyle w:val="BodyText"/>
        <w:tabs>
          <w:tab w:val="left" w:pos="4320"/>
          <w:tab w:val="right" w:pos="9360"/>
        </w:tabs>
        <w:spacing w:after="0"/>
        <w:ind w:left="4320"/>
        <w:rPr>
          <w:rFonts w:ascii="Courier New" w:hAnsi="Courier New" w:cs="Courier New"/>
          <w:szCs w:val="24"/>
        </w:rPr>
      </w:pPr>
    </w:p>
    <w:p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rsidR="008C6390" w:rsidRDefault="000E51C8">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rsidR="008C6390" w:rsidRDefault="008C6390">
      <w:pPr>
        <w:tabs>
          <w:tab w:val="left" w:pos="2880"/>
          <w:tab w:val="left" w:pos="7920"/>
          <w:tab w:val="right" w:pos="9360"/>
        </w:tabs>
        <w:rPr>
          <w:rFonts w:ascii="Courier New" w:hAnsi="Courier New" w:cs="Courier New"/>
          <w:color w:val="000000"/>
          <w:w w:val="0"/>
          <w:szCs w:val="24"/>
        </w:rPr>
      </w:pPr>
    </w:p>
    <w:p w:rsidR="008C6390" w:rsidRDefault="008C6390">
      <w:pPr>
        <w:tabs>
          <w:tab w:val="left" w:pos="2880"/>
          <w:tab w:val="left" w:pos="7920"/>
          <w:tab w:val="right" w:pos="9360"/>
        </w:tabs>
        <w:rPr>
          <w:rFonts w:ascii="Courier New" w:hAnsi="Courier New" w:cs="Courier New"/>
          <w:color w:val="000000"/>
          <w:w w:val="0"/>
          <w:szCs w:val="24"/>
        </w:rPr>
        <w:sectPr w:rsidR="008C6390">
          <w:footerReference w:type="default" r:id="rId92"/>
          <w:headerReference w:type="first" r:id="rId93"/>
          <w:footerReference w:type="first" r:id="rId94"/>
          <w:pgSz w:w="12240" w:h="15840" w:code="1"/>
          <w:pgMar w:top="1440" w:right="1440" w:bottom="1440" w:left="1440" w:header="720" w:footer="720" w:gutter="0"/>
          <w:paperSrc w:first="15" w:other="15"/>
          <w:pgNumType w:start="1"/>
          <w:cols w:space="720"/>
          <w:noEndnote/>
          <w:titlePg/>
        </w:sectPr>
      </w:pPr>
    </w:p>
    <w:p w:rsidR="008C6390" w:rsidRDefault="008C6390">
      <w:pPr>
        <w:tabs>
          <w:tab w:val="right" w:pos="7920"/>
        </w:tabs>
        <w:suppressAutoHyphens/>
        <w:ind w:left="3960" w:right="-180"/>
        <w:rPr>
          <w:rFonts w:ascii="Courier New" w:hAnsi="Courier New" w:cs="Courier New"/>
          <w:color w:val="000000"/>
          <w:w w:val="0"/>
          <w:szCs w:val="24"/>
          <w:u w:val="single"/>
        </w:rPr>
      </w:pPr>
      <w:bookmarkStart w:id="255" w:name="_DV_M448"/>
      <w:bookmarkEnd w:id="255"/>
    </w:p>
    <w:p w:rsidR="008C6390" w:rsidRDefault="008C6390">
      <w:pPr>
        <w:tabs>
          <w:tab w:val="right" w:pos="7920"/>
        </w:tabs>
        <w:suppressAutoHyphens/>
        <w:ind w:right="-180"/>
        <w:rPr>
          <w:rFonts w:ascii="Courier New" w:hAnsi="Courier New" w:cs="Courier New"/>
          <w:color w:val="000000"/>
          <w:w w:val="0"/>
          <w:szCs w:val="24"/>
          <w:u w:val="single"/>
        </w:rPr>
      </w:pPr>
    </w:p>
    <w:p w:rsidR="008C6390" w:rsidRDefault="000E51C8">
      <w:pPr>
        <w:tabs>
          <w:tab w:val="left" w:pos="4320"/>
        </w:tabs>
        <w:rPr>
          <w:rFonts w:ascii="Courier New" w:hAnsi="Courier New" w:cs="Courier New"/>
          <w:szCs w:val="24"/>
        </w:rPr>
      </w:pPr>
      <w:r>
        <w:rPr>
          <w:rFonts w:ascii="Courier New" w:hAnsi="Courier New" w:cs="Courier New"/>
          <w:szCs w:val="24"/>
        </w:rPr>
        <w:t>STATE OF HAWAI‘I</w:t>
      </w:r>
      <w:r>
        <w:rPr>
          <w:rFonts w:ascii="Courier New" w:hAnsi="Courier New" w:cs="Courier New"/>
          <w:szCs w:val="24"/>
        </w:rPr>
        <w:tab/>
        <w:t>)</w:t>
      </w:r>
    </w:p>
    <w:p w:rsidR="008C6390" w:rsidRDefault="000E51C8">
      <w:pPr>
        <w:tabs>
          <w:tab w:val="left" w:pos="4320"/>
        </w:tabs>
        <w:rPr>
          <w:rFonts w:ascii="Courier New" w:hAnsi="Courier New" w:cs="Courier New"/>
          <w:szCs w:val="24"/>
        </w:rPr>
      </w:pPr>
      <w:r>
        <w:rPr>
          <w:rFonts w:ascii="Courier New" w:hAnsi="Courier New" w:cs="Courier New"/>
          <w:szCs w:val="24"/>
        </w:rPr>
        <w:tab/>
        <w:t>) SS:</w:t>
      </w:r>
    </w:p>
    <w:p w:rsidR="008C6390" w:rsidRDefault="000E51C8">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rsidR="008C6390" w:rsidRDefault="008C6390">
      <w:pPr>
        <w:tabs>
          <w:tab w:val="left" w:pos="4320"/>
        </w:tabs>
        <w:rPr>
          <w:rFonts w:ascii="Courier New" w:hAnsi="Courier New" w:cs="Courier New"/>
          <w:szCs w:val="24"/>
        </w:rPr>
      </w:pPr>
    </w:p>
    <w:p w:rsidR="008C6390" w:rsidRDefault="008C6390">
      <w:pPr>
        <w:tabs>
          <w:tab w:val="left" w:pos="4320"/>
        </w:tabs>
        <w:rPr>
          <w:rFonts w:ascii="Courier New" w:hAnsi="Courier New" w:cs="Courier New"/>
          <w:szCs w:val="24"/>
        </w:rPr>
      </w:pPr>
    </w:p>
    <w:p w:rsidR="008C6390" w:rsidRDefault="000E51C8">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rsidR="008C6390" w:rsidRDefault="008C6390">
      <w:pPr>
        <w:tabs>
          <w:tab w:val="left" w:pos="1440"/>
          <w:tab w:val="left" w:pos="4320"/>
        </w:tabs>
        <w:rPr>
          <w:rFonts w:ascii="Courier New" w:hAnsi="Courier New" w:cs="Courier New"/>
          <w:szCs w:val="24"/>
        </w:rPr>
      </w:pPr>
    </w:p>
    <w:p w:rsidR="008C6390" w:rsidRDefault="000E51C8">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rsidR="008C6390" w:rsidRDefault="000E51C8">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rsidR="008C6390" w:rsidRDefault="000E51C8">
      <w:pPr>
        <w:tabs>
          <w:tab w:val="left" w:pos="4320"/>
          <w:tab w:val="right" w:pos="9360"/>
        </w:tabs>
        <w:rPr>
          <w:rFonts w:ascii="Courier New" w:hAnsi="Courier New" w:cs="Courier New"/>
          <w:szCs w:val="24"/>
        </w:rPr>
      </w:pPr>
      <w:r>
        <w:rPr>
          <w:rFonts w:ascii="Courier New" w:hAnsi="Courier New" w:cs="Courier New"/>
          <w:szCs w:val="24"/>
        </w:rPr>
        <w:tab/>
        <w:t>Notary Public, State of Hawai‘i</w:t>
      </w:r>
    </w:p>
    <w:p w:rsidR="008C6390" w:rsidRDefault="008C6390">
      <w:pPr>
        <w:tabs>
          <w:tab w:val="left" w:pos="5040"/>
          <w:tab w:val="right" w:pos="9360"/>
        </w:tabs>
        <w:rPr>
          <w:rFonts w:ascii="Courier New" w:hAnsi="Courier New" w:cs="Courier New"/>
          <w:szCs w:val="24"/>
        </w:rPr>
      </w:pPr>
    </w:p>
    <w:p w:rsidR="008C6390" w:rsidRDefault="000E51C8">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rsidR="008C6390" w:rsidRDefault="008C6390">
      <w:pPr>
        <w:tabs>
          <w:tab w:val="left" w:pos="5040"/>
          <w:tab w:val="right" w:pos="9360"/>
        </w:tabs>
        <w:rPr>
          <w:rFonts w:ascii="Courier New" w:hAnsi="Courier New" w:cs="Courier New"/>
          <w:szCs w:val="24"/>
          <w:u w:val="single"/>
        </w:rPr>
      </w:pPr>
    </w:p>
    <w:p w:rsidR="008C6390" w:rsidRDefault="008C6390">
      <w:pPr>
        <w:tabs>
          <w:tab w:val="left" w:pos="5040"/>
          <w:tab w:val="right" w:pos="9360"/>
        </w:tabs>
        <w:rPr>
          <w:rFonts w:ascii="Courier New" w:hAnsi="Courier New" w:cs="Courier New"/>
          <w:szCs w:val="24"/>
          <w:u w:val="single"/>
        </w:rPr>
      </w:pPr>
    </w:p>
    <w:p w:rsidR="008C6390" w:rsidRDefault="000E51C8">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rsidR="008C6390" w:rsidRDefault="008C6390">
      <w:pPr>
        <w:tabs>
          <w:tab w:val="left" w:pos="5760"/>
          <w:tab w:val="right" w:pos="9360"/>
        </w:tabs>
        <w:rPr>
          <w:rFonts w:ascii="Courier New" w:hAnsi="Courier New" w:cs="Courier New"/>
          <w:szCs w:val="24"/>
        </w:rPr>
      </w:pP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rsidR="008C6390" w:rsidRDefault="000E51C8">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rsidR="008C6390" w:rsidRDefault="000E51C8">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rsidR="008C6390" w:rsidRDefault="008C6390">
      <w:pPr>
        <w:tabs>
          <w:tab w:val="left" w:pos="5760"/>
          <w:tab w:val="right" w:pos="9360"/>
        </w:tabs>
        <w:jc w:val="both"/>
        <w:rPr>
          <w:rFonts w:ascii="Courier New" w:hAnsi="Courier New" w:cs="Courier New"/>
          <w:sz w:val="20"/>
        </w:rPr>
      </w:pPr>
    </w:p>
    <w:p w:rsidR="008C6390" w:rsidRDefault="000E51C8">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rsidR="008C6390" w:rsidRDefault="000E51C8">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rsidR="008C6390" w:rsidRDefault="000E51C8">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rsidR="008C6390" w:rsidRDefault="000E51C8">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rsidR="008C6390" w:rsidRDefault="000E51C8">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rsidR="008C6390" w:rsidRDefault="008C6390">
      <w:pPr>
        <w:tabs>
          <w:tab w:val="right" w:pos="7920"/>
          <w:tab w:val="right" w:pos="9360"/>
        </w:tabs>
        <w:suppressAutoHyphens/>
        <w:ind w:left="5070"/>
        <w:rPr>
          <w:rFonts w:ascii="Courier New" w:hAnsi="Courier New" w:cs="Courier New"/>
          <w:color w:val="000000"/>
          <w:w w:val="0"/>
          <w:szCs w:val="24"/>
          <w:u w:val="single"/>
        </w:rPr>
      </w:pPr>
    </w:p>
    <w:p w:rsidR="008C6390" w:rsidRDefault="008C6390">
      <w:pPr>
        <w:tabs>
          <w:tab w:val="right" w:pos="7920"/>
          <w:tab w:val="right" w:pos="9360"/>
        </w:tabs>
        <w:suppressAutoHyphens/>
        <w:rPr>
          <w:rFonts w:ascii="Courier New" w:hAnsi="Courier New" w:cs="Courier New"/>
          <w:color w:val="000000"/>
          <w:w w:val="0"/>
          <w:szCs w:val="24"/>
          <w:u w:val="single"/>
        </w:rPr>
      </w:pPr>
    </w:p>
    <w:p w:rsidR="008C6390" w:rsidRDefault="008C6390">
      <w:pPr>
        <w:tabs>
          <w:tab w:val="right" w:pos="7920"/>
        </w:tabs>
        <w:suppressAutoHyphens/>
        <w:ind w:right="-180"/>
        <w:rPr>
          <w:rFonts w:ascii="Courier New" w:hAnsi="Courier New" w:cs="Courier New"/>
          <w:color w:val="000000"/>
          <w:w w:val="0"/>
          <w:szCs w:val="24"/>
          <w:u w:val="single"/>
        </w:rPr>
        <w:sectPr w:rsidR="008C6390">
          <w:headerReference w:type="default" r:id="rId95"/>
          <w:footerReference w:type="default" r:id="rId96"/>
          <w:headerReference w:type="first" r:id="rId97"/>
          <w:footerReference w:type="first" r:id="rId98"/>
          <w:pgSz w:w="12240" w:h="15840"/>
          <w:pgMar w:top="1440" w:right="1440" w:bottom="360" w:left="1440" w:header="720" w:footer="360" w:gutter="0"/>
          <w:paperSrc w:first="15" w:other="15"/>
          <w:cols w:space="720"/>
          <w:noEndnote/>
          <w:titlePg/>
          <w:docGrid w:linePitch="254"/>
        </w:sectPr>
      </w:pPr>
    </w:p>
    <w:p w:rsidR="008C6390" w:rsidRDefault="000E51C8">
      <w:pPr>
        <w:tabs>
          <w:tab w:val="left" w:pos="4320"/>
        </w:tabs>
        <w:rPr>
          <w:rFonts w:ascii="Courier New" w:hAnsi="Courier New" w:cs="Courier New"/>
          <w:szCs w:val="24"/>
        </w:rPr>
      </w:pPr>
      <w:r>
        <w:rPr>
          <w:rFonts w:ascii="Courier New" w:hAnsi="Courier New" w:cs="Courier New"/>
          <w:szCs w:val="24"/>
        </w:rPr>
        <w:lastRenderedPageBreak/>
        <w:t>STATE OF HAWAI‘I</w:t>
      </w:r>
      <w:r>
        <w:rPr>
          <w:rFonts w:ascii="Courier New" w:hAnsi="Courier New" w:cs="Courier New"/>
          <w:szCs w:val="24"/>
        </w:rPr>
        <w:tab/>
        <w:t>)</w:t>
      </w:r>
    </w:p>
    <w:p w:rsidR="008C6390" w:rsidRDefault="000E51C8">
      <w:pPr>
        <w:tabs>
          <w:tab w:val="left" w:pos="4320"/>
        </w:tabs>
        <w:rPr>
          <w:rFonts w:ascii="Courier New" w:hAnsi="Courier New" w:cs="Courier New"/>
          <w:szCs w:val="24"/>
        </w:rPr>
      </w:pPr>
      <w:r>
        <w:rPr>
          <w:rFonts w:ascii="Courier New" w:hAnsi="Courier New" w:cs="Courier New"/>
          <w:szCs w:val="24"/>
        </w:rPr>
        <w:tab/>
        <w:t>) SS:</w:t>
      </w:r>
    </w:p>
    <w:p w:rsidR="008C6390" w:rsidRDefault="000E51C8">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rsidR="008C6390" w:rsidRDefault="008C6390">
      <w:pPr>
        <w:tabs>
          <w:tab w:val="left" w:pos="4320"/>
        </w:tabs>
        <w:rPr>
          <w:rFonts w:ascii="Courier New" w:hAnsi="Courier New" w:cs="Courier New"/>
          <w:szCs w:val="24"/>
        </w:rPr>
      </w:pPr>
    </w:p>
    <w:p w:rsidR="008C6390" w:rsidRDefault="008C6390">
      <w:pPr>
        <w:tabs>
          <w:tab w:val="left" w:pos="4320"/>
        </w:tabs>
        <w:rPr>
          <w:rFonts w:ascii="Courier New" w:hAnsi="Courier New" w:cs="Courier New"/>
          <w:szCs w:val="24"/>
        </w:rPr>
      </w:pPr>
    </w:p>
    <w:p w:rsidR="008C6390" w:rsidRDefault="000E51C8">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rsidR="008C6390" w:rsidRDefault="008C6390">
      <w:pPr>
        <w:tabs>
          <w:tab w:val="left" w:pos="1440"/>
          <w:tab w:val="left" w:pos="4320"/>
        </w:tabs>
        <w:rPr>
          <w:rFonts w:ascii="Courier New" w:hAnsi="Courier New" w:cs="Courier New"/>
          <w:szCs w:val="24"/>
        </w:rPr>
      </w:pPr>
    </w:p>
    <w:p w:rsidR="008C6390" w:rsidRDefault="008C6390">
      <w:pPr>
        <w:tabs>
          <w:tab w:val="left" w:pos="1440"/>
          <w:tab w:val="left" w:pos="4320"/>
        </w:tabs>
        <w:rPr>
          <w:rFonts w:ascii="Courier New" w:hAnsi="Courier New" w:cs="Courier New"/>
          <w:szCs w:val="24"/>
        </w:rPr>
      </w:pPr>
    </w:p>
    <w:p w:rsidR="008C6390" w:rsidRDefault="000E51C8">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rsidR="008C6390" w:rsidRDefault="000E51C8">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rsidR="008C6390" w:rsidRDefault="000E51C8">
      <w:pPr>
        <w:tabs>
          <w:tab w:val="left" w:pos="4320"/>
          <w:tab w:val="right" w:pos="9360"/>
        </w:tabs>
        <w:rPr>
          <w:rFonts w:ascii="Courier New" w:hAnsi="Courier New" w:cs="Courier New"/>
          <w:szCs w:val="24"/>
        </w:rPr>
      </w:pPr>
      <w:r>
        <w:rPr>
          <w:rFonts w:ascii="Courier New" w:hAnsi="Courier New" w:cs="Courier New"/>
          <w:szCs w:val="24"/>
        </w:rPr>
        <w:tab/>
        <w:t>Notary Public, State of Hawai‘i</w:t>
      </w:r>
    </w:p>
    <w:p w:rsidR="008C6390" w:rsidRDefault="008C6390">
      <w:pPr>
        <w:tabs>
          <w:tab w:val="left" w:pos="5040"/>
          <w:tab w:val="right" w:pos="9360"/>
        </w:tabs>
        <w:rPr>
          <w:rFonts w:ascii="Courier New" w:hAnsi="Courier New" w:cs="Courier New"/>
          <w:szCs w:val="24"/>
        </w:rPr>
      </w:pPr>
    </w:p>
    <w:p w:rsidR="008C6390" w:rsidRDefault="000E51C8">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rsidR="008C6390" w:rsidRDefault="008C6390">
      <w:pPr>
        <w:tabs>
          <w:tab w:val="left" w:pos="5040"/>
          <w:tab w:val="right" w:pos="9360"/>
        </w:tabs>
        <w:rPr>
          <w:rFonts w:ascii="Courier New" w:hAnsi="Courier New" w:cs="Courier New"/>
          <w:szCs w:val="24"/>
          <w:u w:val="single"/>
        </w:rPr>
      </w:pPr>
    </w:p>
    <w:p w:rsidR="008C6390" w:rsidRDefault="008C6390">
      <w:pPr>
        <w:tabs>
          <w:tab w:val="left" w:pos="5040"/>
          <w:tab w:val="right" w:pos="9360"/>
        </w:tabs>
        <w:rPr>
          <w:rFonts w:ascii="Courier New" w:hAnsi="Courier New" w:cs="Courier New"/>
          <w:szCs w:val="24"/>
          <w:u w:val="single"/>
        </w:rPr>
      </w:pPr>
    </w:p>
    <w:p w:rsidR="008C6390" w:rsidRDefault="000E51C8">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rsidR="008C6390" w:rsidRDefault="008C6390">
      <w:pPr>
        <w:tabs>
          <w:tab w:val="left" w:pos="5760"/>
          <w:tab w:val="right" w:pos="9360"/>
        </w:tabs>
        <w:rPr>
          <w:rFonts w:ascii="Courier New" w:hAnsi="Courier New" w:cs="Courier New"/>
          <w:szCs w:val="24"/>
        </w:rPr>
      </w:pP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rsidR="008C6390" w:rsidRDefault="000E51C8">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rsidR="008C6390" w:rsidRDefault="000E51C8">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rsidR="008C6390" w:rsidRDefault="008C6390">
      <w:pPr>
        <w:tabs>
          <w:tab w:val="left" w:pos="5760"/>
          <w:tab w:val="right" w:pos="9360"/>
        </w:tabs>
        <w:jc w:val="both"/>
        <w:rPr>
          <w:rFonts w:ascii="Courier New" w:hAnsi="Courier New" w:cs="Courier New"/>
          <w:sz w:val="20"/>
        </w:rPr>
      </w:pPr>
    </w:p>
    <w:p w:rsidR="008C6390" w:rsidRDefault="000E51C8">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rsidR="008C6390" w:rsidRDefault="000E51C8">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rsidR="008C6390" w:rsidRDefault="000E51C8">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rsidR="008C6390" w:rsidRDefault="000E51C8">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rsidR="008C6390" w:rsidRDefault="000E51C8">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rsidR="008C6390" w:rsidRDefault="008C6390">
      <w:pPr>
        <w:tabs>
          <w:tab w:val="right" w:pos="7920"/>
          <w:tab w:val="right" w:pos="9360"/>
        </w:tabs>
        <w:suppressAutoHyphens/>
        <w:rPr>
          <w:rFonts w:ascii="Courier New" w:hAnsi="Courier New" w:cs="Courier New"/>
          <w:color w:val="000000"/>
          <w:w w:val="0"/>
          <w:szCs w:val="24"/>
          <w:u w:val="single"/>
        </w:rPr>
      </w:pPr>
    </w:p>
    <w:p w:rsidR="008C6390" w:rsidRDefault="008C6390">
      <w:pPr>
        <w:tabs>
          <w:tab w:val="right" w:pos="7920"/>
          <w:tab w:val="right" w:pos="9360"/>
        </w:tabs>
        <w:suppressAutoHyphens/>
        <w:rPr>
          <w:rFonts w:ascii="Courier New" w:hAnsi="Courier New" w:cs="Courier New"/>
          <w:color w:val="000000"/>
          <w:w w:val="0"/>
          <w:szCs w:val="24"/>
          <w:u w:val="single"/>
        </w:rPr>
      </w:pPr>
    </w:p>
    <w:p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rsidR="008C6390" w:rsidRDefault="000E51C8">
      <w:pPr>
        <w:pStyle w:val="BodyText"/>
        <w:jc w:val="center"/>
        <w:rPr>
          <w:rFonts w:ascii="Courier New" w:hAnsi="Courier New" w:cs="Courier New"/>
          <w:szCs w:val="24"/>
        </w:rPr>
      </w:pPr>
      <w:bookmarkStart w:id="256" w:name="_Toc532900043"/>
      <w:r>
        <w:rPr>
          <w:rFonts w:ascii="Courier New" w:hAnsi="Courier New"/>
          <w:b/>
        </w:rPr>
        <w:t>SCHEDULE 1</w:t>
      </w:r>
      <w:bookmarkEnd w:id="256"/>
    </w:p>
    <w:p w:rsidR="008C6390" w:rsidRDefault="008C6390">
      <w:pPr>
        <w:pStyle w:val="BodyText"/>
        <w:jc w:val="center"/>
        <w:rPr>
          <w:rFonts w:ascii="Courier New" w:hAnsi="Courier New" w:cs="Courier New"/>
          <w:szCs w:val="24"/>
        </w:rPr>
      </w:pPr>
    </w:p>
    <w:p w:rsidR="008C6390" w:rsidRDefault="000E51C8">
      <w:pPr>
        <w:pStyle w:val="ListBullet"/>
        <w:rPr>
          <w:rFonts w:ascii="Courier New" w:hAnsi="Courier New" w:cs="Courier New"/>
          <w:szCs w:val="24"/>
        </w:rPr>
      </w:pPr>
      <w:r>
        <w:rPr>
          <w:rFonts w:ascii="Courier New" w:hAnsi="Courier New" w:cs="Courier New"/>
          <w:szCs w:val="24"/>
        </w:rPr>
        <w:t>Description of Lease</w:t>
      </w:r>
    </w:p>
    <w:p w:rsidR="008C6390" w:rsidRDefault="000E51C8">
      <w:pPr>
        <w:pStyle w:val="ListBullet"/>
        <w:rPr>
          <w:rFonts w:ascii="Courier New" w:hAnsi="Courier New" w:cs="Courier New"/>
          <w:szCs w:val="24"/>
        </w:rPr>
      </w:pPr>
      <w:r>
        <w:rPr>
          <w:rFonts w:ascii="Courier New" w:hAnsi="Courier New" w:cs="Courier New"/>
          <w:szCs w:val="24"/>
        </w:rPr>
        <w:t>To Be Attached</w:t>
      </w:r>
    </w:p>
    <w:p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8C6390" w:rsidRDefault="008C6390">
      <w:pPr>
        <w:rPr>
          <w:rFonts w:ascii="Courier New" w:hAnsi="Courier New" w:cs="Courier New"/>
          <w:szCs w:val="24"/>
        </w:rPr>
      </w:pPr>
    </w:p>
    <w:p w:rsidR="008C6390" w:rsidRDefault="008C6390">
      <w:pPr>
        <w:rPr>
          <w:rFonts w:ascii="Courier New" w:hAnsi="Courier New" w:cs="Courier New"/>
          <w:b/>
          <w:szCs w:val="24"/>
        </w:rPr>
      </w:pPr>
    </w:p>
    <w:p w:rsidR="008C6390" w:rsidRDefault="008C6390">
      <w:pPr>
        <w:rPr>
          <w:rFonts w:ascii="Courier New" w:hAnsi="Courier New" w:cs="Courier New"/>
          <w:b/>
          <w:szCs w:val="24"/>
        </w:rPr>
      </w:pPr>
    </w:p>
    <w:p w:rsidR="008C6390" w:rsidRDefault="008C6390">
      <w:pPr>
        <w:rPr>
          <w:rFonts w:ascii="Courier New" w:hAnsi="Courier New" w:cs="Courier New"/>
          <w:szCs w:val="24"/>
        </w:rPr>
      </w:pPr>
    </w:p>
    <w:p w:rsidR="008C6390" w:rsidRDefault="008C6390">
      <w:pPr>
        <w:rPr>
          <w:rFonts w:ascii="Courier New" w:hAnsi="Courier New" w:cs="Courier New"/>
          <w:szCs w:val="24"/>
        </w:rPr>
        <w:sectPr w:rsidR="008C6390">
          <w:pgSz w:w="12240" w:h="15840"/>
          <w:pgMar w:top="1440" w:right="990" w:bottom="1440" w:left="1440" w:header="720" w:footer="720" w:gutter="0"/>
          <w:paperSrc w:first="15" w:other="15"/>
          <w:cols w:space="720"/>
        </w:sectPr>
      </w:pPr>
    </w:p>
    <w:p w:rsidR="008C6390" w:rsidRDefault="000E51C8">
      <w:pPr>
        <w:pStyle w:val="PUCL1"/>
        <w:numPr>
          <w:ilvl w:val="0"/>
          <w:numId w:val="0"/>
        </w:numPr>
        <w:rPr>
          <w:u w:val="none"/>
        </w:rPr>
      </w:pPr>
      <w:bookmarkStart w:id="257" w:name="_Toc257549689"/>
      <w:bookmarkStart w:id="258" w:name="_Toc478735305"/>
      <w:bookmarkStart w:id="259" w:name="_Toc532900044"/>
      <w:bookmarkStart w:id="260" w:name="_Toc533161903"/>
      <w:bookmarkStart w:id="261" w:name="_Toc15909013"/>
      <w:r>
        <w:rPr>
          <w:szCs w:val="24"/>
          <w:u w:val="none"/>
        </w:rPr>
        <w:lastRenderedPageBreak/>
        <w:t>attachment j</w:t>
      </w:r>
      <w:r>
        <w:rPr>
          <w:szCs w:val="24"/>
        </w:rPr>
        <w:br/>
      </w:r>
      <w:bookmarkEnd w:id="257"/>
      <w:r>
        <w:rPr>
          <w:szCs w:val="24"/>
        </w:rPr>
        <w:t>COMPANY PAYMENTS FOR ENERGY, DISPATCHABILITY</w:t>
      </w:r>
      <w:bookmarkEnd w:id="258"/>
      <w:r>
        <w:rPr>
          <w:szCs w:val="24"/>
        </w:rPr>
        <w:t xml:space="preserve"> AND AVAILABILITY oF BESS</w:t>
      </w:r>
      <w:bookmarkEnd w:id="259"/>
      <w:bookmarkEnd w:id="260"/>
      <w:bookmarkEnd w:id="261"/>
    </w:p>
    <w:p w:rsidR="008C6390" w:rsidRDefault="008C6390">
      <w:pPr>
        <w:pStyle w:val="PlainText"/>
        <w:rPr>
          <w:sz w:val="24"/>
          <w:szCs w:val="24"/>
        </w:rPr>
      </w:pPr>
    </w:p>
    <w:p w:rsidR="008C6390" w:rsidRDefault="000E51C8">
      <w:pPr>
        <w:spacing w:after="240"/>
        <w:ind w:left="720" w:hanging="720"/>
        <w:outlineLvl w:val="1"/>
        <w:rPr>
          <w:rFonts w:ascii="Courier New" w:hAnsi="Courier New" w:cs="Courier New"/>
          <w:b/>
          <w:szCs w:val="24"/>
        </w:rPr>
      </w:pPr>
      <w:r>
        <w:rPr>
          <w:rFonts w:ascii="Courier New" w:hAnsi="Courier New" w:cs="Courier New"/>
          <w:szCs w:val="24"/>
        </w:rPr>
        <w:t>1.</w:t>
      </w:r>
      <w:r>
        <w:rPr>
          <w:szCs w:val="24"/>
        </w:rPr>
        <w:tab/>
      </w:r>
      <w:r>
        <w:rPr>
          <w:rFonts w:ascii="Courier New" w:hAnsi="Courier New" w:cs="Courier New"/>
          <w:szCs w:val="24"/>
          <w:u w:val="single"/>
        </w:rPr>
        <w:t>Price for Purchase of Electric Energy</w:t>
      </w:r>
      <w:r>
        <w:rPr>
          <w:rFonts w:ascii="Courier New" w:hAnsi="Courier New" w:cs="Courier New"/>
          <w:szCs w:val="24"/>
        </w:rPr>
        <w:t>.  Commencing on the Commercial Operations Date, Company shall pay Seller for electric energy produced by the Facility and delivered to the Point of Interconnection in response to Company Dispatch in accordance with this Agreement at the rate of $[_____]/MWh.</w:t>
      </w:r>
      <w:r>
        <w:rPr>
          <w:szCs w:val="24"/>
        </w:rPr>
        <w:t xml:space="preserve">  </w:t>
      </w:r>
      <w:r>
        <w:rPr>
          <w:rFonts w:ascii="Courier New" w:hAnsi="Courier New" w:cs="Courier New"/>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energy stored in the BESS is attributable to electric energy that was originally taken from the grid, the electric energy delivered to the Point of Interconnection from the BESS during such period shall be deemed to be produced by the Facility for purposes of the first sentence of this </w:t>
      </w:r>
      <w:r>
        <w:rPr>
          <w:rFonts w:ascii="Courier New" w:hAnsi="Courier New" w:cs="Courier New"/>
          <w:szCs w:val="24"/>
          <w:u w:val="single"/>
        </w:rPr>
        <w:t>Section 1</w:t>
      </w:r>
      <w:r>
        <w:rPr>
          <w:rFonts w:ascii="Courier New" w:hAnsi="Courier New" w:cs="Courier New"/>
          <w:szCs w:val="24"/>
        </w:rPr>
        <w:t xml:space="preserve"> (Price for Purchase of Electric Energy) until no portion of the energy stored in the BESS is attributable to the production of the Facility.  </w:t>
      </w:r>
      <w:r>
        <w:rPr>
          <w:rFonts w:ascii="Courier New" w:hAnsi="Courier New" w:cs="Courier New"/>
          <w:b/>
          <w:szCs w:val="24"/>
        </w:rPr>
        <w:t xml:space="preserve">[DRAFTING NOTE: COMPANY WILL SEEK INPUT DURING THE NEGOTIATION PROCESS ON HOW TO ISOLATE THE ENERGY THAT IS NOT BE PAID FOR AND ANTICIPATES THAT WHATEVER SOLUTION IS ARRIVED AT WILL BE UNIFORM ACROSS ALL PAIRED RESOURCES PPAs.]  </w:t>
      </w:r>
    </w:p>
    <w:p w:rsidR="008C6390" w:rsidRDefault="000E51C8">
      <w:pPr>
        <w:pStyle w:val="PUCL2"/>
        <w:numPr>
          <w:ilvl w:val="0"/>
          <w:numId w:val="0"/>
        </w:numPr>
        <w:ind w:left="720" w:hanging="720"/>
        <w:rPr>
          <w:szCs w:val="24"/>
        </w:rPr>
      </w:pPr>
      <w:r>
        <w:rPr>
          <w:b/>
          <w:szCs w:val="24"/>
        </w:rPr>
        <w:t xml:space="preserve">  </w:t>
      </w:r>
      <w:r>
        <w:rPr>
          <w:szCs w:val="24"/>
        </w:rPr>
        <w:t>2.</w:t>
      </w:r>
      <w:r>
        <w:rPr>
          <w:szCs w:val="24"/>
        </w:rPr>
        <w:tab/>
      </w:r>
      <w:r>
        <w:rPr>
          <w:szCs w:val="24"/>
          <w:u w:val="single"/>
        </w:rPr>
        <w:t>Lump Sum Payment for Purchase of Dispatchability</w:t>
      </w:r>
      <w:r>
        <w:rPr>
          <w:szCs w:val="24"/>
        </w:rPr>
        <w:t xml:space="preserve">.  Commencing on the Commercial Operations Date, Company shall pay Seller for the availability of the Facility's Net Energy Potential, subject to the Renewable Resource Variability, to respond to Company Dispatch in accordance with this Agreement, as well as for the BESS Services,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rsidR="008C6390" w:rsidRDefault="000E51C8">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 xml:space="preserve">.  </w:t>
      </w:r>
      <w:r>
        <w:t>The monthly Lump Sum Payment shall be calculated and adjusted as follows:</w:t>
      </w:r>
      <w:r>
        <w:tab/>
      </w:r>
      <w:r>
        <w:br/>
      </w:r>
    </w:p>
    <w:p w:rsidR="008C6390" w:rsidRDefault="000E51C8">
      <w:pPr>
        <w:numPr>
          <w:ilvl w:val="0"/>
          <w:numId w:val="15"/>
        </w:numPr>
        <w:ind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lastRenderedPageBreak/>
        <w:t>Lump Sum Payment During First Benchmark Period</w:t>
      </w: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rsidR="008C6390" w:rsidRDefault="008C6390">
      <w:pPr>
        <w:ind w:left="1440" w:hanging="720"/>
        <w:contextualSpacing/>
        <w:rPr>
          <w:rFonts w:ascii="Courier New" w:eastAsiaTheme="minorEastAsia" w:hAnsi="Courier New" w:cs="Courier New"/>
          <w:szCs w:val="22"/>
          <w:lang w:eastAsia="zh-CN"/>
        </w:rPr>
      </w:pPr>
    </w:p>
    <w:p w:rsidR="008C6390" w:rsidRDefault="000E51C8">
      <w:pPr>
        <w:numPr>
          <w:ilvl w:val="0"/>
          <w:numId w:val="15"/>
        </w:numPr>
        <w:ind w:hanging="720"/>
        <w:contextualSpacing/>
        <w:outlineLvl w:val="2"/>
        <w:rPr>
          <w:rFonts w:ascii="Courier New" w:eastAsiaTheme="minorEastAsia" w:hAnsi="Courier New"/>
        </w:rPr>
      </w:pPr>
      <w:r>
        <w:rPr>
          <w:rFonts w:ascii="Courier New" w:eastAsiaTheme="minorEastAsia" w:hAnsi="Courier New" w:cs="Courier New"/>
          <w:szCs w:val="22"/>
          <w:u w:val="single"/>
          <w:lang w:eastAsia="zh-CN"/>
        </w:rPr>
        <w:t>Lump Sum Payment During Second Benchmark Period</w:t>
      </w:r>
      <w:r>
        <w:rPr>
          <w:rFonts w:ascii="Courier New" w:eastAsiaTheme="minorEastAsia" w:hAnsi="Courier New"/>
        </w:rPr>
        <w:t>.</w:t>
      </w:r>
    </w:p>
    <w:p w:rsidR="008C6390" w:rsidRDefault="008C6390">
      <w:pPr>
        <w:ind w:left="2304"/>
        <w:contextualSpacing/>
        <w:rPr>
          <w:rFonts w:ascii="Courier New" w:eastAsiaTheme="minorEastAsia" w:hAnsi="Courier New" w:cs="Courier New"/>
          <w:szCs w:val="22"/>
          <w:lang w:eastAsia="zh-CN"/>
        </w:rPr>
      </w:pPr>
    </w:p>
    <w:p w:rsidR="008C6390" w:rsidRDefault="000E51C8">
      <w:pPr>
        <w:pStyle w:val="ListParagraph"/>
        <w:numPr>
          <w:ilvl w:val="0"/>
          <w:numId w:val="33"/>
        </w:numPr>
        <w:ind w:left="216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Pr>
          <w:rFonts w:ascii="Courier New" w:hAnsi="Courier New" w:cs="Courier New"/>
        </w:rPr>
        <w:t xml:space="preserve">n the event that the Initial NEP OEPR Estimate is less than NEP RFP Projection, with a limited period during which Seller will have an opportunity, by having a Subsequent OEPR prepared pursuant to </w:t>
      </w:r>
      <w:r>
        <w:rPr>
          <w:rFonts w:ascii="Courier New" w:hAnsi="Courier New" w:cs="Courier New"/>
          <w:u w:val="single"/>
        </w:rPr>
        <w:t>Section 3(b)</w:t>
      </w:r>
      <w:r>
        <w:rPr>
          <w:rFonts w:ascii="Courier New" w:hAnsi="Courier New" w:cs="Courier New"/>
        </w:rPr>
        <w:t xml:space="preserve"> (Voluntary Subsequent OEPR) of </w:t>
      </w:r>
      <w:r>
        <w:rPr>
          <w:rFonts w:ascii="Courier New" w:hAnsi="Courier New" w:cs="Courier New"/>
          <w:u w:val="single"/>
        </w:rPr>
        <w:t>Attachment U</w:t>
      </w:r>
      <w:r>
        <w:rPr>
          <w:rFonts w:ascii="Courier New" w:hAnsi="Courier New" w:cs="Courier New"/>
        </w:rPr>
        <w:t xml:space="preserve"> (Calculation Adjustment of Net Energy Potential) to this Agreement, to obtain an adjustment to the NEP OEPR Estimate used to calculate the Lump Sum Payment, subject to (i) the cap on any upward adjustment imposed by the limitation that the estimate of Net Energy Potential that is used to calculate the Lump Sum Payment shall not exceed the NEP RFP Projection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rsidR="008C6390" w:rsidRDefault="008C6390">
      <w:pPr>
        <w:pStyle w:val="ListParagraph"/>
        <w:ind w:left="3024"/>
        <w:contextualSpacing/>
        <w:rPr>
          <w:rFonts w:ascii="Courier New" w:eastAsiaTheme="minorEastAsia" w:hAnsi="Courier New" w:cs="Courier New"/>
          <w:szCs w:val="22"/>
          <w:lang w:eastAsia="zh-CN"/>
        </w:rPr>
      </w:pPr>
    </w:p>
    <w:p w:rsidR="008C6390" w:rsidRDefault="000E51C8">
      <w:pPr>
        <w:pStyle w:val="ListParagraph"/>
        <w:numPr>
          <w:ilvl w:val="0"/>
          <w:numId w:val="34"/>
        </w:numPr>
        <w:ind w:left="2880" w:hanging="720"/>
        <w:contextualSpacing/>
        <w:outlineLvl w:val="4"/>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rsidR="008C6390" w:rsidRDefault="008C6390">
      <w:pPr>
        <w:pStyle w:val="ListParagraph"/>
        <w:ind w:left="2880" w:hanging="720"/>
        <w:contextualSpacing/>
        <w:rPr>
          <w:rFonts w:ascii="Courier New" w:eastAsiaTheme="minorEastAsia" w:hAnsi="Courier New" w:cs="Courier New"/>
          <w:szCs w:val="22"/>
          <w:lang w:eastAsia="zh-CN"/>
        </w:rPr>
      </w:pPr>
    </w:p>
    <w:p w:rsidR="008C6390" w:rsidRDefault="000E51C8">
      <w:pPr>
        <w:pStyle w:val="ListParagraph"/>
        <w:numPr>
          <w:ilvl w:val="0"/>
          <w:numId w:val="34"/>
        </w:numPr>
        <w:ind w:left="2880" w:hanging="720"/>
        <w:contextualSpacing/>
        <w:outlineLvl w:val="4"/>
        <w:rPr>
          <w:rFonts w:ascii="Courier New" w:hAnsi="Courier New" w:cs="Courier New"/>
        </w:rPr>
      </w:pPr>
      <w:r>
        <w:rPr>
          <w:rFonts w:ascii="Courier New" w:hAnsi="Courier New" w:cs="Courier New"/>
        </w:rPr>
        <w:t xml:space="preserve">If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Pr>
          <w:rFonts w:ascii="Courier New" w:hAnsi="Courier New" w:cs="Courier New"/>
        </w:rPr>
        <w:t>for an OEPR Period of Record ending prior to the end of the fifth (5</w:t>
      </w:r>
      <w:r>
        <w:rPr>
          <w:rFonts w:ascii="Courier New" w:hAnsi="Courier New" w:cs="Courier New"/>
          <w:vertAlign w:val="superscript"/>
        </w:rPr>
        <w:t>th</w:t>
      </w:r>
      <w:r>
        <w:rPr>
          <w:rFonts w:ascii="Courier New" w:hAnsi="Courier New" w:cs="Courier New"/>
        </w:rPr>
        <w:t>) Contract Year, the "most recent OEPR" during the entirety of the Second Benchmark Period will be the Initial OEPR;</w:t>
      </w:r>
    </w:p>
    <w:p w:rsidR="008C6390" w:rsidRDefault="008C6390">
      <w:pPr>
        <w:ind w:left="2880" w:hanging="720"/>
        <w:rPr>
          <w:rFonts w:ascii="Courier New" w:hAnsi="Courier New" w:cs="Courier New"/>
        </w:rPr>
      </w:pPr>
    </w:p>
    <w:p w:rsidR="008C6390" w:rsidRDefault="000E51C8">
      <w:pPr>
        <w:pStyle w:val="ListParagraph"/>
        <w:numPr>
          <w:ilvl w:val="0"/>
          <w:numId w:val="34"/>
        </w:numPr>
        <w:ind w:left="2880" w:hanging="720"/>
        <w:contextualSpacing/>
        <w:outlineLvl w:val="4"/>
        <w:rPr>
          <w:rFonts w:ascii="Courier New" w:hAnsi="Courier New" w:cs="Courier New"/>
        </w:rPr>
      </w:pPr>
      <w:r>
        <w:rPr>
          <w:rFonts w:ascii="Courier New" w:eastAsiaTheme="minorEastAsia" w:hAnsi="Courier New"/>
        </w:rPr>
        <w:t>If any Subsequent OEPR is prepared for an OEPR Period of Record ending prior to the commencement of the sixth (6</w:t>
      </w:r>
      <w:r>
        <w:rPr>
          <w:rFonts w:ascii="Courier New" w:eastAsiaTheme="minorEastAsia" w:hAnsi="Courier New"/>
          <w:vertAlign w:val="superscript"/>
        </w:rPr>
        <w:t>th</w:t>
      </w:r>
      <w:r>
        <w:rPr>
          <w:rFonts w:ascii="Courier New" w:eastAsiaTheme="minorEastAsia" w:hAnsi="Courier New"/>
        </w:rPr>
        <w:t>) Contract Year, the monthly Lump Sum Payment shall, for the period commencing on the first Day of the calendar month following the month during which an OEPR Evaluator issues such Subsequent OEPR, be equal to one-twelfth (1/12</w:t>
      </w:r>
      <w:r>
        <w:rPr>
          <w:rFonts w:ascii="Courier New" w:eastAsiaTheme="minorEastAsia" w:hAnsi="Courier New"/>
          <w:vertAlign w:val="superscript"/>
        </w:rPr>
        <w:t>th</w:t>
      </w:r>
      <w:r>
        <w:rPr>
          <w:rFonts w:ascii="Courier New" w:eastAsiaTheme="minorEastAsia" w:hAnsi="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Pr>
          <w:rFonts w:ascii="Courier New" w:eastAsiaTheme="minorEastAsia" w:hAnsi="Courier New"/>
          <w:u w:val="single"/>
        </w:rPr>
        <w:t>Section 4</w:t>
      </w:r>
      <w:r>
        <w:rPr>
          <w:rFonts w:ascii="Courier New" w:eastAsiaTheme="minorEastAsia" w:hAnsi="Courier New"/>
        </w:rPr>
        <w:t xml:space="preserve"> (</w:t>
      </w:r>
      <w:r>
        <w:rPr>
          <w:rFonts w:ascii="Courier New" w:eastAsiaTheme="minorEastAsia" w:hAnsi="Courier New" w:cs="Courier New"/>
          <w:szCs w:val="22"/>
          <w:lang w:eastAsia="zh-CN"/>
        </w:rPr>
        <w:t>Preparation of OEPR</w:t>
      </w:r>
      <w:r>
        <w:rPr>
          <w:rFonts w:ascii="Courier New" w:eastAsiaTheme="minorEastAsia" w:hAnsi="Courier New"/>
        </w:rPr>
        <w:t xml:space="preserve">) of </w:t>
      </w:r>
      <w:r>
        <w:rPr>
          <w:rFonts w:ascii="Courier New" w:eastAsiaTheme="minorEastAsia" w:hAnsi="Courier New"/>
          <w:u w:val="single"/>
        </w:rPr>
        <w:t>Attachment U</w:t>
      </w:r>
      <w:r>
        <w:rPr>
          <w:rFonts w:ascii="Courier New" w:eastAsiaTheme="minorEastAsia" w:hAnsi="Courier New"/>
        </w:rPr>
        <w:t xml:space="preserve"> (Calculation and Adjustment of Net Energy Potential) to this Agreement.</w:t>
      </w:r>
    </w:p>
    <w:p w:rsidR="008C6390" w:rsidRDefault="008C6390">
      <w:pPr>
        <w:pStyle w:val="ListParagraph"/>
      </w:pPr>
    </w:p>
    <w:p w:rsidR="008C6390" w:rsidRDefault="000E51C8">
      <w:pPr>
        <w:numPr>
          <w:ilvl w:val="0"/>
          <w:numId w:val="15"/>
        </w:numPr>
        <w:ind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Pr>
          <w:rFonts w:ascii="Courier New" w:eastAsiaTheme="minorEastAsia" w:hAnsi="Courier New" w:cs="Courier New"/>
          <w:szCs w:val="22"/>
          <w:lang w:eastAsia="zh-CN"/>
        </w:rPr>
        <w:t xml:space="preserve">  </w:t>
      </w:r>
    </w:p>
    <w:p w:rsidR="008C6390" w:rsidRDefault="008C6390">
      <w:pPr>
        <w:ind w:left="1584"/>
        <w:contextualSpacing/>
        <w:rPr>
          <w:rFonts w:ascii="Courier New" w:eastAsiaTheme="minorEastAsia" w:hAnsi="Courier New" w:cs="Courier New"/>
          <w:szCs w:val="22"/>
          <w:lang w:eastAsia="zh-CN"/>
        </w:rPr>
      </w:pPr>
    </w:p>
    <w:p w:rsidR="008C6390" w:rsidRDefault="000E51C8">
      <w:pPr>
        <w:numPr>
          <w:ilvl w:val="0"/>
          <w:numId w:val="16"/>
        </w:numPr>
        <w:ind w:left="2160" w:hanging="720"/>
        <w:contextualSpacing/>
        <w:outlineLvl w:val="3"/>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of Record 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 of Record ending on or after the commencement of the sixth (6</w:t>
      </w:r>
      <w:r>
        <w:rPr>
          <w:rFonts w:ascii="Courier New" w:hAnsi="Courier New" w:cs="Courier New"/>
          <w:vertAlign w:val="superscript"/>
        </w:rPr>
        <w:t>th</w:t>
      </w:r>
      <w:r>
        <w:rPr>
          <w:rFonts w:ascii="Courier New" w:hAnsi="Courier New" w:cs="Courier New"/>
        </w:rPr>
        <w:t xml:space="preserve">) Contract Year, the Second NEP Benchmark that was used to calculate the Lump Sum Payment for the last calendar month of the Second Benchmark </w:t>
      </w:r>
      <w:r>
        <w:rPr>
          <w:rFonts w:ascii="Courier New" w:hAnsi="Courier New" w:cs="Courier New"/>
        </w:rPr>
        <w:lastRenderedPageBreak/>
        <w:t>Period shall continue in effect for the balance of the Term as the estimate of Net Energy Potential that is used to calculate the Lump Sum Payment.</w:t>
      </w:r>
    </w:p>
    <w:p w:rsidR="008C6390" w:rsidRDefault="008C6390">
      <w:pPr>
        <w:ind w:left="2160"/>
        <w:contextualSpacing/>
        <w:rPr>
          <w:rFonts w:ascii="Courier New" w:eastAsiaTheme="minorEastAsia" w:hAnsi="Courier New" w:cs="Courier New"/>
          <w:szCs w:val="22"/>
          <w:lang w:eastAsia="zh-CN"/>
        </w:rPr>
      </w:pPr>
    </w:p>
    <w:p w:rsidR="008C6390" w:rsidRDefault="000E51C8">
      <w:pPr>
        <w:numPr>
          <w:ilvl w:val="0"/>
          <w:numId w:val="16"/>
        </w:numPr>
        <w:ind w:left="2160" w:hanging="720"/>
        <w:contextualSpacing/>
        <w:outlineLvl w:val="3"/>
        <w:rPr>
          <w:rFonts w:ascii="Courier New" w:eastAsiaTheme="minorEastAsia" w:hAnsi="Courier New" w:cs="Courier New"/>
          <w:szCs w:val="22"/>
          <w:lang w:eastAsia="zh-CN"/>
        </w:rPr>
      </w:pPr>
      <w:r>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 of Record ending on or after the expiration of the Second Benchmark Period.  Accordingly, if any such Subsequent OEPR is prepared, the monthly Lump Sum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Dispatchability and Availability of BESS</w:t>
      </w:r>
      <w:r>
        <w:rPr>
          <w:rFonts w:ascii="Courier New" w:eastAsiaTheme="minorEastAsia" w:hAnsi="Courier New" w:cs="Courier New"/>
          <w:szCs w:val="22"/>
          <w:lang w:eastAsia="zh-CN"/>
        </w:rPr>
        <w:t>) and shall continue in effect for the period provided in the preceding sentence.</w:t>
      </w:r>
    </w:p>
    <w:p w:rsidR="008C6390" w:rsidRDefault="008C6390">
      <w:pPr>
        <w:ind w:left="3024"/>
        <w:contextualSpacing/>
        <w:rPr>
          <w:rFonts w:ascii="Courier New" w:eastAsiaTheme="minorEastAsia" w:hAnsi="Courier New" w:cs="Courier New"/>
          <w:szCs w:val="22"/>
          <w:lang w:eastAsia="zh-CN"/>
        </w:rPr>
      </w:pPr>
    </w:p>
    <w:p w:rsidR="008C6390" w:rsidRDefault="000E51C8">
      <w:pPr>
        <w:numPr>
          <w:ilvl w:val="0"/>
          <w:numId w:val="17"/>
        </w:numPr>
        <w:ind w:left="1440" w:hanging="720"/>
        <w:contextualSpacing/>
        <w:outlineLvl w:val="2"/>
        <w:rPr>
          <w:rFonts w:eastAsiaTheme="minorEastAsia" w:cstheme="minorBidi"/>
          <w:szCs w:val="22"/>
          <w:lang w:eastAsia="zh-CN"/>
        </w:rPr>
      </w:pPr>
      <w:r>
        <w:rPr>
          <w:rFonts w:ascii="Courier New" w:eastAsiaTheme="minorEastAsia" w:hAnsi="Courier New" w:cs="Courier New"/>
          <w:szCs w:val="22"/>
          <w:lang w:eastAsia="zh-CN"/>
        </w:rPr>
        <w:t xml:space="preserve">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w:t>
      </w:r>
      <w:r>
        <w:rPr>
          <w:rFonts w:ascii="Courier New" w:eastAsiaTheme="minorEastAsia" w:hAnsi="Courier New" w:cs="Courier New"/>
          <w:szCs w:val="22"/>
          <w:lang w:eastAsia="zh-CN"/>
        </w:rPr>
        <w:lastRenderedPageBreak/>
        <w:t>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Modified Pooled OMC Equipment Availability Factor fails to satisfy the Modified Pooled OMC Equipment Availability Factor Performance Metric address this issue in certain of the circumstances when some or all of the WTGs are unable to generate electric energy, the Modified Pooled OMC Equipment Availability Factor does not account for events of Force Majeure because such events are OMC under </w:t>
      </w:r>
      <w:r>
        <w:rPr>
          <w:rFonts w:ascii="Courier New" w:eastAsiaTheme="minorEastAsia" w:hAnsi="Courier New" w:cs="Courier New"/>
          <w:szCs w:val="22"/>
          <w:u w:val="single"/>
          <w:lang w:eastAsia="zh-CN"/>
        </w:rPr>
        <w:t>Section 1</w:t>
      </w:r>
      <w:r>
        <w:rPr>
          <w:rFonts w:ascii="Courier New" w:eastAsiaTheme="minorEastAsia" w:hAnsi="Courier New" w:cs="Courier New"/>
          <w:szCs w:val="22"/>
          <w:lang w:eastAsia="zh-CN"/>
        </w:rPr>
        <w:t xml:space="preserve"> (Modified Pooled OMC)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(Calculation of Certain Metrics) this Agreement.  Accordingly, and without limitation to the generality of the foregoing provisions of this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(Calculation of Lump Sum Payment)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Dispatchability and Availability of BESS), the monthly Lump Sum Payment shall be adjusted downward pro rata for each Day or portion thereof during the calendar month in question that one or more of the WTGs were not available to respond to Company Dispatch because of a Force Majeure condition (i) affecting the Facility or any portion thereof or (ii) that otherwise delays or prevents the Seller from making the WTG(s) in question available for Company Dispatch.  </w:t>
      </w:r>
    </w:p>
    <w:p w:rsidR="008C6390" w:rsidRDefault="008C6390">
      <w:pPr>
        <w:ind w:left="2304"/>
        <w:contextualSpacing/>
        <w:outlineLvl w:val="2"/>
        <w:rPr>
          <w:rFonts w:ascii="Courier New" w:eastAsiaTheme="minorEastAsia" w:hAnsi="Courier New" w:cs="Courier New"/>
          <w:szCs w:val="22"/>
          <w:lang w:eastAsia="zh-CN"/>
        </w:rPr>
      </w:pPr>
    </w:p>
    <w:p w:rsidR="008C6390" w:rsidRDefault="000E51C8">
      <w:pPr>
        <w:numPr>
          <w:ilvl w:val="0"/>
          <w:numId w:val="17"/>
        </w:numPr>
        <w:ind w:left="1440" w:hanging="720"/>
        <w:contextualSpacing/>
        <w:outlineLvl w:val="2"/>
        <w:rPr>
          <w:rFonts w:eastAsiaTheme="minorEastAsia" w:cstheme="minorBidi"/>
          <w:szCs w:val="22"/>
          <w:lang w:eastAsia="zh-CN"/>
        </w:rPr>
      </w:pPr>
      <w:r>
        <w:rPr>
          <w:rFonts w:ascii="Courier New" w:eastAsiaTheme="minorEastAsia" w:hAnsi="Courier New" w:cs="Courier New"/>
          <w:szCs w:val="22"/>
          <w:lang w:eastAsia="zh-CN"/>
        </w:rPr>
        <w:t xml:space="preserve">Example 1: if a Facility has ten WTG(s) and, during the month of May (which has 31 calendar days), one WTG is not available to respond to Company Dispatch for a period of 15 Days due to a Force Majeure condition as aforesaid, the monetary amount of the resulting downward adjustment to the monthly Lump Sum Payment for the month of May would be calculated as follows: </w:t>
      </w:r>
    </w:p>
    <w:p w:rsidR="008C6390" w:rsidRDefault="008C6390">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8C6390">
        <w:tc>
          <w:tcPr>
            <w:tcW w:w="2749" w:type="dxa"/>
          </w:tcPr>
          <w:p w:rsidR="008C6390" w:rsidRDefault="000E51C8">
            <w:pPr>
              <w:contextualSpacing/>
              <w:jc w:val="center"/>
              <w:rPr>
                <w:rFonts w:ascii="Courier New" w:eastAsiaTheme="minorEastAsia" w:hAnsi="Courier New"/>
              </w:rPr>
            </w:pPr>
            <w:r>
              <w:rPr>
                <w:rFonts w:ascii="Courier New" w:eastAsiaTheme="minorEastAsia" w:hAnsi="Courier New"/>
              </w:rPr>
              <w:t>Monetary Amount of Downward Adjustment</w:t>
            </w:r>
          </w:p>
        </w:tc>
        <w:tc>
          <w:tcPr>
            <w:tcW w:w="2749" w:type="dxa"/>
          </w:tcPr>
          <w:p w:rsidR="008C6390" w:rsidRDefault="000E51C8">
            <w:pPr>
              <w:spacing w:before="120" w:after="120"/>
              <w:jc w:val="center"/>
              <w:rPr>
                <w:rFonts w:ascii="Courier New" w:eastAsiaTheme="minorEastAsia" w:hAnsi="Courier New"/>
              </w:rPr>
            </w:pPr>
            <w:r>
              <w:rPr>
                <w:rFonts w:ascii="Courier New" w:eastAsiaTheme="minorEastAsia" w:hAnsi="Courier New"/>
              </w:rPr>
              <w:t>=  (MLSP x 1/10) x 15/31</w:t>
            </w:r>
          </w:p>
        </w:tc>
      </w:tr>
    </w:tbl>
    <w:p w:rsidR="008C6390" w:rsidRDefault="000E51C8">
      <w:pPr>
        <w:spacing w:before="120" w:after="120" w:line="276" w:lineRule="auto"/>
        <w:ind w:left="1440"/>
        <w:rPr>
          <w:rFonts w:ascii="Courier New" w:eastAsiaTheme="minorEastAsia" w:hAnsi="Courier New"/>
        </w:rPr>
      </w:pPr>
      <w:r>
        <w:rPr>
          <w:rFonts w:ascii="Courier New" w:eastAsiaTheme="minorEastAsia" w:hAnsi="Courier New"/>
        </w:rPr>
        <w:t xml:space="preserve">where: </w:t>
      </w:r>
    </w:p>
    <w:p w:rsidR="008C6390" w:rsidRDefault="000E51C8">
      <w:pPr>
        <w:ind w:left="1440"/>
        <w:contextualSpacing/>
        <w:rPr>
          <w:rFonts w:ascii="Courier New" w:eastAsiaTheme="minorEastAsia" w:hAnsi="Courier New"/>
        </w:rPr>
      </w:pPr>
      <w:r>
        <w:rPr>
          <w:rFonts w:ascii="Courier New" w:eastAsiaTheme="minorEastAsia" w:hAnsi="Courier New"/>
        </w:rPr>
        <w:t xml:space="preserve">MLSP = The monthly Lump Sum Payment that would be payable </w:t>
      </w:r>
      <w:r>
        <w:rPr>
          <w:rFonts w:ascii="Courier New" w:eastAsiaTheme="minorEastAsia" w:hAnsi="Courier New" w:cs="Courier New"/>
          <w:szCs w:val="24"/>
          <w:lang w:eastAsia="zh-CN"/>
        </w:rPr>
        <w:t xml:space="preserve">for such month </w:t>
      </w:r>
      <w:r>
        <w:rPr>
          <w:rFonts w:ascii="Courier New" w:eastAsiaTheme="minorEastAsia" w:hAnsi="Courier New"/>
        </w:rPr>
        <w:t xml:space="preserve">but for the downward adjustment.  </w:t>
      </w:r>
    </w:p>
    <w:p w:rsidR="008C6390" w:rsidRDefault="008C6390">
      <w:pPr>
        <w:ind w:left="1440"/>
        <w:contextualSpacing/>
        <w:rPr>
          <w:rFonts w:asciiTheme="minorHAnsi" w:eastAsiaTheme="minorEastAsia" w:hAnsiTheme="minorHAnsi" w:cstheme="minorBidi"/>
          <w:sz w:val="22"/>
          <w:szCs w:val="22"/>
          <w:lang w:eastAsia="zh-CN"/>
        </w:rPr>
      </w:pPr>
    </w:p>
    <w:p w:rsidR="008C6390" w:rsidRDefault="000E51C8">
      <w:pPr>
        <w:ind w:left="1440"/>
        <w:contextualSpacing/>
        <w:rPr>
          <w:rFonts w:eastAsiaTheme="minorEastAsia" w:cstheme="minorBidi"/>
          <w:szCs w:val="22"/>
          <w:lang w:eastAsia="zh-CN"/>
        </w:rPr>
      </w:pPr>
      <w:r>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rsidR="008C6390" w:rsidRDefault="008C6390">
      <w:pPr>
        <w:ind w:left="2304"/>
        <w:contextualSpacing/>
        <w:rPr>
          <w:rFonts w:eastAsiaTheme="minorEastAsia" w:cstheme="minorBidi"/>
          <w:szCs w:val="22"/>
          <w:lang w:eastAsia="zh-CN"/>
        </w:rPr>
      </w:pPr>
    </w:p>
    <w:p w:rsidR="008C6390" w:rsidRDefault="000E51C8">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rsidR="008C6390" w:rsidRDefault="000E51C8">
      <w:pPr>
        <w:pStyle w:val="PUCL2"/>
        <w:numPr>
          <w:ilvl w:val="0"/>
          <w:numId w:val="0"/>
        </w:numPr>
        <w:ind w:left="720" w:hanging="720"/>
        <w:rPr>
          <w:szCs w:val="24"/>
        </w:rPr>
      </w:pPr>
      <w:bookmarkStart w:id="262" w:name="_Toc381883286"/>
      <w:bookmarkStart w:id="263" w:name="_Toc478735306"/>
      <w:r>
        <w:t>5.</w:t>
      </w:r>
      <w:r>
        <w:tab/>
      </w:r>
      <w:r>
        <w:rPr>
          <w:u w:val="single"/>
        </w:rPr>
        <w:t xml:space="preserve">Tax </w:t>
      </w:r>
      <w:bookmarkStart w:id="264" w:name="_cp_text_1_1798"/>
      <w:r>
        <w:rPr>
          <w:u w:val="single"/>
        </w:rPr>
        <w:t>Credit</w:t>
      </w:r>
      <w:bookmarkEnd w:id="264"/>
      <w:r>
        <w:rPr>
          <w:u w:val="single"/>
        </w:rPr>
        <w:t xml:space="preserve"> Pass Through</w:t>
      </w:r>
      <w:r>
        <w:t>.</w:t>
      </w:r>
      <w:bookmarkEnd w:id="262"/>
      <w:r>
        <w:t xml:space="preserve">  Company acknowledges and agrees that the Federal Refundable Tax Credit and Federal Non-Refundable Tax Credit shall inure to the benefit of the Claiming Entity; provided, however, that Seller acknowledges and </w:t>
      </w:r>
      <w:bookmarkStart w:id="265" w:name="_cp_text_1_1803"/>
      <w:r>
        <w:t xml:space="preserve">expressly agrees that the </w:t>
      </w:r>
      <w:bookmarkEnd w:id="265"/>
      <w:r>
        <w:t>Federal Refundable Tax Credit and Federal Non-Refundable Tax Credit, with regard to Seller's Facility, have been calculated into the Contract Pricing based on the maximization of such credits.  In the event that Seller's Facility does not gain the benefit of the Federal Refundable Tax Credit and/or the Federal Non-Refundable Tax Credit, Seller expressly acknowledges and agrees that it shall not seek to amend the Contract Pricing.</w:t>
      </w:r>
      <w:bookmarkEnd w:id="263"/>
    </w:p>
    <w:p w:rsidR="008C6390" w:rsidRDefault="000E51C8">
      <w:pPr>
        <w:pStyle w:val="StandardL2"/>
        <w:numPr>
          <w:ilvl w:val="1"/>
          <w:numId w:val="77"/>
        </w:numPr>
        <w:rPr>
          <w:u w:val="none"/>
        </w:rPr>
      </w:pPr>
      <w:r>
        <w:rPr>
          <w:u w:val="none"/>
        </w:rPr>
        <w:t>Because the Hawai‘i tax treatment that will apply to renewable energy technologies on the Commercial Operations Date is uncertain, the parties acknowledge that the Contract Pricing was set assuming Seller will not be eligible for any Hawai‘i Renewable Energy Tax Credit.</w:t>
      </w:r>
      <w:bookmarkStart w:id="266" w:name="_cp_text_1_1800"/>
      <w:r>
        <w:rPr>
          <w:u w:val="none"/>
        </w:rPr>
        <w:t xml:space="preserve">  The intent of </w:t>
      </w:r>
      <w:bookmarkEnd w:id="266"/>
      <w:r>
        <w:rPr>
          <w:u w:val="none"/>
        </w:rPr>
        <w:t xml:space="preserve">this </w:t>
      </w:r>
      <w:r>
        <w:t>Section 5</w:t>
      </w:r>
      <w:r>
        <w:rPr>
          <w:u w:val="none"/>
        </w:rPr>
        <w:t xml:space="preserve"> (Tax </w:t>
      </w:r>
      <w:bookmarkStart w:id="267" w:name="_cp_text_1_1802"/>
      <w:r>
        <w:rPr>
          <w:u w:val="none"/>
        </w:rPr>
        <w:t xml:space="preserve">Credit Pass Through) is to entitle Company, for the benefit of its customers, to a payment equal to 100% of the maximum Hawai‘i Renewable Energy Tax Credit for which Seller is eligible with respect to the Facility and receives during the Term, as more fully set forth in this </w:t>
      </w:r>
      <w:r>
        <w:t>Section 5</w:t>
      </w:r>
      <w:r>
        <w:rPr>
          <w:u w:val="none"/>
        </w:rPr>
        <w:t xml:space="preserve"> (Tax Credit Pass Through).</w:t>
      </w:r>
    </w:p>
    <w:p w:rsidR="008C6390" w:rsidRDefault="000E51C8">
      <w:pPr>
        <w:pStyle w:val="StandardL2"/>
        <w:numPr>
          <w:ilvl w:val="1"/>
          <w:numId w:val="77"/>
        </w:numPr>
        <w:rPr>
          <w:u w:val="none"/>
        </w:rPr>
      </w:pPr>
      <w:r>
        <w:rPr>
          <w:u w:val="none"/>
        </w:rPr>
        <w:t xml:space="preserve">If, as of the Commercial Operations Date, or, if not available at the Commercial Operations Date, at any subsequent time during the Term, a Hawai‘i Refundable Tax Credit is reasonably available to Seller or its </w:t>
      </w:r>
      <w:r>
        <w:rPr>
          <w:u w:val="none"/>
        </w:rPr>
        <w:lastRenderedPageBreak/>
        <w:t>Affiliates with respect to the Facility, the following shall apply:</w:t>
      </w:r>
    </w:p>
    <w:p w:rsidR="008C6390" w:rsidRDefault="000E51C8">
      <w:pPr>
        <w:pStyle w:val="StandardL3"/>
        <w:numPr>
          <w:ilvl w:val="2"/>
          <w:numId w:val="77"/>
        </w:numPr>
        <w:rPr>
          <w:u w:val="none"/>
        </w:rPr>
      </w:pPr>
      <w:r>
        <w:rPr>
          <w:u w:val="none"/>
        </w:rPr>
        <w:t>Seller or Seller's Affiliate will apply for such Hawai‘i Refundable Tax Credit, it being understood and agreed that if Seller applies for a Hawai‘i Refundable Tax Credit as of the Commercial Operations Date, it shall have fulfilled its obligations hereunder to apply for the Hawai‘i Refundable Tax Credit;</w:t>
      </w:r>
    </w:p>
    <w:p w:rsidR="008C6390" w:rsidRDefault="000E51C8">
      <w:pPr>
        <w:pStyle w:val="StandardL3"/>
        <w:numPr>
          <w:ilvl w:val="2"/>
          <w:numId w:val="77"/>
        </w:numPr>
        <w:rPr>
          <w:u w:val="none"/>
        </w:rPr>
      </w:pPr>
      <w:r>
        <w:rPr>
          <w:u w:val="none"/>
        </w:rPr>
        <w:t>Seller shall make a payment to Company in an amount equal to one hundred percent (100%) of the Net Amount of such Hawai‘i Refundable Tax Credit within thirty (30) Days after funds are received from the Hawai‘i Department of Taxation;</w:t>
      </w:r>
    </w:p>
    <w:p w:rsidR="008C6390" w:rsidRDefault="000E51C8">
      <w:pPr>
        <w:pStyle w:val="StandardL3"/>
        <w:numPr>
          <w:ilvl w:val="2"/>
          <w:numId w:val="77"/>
        </w:numPr>
        <w:rPr>
          <w:u w:val="none"/>
        </w:rPr>
      </w:pPr>
      <w:r>
        <w:rPr>
          <w:u w:val="none"/>
        </w:rPr>
        <w:t xml:space="preserve">Upon application for the Hawai‘i Refundable Tax Credit, an officer of Seller will deliver to Company a notice (A) describing Seller's efforts to apply for and obtain the Hawai‘i Refundable Tax Credit, (B) confirming that Seller has applied for the Hawai‘i Refundable Tax Credit, and (C) certifying that Seller has used commercially reasonable efforts to apply for and obtain the maximum reasonably available Hawai‘i Refundable Tax Credit as provided in this </w:t>
      </w:r>
      <w:r>
        <w:t>Section 5</w:t>
      </w:r>
      <w:r>
        <w:rPr>
          <w:u w:val="none"/>
        </w:rPr>
        <w:t xml:space="preserve"> (Tax Credit Pass Through);</w:t>
      </w:r>
    </w:p>
    <w:p w:rsidR="008C6390" w:rsidRDefault="000E51C8">
      <w:pPr>
        <w:pStyle w:val="StandardL3"/>
        <w:numPr>
          <w:ilvl w:val="2"/>
          <w:numId w:val="77"/>
        </w:numPr>
        <w:rPr>
          <w:u w:val="none"/>
        </w:rPr>
      </w:pPr>
      <w:r>
        <w:rPr>
          <w:u w:val="none"/>
        </w:rPr>
        <w:t>Upon receipt of any funds from the Hawai‘i Department of Taxation for the Hawai‘i Refundable Tax Credit, an officer of Seller or an Affiliate of Seller, if applicable, will deliver a notice to Company certifying (A) the amount of funds received, (B) and the amount of payment that will be made to Company, net of federal tax an any documented and reasonable financial, legal, administrative, and other costs required to claim and transfer such funds to Seller, as supported by the officer's certificate as to the amount of such costs and the reasonableness thereof.</w:t>
      </w:r>
    </w:p>
    <w:p w:rsidR="008C6390" w:rsidRDefault="000E51C8">
      <w:pPr>
        <w:pStyle w:val="StandardL2"/>
        <w:numPr>
          <w:ilvl w:val="1"/>
          <w:numId w:val="77"/>
        </w:numPr>
        <w:rPr>
          <w:u w:val="none"/>
        </w:rPr>
      </w:pPr>
      <w:r>
        <w:rPr>
          <w:u w:val="none"/>
        </w:rPr>
        <w:t>If, as of the Commercial Operations Date, a Hawai‘i Refundable Tax Credit is unavailable, but a Hawai‘i Non-Refundable Tax Credit is available to Seller or its Affiliates with respect to the Facility, or at any subsequent time during the Term, a Hawai‘i Non-</w:t>
      </w:r>
      <w:r>
        <w:rPr>
          <w:u w:val="none"/>
        </w:rPr>
        <w:lastRenderedPageBreak/>
        <w:t xml:space="preserve">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rsidR="008C6390" w:rsidRDefault="000E51C8">
      <w:pPr>
        <w:pStyle w:val="StandardL3"/>
        <w:numPr>
          <w:ilvl w:val="2"/>
          <w:numId w:val="77"/>
        </w:numPr>
        <w:rPr>
          <w:u w:val="none"/>
        </w:rPr>
      </w:pPr>
      <w:r>
        <w:rPr>
          <w:u w:val="none"/>
        </w:rPr>
        <w:t>Seller or an Affiliate of Seller will apply for any available Hawai‘i Non-Refundable Tax Credit, it being understood and agreed that if Seller applies for a Hawai‘i Non-Refundable Tax Credit as of the Commercial Operations Date, it shall have fulfilled its obligations hereunder to apply for the Hawai‘i Non-Refundable Tax Credit;</w:t>
      </w:r>
    </w:p>
    <w:p w:rsidR="008C6390" w:rsidRDefault="000E51C8">
      <w:pPr>
        <w:pStyle w:val="StandardL3"/>
        <w:numPr>
          <w:ilvl w:val="2"/>
          <w:numId w:val="77"/>
        </w:numPr>
        <w:rPr>
          <w:u w:val="none"/>
        </w:rPr>
      </w:pPr>
      <w:r>
        <w:rPr>
          <w:u w:val="none"/>
        </w:rPr>
        <w:t>Seller shall make a payment to Company in an amount equal to one hundred percent (100%) of the Net Amount of such Hawai‘i Non-Refundable Tax Credit that Seller can utilize in the tax year in question within sixty (60) Days after the filing date of the applicable tax return for the tax year in which such Hawai‘i Non-Refundable Tax Credit is utilized;</w:t>
      </w:r>
    </w:p>
    <w:p w:rsidR="008C6390" w:rsidRDefault="000E51C8">
      <w:pPr>
        <w:pStyle w:val="StandardL3"/>
        <w:numPr>
          <w:ilvl w:val="2"/>
          <w:numId w:val="77"/>
        </w:numPr>
        <w:rPr>
          <w:u w:val="none"/>
        </w:rPr>
      </w:pPr>
      <w:r>
        <w:rPr>
          <w:u w:val="none"/>
        </w:rPr>
        <w:t xml:space="preserve">Upon the filing of the applicable tax return(s), an officer of Seller or an Affiliate of Seller, if applicable, will deliver a notice to Company (A)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provided in this </w:t>
      </w:r>
      <w:r>
        <w:t>Section 5</w:t>
      </w:r>
      <w:r>
        <w:rPr>
          <w:u w:val="none"/>
        </w:rPr>
        <w:t xml:space="preserve"> (Tax Credit Pass Through);</w:t>
      </w:r>
    </w:p>
    <w:p w:rsidR="008C6390" w:rsidRDefault="000E51C8">
      <w:pPr>
        <w:pStyle w:val="StandardL3"/>
        <w:numPr>
          <w:ilvl w:val="2"/>
          <w:numId w:val="77"/>
        </w:numPr>
        <w:rPr>
          <w:u w:val="none"/>
        </w:rPr>
      </w:pPr>
      <w:r>
        <w:rPr>
          <w:u w:val="none"/>
        </w:rPr>
        <w:t xml:space="preserve">Upon receipt of any funds for the Hawai‘i Non-Refundable Tax Credit, an officer of Seller or an Affiliate of Seller, if applicable, will deliver a notice to Company certifying (A) the amount of funds received, (B) and the amount of payment that will be made to Company, net of federal tax and any documented and reasonable financial, legal, administrative, and other costs required to claim, monetize and transfer such funds to Seller, as supported by the officer's certificate as to the </w:t>
      </w:r>
      <w:r>
        <w:rPr>
          <w:u w:val="none"/>
        </w:rPr>
        <w:lastRenderedPageBreak/>
        <w:t>amount of such costs and the reasonableness thereof;</w:t>
      </w:r>
    </w:p>
    <w:p w:rsidR="008C6390" w:rsidRDefault="000E51C8">
      <w:pPr>
        <w:pStyle w:val="StandardL2"/>
        <w:numPr>
          <w:ilvl w:val="1"/>
          <w:numId w:val="77"/>
        </w:numPr>
        <w:rPr>
          <w:u w:val="none"/>
        </w:rPr>
      </w:pPr>
      <w:r>
        <w:rPr>
          <w:u w:val="none"/>
        </w:rPr>
        <w:t xml:space="preserve">Seller shall use commercially reasonable efforts to apply for and obtain the maximum reasonably available Hawai‘i Refundable and/or Non-Refundable Tax Credit as provided in this </w:t>
      </w:r>
      <w:r>
        <w:t>Section 5</w:t>
      </w:r>
      <w:r>
        <w:rPr>
          <w:u w:val="none"/>
        </w:rPr>
        <w:t xml:space="preserve"> (Tax Credit Pass Through).  If Seller fails to apply for and to use commercially reasonable efforts to obtain such Hawai‘i Renewable Energy Tax Credit as described above, then Company shall be entitled to liquidated damages in an amount equal </w:t>
      </w:r>
      <w:r>
        <w:rPr>
          <w:b/>
          <w:u w:val="none"/>
        </w:rPr>
        <w:t>[$150,000 per MW of Contract Capacity]</w:t>
      </w:r>
      <w:r>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Pr>
          <w:b/>
          <w:u w:val="none"/>
        </w:rPr>
        <w:t>[Note - insert amount that equals $150,000 per MW of Contract Capacity]</w:t>
      </w:r>
      <w:r>
        <w:rPr>
          <w:u w:val="none"/>
        </w:rPr>
        <w:t xml:space="preserve"> is an appropriate approximation of such damages.  Company's right to collect liquidated damages as described in this </w:t>
      </w:r>
      <w:r>
        <w:t>Section 5(d)</w:t>
      </w:r>
      <w:r>
        <w:rPr>
          <w:u w:val="none"/>
        </w:rPr>
        <w:t xml:space="preserve"> shall constitute Company's exclusive remedy and fulfillment of all Seller's liability with respect to its obligations to maximize the amount of Hawai‘i Renewable Energy Tax Credit.  Such liquidated damages shall be provided to Company in the form of a lump sum payment by Seller or as an energy price credit against any amounts due by Company to Seller for energy purchases under this Agreement, as Company reasonably determines.</w:t>
      </w:r>
    </w:p>
    <w:p w:rsidR="008C6390" w:rsidRDefault="000E51C8">
      <w:pPr>
        <w:pStyle w:val="StandardL2"/>
        <w:numPr>
          <w:ilvl w:val="1"/>
          <w:numId w:val="77"/>
        </w:numPr>
        <w:rPr>
          <w:u w:val="none"/>
        </w:rPr>
      </w:pPr>
      <w:r>
        <w:rPr>
          <w:u w:val="none"/>
        </w:rPr>
        <w:t xml:space="preserve">If, prior to the application in </w:t>
      </w:r>
      <w:r>
        <w:t>Section 5(b)</w:t>
      </w:r>
      <w:r>
        <w:rPr>
          <w:u w:val="none"/>
        </w:rPr>
        <w:t xml:space="preserve"> or filing in </w:t>
      </w:r>
      <w:r>
        <w:t>Section 5(c)</w:t>
      </w:r>
      <w:r>
        <w:rPr>
          <w:u w:val="none"/>
        </w:rPr>
        <w:t xml:space="preserve"> of this </w:t>
      </w:r>
      <w:r>
        <w:t>Attachment J</w:t>
      </w:r>
      <w:r>
        <w:rPr>
          <w:u w:val="none"/>
        </w:rPr>
        <w:t xml:space="preserve"> (</w:t>
      </w:r>
      <w:r>
        <w:rPr>
          <w:szCs w:val="24"/>
          <w:u w:val="none"/>
        </w:rPr>
        <w:t>Company Payments for Energy, Dispatchability and Availability of BESS</w:t>
      </w:r>
      <w:r>
        <w:rPr>
          <w:u w:val="none"/>
        </w:rPr>
        <w:t xml:space="preserve">), as applicable, a change in tax law occurs to introduce a Hawai‘i Production Tax Credit or an alternative renewable tax credit, Seller will use commercially reasonable efforts to determine which tax strategy is likely to result in the larger Net Amount (based on net present value for tax credits earned over time) of usable tax credits.  If, based on such efforts, Seller determines that either </w:t>
      </w:r>
      <w:r>
        <w:t>Section 5(b)</w:t>
      </w:r>
      <w:r>
        <w:rPr>
          <w:u w:val="none"/>
        </w:rPr>
        <w:t xml:space="preserve"> or </w:t>
      </w:r>
      <w:r>
        <w:t>Section 5(c)</w:t>
      </w:r>
      <w:r>
        <w:rPr>
          <w:u w:val="none"/>
        </w:rPr>
        <w:t xml:space="preserve"> would result in a larger Net Amount of usable tax credits, an officer of Seller will deliver a notice to Company certifying that Seller has reasonably determined that the selected form of Hawai‘i Renewable Energy Tax Credit is likely to result in the larger Net Amount </w:t>
      </w:r>
      <w:r>
        <w:rPr>
          <w:u w:val="none"/>
        </w:rPr>
        <w:lastRenderedPageBreak/>
        <w:t>(based on net present value for tax credits earned over time) of usable tax credits and explaining the rationale for such determination.  If, however, Seller reasonably determines that such Hawai‘i Production Tax Credit is likely to result in the larger Net Amount (based on net present value for tax credits earned over time) of usable tax credits and that it reasonably can obtain such Hawai‘i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100% of the Net Amount of such tax benefits and preserve the intended economic benefits to the Parties arising from this Agreement.</w:t>
      </w:r>
    </w:p>
    <w:p w:rsidR="008C6390" w:rsidRDefault="000E51C8">
      <w:pPr>
        <w:pStyle w:val="StandardL2"/>
        <w:numPr>
          <w:ilvl w:val="1"/>
          <w:numId w:val="77"/>
        </w:numPr>
        <w:rPr>
          <w:u w:val="none"/>
        </w:rPr>
      </w:pPr>
      <w:r>
        <w:rPr>
          <w:u w:val="none"/>
        </w:rPr>
        <w:t xml:space="preserve">Company reserves the right to have Seller's application for the Hawai‘i Renewable Energy Tax Credit in </w:t>
      </w:r>
      <w:r>
        <w:t>Section 5(b)</w:t>
      </w:r>
      <w:r>
        <w:rPr>
          <w:u w:val="none"/>
        </w:rPr>
        <w:t xml:space="preserve"> or </w:t>
      </w:r>
      <w:r>
        <w:t>Section 5(c)</w:t>
      </w:r>
      <w:r>
        <w:rPr>
          <w:u w:val="none"/>
        </w:rPr>
        <w:t xml:space="preserve">, or the Hawai‘i Production Tax Credit or alternative tax credit under </w:t>
      </w:r>
      <w:r>
        <w:t>Section 5(e)</w:t>
      </w:r>
      <w:r>
        <w:rPr>
          <w:u w:val="none"/>
        </w:rPr>
        <w:t xml:space="preserve"> of this </w:t>
      </w:r>
      <w:r>
        <w:t>Attachment J</w:t>
      </w:r>
      <w:r>
        <w:rPr>
          <w:u w:val="none"/>
        </w:rPr>
        <w:t xml:space="preserve"> (</w:t>
      </w:r>
      <w:r>
        <w:rPr>
          <w:szCs w:val="24"/>
          <w:u w:val="none"/>
        </w:rPr>
        <w:t>Company Payments for Energy, Dispatchability and Availability of BESS</w:t>
      </w:r>
      <w:r>
        <w:rPr>
          <w:u w:val="none"/>
        </w:rPr>
        <w:t xml:space="preserve">) reviewed by an Independent Tax Expert to determine if such application is expected to maximize available tax credits to best benefit Company's customers, in which case, the provisions of this </w:t>
      </w:r>
      <w:r>
        <w:t>Section 5(f)</w:t>
      </w:r>
      <w:r>
        <w:rPr>
          <w:u w:val="none"/>
        </w:rPr>
        <w:t xml:space="preserve"> shall apply.  Company shall deliver to Seller a written notice (the "</w:t>
      </w:r>
      <w:r>
        <w:t>Nomination Notice</w:t>
      </w:r>
      <w:r>
        <w:rPr>
          <w:u w:val="none"/>
        </w:rPr>
        <w:t>") of:  (i) the names of three persons qualified and willing to accept appointment as an Independent Tax Expert; (ii) a description provided by each nominee of his or her qualifications to serve as an Independent Tax Expert; (iii) a written undertaking by each nominee to review Seller's tax credit strategy and application, and (iv) each nominee's fee proposal.</w:t>
      </w:r>
      <w:bookmarkEnd w:id="267"/>
      <w:r>
        <w:rPr>
          <w:u w:val="none"/>
        </w:rPr>
        <w:t xml:space="preserve">  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t>Section 3(g)</w:t>
      </w:r>
      <w:r>
        <w:rPr>
          <w:u w:val="none"/>
        </w:rPr>
        <w:t xml:space="preserve"> of this </w:t>
      </w:r>
      <w:r>
        <w:t>Attachment J</w:t>
      </w:r>
      <w:r>
        <w:rPr>
          <w:u w:val="none"/>
        </w:rPr>
        <w:t xml:space="preserve"> (</w:t>
      </w:r>
      <w:r>
        <w:rPr>
          <w:szCs w:val="24"/>
          <w:u w:val="none"/>
        </w:rPr>
        <w:t>Company Payments for Energy, Dispatchability and Availability of BESS</w:t>
      </w:r>
      <w:r>
        <w:rPr>
          <w:u w:val="none"/>
        </w:rPr>
        <w:t>).  Seller shall pay the fees and expenses of the Independent Tax Expert.</w:t>
      </w:r>
    </w:p>
    <w:p w:rsidR="008C6390" w:rsidRDefault="000E51C8">
      <w:pPr>
        <w:pStyle w:val="StandardL2"/>
        <w:numPr>
          <w:ilvl w:val="1"/>
          <w:numId w:val="77"/>
        </w:numPr>
        <w:rPr>
          <w:u w:val="none"/>
        </w:rPr>
      </w:pPr>
      <w:r>
        <w:rPr>
          <w:u w:val="none"/>
        </w:rPr>
        <w:lastRenderedPageBreak/>
        <w:t xml:space="preserve">Any dispute arising under this </w:t>
      </w:r>
      <w:r>
        <w:t>Attachment J</w:t>
      </w:r>
      <w:r>
        <w:rPr>
          <w:u w:val="none"/>
        </w:rPr>
        <w:t xml:space="preserve"> (Company Payments for Energy, Dispatchability and Availability of BESS) shall constitute a "Dispute" within the meaning of </w:t>
      </w:r>
      <w:r>
        <w:t>Article 28</w:t>
      </w:r>
      <w:r>
        <w:rPr>
          <w:u w:val="none"/>
        </w:rPr>
        <w:t xml:space="preserve"> (Dispute Resolution) of this Agreement and shall be resolved as provided in said </w:t>
      </w:r>
      <w:r>
        <w:t>Article 28</w:t>
      </w:r>
      <w:r>
        <w:rPr>
          <w:u w:val="none"/>
        </w:rPr>
        <w:t xml:space="preserve"> (Dispute Resolution).</w:t>
      </w:r>
    </w:p>
    <w:p w:rsidR="008C6390" w:rsidRDefault="000E51C8">
      <w:pPr>
        <w:pStyle w:val="StandardL2"/>
        <w:numPr>
          <w:ilvl w:val="1"/>
          <w:numId w:val="77"/>
        </w:numPr>
        <w:rPr>
          <w:u w:val="none"/>
        </w:rPr>
      </w:pPr>
      <w:r>
        <w:rPr>
          <w:u w:val="none"/>
        </w:rPr>
        <w:t xml:space="preserve">For purposes of this </w:t>
      </w:r>
      <w:r>
        <w:t xml:space="preserve">Attachment J </w:t>
      </w:r>
      <w:r>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t>Attachment J</w:t>
      </w:r>
      <w:r>
        <w:rPr>
          <w:u w:val="none"/>
        </w:rPr>
        <w:t xml:space="preserve"> (Company Payments for Energy, Dispatchability and Availability of BESS) directly or through one or more Affiliates.</w:t>
      </w:r>
    </w:p>
    <w:p w:rsidR="008C6390" w:rsidRDefault="008C6390">
      <w:pPr>
        <w:pStyle w:val="PlainText"/>
        <w:jc w:val="both"/>
        <w:rPr>
          <w:sz w:val="24"/>
          <w:szCs w:val="24"/>
        </w:rPr>
        <w:sectPr w:rsidR="008C6390">
          <w:footerReference w:type="default" r:id="rId99"/>
          <w:footerReference w:type="first" r:id="rId100"/>
          <w:pgSz w:w="12240" w:h="15840" w:code="1"/>
          <w:pgMar w:top="1440" w:right="1319" w:bottom="1440" w:left="1319" w:header="720" w:footer="720" w:gutter="0"/>
          <w:paperSrc w:first="15" w:other="15"/>
          <w:pgNumType w:start="1"/>
          <w:cols w:space="720"/>
          <w:titlePg/>
          <w:docGrid w:linePitch="360"/>
        </w:sectPr>
      </w:pPr>
    </w:p>
    <w:p w:rsidR="008C6390" w:rsidRDefault="000E51C8">
      <w:pPr>
        <w:pStyle w:val="BodyText"/>
        <w:spacing w:after="0"/>
        <w:jc w:val="center"/>
        <w:rPr>
          <w:b/>
          <w:i/>
        </w:rPr>
      </w:pPr>
      <w:bookmarkStart w:id="268" w:name="_Toc478735307"/>
      <w:bookmarkStart w:id="269" w:name="_Toc257549690"/>
      <w:r>
        <w:rPr>
          <w:rFonts w:ascii="Courier New" w:hAnsi="Courier New"/>
          <w:b/>
          <w:i/>
        </w:rPr>
        <w:lastRenderedPageBreak/>
        <w:t>[ATTACHMENT K WILL BE REVISED TO REFLECT</w:t>
      </w:r>
      <w:bookmarkEnd w:id="268"/>
    </w:p>
    <w:p w:rsidR="008C6390" w:rsidRDefault="000E51C8">
      <w:pPr>
        <w:pStyle w:val="BodyText"/>
        <w:spacing w:after="0"/>
        <w:jc w:val="center"/>
        <w:rPr>
          <w:b/>
          <w:i/>
        </w:rPr>
      </w:pPr>
      <w:bookmarkStart w:id="270" w:name="_Toc478735308"/>
      <w:r>
        <w:rPr>
          <w:rFonts w:ascii="Courier New" w:hAnsi="Courier New"/>
          <w:b/>
          <w:i/>
        </w:rPr>
        <w:t>THE RESULTS OF IRS]</w:t>
      </w:r>
      <w:bookmarkEnd w:id="270"/>
    </w:p>
    <w:p w:rsidR="008C6390" w:rsidRDefault="008C6390">
      <w:pPr>
        <w:pStyle w:val="BodyText"/>
        <w:spacing w:after="0"/>
        <w:jc w:val="center"/>
        <w:rPr>
          <w:b/>
          <w:i/>
        </w:rPr>
      </w:pPr>
    </w:p>
    <w:p w:rsidR="008C6390" w:rsidRDefault="000E51C8">
      <w:pPr>
        <w:pStyle w:val="PUCL1"/>
        <w:numPr>
          <w:ilvl w:val="0"/>
          <w:numId w:val="0"/>
        </w:numPr>
        <w:rPr>
          <w:u w:val="none"/>
        </w:rPr>
      </w:pPr>
      <w:bookmarkStart w:id="271" w:name="_Toc478735309"/>
      <w:bookmarkStart w:id="272" w:name="_Toc532900045"/>
      <w:bookmarkStart w:id="273" w:name="_Toc533161904"/>
      <w:bookmarkStart w:id="274" w:name="_Toc15909014"/>
      <w:r>
        <w:rPr>
          <w:szCs w:val="24"/>
          <w:u w:val="none"/>
        </w:rPr>
        <w:t>ATTACHMENT K</w:t>
      </w:r>
      <w:r>
        <w:rPr>
          <w:szCs w:val="24"/>
        </w:rPr>
        <w:br/>
        <w:t>GUARANTEED PROJECT MILESTONES</w:t>
      </w:r>
      <w:bookmarkEnd w:id="269"/>
      <w:bookmarkEnd w:id="271"/>
      <w:bookmarkEnd w:id="272"/>
      <w:bookmarkEnd w:id="273"/>
      <w:bookmarkEnd w:id="274"/>
    </w:p>
    <w:p w:rsidR="008C6390" w:rsidRDefault="000E51C8">
      <w:pPr>
        <w:pStyle w:val="BodyText"/>
        <w:jc w:val="center"/>
        <w:rPr>
          <w:rFonts w:ascii="Courier New" w:hAnsi="Courier New" w:cs="Courier New"/>
          <w:b/>
        </w:rPr>
      </w:pPr>
      <w:r>
        <w:rPr>
          <w:rFonts w:ascii="Courier New" w:hAnsi="Courier New" w:cs="Courier New"/>
          <w:b/>
        </w:rPr>
        <w:t>[For Developer Interconnection Build]</w:t>
      </w:r>
    </w:p>
    <w:p w:rsidR="008C6390" w:rsidRDefault="000E51C8">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8C6390">
        <w:trPr>
          <w:trHeight w:val="602"/>
        </w:trPr>
        <w:tc>
          <w:tcPr>
            <w:tcW w:w="3168" w:type="dxa"/>
            <w:tcBorders>
              <w:top w:val="nil"/>
              <w:left w:val="nil"/>
              <w:bottom w:val="nil"/>
              <w:right w:val="nil"/>
            </w:tcBorders>
            <w:shd w:val="clear" w:color="auto" w:fill="auto"/>
          </w:tcPr>
          <w:p w:rsidR="008C6390" w:rsidRDefault="008C6390">
            <w:pPr>
              <w:rPr>
                <w:rFonts w:ascii="Courier New" w:hAnsi="Courier New" w:cs="Courier New"/>
                <w:b/>
                <w:szCs w:val="24"/>
              </w:rPr>
            </w:pPr>
          </w:p>
          <w:p w:rsidR="008C6390" w:rsidRDefault="000E51C8">
            <w:pPr>
              <w:rPr>
                <w:rFonts w:ascii="Courier New" w:hAnsi="Courier New" w:cs="Courier New"/>
                <w:b/>
                <w:szCs w:val="24"/>
              </w:rPr>
            </w:pPr>
            <w:r>
              <w:rPr>
                <w:rFonts w:ascii="Courier New" w:hAnsi="Courier New" w:cs="Courier New"/>
                <w:b/>
                <w:szCs w:val="24"/>
              </w:rPr>
              <w:t xml:space="preserve">Guaranteed Project </w:t>
            </w:r>
          </w:p>
          <w:p w:rsidR="008C6390" w:rsidRDefault="000E51C8">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rsidR="008C6390" w:rsidRDefault="008C6390">
            <w:pPr>
              <w:rPr>
                <w:rFonts w:ascii="Courier New" w:hAnsi="Courier New" w:cs="Courier New"/>
                <w:b/>
                <w:szCs w:val="24"/>
                <w:u w:val="single"/>
              </w:rPr>
            </w:pPr>
          </w:p>
          <w:p w:rsidR="008C6390" w:rsidRDefault="000E51C8">
            <w:pPr>
              <w:rPr>
                <w:rFonts w:ascii="Courier New" w:hAnsi="Courier New" w:cs="Courier New"/>
                <w:b/>
                <w:szCs w:val="24"/>
              </w:rPr>
            </w:pPr>
            <w:r>
              <w:rPr>
                <w:rFonts w:ascii="Courier New" w:hAnsi="Courier New" w:cs="Courier New"/>
                <w:b/>
                <w:szCs w:val="24"/>
              </w:rPr>
              <w:t>Description of Each Guaranteed Project Milestone</w:t>
            </w:r>
          </w:p>
        </w:tc>
      </w:tr>
      <w:tr w:rsidR="008C6390">
        <w:tc>
          <w:tcPr>
            <w:tcW w:w="3168" w:type="dxa"/>
            <w:tcBorders>
              <w:top w:val="nil"/>
              <w:left w:val="nil"/>
              <w:bottom w:val="nil"/>
              <w:right w:val="nil"/>
            </w:tcBorders>
            <w:shd w:val="clear" w:color="auto" w:fill="auto"/>
          </w:tcPr>
          <w:p w:rsidR="008C6390" w:rsidRDefault="000E51C8">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rsidR="008C6390" w:rsidRDefault="008C6390">
            <w:pPr>
              <w:rPr>
                <w:rFonts w:ascii="Courier New" w:hAnsi="Courier New" w:cs="Courier New"/>
                <w:b/>
                <w:szCs w:val="24"/>
                <w:u w:val="single"/>
              </w:rPr>
            </w:pPr>
          </w:p>
        </w:tc>
      </w:tr>
      <w:tr w:rsidR="008C6390">
        <w:tc>
          <w:tcPr>
            <w:tcW w:w="3168" w:type="dxa"/>
            <w:tcBorders>
              <w:top w:val="nil"/>
              <w:left w:val="nil"/>
              <w:bottom w:val="nil"/>
              <w:right w:val="nil"/>
            </w:tcBorders>
          </w:tcPr>
          <w:p w:rsidR="008C6390" w:rsidRDefault="000E51C8">
            <w:pPr>
              <w:rPr>
                <w:rFonts w:ascii="Courier New" w:hAnsi="Courier New" w:cs="Courier New"/>
                <w:b/>
                <w:szCs w:val="24"/>
              </w:rPr>
            </w:pPr>
            <w:r>
              <w:rPr>
                <w:rFonts w:ascii="Courier New" w:hAnsi="Courier New" w:cs="Courier New"/>
                <w:b/>
                <w:szCs w:val="24"/>
              </w:rPr>
              <w:t>[SPECIFY DATE CERTAIN]</w:t>
            </w:r>
          </w:p>
          <w:p w:rsidR="008C6390" w:rsidRDefault="008C6390">
            <w:pPr>
              <w:rPr>
                <w:rFonts w:ascii="Courier New" w:hAnsi="Courier New" w:cs="Courier New"/>
                <w:szCs w:val="24"/>
              </w:rPr>
            </w:pPr>
          </w:p>
        </w:tc>
        <w:tc>
          <w:tcPr>
            <w:tcW w:w="6210" w:type="dxa"/>
            <w:tcBorders>
              <w:top w:val="nil"/>
              <w:left w:val="nil"/>
              <w:bottom w:val="nil"/>
              <w:right w:val="nil"/>
            </w:tcBorders>
          </w:tcPr>
          <w:p w:rsidR="008C6390" w:rsidRDefault="000E51C8">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Provide Company with documentation reasonably satisfactory to Company evidencing (i) the closing on financing for the Facility </w:t>
            </w:r>
            <w:r>
              <w:rPr>
                <w:rFonts w:ascii="Courier New" w:hAnsi="Courier New" w:cs="Courier New"/>
              </w:rPr>
              <w:t xml:space="preserve">including ability to draw on funds by </w:t>
            </w:r>
            <w:r>
              <w:rPr>
                <w:rFonts w:ascii="Courier New" w:hAnsi="Courier New" w:cs="Courier New"/>
                <w:b/>
              </w:rPr>
              <w:t xml:space="preserve">[insert same date certain as in left column] </w:t>
            </w:r>
            <w:r>
              <w:rPr>
                <w:rFonts w:ascii="Courier New" w:hAnsi="Courier New" w:cs="Courier New"/>
                <w:szCs w:val="24"/>
              </w:rPr>
              <w:t>or (ii) the financial capability to construct the Facility ("</w:t>
            </w:r>
            <w:r>
              <w:rPr>
                <w:rFonts w:ascii="Courier New" w:hAnsi="Courier New"/>
                <w:u w:val="single"/>
              </w:rPr>
              <w:t>Construction Financing Closing Milestone</w:t>
            </w:r>
            <w:r>
              <w:rPr>
                <w:rFonts w:ascii="Courier New" w:hAnsi="Courier New" w:cs="Courier New"/>
                <w:szCs w:val="24"/>
              </w:rPr>
              <w:t xml:space="preserve">"). </w:t>
            </w:r>
          </w:p>
          <w:p w:rsidR="008C6390" w:rsidRDefault="008C6390">
            <w:pPr>
              <w:rPr>
                <w:rFonts w:ascii="Courier New" w:hAnsi="Courier New" w:cs="Courier New"/>
                <w:szCs w:val="24"/>
                <w:u w:val="single"/>
              </w:rPr>
            </w:pPr>
          </w:p>
        </w:tc>
      </w:tr>
      <w:tr w:rsidR="008C6390">
        <w:tc>
          <w:tcPr>
            <w:tcW w:w="3168" w:type="dxa"/>
            <w:tcBorders>
              <w:top w:val="nil"/>
              <w:left w:val="nil"/>
              <w:bottom w:val="nil"/>
              <w:right w:val="nil"/>
            </w:tcBorders>
          </w:tcPr>
          <w:p w:rsidR="008C6390" w:rsidRDefault="000E51C8">
            <w:pPr>
              <w:rPr>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rsidR="008C6390" w:rsidRDefault="000E51C8">
            <w:pPr>
              <w:rPr>
                <w:rFonts w:ascii="Courier New" w:hAnsi="Courier New"/>
              </w:rPr>
            </w:pPr>
            <w:r>
              <w:rPr>
                <w:rFonts w:ascii="Courier New" w:hAnsi="Courier New" w:cs="Courier New"/>
                <w:u w:val="single"/>
              </w:rPr>
              <w:t>Permit Application Filing Milestone</w:t>
            </w:r>
            <w:r>
              <w:rPr>
                <w:rFonts w:ascii="Courier New" w:hAnsi="Courier New"/>
              </w:rPr>
              <w:t xml:space="preserve">: </w:t>
            </w:r>
            <w:r>
              <w:rPr>
                <w:rFonts w:ascii="Courier New" w:hAnsi="Courier New" w:cs="Courier New"/>
              </w:rPr>
              <w:t>Provide Company with documentation reasonably satisfactory to Company evidencing the filing by or on behalf of Seller of the following applications for Governmental Approvals required for the ownership, construction, operation and maintenance of the Facility: County Plan Approval</w:t>
            </w:r>
          </w:p>
          <w:p w:rsidR="008C6390" w:rsidRDefault="008C6390">
            <w:pPr>
              <w:ind w:left="432" w:hanging="432"/>
            </w:pPr>
          </w:p>
        </w:tc>
      </w:tr>
      <w:tr w:rsidR="008C6390">
        <w:tc>
          <w:tcPr>
            <w:tcW w:w="3168" w:type="dxa"/>
            <w:tcBorders>
              <w:top w:val="nil"/>
              <w:left w:val="nil"/>
              <w:bottom w:val="nil"/>
              <w:right w:val="nil"/>
            </w:tcBorders>
          </w:tcPr>
          <w:p w:rsidR="008C6390" w:rsidRDefault="000E51C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rsidR="008C6390" w:rsidRDefault="000E51C8">
            <w:pPr>
              <w:keepNext/>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 xml:space="preserve">.  </w:t>
            </w:r>
          </w:p>
        </w:tc>
      </w:tr>
    </w:tbl>
    <w:p w:rsidR="008C6390" w:rsidRDefault="008C6390">
      <w:pPr>
        <w:pStyle w:val="PlainText"/>
        <w:rPr>
          <w:sz w:val="24"/>
          <w:szCs w:val="24"/>
        </w:rPr>
      </w:pPr>
    </w:p>
    <w:p w:rsidR="008C6390" w:rsidRDefault="008C6390">
      <w:pPr>
        <w:pStyle w:val="PlainText"/>
        <w:rPr>
          <w:sz w:val="24"/>
          <w:szCs w:val="24"/>
        </w:rPr>
      </w:pPr>
    </w:p>
    <w:p w:rsidR="008C6390" w:rsidRDefault="000E51C8">
      <w:pPr>
        <w:pStyle w:val="PlainText"/>
        <w:rPr>
          <w:sz w:val="24"/>
          <w:szCs w:val="24"/>
        </w:rPr>
      </w:pPr>
      <w:r>
        <w:rPr>
          <w:sz w:val="24"/>
          <w:szCs w:val="24"/>
        </w:rPr>
        <w:br w:type="page"/>
      </w:r>
    </w:p>
    <w:p w:rsidR="008C6390" w:rsidRDefault="000E51C8">
      <w:pPr>
        <w:pStyle w:val="BodyText"/>
        <w:spacing w:after="0"/>
        <w:jc w:val="center"/>
        <w:rPr>
          <w:b/>
          <w:i/>
        </w:rPr>
      </w:pPr>
      <w:r>
        <w:rPr>
          <w:rFonts w:ascii="Courier New" w:hAnsi="Courier New" w:cs="Courier New"/>
          <w:b/>
          <w:i/>
        </w:rPr>
        <w:lastRenderedPageBreak/>
        <w:t>[</w:t>
      </w:r>
      <w:r>
        <w:rPr>
          <w:rFonts w:ascii="Courier New" w:hAnsi="Courier New"/>
          <w:b/>
          <w:i/>
        </w:rPr>
        <w:t xml:space="preserve">ATTACHMENT </w:t>
      </w:r>
      <w:r>
        <w:rPr>
          <w:rFonts w:ascii="Courier New" w:hAnsi="Courier New" w:cs="Courier New"/>
          <w:b/>
          <w:i/>
        </w:rPr>
        <w:t>K</w:t>
      </w:r>
      <w:r>
        <w:rPr>
          <w:rFonts w:ascii="Courier New" w:hAnsi="Courier New"/>
          <w:b/>
          <w:i/>
        </w:rPr>
        <w:t xml:space="preserve"> WILL BE REVISED TO REFLECT </w:t>
      </w:r>
    </w:p>
    <w:p w:rsidR="008C6390" w:rsidRDefault="000E51C8">
      <w:pPr>
        <w:pStyle w:val="BodyText"/>
        <w:spacing w:after="0"/>
        <w:jc w:val="center"/>
        <w:rPr>
          <w:b/>
          <w:i/>
        </w:rPr>
      </w:pPr>
      <w:r>
        <w:rPr>
          <w:rFonts w:ascii="Courier New" w:hAnsi="Courier New"/>
          <w:b/>
          <w:i/>
        </w:rPr>
        <w:t>THE RESULTS OF IRS]</w:t>
      </w:r>
    </w:p>
    <w:p w:rsidR="008C6390" w:rsidRDefault="008C6390">
      <w:pPr>
        <w:pStyle w:val="BodyText"/>
        <w:spacing w:after="0"/>
        <w:jc w:val="center"/>
        <w:rPr>
          <w:b/>
          <w:i/>
        </w:rPr>
      </w:pPr>
    </w:p>
    <w:p w:rsidR="008C6390" w:rsidRDefault="000E51C8">
      <w:pPr>
        <w:pStyle w:val="PUCL1"/>
        <w:numPr>
          <w:ilvl w:val="0"/>
          <w:numId w:val="0"/>
        </w:numPr>
        <w:rPr>
          <w:u w:val="none"/>
        </w:rPr>
      </w:pPr>
      <w:bookmarkStart w:id="275" w:name="_Toc532900046"/>
      <w:bookmarkStart w:id="276" w:name="_Toc533161905"/>
      <w:bookmarkStart w:id="277" w:name="_Toc15909015"/>
      <w:r>
        <w:rPr>
          <w:szCs w:val="24"/>
          <w:u w:val="none"/>
        </w:rPr>
        <w:t>ATTACHMENT K-1</w:t>
      </w:r>
      <w:r>
        <w:rPr>
          <w:szCs w:val="24"/>
        </w:rPr>
        <w:br/>
        <w:t>SELLER's CONDITIONS PRECEDENT</w:t>
      </w:r>
      <w:bookmarkEnd w:id="275"/>
      <w:bookmarkEnd w:id="276"/>
      <w:r>
        <w:rPr>
          <w:szCs w:val="24"/>
        </w:rPr>
        <w:t xml:space="preserve"> AND COMPANY MILESTONES</w:t>
      </w:r>
      <w:bookmarkEnd w:id="277"/>
    </w:p>
    <w:p w:rsidR="008C6390" w:rsidRDefault="000E51C8">
      <w:pPr>
        <w:pStyle w:val="PlainText"/>
        <w:jc w:val="center"/>
        <w:rPr>
          <w:sz w:val="24"/>
          <w:szCs w:val="24"/>
        </w:rPr>
      </w:pPr>
      <w:r>
        <w:rPr>
          <w:b/>
          <w:sz w:val="24"/>
          <w:szCs w:val="24"/>
        </w:rPr>
        <w:t>[For Developer Interconnection Build]</w:t>
      </w:r>
    </w:p>
    <w:p w:rsidR="008C6390" w:rsidRDefault="008C6390">
      <w:pPr>
        <w:pStyle w:val="PlainText"/>
        <w:rPr>
          <w:sz w:val="24"/>
          <w:szCs w:val="24"/>
        </w:rPr>
      </w:pPr>
    </w:p>
    <w:p w:rsidR="008C6390" w:rsidRDefault="008C6390">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8C6390">
        <w:tc>
          <w:tcPr>
            <w:tcW w:w="2628" w:type="dxa"/>
          </w:tcPr>
          <w:p w:rsidR="008C6390" w:rsidRDefault="000E51C8">
            <w:pPr>
              <w:spacing w:after="120"/>
              <w:rPr>
                <w:rFonts w:ascii="Courier New" w:hAnsi="Courier New"/>
                <w:b/>
              </w:rPr>
            </w:pPr>
            <w:r>
              <w:rPr>
                <w:rFonts w:ascii="Courier New" w:hAnsi="Courier New" w:cs="Courier New"/>
                <w:b/>
              </w:rPr>
              <w:t>Seller's Conditions Precedent Date</w:t>
            </w:r>
          </w:p>
        </w:tc>
        <w:tc>
          <w:tcPr>
            <w:tcW w:w="6817" w:type="dxa"/>
          </w:tcPr>
          <w:p w:rsidR="008C6390" w:rsidRDefault="000E51C8">
            <w:pPr>
              <w:spacing w:after="120"/>
              <w:rPr>
                <w:rFonts w:ascii="Courier New" w:hAnsi="Courier New" w:cs="Courier New"/>
                <w:b/>
              </w:rPr>
            </w:pPr>
            <w:r>
              <w:rPr>
                <w:rFonts w:ascii="Courier New" w:hAnsi="Courier New" w:cs="Courier New"/>
                <w:b/>
              </w:rPr>
              <w:t>Description of Each of Seller's Conditions Precedent</w:t>
            </w:r>
          </w:p>
        </w:tc>
      </w:tr>
      <w:tr w:rsidR="008C6390">
        <w:tc>
          <w:tcPr>
            <w:tcW w:w="2628" w:type="dxa"/>
          </w:tcPr>
          <w:p w:rsidR="008C6390" w:rsidRDefault="008C6390">
            <w:pPr>
              <w:spacing w:after="120"/>
              <w:rPr>
                <w:rFonts w:ascii="Courier New" w:hAnsi="Courier New"/>
              </w:rPr>
            </w:pPr>
          </w:p>
        </w:tc>
        <w:tc>
          <w:tcPr>
            <w:tcW w:w="6817" w:type="dxa"/>
          </w:tcPr>
          <w:p w:rsidR="008C6390" w:rsidRDefault="000E51C8">
            <w:pPr>
              <w:spacing w:after="120"/>
              <w:rPr>
                <w:rFonts w:ascii="Courier New" w:hAnsi="Courier New" w:cs="Courier New"/>
              </w:rPr>
            </w:pPr>
            <w:r>
              <w:rPr>
                <w:rFonts w:ascii="Courier New" w:hAnsi="Courier New" w:cs="Courier New"/>
              </w:rPr>
              <w:t xml:space="preserve">Seller shall make payment to Company of the amount required under </w:t>
            </w:r>
            <w:r>
              <w:rPr>
                <w:rFonts w:ascii="Courier New" w:hAnsi="Courier New" w:cs="Courier New"/>
                <w:u w:val="single"/>
              </w:rPr>
              <w:t>Section 3(b)(ii)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w:t>
            </w:r>
          </w:p>
          <w:p w:rsidR="008C6390" w:rsidRDefault="008C6390">
            <w:pPr>
              <w:spacing w:after="120"/>
              <w:rPr>
                <w:rFonts w:ascii="Courier New" w:hAnsi="Courier New"/>
              </w:rPr>
            </w:pPr>
          </w:p>
        </w:tc>
      </w:tr>
      <w:tr w:rsidR="008C6390">
        <w:trPr>
          <w:trHeight w:val="1565"/>
        </w:trPr>
        <w:tc>
          <w:tcPr>
            <w:tcW w:w="2628" w:type="dxa"/>
          </w:tcPr>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rPr>
            </w:pPr>
            <w:r>
              <w:rPr>
                <w:rFonts w:ascii="Courier New" w:hAnsi="Courier New" w:cs="Courier New"/>
              </w:rPr>
              <w:t>Seller shall provide Company a right of entry for the Company-Owned Interconnection Facilities site(s).</w:t>
            </w:r>
          </w:p>
        </w:tc>
      </w:tr>
      <w:tr w:rsidR="008C6390">
        <w:trPr>
          <w:trHeight w:val="1565"/>
        </w:trPr>
        <w:tc>
          <w:tcPr>
            <w:tcW w:w="2628" w:type="dxa"/>
          </w:tcPr>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cs="Courier New"/>
              </w:rPr>
            </w:pPr>
            <w:r>
              <w:rPr>
                <w:rFonts w:ascii="Courier New" w:hAnsi="Courier New" w:cs="Courier New"/>
              </w:rPr>
              <w:t xml:space="preserve">Seller shall make payment to Company of the amount required under </w:t>
            </w:r>
            <w:r>
              <w:rPr>
                <w:rFonts w:ascii="Courier New" w:hAnsi="Courier New" w:cs="Courier New"/>
                <w:u w:val="single"/>
              </w:rPr>
              <w:t>Section 3(b)(iii)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w:t>
            </w:r>
          </w:p>
        </w:tc>
      </w:tr>
      <w:tr w:rsidR="008C6390">
        <w:tc>
          <w:tcPr>
            <w:tcW w:w="2628" w:type="dxa"/>
          </w:tcPr>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cs="Courier New"/>
              </w:rPr>
            </w:pPr>
            <w:r>
              <w:rPr>
                <w:rFonts w:ascii="Courier New" w:hAnsi="Courier New" w:cs="Courier New"/>
              </w:rPr>
              <w:t xml:space="preserve">Seller's engineering, procurement </w:t>
            </w:r>
            <w:r>
              <w:rPr>
                <w:rFonts w:ascii="Courier New" w:hAnsi="Courier New"/>
              </w:rPr>
              <w:t>and</w:t>
            </w:r>
            <w:r>
              <w:rPr>
                <w:rFonts w:ascii="Courier New" w:hAnsi="Courier New" w:cs="Courier New"/>
              </w:rPr>
              <w:t xml:space="preserve"> construction ("</w:t>
            </w:r>
            <w:r>
              <w:rPr>
                <w:rFonts w:ascii="Courier New" w:hAnsi="Courier New" w:cs="Courier New"/>
                <w:u w:val="single"/>
              </w:rPr>
              <w:t>EPC</w:t>
            </w:r>
            <w:r>
              <w:rPr>
                <w:rFonts w:ascii="Courier New" w:hAnsi="Courier New" w:cs="Courier New"/>
              </w:rPr>
              <w:t xml:space="preserve">") contractor shall obtain grading permit. </w:t>
            </w:r>
          </w:p>
        </w:tc>
      </w:tr>
      <w:tr w:rsidR="008C6390">
        <w:tc>
          <w:tcPr>
            <w:tcW w:w="2628" w:type="dxa"/>
          </w:tcPr>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cs="Courier New"/>
              </w:rPr>
            </w:pPr>
            <w:r>
              <w:rPr>
                <w:rFonts w:ascii="Courier New" w:hAnsi="Courier New" w:cs="Courier New"/>
              </w:rPr>
              <w:t xml:space="preserve">Seller's EPC contractor shall obtain and provide Company all permits (other than any required occupancy permits, if applicable), licenses, easements and approvals to construct the Company-Owned Interconnection Facilities, including the building permit. </w:t>
            </w:r>
          </w:p>
        </w:tc>
      </w:tr>
      <w:tr w:rsidR="008C6390">
        <w:tc>
          <w:tcPr>
            <w:tcW w:w="2628" w:type="dxa"/>
          </w:tcPr>
          <w:p w:rsidR="008C6390" w:rsidRDefault="000E51C8">
            <w:pPr>
              <w:spacing w:after="120"/>
              <w:rPr>
                <w:rFonts w:ascii="Courier New" w:hAnsi="Courier New" w:cs="Courier New"/>
                <w:b/>
              </w:rPr>
            </w:pPr>
            <w:r>
              <w:rPr>
                <w:rFonts w:ascii="Courier New" w:hAnsi="Courier New" w:cs="Courier New"/>
                <w:b/>
              </w:rPr>
              <w:t>No later than three (3) months prior to the commencement of the Acceptance Test</w:t>
            </w:r>
          </w:p>
        </w:tc>
        <w:tc>
          <w:tcPr>
            <w:tcW w:w="6817" w:type="dxa"/>
          </w:tcPr>
          <w:p w:rsidR="008C6390" w:rsidRDefault="000E51C8">
            <w:pPr>
              <w:spacing w:after="120"/>
              <w:rPr>
                <w:rFonts w:ascii="Courier New" w:hAnsi="Courier New" w:cs="Courier New"/>
              </w:rPr>
            </w:pPr>
            <w:r>
              <w:rPr>
                <w:rFonts w:ascii="Courier New" w:hAnsi="Courier New" w:cs="Courier New"/>
              </w:rPr>
              <w:t>Seller shall provide station service power, if applicable, as required by Company.</w:t>
            </w:r>
          </w:p>
        </w:tc>
      </w:tr>
      <w:tr w:rsidR="008C6390">
        <w:tc>
          <w:tcPr>
            <w:tcW w:w="2628" w:type="dxa"/>
          </w:tcPr>
          <w:p w:rsidR="008C6390" w:rsidRDefault="000E51C8">
            <w:pPr>
              <w:spacing w:after="120"/>
              <w:rPr>
                <w:rFonts w:ascii="Courier New" w:hAnsi="Courier New" w:cs="Courier New"/>
              </w:rPr>
            </w:pPr>
            <w:r>
              <w:rPr>
                <w:rFonts w:ascii="Courier New" w:hAnsi="Courier New" w:cs="Courier New"/>
                <w:b/>
              </w:rPr>
              <w:t xml:space="preserve">No later than </w:t>
            </w:r>
            <w:r>
              <w:rPr>
                <w:rFonts w:ascii="Courier New" w:hAnsi="Courier New" w:cs="Courier New"/>
                <w:b/>
              </w:rPr>
              <w:lastRenderedPageBreak/>
              <w:t>three (3) months prior to the commencement of the Acceptance Test</w:t>
            </w:r>
          </w:p>
        </w:tc>
        <w:tc>
          <w:tcPr>
            <w:tcW w:w="6817" w:type="dxa"/>
          </w:tcPr>
          <w:p w:rsidR="008C6390" w:rsidRDefault="000E51C8">
            <w:pPr>
              <w:spacing w:after="120"/>
              <w:rPr>
                <w:rFonts w:ascii="Courier New" w:hAnsi="Courier New" w:cs="Courier New"/>
              </w:rPr>
            </w:pPr>
            <w:r>
              <w:rPr>
                <w:rFonts w:ascii="Courier New" w:hAnsi="Courier New" w:cs="Courier New"/>
              </w:rPr>
              <w:lastRenderedPageBreak/>
              <w:t xml:space="preserve">Seller or Seller's EPC contractor shall have </w:t>
            </w:r>
            <w:r>
              <w:rPr>
                <w:rFonts w:ascii="Courier New" w:hAnsi="Courier New" w:cs="Courier New"/>
              </w:rPr>
              <w:lastRenderedPageBreak/>
              <w:t>Hawaiian Telcom Backup (or equivalent) installed which shall consist of a 1.5 Mbps Routed Network Services circuit for backup SCADA communications from Company's Substation at Seller's Facility to Company's EMS located at 820 Ward Avenue, Honolulu, Hawai‘i.</w:t>
            </w:r>
          </w:p>
          <w:p w:rsidR="008C6390" w:rsidRDefault="008C6390">
            <w:pPr>
              <w:spacing w:after="120"/>
              <w:rPr>
                <w:rFonts w:ascii="Courier New" w:hAnsi="Courier New" w:cs="Courier New"/>
              </w:rPr>
            </w:pPr>
          </w:p>
        </w:tc>
      </w:tr>
      <w:tr w:rsidR="008C6390">
        <w:tc>
          <w:tcPr>
            <w:tcW w:w="2628" w:type="dxa"/>
          </w:tcPr>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cs="Courier New"/>
              </w:rPr>
            </w:pPr>
            <w:r>
              <w:rPr>
                <w:rFonts w:ascii="Courier New" w:hAnsi="Courier New" w:cs="Courier New"/>
              </w:rPr>
              <w:t>Seller's EPC contractor shall complete installation of physical bus and structures within Company's substation up to the demark point as necessary to interconnect.</w:t>
            </w:r>
          </w:p>
          <w:p w:rsidR="008C6390" w:rsidRDefault="008C6390">
            <w:pPr>
              <w:spacing w:after="120"/>
              <w:rPr>
                <w:rFonts w:ascii="Courier New" w:hAnsi="Courier New" w:cs="Courier New"/>
              </w:rPr>
            </w:pPr>
          </w:p>
        </w:tc>
      </w:tr>
      <w:tr w:rsidR="008C6390">
        <w:tc>
          <w:tcPr>
            <w:tcW w:w="2628" w:type="dxa"/>
          </w:tcPr>
          <w:p w:rsidR="008C6390" w:rsidRDefault="000E51C8">
            <w:pPr>
              <w:spacing w:after="120"/>
              <w:rPr>
                <w:rFonts w:ascii="Courier New" w:hAnsi="Courier New" w:cs="Courier New"/>
              </w:rPr>
            </w:pPr>
            <w:r>
              <w:rPr>
                <w:rFonts w:ascii="Courier New" w:hAnsi="Courier New" w:cs="Courier New"/>
                <w:b/>
              </w:rPr>
              <w:t>[specify date] ("Test Ready Deadline")</w:t>
            </w:r>
            <w:r>
              <w:rPr>
                <w:rFonts w:ascii="Courier New" w:hAnsi="Courier New" w:cs="Courier New"/>
              </w:rPr>
              <w:br/>
            </w:r>
          </w:p>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cs="Courier New"/>
              </w:rPr>
            </w:pPr>
            <w:r>
              <w:rPr>
                <w:rFonts w:ascii="Courier New" w:hAnsi="Courier New" w:cs="Courier New"/>
              </w:rPr>
              <w:t xml:space="preserve">Seller's EPC contractor shall complete construction of the Seller-Owned Interconnection Facilities, the Seller shall have satisfied the conditions precedent to the conduct of the Acceptance Test set forth in </w:t>
            </w:r>
            <w:r>
              <w:rPr>
                <w:rFonts w:ascii="Courier New" w:hAnsi="Courier New" w:cs="Courier New"/>
                <w:u w:val="single"/>
              </w:rPr>
              <w:t>Section 2 (f)(ii)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 and Seller is otherwise ready to conduct the Acceptance Test.</w:t>
            </w:r>
          </w:p>
          <w:p w:rsidR="008C6390" w:rsidRDefault="008C6390">
            <w:pPr>
              <w:spacing w:after="120"/>
              <w:rPr>
                <w:rFonts w:ascii="Courier New" w:hAnsi="Courier New" w:cs="Courier New"/>
              </w:rPr>
            </w:pPr>
          </w:p>
        </w:tc>
      </w:tr>
      <w:tr w:rsidR="008C6390">
        <w:tc>
          <w:tcPr>
            <w:tcW w:w="2628" w:type="dxa"/>
          </w:tcPr>
          <w:p w:rsidR="008C6390" w:rsidRDefault="008C6390">
            <w:pPr>
              <w:spacing w:after="120"/>
              <w:rPr>
                <w:rFonts w:ascii="Courier New" w:hAnsi="Courier New" w:cs="Courier New"/>
              </w:rPr>
            </w:pPr>
          </w:p>
        </w:tc>
        <w:tc>
          <w:tcPr>
            <w:tcW w:w="6817" w:type="dxa"/>
          </w:tcPr>
          <w:p w:rsidR="008C6390" w:rsidRDefault="000E51C8">
            <w:pPr>
              <w:spacing w:after="120"/>
              <w:rPr>
                <w:rFonts w:ascii="Courier New" w:hAnsi="Courier New" w:cs="Courier New"/>
              </w:rPr>
            </w:pPr>
            <w:r>
              <w:rPr>
                <w:rFonts w:ascii="Courier New" w:hAnsi="Courier New" w:cs="Courier New"/>
              </w:rPr>
              <w:t>Seller shall close grading permit, unless Seller provides documentation establishing, to Company's reasonable satisfaction, that closing the grading permit is not required by the relevant Governmental Authority prior to energization, testing and use of the Facility.</w:t>
            </w:r>
          </w:p>
          <w:p w:rsidR="008C6390" w:rsidRDefault="008C6390">
            <w:pPr>
              <w:spacing w:after="120"/>
              <w:rPr>
                <w:rFonts w:ascii="Courier New" w:hAnsi="Courier New" w:cs="Courier New"/>
              </w:rPr>
            </w:pPr>
          </w:p>
        </w:tc>
      </w:tr>
    </w:tbl>
    <w:p w:rsidR="008C6390" w:rsidRDefault="008C6390">
      <w:pPr>
        <w:pStyle w:val="PlainText"/>
        <w:rPr>
          <w:sz w:val="24"/>
          <w:szCs w:val="24"/>
        </w:rPr>
      </w:pPr>
    </w:p>
    <w:p w:rsidR="008C6390" w:rsidRDefault="000E51C8">
      <w:pPr>
        <w:spacing w:after="120"/>
        <w:jc w:val="center"/>
      </w:pPr>
      <w:r>
        <w:rPr>
          <w:szCs w:val="24"/>
        </w:rPr>
        <w:br w:type="page"/>
      </w:r>
    </w:p>
    <w:p w:rsidR="008C6390" w:rsidRDefault="000E51C8">
      <w:pPr>
        <w:spacing w:after="120"/>
        <w:jc w:val="center"/>
        <w:rPr>
          <w:rFonts w:ascii="Courier New" w:hAnsi="Courier New" w:cs="Courier New"/>
          <w:u w:val="single"/>
        </w:rPr>
      </w:pPr>
      <w:r>
        <w:rPr>
          <w:rFonts w:ascii="Courier New" w:hAnsi="Courier New" w:cs="Courier New"/>
          <w:u w:val="single"/>
        </w:rPr>
        <w:lastRenderedPageBreak/>
        <w:t>COMPANY MILESTONES</w:t>
      </w:r>
    </w:p>
    <w:p w:rsidR="008C6390" w:rsidRDefault="008C6390">
      <w:pPr>
        <w:spacing w:after="120"/>
        <w:jc w:val="center"/>
        <w:rPr>
          <w:u w:val="single"/>
        </w:rPr>
      </w:pPr>
    </w:p>
    <w:p w:rsidR="008C6390" w:rsidRDefault="000E51C8">
      <w:pPr>
        <w:spacing w:after="120"/>
        <w:rPr>
          <w:rFonts w:ascii="Courier New" w:hAnsi="Courier New" w:cs="Courier New"/>
        </w:rPr>
      </w:pPr>
      <w:r>
        <w:rPr>
          <w:rFonts w:ascii="Courier New" w:hAnsi="Courier New" w:cs="Courier New"/>
        </w:rPr>
        <w:t>If Seller satisfies the foregoing Seller's Conditions Precedent, the following Company Milestones shall apply:</w:t>
      </w:r>
    </w:p>
    <w:p w:rsidR="008C6390" w:rsidRDefault="008C6390">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8C6390">
        <w:tc>
          <w:tcPr>
            <w:tcW w:w="2628" w:type="dxa"/>
          </w:tcPr>
          <w:p w:rsidR="008C6390" w:rsidRDefault="000E51C8">
            <w:pPr>
              <w:spacing w:after="120"/>
              <w:rPr>
                <w:rFonts w:ascii="Courier New" w:hAnsi="Courier New" w:cs="Courier New"/>
                <w:b/>
              </w:rPr>
            </w:pPr>
            <w:r>
              <w:rPr>
                <w:rFonts w:ascii="Courier New" w:hAnsi="Courier New" w:cs="Courier New"/>
                <w:b/>
              </w:rPr>
              <w:t>Company Milestone Date</w:t>
            </w:r>
          </w:p>
        </w:tc>
        <w:tc>
          <w:tcPr>
            <w:tcW w:w="6817" w:type="dxa"/>
          </w:tcPr>
          <w:p w:rsidR="008C6390" w:rsidRDefault="000E51C8">
            <w:pPr>
              <w:rPr>
                <w:rFonts w:ascii="Courier New" w:hAnsi="Courier New" w:cs="Courier New"/>
                <w:b/>
              </w:rPr>
            </w:pPr>
            <w:r>
              <w:rPr>
                <w:rFonts w:ascii="Courier New" w:hAnsi="Courier New" w:cs="Courier New"/>
                <w:b/>
              </w:rPr>
              <w:t>Description of Each Company Milestone</w:t>
            </w:r>
          </w:p>
        </w:tc>
      </w:tr>
      <w:tr w:rsidR="008C6390">
        <w:trPr>
          <w:trHeight w:val="1376"/>
        </w:trPr>
        <w:tc>
          <w:tcPr>
            <w:tcW w:w="2628" w:type="dxa"/>
          </w:tcPr>
          <w:p w:rsidR="008C6390" w:rsidRDefault="000E51C8">
            <w:pPr>
              <w:rPr>
                <w:rFonts w:ascii="Courier New" w:hAnsi="Courier New" w:cs="Courier New"/>
              </w:rPr>
            </w:pPr>
            <w:r>
              <w:rPr>
                <w:rFonts w:ascii="Courier New" w:hAnsi="Courier New"/>
                <w:b/>
              </w:rPr>
              <w:t>[</w:t>
            </w:r>
            <w:r>
              <w:rPr>
                <w:rFonts w:ascii="Courier New" w:hAnsi="Courier New"/>
                <w:b/>
                <w:highlight w:val="yellow"/>
              </w:rPr>
              <w:t>__</w:t>
            </w:r>
            <w:r>
              <w:rPr>
                <w:rFonts w:ascii="Courier New" w:hAnsi="Courier New"/>
                <w:b/>
              </w:rPr>
              <w:t>] Business Days following the Test Ready Deadline</w:t>
            </w:r>
          </w:p>
        </w:tc>
        <w:tc>
          <w:tcPr>
            <w:tcW w:w="6817" w:type="dxa"/>
          </w:tcPr>
          <w:p w:rsidR="008C6390" w:rsidRDefault="000E51C8">
            <w:pPr>
              <w:rPr>
                <w:rFonts w:ascii="Courier New" w:hAnsi="Courier New" w:cs="Courier New"/>
              </w:rPr>
            </w:pPr>
            <w:r>
              <w:rPr>
                <w:rFonts w:ascii="Courier New" w:hAnsi="Courier New" w:cs="Courier New"/>
              </w:rPr>
              <w:t xml:space="preserve">Company shall, subject to Seller's continued satisfaction of the requirements set forth in </w:t>
            </w:r>
            <w:r>
              <w:rPr>
                <w:rFonts w:ascii="Courier New" w:hAnsi="Courier New" w:cs="Courier New"/>
                <w:u w:val="single"/>
              </w:rPr>
              <w:t>Section 2 (f)(ii)</w:t>
            </w:r>
            <w:r>
              <w:rPr>
                <w:rFonts w:ascii="Courier New" w:hAnsi="Courier New" w:cs="Courier New"/>
              </w:rPr>
              <w:t xml:space="preserve"> and </w:t>
            </w:r>
            <w:r>
              <w:rPr>
                <w:rFonts w:ascii="Courier New" w:hAnsi="Courier New" w:cs="Courier New"/>
                <w:u w:val="single"/>
              </w:rPr>
              <w:t>Section 2 (f)(iii)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 commence Acceptance Testing.</w:t>
            </w:r>
          </w:p>
          <w:p w:rsidR="008C6390" w:rsidRDefault="008C6390">
            <w:pPr>
              <w:rPr>
                <w:rFonts w:ascii="Courier New" w:hAnsi="Courier New" w:cs="Courier New"/>
              </w:rPr>
            </w:pPr>
          </w:p>
        </w:tc>
      </w:tr>
      <w:tr w:rsidR="008C6390">
        <w:tc>
          <w:tcPr>
            <w:tcW w:w="2628" w:type="dxa"/>
          </w:tcPr>
          <w:p w:rsidR="008C6390" w:rsidRDefault="008C6390">
            <w:pPr>
              <w:rPr>
                <w:rFonts w:ascii="Courier New" w:hAnsi="Courier New" w:cs="Courier New"/>
              </w:rPr>
            </w:pPr>
          </w:p>
        </w:tc>
        <w:tc>
          <w:tcPr>
            <w:tcW w:w="6817" w:type="dxa"/>
          </w:tcPr>
          <w:p w:rsidR="008C6390" w:rsidRDefault="000E51C8">
            <w:pPr>
              <w:rPr>
                <w:rFonts w:ascii="Courier New" w:hAnsi="Courier New" w:cs="Courier New"/>
              </w:rPr>
            </w:pPr>
            <w:r>
              <w:rPr>
                <w:rFonts w:ascii="Courier New" w:hAnsi="Courier New" w:cs="Courier New"/>
              </w:rPr>
              <w:t>Energization of Company-Owned Interconnection Facilities, provision of back-feed power to support commissioning.</w:t>
            </w:r>
          </w:p>
          <w:p w:rsidR="008C6390" w:rsidRDefault="008C6390">
            <w:pPr>
              <w:rPr>
                <w:rFonts w:ascii="Courier New" w:hAnsi="Courier New" w:cs="Courier New"/>
              </w:rPr>
            </w:pPr>
          </w:p>
        </w:tc>
      </w:tr>
    </w:tbl>
    <w:p w:rsidR="008C6390" w:rsidRDefault="008C6390">
      <w:pPr>
        <w:pStyle w:val="PlainText"/>
        <w:rPr>
          <w:sz w:val="24"/>
          <w:szCs w:val="24"/>
        </w:rPr>
      </w:pPr>
    </w:p>
    <w:p w:rsidR="008C6390" w:rsidRDefault="008C6390">
      <w:pPr>
        <w:pStyle w:val="PlainText"/>
        <w:rPr>
          <w:sz w:val="24"/>
          <w:szCs w:val="24"/>
        </w:rPr>
      </w:pPr>
    </w:p>
    <w:p w:rsidR="008C6390" w:rsidRDefault="008C6390">
      <w:pPr>
        <w:pStyle w:val="PlainText"/>
        <w:rPr>
          <w:sz w:val="24"/>
          <w:szCs w:val="24"/>
        </w:rPr>
        <w:sectPr w:rsidR="008C6390">
          <w:footerReference w:type="default" r:id="rId101"/>
          <w:footerReference w:type="first" r:id="rId102"/>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rsidR="008C6390" w:rsidRDefault="000E51C8">
      <w:pPr>
        <w:pStyle w:val="BodyText"/>
        <w:spacing w:after="0"/>
        <w:jc w:val="center"/>
        <w:rPr>
          <w:rFonts w:ascii="Courier New" w:hAnsi="Courier New" w:cs="Courier New"/>
          <w:b/>
          <w:i/>
        </w:rPr>
      </w:pPr>
      <w:bookmarkStart w:id="278" w:name="_Toc478735310"/>
      <w:bookmarkStart w:id="279" w:name="_Toc257549691"/>
      <w:r>
        <w:rPr>
          <w:rFonts w:ascii="Courier New" w:hAnsi="Courier New" w:cs="Courier New"/>
          <w:b/>
          <w:i/>
        </w:rPr>
        <w:lastRenderedPageBreak/>
        <w:t>[ATTACHMENT L WILL BE REVISED TO REFLECT</w:t>
      </w:r>
      <w:bookmarkEnd w:id="278"/>
      <w:r>
        <w:rPr>
          <w:rFonts w:ascii="Courier New" w:hAnsi="Courier New" w:cs="Courier New"/>
          <w:b/>
          <w:i/>
        </w:rPr>
        <w:t xml:space="preserve"> </w:t>
      </w:r>
    </w:p>
    <w:p w:rsidR="008C6390" w:rsidRDefault="000E51C8">
      <w:pPr>
        <w:pStyle w:val="BodyText"/>
        <w:spacing w:after="0"/>
        <w:jc w:val="center"/>
        <w:rPr>
          <w:rFonts w:ascii="Courier New" w:hAnsi="Courier New" w:cs="Courier New"/>
          <w:b/>
          <w:i/>
        </w:rPr>
      </w:pPr>
      <w:bookmarkStart w:id="280" w:name="_Toc478735311"/>
      <w:r>
        <w:rPr>
          <w:rFonts w:ascii="Courier New" w:hAnsi="Courier New" w:cs="Courier New"/>
          <w:b/>
          <w:i/>
        </w:rPr>
        <w:t>THE RESULTS OF IRS]</w:t>
      </w:r>
      <w:bookmarkEnd w:id="280"/>
    </w:p>
    <w:p w:rsidR="008C6390" w:rsidRDefault="008C6390">
      <w:pPr>
        <w:pStyle w:val="BodyText"/>
        <w:spacing w:after="0"/>
        <w:jc w:val="center"/>
      </w:pPr>
    </w:p>
    <w:p w:rsidR="008C6390" w:rsidRDefault="000E51C8">
      <w:pPr>
        <w:pStyle w:val="PUCL1"/>
        <w:numPr>
          <w:ilvl w:val="0"/>
          <w:numId w:val="0"/>
        </w:numPr>
        <w:rPr>
          <w:szCs w:val="24"/>
        </w:rPr>
      </w:pPr>
      <w:bookmarkStart w:id="281" w:name="_Toc478735312"/>
      <w:bookmarkStart w:id="282" w:name="_Toc533161908"/>
      <w:bookmarkStart w:id="283" w:name="_Toc15909016"/>
      <w:bookmarkStart w:id="284" w:name="_Toc532900049"/>
      <w:r>
        <w:rPr>
          <w:szCs w:val="24"/>
          <w:u w:val="none"/>
        </w:rPr>
        <w:t>attachment l</w:t>
      </w:r>
      <w:r>
        <w:rPr>
          <w:szCs w:val="24"/>
        </w:rPr>
        <w:br/>
        <w:t>REPORTING MILESTONES</w:t>
      </w:r>
      <w:bookmarkEnd w:id="279"/>
      <w:bookmarkEnd w:id="281"/>
      <w:bookmarkEnd w:id="282"/>
      <w:bookmarkEnd w:id="283"/>
    </w:p>
    <w:p w:rsidR="008C6390" w:rsidRDefault="000E51C8">
      <w:pPr>
        <w:pStyle w:val="PlainText"/>
        <w:jc w:val="center"/>
        <w:rPr>
          <w:b/>
        </w:rPr>
      </w:pPr>
      <w:r>
        <w:rPr>
          <w:b/>
          <w:sz w:val="24"/>
        </w:rPr>
        <w:t>[For Developer Interconnection Build]</w:t>
      </w:r>
      <w:bookmarkEnd w:id="284"/>
    </w:p>
    <w:p w:rsidR="008C6390" w:rsidRDefault="000E51C8">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8C6390">
        <w:trPr>
          <w:trHeight w:val="602"/>
        </w:trPr>
        <w:tc>
          <w:tcPr>
            <w:tcW w:w="3168" w:type="dxa"/>
            <w:tcBorders>
              <w:top w:val="nil"/>
              <w:left w:val="nil"/>
              <w:bottom w:val="nil"/>
              <w:right w:val="nil"/>
            </w:tcBorders>
          </w:tcPr>
          <w:p w:rsidR="008C6390" w:rsidRDefault="000E51C8">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rsidR="008C6390" w:rsidRDefault="000E51C8">
            <w:pPr>
              <w:rPr>
                <w:rFonts w:ascii="Courier New" w:hAnsi="Courier New" w:cs="Courier New"/>
                <w:b/>
                <w:szCs w:val="24"/>
              </w:rPr>
            </w:pPr>
            <w:r>
              <w:rPr>
                <w:rFonts w:ascii="Courier New" w:hAnsi="Courier New" w:cs="Courier New"/>
                <w:b/>
                <w:szCs w:val="24"/>
              </w:rPr>
              <w:t>Description of Each Reporting Milestone</w:t>
            </w:r>
          </w:p>
        </w:tc>
      </w:tr>
      <w:tr w:rsidR="008C6390">
        <w:tc>
          <w:tcPr>
            <w:tcW w:w="3168" w:type="dxa"/>
            <w:tcBorders>
              <w:top w:val="nil"/>
              <w:left w:val="nil"/>
              <w:bottom w:val="nil"/>
              <w:right w:val="nil"/>
            </w:tcBorders>
          </w:tcPr>
          <w:p w:rsidR="008C6390" w:rsidRDefault="000E51C8">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rsidR="008C6390" w:rsidRDefault="008C6390">
            <w:pPr>
              <w:rPr>
                <w:rFonts w:ascii="Courier New" w:hAnsi="Courier New" w:cs="Courier New"/>
                <w:b/>
                <w:szCs w:val="24"/>
                <w:u w:val="single"/>
              </w:rPr>
            </w:pPr>
          </w:p>
        </w:tc>
      </w:tr>
      <w:tr w:rsidR="008C6390">
        <w:tc>
          <w:tcPr>
            <w:tcW w:w="3168" w:type="dxa"/>
            <w:tcBorders>
              <w:top w:val="nil"/>
              <w:left w:val="nil"/>
              <w:bottom w:val="nil"/>
              <w:right w:val="nil"/>
            </w:tcBorders>
          </w:tcPr>
          <w:p w:rsidR="008C6390" w:rsidRDefault="008C6390">
            <w:pPr>
              <w:rPr>
                <w:rFonts w:ascii="Courier New" w:hAnsi="Courier New" w:cs="Courier New"/>
                <w:szCs w:val="24"/>
              </w:rPr>
            </w:pPr>
          </w:p>
        </w:tc>
        <w:tc>
          <w:tcPr>
            <w:tcW w:w="6210" w:type="dxa"/>
            <w:tcBorders>
              <w:top w:val="nil"/>
              <w:left w:val="nil"/>
              <w:bottom w:val="nil"/>
              <w:right w:val="nil"/>
            </w:tcBorders>
          </w:tcPr>
          <w:p w:rsidR="008C6390" w:rsidRDefault="008C6390">
            <w:pPr>
              <w:rPr>
                <w:rFonts w:ascii="Courier New" w:hAnsi="Courier New" w:cs="Courier New"/>
                <w:b/>
                <w:szCs w:val="24"/>
                <w:u w:val="single"/>
              </w:rPr>
            </w:pPr>
          </w:p>
        </w:tc>
      </w:tr>
      <w:tr w:rsidR="008C6390">
        <w:tc>
          <w:tcPr>
            <w:tcW w:w="3168" w:type="dxa"/>
            <w:tcBorders>
              <w:top w:val="nil"/>
              <w:left w:val="nil"/>
              <w:bottom w:val="nil"/>
              <w:right w:val="nil"/>
            </w:tcBorders>
          </w:tcPr>
          <w:p w:rsidR="008C6390" w:rsidRDefault="000E51C8">
            <w:pPr>
              <w:rPr>
                <w:rFonts w:ascii="Courier New" w:hAnsi="Courier New" w:cs="Courier New"/>
                <w:szCs w:val="24"/>
              </w:rPr>
            </w:pPr>
            <w:r>
              <w:rPr>
                <w:rFonts w:ascii="Courier New" w:hAnsi="Courier New" w:cs="Courier New"/>
              </w:rPr>
              <w:t>[Date]</w:t>
            </w:r>
          </w:p>
        </w:tc>
        <w:tc>
          <w:tcPr>
            <w:tcW w:w="6210" w:type="dxa"/>
            <w:tcBorders>
              <w:top w:val="nil"/>
              <w:left w:val="nil"/>
              <w:bottom w:val="nil"/>
              <w:right w:val="nil"/>
            </w:tcBorders>
          </w:tcPr>
          <w:p w:rsidR="008C6390" w:rsidRDefault="000E51C8">
            <w:pPr>
              <w:rPr>
                <w:rFonts w:ascii="Courier New" w:hAnsi="Courier New" w:cs="Courier New"/>
              </w:rPr>
            </w:pPr>
            <w:r>
              <w:rPr>
                <w:rFonts w:ascii="Courier New" w:hAnsi="Courier New" w:cs="Courier New"/>
              </w:rPr>
              <w:t xml:space="preserve">Seller shall provide Company with a redacted copy of the executed Facility equipment, engineering, procurement </w:t>
            </w:r>
            <w:r>
              <w:rPr>
                <w:rFonts w:ascii="Courier New" w:hAnsi="Courier New"/>
              </w:rPr>
              <w:t>and</w:t>
            </w:r>
            <w:r>
              <w:rPr>
                <w:rFonts w:ascii="Courier New" w:hAnsi="Courier New" w:cs="Courier New"/>
              </w:rPr>
              <w:t xml:space="preserve"> construction ("</w:t>
            </w:r>
            <w:r>
              <w:rPr>
                <w:rFonts w:ascii="Courier New" w:hAnsi="Courier New" w:cs="Courier New"/>
                <w:u w:val="single"/>
              </w:rPr>
              <w:t>EPC</w:t>
            </w:r>
            <w:r>
              <w:rPr>
                <w:rFonts w:ascii="Courier New" w:hAnsi="Courier New" w:cs="Courier New"/>
              </w:rPr>
              <w:t>") or other general contractor agreements.  Under no circumstances shall redactions conceal information that is necessary for Company to verify its rights under the Agreement.</w:t>
            </w:r>
          </w:p>
          <w:p w:rsidR="008C6390" w:rsidRDefault="008C6390">
            <w:pPr>
              <w:rPr>
                <w:rFonts w:ascii="Courier New" w:hAnsi="Courier New" w:cs="Courier New"/>
                <w:szCs w:val="24"/>
              </w:rPr>
            </w:pPr>
          </w:p>
        </w:tc>
      </w:tr>
      <w:tr w:rsidR="008C6390">
        <w:tc>
          <w:tcPr>
            <w:tcW w:w="3168" w:type="dxa"/>
            <w:tcBorders>
              <w:top w:val="nil"/>
              <w:left w:val="nil"/>
              <w:bottom w:val="nil"/>
              <w:right w:val="nil"/>
            </w:tcBorders>
          </w:tcPr>
          <w:p w:rsidR="008C6390" w:rsidRDefault="000E51C8">
            <w:pPr>
              <w:rPr>
                <w:rFonts w:ascii="Courier New" w:hAnsi="Courier New" w:cs="Courier New"/>
                <w:szCs w:val="24"/>
              </w:rPr>
            </w:pPr>
            <w:r>
              <w:rPr>
                <w:rFonts w:ascii="Courier New" w:hAnsi="Courier New" w:cs="Courier New"/>
              </w:rPr>
              <w:t>[Date]</w:t>
            </w:r>
          </w:p>
        </w:tc>
        <w:tc>
          <w:tcPr>
            <w:tcW w:w="6210" w:type="dxa"/>
            <w:tcBorders>
              <w:top w:val="nil"/>
              <w:left w:val="nil"/>
              <w:bottom w:val="nil"/>
              <w:right w:val="nil"/>
            </w:tcBorders>
          </w:tcPr>
          <w:p w:rsidR="008C6390" w:rsidRDefault="000E51C8">
            <w:pPr>
              <w:rPr>
                <w:rFonts w:ascii="Courier New" w:hAnsi="Courier New" w:cs="Courier New"/>
                <w:b/>
                <w:vertAlign w:val="superscript"/>
              </w:rPr>
            </w:pPr>
            <w:r>
              <w:rPr>
                <w:rFonts w:ascii="Courier New" w:hAnsi="Courier New" w:cs="Courier New"/>
              </w:rPr>
              <w:t xml:space="preserve">Seller shall provide Company with redacted copies of executed purchase orders/contracts for the delivery of Facility WTGs. </w:t>
            </w:r>
          </w:p>
          <w:p w:rsidR="008C6390" w:rsidRDefault="008C6390">
            <w:pPr>
              <w:rPr>
                <w:rFonts w:ascii="Courier New" w:hAnsi="Courier New" w:cs="Courier New"/>
                <w:szCs w:val="24"/>
              </w:rPr>
            </w:pPr>
          </w:p>
        </w:tc>
      </w:tr>
      <w:tr w:rsidR="008C6390">
        <w:tc>
          <w:tcPr>
            <w:tcW w:w="3168" w:type="dxa"/>
            <w:tcBorders>
              <w:top w:val="nil"/>
              <w:left w:val="nil"/>
              <w:bottom w:val="nil"/>
              <w:right w:val="nil"/>
            </w:tcBorders>
          </w:tcPr>
          <w:p w:rsidR="008C6390" w:rsidRDefault="000E51C8">
            <w:pPr>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Building Permit:  Seller or Seller's EPC contractor shall obtain building permit.</w:t>
            </w:r>
          </w:p>
          <w:p w:rsidR="008C6390" w:rsidRDefault="008C6390">
            <w:pPr>
              <w:tabs>
                <w:tab w:val="left" w:pos="4455"/>
              </w:tabs>
              <w:rPr>
                <w:rFonts w:ascii="Courier New" w:hAnsi="Courier New" w:cs="Courier New"/>
              </w:rPr>
            </w:pPr>
          </w:p>
        </w:tc>
      </w:tr>
      <w:tr w:rsidR="008C6390">
        <w:tc>
          <w:tcPr>
            <w:tcW w:w="3168" w:type="dxa"/>
            <w:tcBorders>
              <w:top w:val="nil"/>
              <w:left w:val="nil"/>
              <w:bottom w:val="nil"/>
              <w:right w:val="nil"/>
            </w:tcBorders>
          </w:tcPr>
          <w:p w:rsidR="008C6390" w:rsidRDefault="000E51C8">
            <w:pPr>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Construction Start Date (defined as the start of civil work on Site).</w:t>
            </w:r>
          </w:p>
          <w:p w:rsidR="008C6390" w:rsidRDefault="008C6390">
            <w:pPr>
              <w:tabs>
                <w:tab w:val="left" w:pos="4455"/>
              </w:tabs>
              <w:rPr>
                <w:rFonts w:ascii="Courier New" w:hAnsi="Courier New" w:cs="Courier New"/>
              </w:rPr>
            </w:pPr>
          </w:p>
        </w:tc>
      </w:tr>
      <w:tr w:rsidR="008C6390">
        <w:tc>
          <w:tcPr>
            <w:tcW w:w="3168"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rsidR="008C6390" w:rsidRDefault="008C6390">
            <w:pPr>
              <w:tabs>
                <w:tab w:val="left" w:pos="4455"/>
              </w:tabs>
              <w:rPr>
                <w:rFonts w:ascii="Courier New" w:hAnsi="Courier New" w:cs="Courier New"/>
              </w:rPr>
            </w:pPr>
          </w:p>
        </w:tc>
      </w:tr>
      <w:tr w:rsidR="008C6390">
        <w:tc>
          <w:tcPr>
            <w:tcW w:w="3168"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All WTGs for the Facility shall have been installed at the Site.</w:t>
            </w:r>
          </w:p>
        </w:tc>
      </w:tr>
      <w:tr w:rsidR="008C6390">
        <w:tc>
          <w:tcPr>
            <w:tcW w:w="3168" w:type="dxa"/>
            <w:tcBorders>
              <w:top w:val="nil"/>
              <w:left w:val="nil"/>
              <w:bottom w:val="nil"/>
              <w:right w:val="nil"/>
            </w:tcBorders>
          </w:tcPr>
          <w:p w:rsidR="008C6390" w:rsidRDefault="008C6390">
            <w:pPr>
              <w:tabs>
                <w:tab w:val="left" w:pos="4455"/>
              </w:tabs>
              <w:rPr>
                <w:rFonts w:ascii="Courier New" w:hAnsi="Courier New" w:cs="Courier New"/>
              </w:rPr>
            </w:pPr>
          </w:p>
        </w:tc>
        <w:tc>
          <w:tcPr>
            <w:tcW w:w="6210" w:type="dxa"/>
            <w:tcBorders>
              <w:top w:val="nil"/>
              <w:left w:val="nil"/>
              <w:bottom w:val="nil"/>
              <w:right w:val="nil"/>
            </w:tcBorders>
          </w:tcPr>
          <w:p w:rsidR="008C6390" w:rsidRDefault="008C6390">
            <w:pPr>
              <w:tabs>
                <w:tab w:val="left" w:pos="4455"/>
              </w:tabs>
              <w:rPr>
                <w:rFonts w:ascii="Courier New" w:hAnsi="Courier New" w:cs="Courier New"/>
              </w:rPr>
            </w:pPr>
          </w:p>
        </w:tc>
      </w:tr>
      <w:tr w:rsidR="008C6390">
        <w:tc>
          <w:tcPr>
            <w:tcW w:w="3168"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8C6390" w:rsidRDefault="000E51C8">
            <w:pPr>
              <w:tabs>
                <w:tab w:val="left" w:pos="4455"/>
              </w:tabs>
              <w:rPr>
                <w:rFonts w:ascii="Courier New" w:hAnsi="Courier New" w:cs="Courier New"/>
              </w:rPr>
            </w:pPr>
            <w:r>
              <w:rPr>
                <w:rFonts w:ascii="Courier New" w:hAnsi="Courier New" w:cs="Courier New"/>
              </w:rPr>
              <w:t>The step-up transformer shall have been installed at the Site.</w:t>
            </w:r>
          </w:p>
          <w:p w:rsidR="008C6390" w:rsidRDefault="008C6390">
            <w:pPr>
              <w:tabs>
                <w:tab w:val="left" w:pos="4455"/>
              </w:tabs>
              <w:rPr>
                <w:rFonts w:ascii="Courier New" w:hAnsi="Courier New" w:cs="Courier New"/>
              </w:rPr>
            </w:pPr>
          </w:p>
        </w:tc>
      </w:tr>
    </w:tbl>
    <w:p w:rsidR="008C6390" w:rsidRDefault="008C6390">
      <w:pPr>
        <w:tabs>
          <w:tab w:val="left" w:pos="4455"/>
        </w:tabs>
      </w:pPr>
    </w:p>
    <w:p w:rsidR="008C6390" w:rsidRDefault="008C6390">
      <w:pPr>
        <w:rPr>
          <w:rFonts w:ascii="Courier New" w:hAnsi="Courier New" w:cs="Courier New"/>
          <w:szCs w:val="24"/>
        </w:rPr>
        <w:sectPr w:rsidR="008C6390">
          <w:footerReference w:type="default" r:id="rId103"/>
          <w:footnotePr>
            <w:numFmt w:val="chicago"/>
            <w:numRestart w:val="eachPage"/>
          </w:footnotePr>
          <w:pgSz w:w="12240" w:h="15840"/>
          <w:pgMar w:top="1440" w:right="864" w:bottom="1440" w:left="1440" w:header="720" w:footer="720" w:gutter="0"/>
          <w:paperSrc w:first="15" w:other="15"/>
          <w:pgNumType w:start="1"/>
          <w:cols w:space="720"/>
        </w:sectPr>
      </w:pPr>
    </w:p>
    <w:p w:rsidR="008C6390" w:rsidRDefault="000E51C8">
      <w:pPr>
        <w:pStyle w:val="PUCL1"/>
        <w:numPr>
          <w:ilvl w:val="0"/>
          <w:numId w:val="0"/>
        </w:numPr>
        <w:rPr>
          <w:caps w:val="0"/>
          <w:u w:val="none"/>
        </w:rPr>
      </w:pPr>
      <w:bookmarkStart w:id="285" w:name="_Toc257549692"/>
      <w:bookmarkStart w:id="286" w:name="_Toc478735313"/>
      <w:bookmarkStart w:id="287" w:name="_Toc532900051"/>
      <w:bookmarkStart w:id="288" w:name="_Toc533161910"/>
      <w:bookmarkStart w:id="289" w:name="_Toc15909017"/>
      <w:r>
        <w:rPr>
          <w:u w:val="none"/>
        </w:rPr>
        <w:lastRenderedPageBreak/>
        <w:t>ATTACHMENT M</w:t>
      </w:r>
      <w:r>
        <w:rPr>
          <w:u w:val="none"/>
        </w:rPr>
        <w:br/>
      </w:r>
      <w:r>
        <w:t>FORM OF LETTER OF CREDIT</w:t>
      </w:r>
      <w:bookmarkEnd w:id="285"/>
      <w:bookmarkEnd w:id="286"/>
      <w:bookmarkEnd w:id="287"/>
      <w:bookmarkEnd w:id="288"/>
      <w:bookmarkEnd w:id="289"/>
    </w:p>
    <w:p w:rsidR="008C6390" w:rsidRDefault="000E51C8">
      <w:pPr>
        <w:spacing w:after="120"/>
        <w:jc w:val="center"/>
        <w:rPr>
          <w:rFonts w:ascii="Courier New" w:hAnsi="Courier New" w:cs="Courier New"/>
          <w:szCs w:val="24"/>
        </w:rPr>
      </w:pPr>
      <w:r>
        <w:rPr>
          <w:rFonts w:ascii="Courier New" w:hAnsi="Courier New" w:cs="Courier New"/>
          <w:szCs w:val="24"/>
        </w:rPr>
        <w:t>Page 1 of 2</w:t>
      </w:r>
    </w:p>
    <w:p w:rsidR="008C6390" w:rsidRDefault="000E51C8">
      <w:pPr>
        <w:jc w:val="center"/>
        <w:rPr>
          <w:rFonts w:ascii="Courier New" w:hAnsi="Courier New" w:cs="Courier New"/>
          <w:b/>
          <w:szCs w:val="24"/>
        </w:rPr>
      </w:pPr>
      <w:r>
        <w:rPr>
          <w:rFonts w:ascii="Courier New" w:hAnsi="Courier New" w:cs="Courier New"/>
          <w:b/>
          <w:szCs w:val="24"/>
        </w:rPr>
        <w:t>[Bank Letterhead]</w:t>
      </w:r>
    </w:p>
    <w:p w:rsidR="008C6390" w:rsidRDefault="008C6390">
      <w:pPr>
        <w:rPr>
          <w:rFonts w:ascii="Courier New" w:hAnsi="Courier New" w:cs="Courier New"/>
          <w:szCs w:val="24"/>
        </w:rPr>
      </w:pPr>
    </w:p>
    <w:p w:rsidR="008C6390" w:rsidRDefault="000E51C8">
      <w:pPr>
        <w:rPr>
          <w:rFonts w:ascii="Courier New" w:hAnsi="Courier New" w:cs="Courier New"/>
          <w:b/>
          <w:szCs w:val="24"/>
        </w:rPr>
      </w:pPr>
      <w:r>
        <w:rPr>
          <w:rFonts w:ascii="Courier New" w:hAnsi="Courier New" w:cs="Courier New"/>
          <w:b/>
          <w:szCs w:val="24"/>
        </w:rPr>
        <w:t>[Date]</w:t>
      </w:r>
    </w:p>
    <w:p w:rsidR="008C6390" w:rsidRDefault="008C6390">
      <w:pPr>
        <w:rPr>
          <w:rFonts w:ascii="Courier New" w:hAnsi="Courier New" w:cs="Courier New"/>
          <w:szCs w:val="24"/>
        </w:rPr>
      </w:pPr>
    </w:p>
    <w:p w:rsidR="008C6390" w:rsidRDefault="000E51C8">
      <w:pPr>
        <w:rPr>
          <w:rFonts w:ascii="Courier New" w:hAnsi="Courier New" w:cs="Courier New"/>
          <w:b/>
          <w:szCs w:val="24"/>
        </w:rPr>
      </w:pPr>
      <w:r>
        <w:rPr>
          <w:rFonts w:ascii="Courier New" w:hAnsi="Courier New" w:cs="Courier New"/>
          <w:b/>
          <w:szCs w:val="24"/>
        </w:rPr>
        <w:t>Beneficiary:  Maui Electric Company, Limited.</w:t>
      </w:r>
    </w:p>
    <w:p w:rsidR="008C6390" w:rsidRDefault="008C6390">
      <w:pPr>
        <w:rPr>
          <w:rFonts w:ascii="Courier New" w:hAnsi="Courier New" w:cs="Courier New"/>
          <w:b/>
          <w:szCs w:val="24"/>
        </w:rPr>
      </w:pPr>
    </w:p>
    <w:p w:rsidR="008C6390" w:rsidRDefault="000E51C8">
      <w:pPr>
        <w:rPr>
          <w:rFonts w:ascii="Courier New" w:hAnsi="Courier New" w:cs="Courier New"/>
          <w:b/>
          <w:szCs w:val="24"/>
        </w:rPr>
      </w:pPr>
      <w:r>
        <w:rPr>
          <w:rFonts w:ascii="Courier New" w:hAnsi="Courier New" w:cs="Courier New"/>
          <w:b/>
          <w:szCs w:val="24"/>
        </w:rPr>
        <w:t>[Address]</w:t>
      </w:r>
    </w:p>
    <w:p w:rsidR="008C6390" w:rsidRDefault="008C6390">
      <w:pPr>
        <w:rPr>
          <w:rFonts w:ascii="Courier New" w:hAnsi="Courier New" w:cs="Courier New"/>
          <w:szCs w:val="24"/>
        </w:rPr>
      </w:pPr>
    </w:p>
    <w:p w:rsidR="008C6390" w:rsidRDefault="000E51C8">
      <w:pPr>
        <w:rPr>
          <w:rFonts w:ascii="Courier New" w:hAnsi="Courier New" w:cs="Courier New"/>
          <w:b/>
          <w:szCs w:val="24"/>
        </w:rPr>
      </w:pPr>
      <w:r>
        <w:rPr>
          <w:rFonts w:ascii="Courier New" w:hAnsi="Courier New" w:cs="Courier New"/>
          <w:b/>
          <w:szCs w:val="24"/>
        </w:rPr>
        <w:t>[Bank's Name]</w:t>
      </w:r>
    </w:p>
    <w:p w:rsidR="008C6390" w:rsidRDefault="000E51C8">
      <w:pPr>
        <w:rPr>
          <w:rFonts w:ascii="Courier New" w:hAnsi="Courier New" w:cs="Courier New"/>
          <w:b/>
          <w:szCs w:val="24"/>
        </w:rPr>
      </w:pPr>
      <w:r>
        <w:rPr>
          <w:rFonts w:ascii="Courier New" w:hAnsi="Courier New" w:cs="Courier New"/>
          <w:b/>
          <w:szCs w:val="24"/>
        </w:rPr>
        <w:t>[Bank's Address]</w:t>
      </w:r>
    </w:p>
    <w:p w:rsidR="008C6390" w:rsidRDefault="008C6390">
      <w:pPr>
        <w:rPr>
          <w:rFonts w:ascii="Courier New" w:hAnsi="Courier New" w:cs="Courier New"/>
          <w:szCs w:val="24"/>
        </w:rPr>
      </w:pPr>
    </w:p>
    <w:p w:rsidR="008C6390" w:rsidRDefault="008C6390">
      <w:pPr>
        <w:rPr>
          <w:rFonts w:ascii="Courier New" w:hAnsi="Courier New" w:cs="Courier New"/>
          <w:szCs w:val="24"/>
        </w:rPr>
      </w:pPr>
    </w:p>
    <w:p w:rsidR="008C6390" w:rsidRDefault="000E51C8">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[Irrevocable Standby Letter of Credit Number]</w:t>
      </w:r>
      <w:r>
        <w:rPr>
          <w:rFonts w:ascii="Courier New" w:hAnsi="Courier New" w:cs="Courier New"/>
          <w:b/>
          <w:szCs w:val="24"/>
        </w:rPr>
        <w:tab/>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Ladies and Gentlemen:</w:t>
      </w:r>
    </w:p>
    <w:p w:rsidR="008C6390" w:rsidRDefault="008C6390">
      <w:pPr>
        <w:rPr>
          <w:rFonts w:ascii="Courier New" w:hAnsi="Courier New" w:cs="Courier New"/>
          <w:szCs w:val="24"/>
        </w:rPr>
      </w:pPr>
    </w:p>
    <w:p w:rsidR="008C6390" w:rsidRDefault="000E51C8">
      <w:pPr>
        <w:spacing w:after="240"/>
        <w:ind w:firstLine="720"/>
        <w:jc w:val="both"/>
        <w:rPr>
          <w:rFonts w:ascii="Courier New" w:hAnsi="Courier New" w:cs="Courier New"/>
          <w:szCs w:val="24"/>
        </w:rPr>
      </w:pPr>
      <w:r>
        <w:rPr>
          <w:rFonts w:ascii="Courier New" w:hAnsi="Courier New" w:cs="Courier New"/>
          <w:szCs w:val="24"/>
        </w:rPr>
        <w:t>We hereby establish, in your favor, our irrevocable 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Maui Electric Company, Limited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rsidR="008C6390" w:rsidRDefault="000E51C8">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rsidR="008C6390" w:rsidRDefault="000E51C8">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as follows: </w:t>
      </w:r>
    </w:p>
    <w:p w:rsidR="008C6390" w:rsidRDefault="000E51C8">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Maui Electric Company, Limited and [(ii) the amount of the </w:t>
      </w:r>
      <w:r>
        <w:rPr>
          <w:rFonts w:ascii="Courier New" w:hAnsi="Courier New" w:cs="Courier New"/>
          <w:szCs w:val="24"/>
        </w:rPr>
        <w:lastRenderedPageBreak/>
        <w:t>draft accompanying this certification is due and owing to Maui Electric Company, Limited</w:t>
      </w:r>
      <w:r>
        <w:rPr>
          <w:rFonts w:ascii="Courier New" w:hAnsi="Courier New"/>
        </w:rPr>
        <w:t xml:space="preserv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w:t>
      </w:r>
      <w:r>
        <w:rPr>
          <w:rFonts w:ascii="Courier New" w:hAnsi="Courier New" w:cs="Courier New"/>
        </w:rPr>
        <w:t>between _____________, and Maui Electric Company, Limited</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Pr>
          <w:rStyle w:val="FootnoteReference"/>
          <w:rFonts w:ascii="Courier New" w:hAnsi="Courier New" w:cs="Courier New"/>
          <w:szCs w:val="24"/>
        </w:rPr>
        <w:footnoteReference w:customMarkFollows="1" w:id="8"/>
        <w:t>*</w:t>
      </w:r>
      <w:r>
        <w:rPr>
          <w:rFonts w:ascii="Courier New" w:hAnsi="Courier New" w:cs="Courier New"/>
          <w:szCs w:val="24"/>
        </w:rPr>
        <w:t>].</w:t>
      </w:r>
    </w:p>
    <w:p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  If presented by facsimile, original documents are not required.</w:t>
      </w:r>
    </w:p>
    <w:p w:rsidR="008C6390" w:rsidRDefault="000E51C8">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and Applicant in writing at least thirty (30) days prior to any such expiration date that this letter of credit will not be so extended.  Any such notice shall be delivered by registered or certified mail, or by FedEx, both to:</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Beneficiary at:</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8C6390">
      <w:pPr>
        <w:keepNext/>
        <w:ind w:left="1440"/>
        <w:rPr>
          <w:rFonts w:ascii="Courier New" w:eastAsia="MS Mincho" w:hAnsi="Courier New" w:cs="Courier New"/>
          <w:szCs w:val="24"/>
          <w:lang w:eastAsia="ja-JP"/>
        </w:rPr>
      </w:pPr>
    </w:p>
    <w:p w:rsidR="008C6390" w:rsidRDefault="008C6390">
      <w:pPr>
        <w:keepNext/>
        <w:ind w:left="1440"/>
        <w:rPr>
          <w:rFonts w:ascii="Courier New" w:eastAsia="MS Mincho" w:hAnsi="Courier New" w:cs="Courier New"/>
          <w:szCs w:val="24"/>
          <w:lang w:eastAsia="ja-JP"/>
        </w:rPr>
      </w:pPr>
    </w:p>
    <w:p w:rsidR="008C6390" w:rsidRDefault="000E51C8">
      <w:pPr>
        <w:widowControl w:val="0"/>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rsidR="008C6390" w:rsidRDefault="008C6390">
      <w:pPr>
        <w:widowControl w:val="0"/>
        <w:ind w:left="1440"/>
        <w:rPr>
          <w:rFonts w:ascii="Courier New" w:eastAsia="MS Mincho" w:hAnsi="Courier New" w:cs="Courier New"/>
          <w:szCs w:val="24"/>
          <w:lang w:eastAsia="ja-JP"/>
        </w:rPr>
      </w:pPr>
    </w:p>
    <w:p w:rsidR="008C6390" w:rsidRDefault="000E51C8">
      <w:pPr>
        <w:ind w:left="1440"/>
        <w:rPr>
          <w:rFonts w:ascii="Courier New" w:hAnsi="Courier New" w:cs="Courier New"/>
          <w:szCs w:val="24"/>
        </w:rPr>
      </w:pPr>
      <w:r>
        <w:rPr>
          <w:rFonts w:ascii="Courier New" w:hAnsi="Courier New" w:cs="Courier New"/>
          <w:szCs w:val="24"/>
        </w:rPr>
        <w:lastRenderedPageBreak/>
        <w:t>______________________________</w:t>
      </w:r>
    </w:p>
    <w:p w:rsidR="008C6390" w:rsidRDefault="000E51C8">
      <w:pPr>
        <w:widowControl w:val="0"/>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0E51C8">
      <w:pPr>
        <w:widowControl w:val="0"/>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0E51C8">
      <w:pPr>
        <w:ind w:left="1440"/>
        <w:rPr>
          <w:rFonts w:ascii="Courier New" w:hAnsi="Courier New" w:cs="Courier New"/>
          <w:szCs w:val="24"/>
        </w:rPr>
      </w:pPr>
      <w:r>
        <w:rPr>
          <w:rFonts w:ascii="Courier New" w:hAnsi="Courier New" w:cs="Courier New"/>
          <w:szCs w:val="24"/>
        </w:rPr>
        <w:t>______________________________</w:t>
      </w:r>
    </w:p>
    <w:p w:rsidR="008C6390" w:rsidRDefault="008C6390">
      <w:pPr>
        <w:ind w:left="1440"/>
        <w:rPr>
          <w:rFonts w:ascii="Courier New" w:eastAsia="MS Mincho" w:hAnsi="Courier New" w:cs="Courier New"/>
          <w:szCs w:val="24"/>
          <w:lang w:eastAsia="ja-JP"/>
        </w:rPr>
      </w:pPr>
    </w:p>
    <w:p w:rsidR="008C6390" w:rsidRDefault="008C6390">
      <w:pPr>
        <w:ind w:left="1440"/>
        <w:rPr>
          <w:rFonts w:ascii="Courier New" w:eastAsia="MS Mincho" w:hAnsi="Courier New" w:cs="Courier New"/>
          <w:szCs w:val="24"/>
          <w:lang w:eastAsia="ja-JP"/>
        </w:rPr>
      </w:pP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And to Applicant at:</w:t>
      </w:r>
    </w:p>
    <w:p w:rsidR="008C6390" w:rsidRDefault="000E51C8">
      <w:pPr>
        <w:ind w:left="1440"/>
        <w:rPr>
          <w:rFonts w:ascii="Courier New" w:hAnsi="Courier New" w:cs="Courier New"/>
          <w:szCs w:val="24"/>
        </w:rPr>
      </w:pPr>
      <w:r>
        <w:rPr>
          <w:rFonts w:ascii="Courier New" w:hAnsi="Courier New" w:cs="Courier New"/>
          <w:szCs w:val="24"/>
        </w:rPr>
        <w:t>______________________________</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rsidR="008C6390" w:rsidRDefault="008C6390">
      <w:pPr>
        <w:spacing w:after="240"/>
        <w:ind w:firstLine="720"/>
        <w:jc w:val="both"/>
        <w:rPr>
          <w:rFonts w:ascii="Courier New" w:hAnsi="Courier New" w:cs="Courier New"/>
          <w:szCs w:val="24"/>
        </w:rPr>
      </w:pPr>
    </w:p>
    <w:p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Pr>
          <w:rFonts w:ascii="Courier New" w:hAnsi="Courier New" w:cs="Courier New"/>
          <w:b/>
          <w:szCs w:val="24"/>
        </w:rPr>
        <w:t>[Note – insert State of bank’s location]</w:t>
      </w:r>
      <w:r>
        <w:rPr>
          <w:rFonts w:ascii="Courier New" w:hAnsi="Courier New" w:cs="Courier New"/>
          <w:szCs w:val="24"/>
        </w:rPr>
        <w:t xml:space="preserve">are authorized or required by law to be closed. </w:t>
      </w:r>
    </w:p>
    <w:p w:rsidR="008C6390" w:rsidRDefault="000E51C8">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rsidR="008C6390" w:rsidRDefault="000E51C8">
      <w:pPr>
        <w:tabs>
          <w:tab w:val="left" w:pos="5184"/>
          <w:tab w:val="right" w:pos="9360"/>
        </w:tabs>
        <w:ind w:left="4752"/>
        <w:jc w:val="both"/>
        <w:rPr>
          <w:rFonts w:ascii="Courier New" w:hAnsi="Courier New" w:cs="Courier New"/>
          <w:szCs w:val="24"/>
        </w:rPr>
      </w:pPr>
      <w:r>
        <w:rPr>
          <w:rFonts w:ascii="Courier New" w:hAnsi="Courier New" w:cs="Courier New"/>
          <w:b/>
          <w:szCs w:val="24"/>
        </w:rPr>
        <w:t>[Bank's Name]</w:t>
      </w:r>
      <w:r>
        <w:rPr>
          <w:rFonts w:ascii="Courier New" w:hAnsi="Courier New" w:cs="Courier New"/>
          <w:szCs w:val="24"/>
        </w:rPr>
        <w:t>:</w:t>
      </w:r>
    </w:p>
    <w:p w:rsidR="008C6390" w:rsidRDefault="008C6390">
      <w:pPr>
        <w:tabs>
          <w:tab w:val="left" w:pos="5184"/>
          <w:tab w:val="right" w:pos="9360"/>
        </w:tabs>
        <w:ind w:left="4752"/>
        <w:rPr>
          <w:rFonts w:ascii="Courier New" w:hAnsi="Courier New" w:cs="Courier New"/>
          <w:szCs w:val="24"/>
        </w:rPr>
      </w:pPr>
    </w:p>
    <w:p w:rsidR="008C6390" w:rsidRDefault="008C6390">
      <w:pPr>
        <w:tabs>
          <w:tab w:val="left" w:pos="5184"/>
          <w:tab w:val="right" w:pos="9360"/>
        </w:tabs>
        <w:ind w:left="4752"/>
        <w:rPr>
          <w:rFonts w:ascii="Courier New" w:hAnsi="Courier New" w:cs="Courier New"/>
          <w:szCs w:val="24"/>
        </w:rPr>
      </w:pPr>
    </w:p>
    <w:p w:rsidR="008C6390" w:rsidRDefault="000E51C8">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8C6390" w:rsidRDefault="000E51C8">
      <w:pPr>
        <w:tabs>
          <w:tab w:val="left" w:pos="5184"/>
          <w:tab w:val="right" w:pos="9360"/>
        </w:tabs>
        <w:ind w:left="4752"/>
        <w:rPr>
          <w:rFonts w:ascii="Courier New" w:hAnsi="Courier New"/>
          <w:b/>
        </w:rPr>
      </w:pPr>
      <w:r>
        <w:rPr>
          <w:rFonts w:ascii="Courier New" w:hAnsi="Courier New" w:cs="Courier New"/>
          <w:szCs w:val="24"/>
        </w:rPr>
        <w:tab/>
      </w:r>
      <w:r>
        <w:rPr>
          <w:rFonts w:ascii="Courier New" w:hAnsi="Courier New" w:cs="Courier New"/>
          <w:b/>
          <w:szCs w:val="24"/>
        </w:rPr>
        <w:t>[Authorized Signature]</w:t>
      </w:r>
    </w:p>
    <w:p w:rsidR="008C6390" w:rsidRDefault="008C6390"/>
    <w:p w:rsidR="008C6390" w:rsidRDefault="008C6390">
      <w:pPr>
        <w:rPr>
          <w:rFonts w:ascii="Courier New" w:hAnsi="Courier New" w:cs="Courier New"/>
          <w:szCs w:val="24"/>
        </w:rPr>
        <w:sectPr w:rsidR="008C6390">
          <w:headerReference w:type="default" r:id="rId104"/>
          <w:footerReference w:type="default" r:id="rId105"/>
          <w:pgSz w:w="12240" w:h="15840"/>
          <w:pgMar w:top="1440" w:right="864" w:bottom="1440" w:left="1440" w:header="720" w:footer="720" w:gutter="0"/>
          <w:paperSrc w:first="15" w:other="15"/>
          <w:pgNumType w:start="1"/>
          <w:cols w:space="720"/>
        </w:sectPr>
      </w:pPr>
    </w:p>
    <w:p w:rsidR="008C6390" w:rsidRDefault="000E51C8">
      <w:pPr>
        <w:keepNext/>
        <w:keepLines/>
        <w:widowControl w:val="0"/>
        <w:spacing w:after="240" w:line="240" w:lineRule="exact"/>
        <w:jc w:val="center"/>
        <w:outlineLvl w:val="0"/>
        <w:rPr>
          <w:rFonts w:ascii="Courier New" w:hAnsi="Courier New" w:cs="Courier New"/>
          <w:caps/>
          <w:szCs w:val="24"/>
          <w:u w:val="single"/>
        </w:rPr>
      </w:pPr>
      <w:bookmarkStart w:id="290" w:name="_Toc257549693"/>
      <w:bookmarkStart w:id="291" w:name="_Toc478735314"/>
      <w:bookmarkStart w:id="292" w:name="_Toc15909018"/>
      <w:bookmarkStart w:id="293" w:name="_DV_C1685"/>
      <w:r>
        <w:rPr>
          <w:rFonts w:ascii="Courier New" w:hAnsi="Courier New" w:cs="Courier New"/>
          <w:caps/>
          <w:szCs w:val="24"/>
        </w:rPr>
        <w:lastRenderedPageBreak/>
        <w:t>attachment n</w:t>
      </w:r>
      <w:r>
        <w:rPr>
          <w:rFonts w:ascii="Courier New" w:hAnsi="Courier New" w:cs="Courier New"/>
          <w:caps/>
          <w:szCs w:val="24"/>
          <w:u w:val="single"/>
        </w:rPr>
        <w:br/>
        <w:t>ACCEPTANCE TEST GENERAL CRITERIA</w:t>
      </w:r>
      <w:bookmarkEnd w:id="290"/>
      <w:bookmarkEnd w:id="291"/>
      <w:bookmarkEnd w:id="292"/>
    </w:p>
    <w:p w:rsidR="008C6390" w:rsidRDefault="008C6390">
      <w:pPr>
        <w:rPr>
          <w:rFonts w:ascii="Courier New" w:hAnsi="Courier New" w:cs="Courier New"/>
          <w:szCs w:val="24"/>
        </w:rPr>
      </w:pPr>
    </w:p>
    <w:p w:rsidR="008C6390" w:rsidRDefault="000E51C8">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rsidR="008C6390" w:rsidRDefault="000E51C8">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RESULTS OF THE IRS]</w:t>
      </w:r>
    </w:p>
    <w:p w:rsidR="008C6390" w:rsidRDefault="008C6390">
      <w:pPr>
        <w:tabs>
          <w:tab w:val="left" w:pos="0"/>
          <w:tab w:val="left" w:pos="1800"/>
          <w:tab w:val="left" w:pos="2160"/>
        </w:tabs>
        <w:jc w:val="center"/>
        <w:rPr>
          <w:rFonts w:ascii="Courier New" w:eastAsia="MS Mincho" w:hAnsi="Courier New" w:cs="Courier New"/>
          <w:w w:val="0"/>
          <w:szCs w:val="24"/>
        </w:rPr>
      </w:pPr>
    </w:p>
    <w:p w:rsidR="008C6390" w:rsidRDefault="008C6390">
      <w:pPr>
        <w:tabs>
          <w:tab w:val="left" w:pos="0"/>
          <w:tab w:val="left" w:pos="1800"/>
          <w:tab w:val="left" w:pos="2160"/>
        </w:tabs>
        <w:jc w:val="center"/>
        <w:rPr>
          <w:rFonts w:ascii="Courier New" w:eastAsia="MS Mincho" w:hAnsi="Courier New" w:cs="Courier New"/>
          <w:w w:val="0"/>
          <w:szCs w:val="24"/>
        </w:rPr>
      </w:pPr>
    </w:p>
    <w:p w:rsidR="008C6390" w:rsidRDefault="000E51C8">
      <w:pPr>
        <w:rPr>
          <w:rFonts w:ascii="Courier New" w:eastAsia="MS Mincho" w:hAnsi="Courier New" w:cs="Courier New"/>
          <w:w w:val="0"/>
          <w:szCs w:val="24"/>
        </w:rPr>
      </w:pPr>
      <w:r>
        <w:rPr>
          <w:rFonts w:ascii="Courier New" w:eastAsia="MS Mincho" w:hAnsi="Courier New" w:cs="Courier New"/>
          <w:w w:val="0"/>
          <w:szCs w:val="24"/>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Pr>
          <w:rFonts w:ascii="Courier New" w:hAnsi="Courier New" w:cs="Courier New"/>
          <w:szCs w:val="24"/>
        </w:rPr>
        <w:t>shall</w:t>
      </w:r>
      <w:r>
        <w:rPr>
          <w:rFonts w:ascii="Courier New" w:eastAsia="MS Mincho" w:hAnsi="Courier New" w:cs="Courier New"/>
          <w:w w:val="0"/>
          <w:szCs w:val="24"/>
        </w:rPr>
        <w:t xml:space="preserve"> include</w:t>
      </w:r>
      <w:r>
        <w:rPr>
          <w:rFonts w:ascii="Courier New" w:hAnsi="Courier New" w:cs="Courier New"/>
          <w:szCs w:val="24"/>
        </w:rPr>
        <w:t>, but not be limited to,</w:t>
      </w:r>
      <w:r>
        <w:rPr>
          <w:rFonts w:ascii="Courier New" w:eastAsia="MS Mincho" w:hAnsi="Courier New" w:cs="Courier New"/>
          <w:w w:val="0"/>
          <w:szCs w:val="24"/>
        </w:rPr>
        <w:t xml:space="preserve"> the following:</w:t>
      </w:r>
      <w:bookmarkEnd w:id="293"/>
    </w:p>
    <w:p w:rsidR="008C6390" w:rsidRDefault="008C6390">
      <w:pPr>
        <w:rPr>
          <w:rFonts w:ascii="Courier New" w:eastAsia="MS Mincho" w:hAnsi="Courier New" w:cs="Courier New"/>
          <w:w w:val="0"/>
          <w:szCs w:val="24"/>
        </w:rPr>
      </w:pPr>
    </w:p>
    <w:p w:rsidR="008C6390" w:rsidRDefault="000E51C8">
      <w:pPr>
        <w:spacing w:after="240"/>
        <w:ind w:left="720" w:hanging="720"/>
        <w:outlineLvl w:val="1"/>
        <w:rPr>
          <w:rFonts w:ascii="Courier New" w:eastAsia="MS Mincho" w:hAnsi="Courier New" w:cs="Courier New"/>
          <w:szCs w:val="24"/>
        </w:rPr>
      </w:pPr>
      <w:bookmarkStart w:id="294" w:name="_DV_C1686"/>
      <w:r>
        <w:rPr>
          <w:rFonts w:ascii="Courier New" w:eastAsia="MS Mincho" w:hAnsi="Courier New" w:cs="Courier New"/>
          <w:w w:val="0"/>
          <w:szCs w:val="24"/>
        </w:rPr>
        <w:t>1.</w:t>
      </w:r>
      <w:r>
        <w:rPr>
          <w:rFonts w:ascii="Courier New" w:hAnsi="Courier New" w:cs="Courier New"/>
        </w:rPr>
        <w:tab/>
      </w:r>
      <w:r>
        <w:rPr>
          <w:rFonts w:ascii="Courier New" w:eastAsia="MS Mincho" w:hAnsi="Courier New" w:cs="Courier New"/>
          <w:w w:val="0"/>
          <w:u w:val="single"/>
        </w:rPr>
        <w:t>Interconnection</w:t>
      </w:r>
      <w:bookmarkEnd w:id="294"/>
      <w:r>
        <w:rPr>
          <w:rFonts w:ascii="Courier New" w:eastAsia="MS Mincho" w:hAnsi="Courier New" w:cs="Courier New"/>
          <w:w w:val="0"/>
          <w:szCs w:val="24"/>
        </w:rPr>
        <w:t>.</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(A)</w:t>
      </w:r>
      <w:r>
        <w:rPr>
          <w:rFonts w:ascii="Courier New" w:hAnsi="Courier New" w:cs="Courier New"/>
          <w:szCs w:val="24"/>
        </w:rPr>
        <w:tab/>
        <w:t>A visual inspection of all Interconnection equipment and verification of as-built drawings.</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t>Phase rotation testing to verify proper phase connections.</w:t>
      </w:r>
    </w:p>
    <w:p w:rsidR="008C6390" w:rsidRDefault="000E51C8">
      <w:pPr>
        <w:spacing w:after="240"/>
        <w:ind w:left="1440" w:hanging="720"/>
        <w:outlineLvl w:val="2"/>
        <w:rPr>
          <w:rFonts w:ascii="Courier New" w:eastAsia="MS Mincho" w:hAnsi="Courier New" w:cs="Courier New"/>
          <w:szCs w:val="24"/>
        </w:rPr>
      </w:pPr>
      <w:r>
        <w:rPr>
          <w:rFonts w:ascii="Courier New" w:hAnsi="Courier New" w:cs="Courier New"/>
          <w:szCs w:val="24"/>
        </w:rPr>
        <w:t>(C</w:t>
      </w:r>
      <w:r>
        <w:rPr>
          <w:rFonts w:ascii="Courier New" w:hAnsi="Courier New" w:cs="Courier New"/>
        </w:rPr>
        <w:t>)</w:t>
      </w:r>
      <w:bookmarkStart w:id="295" w:name="_DV_C1687"/>
      <w:r>
        <w:rPr>
          <w:rFonts w:ascii="Courier New" w:hAnsi="Courier New" w:cs="Courier New"/>
        </w:rPr>
        <w:tab/>
      </w:r>
      <w:r>
        <w:rPr>
          <w:rFonts w:ascii="Courier New" w:eastAsia="MS Mincho" w:hAnsi="Courier New" w:cs="Courier New"/>
          <w:w w:val="0"/>
          <w:szCs w:val="24"/>
        </w:rPr>
        <w:t xml:space="preserve">Based on </w:t>
      </w:r>
      <w:r>
        <w:rPr>
          <w:rFonts w:ascii="Courier New" w:hAnsi="Courier New" w:cs="Courier New"/>
          <w:szCs w:val="24"/>
        </w:rPr>
        <w:t>manufacturer’s</w:t>
      </w:r>
      <w:r>
        <w:rPr>
          <w:rFonts w:ascii="Courier New" w:eastAsia="MS Mincho" w:hAnsi="Courier New" w:cs="Courier New"/>
          <w:w w:val="0"/>
          <w:szCs w:val="24"/>
        </w:rPr>
        <w:t xml:space="preserve"> specification, test the local operation of the </w:t>
      </w:r>
      <w:r>
        <w:rPr>
          <w:rFonts w:ascii="Courier New" w:hAnsi="Courier New" w:cs="Courier New"/>
          <w:szCs w:val="24"/>
        </w:rPr>
        <w:t>Facility’s generator breaker(s) and inter-tie breaker(s), and other breaker(s)</w:t>
      </w:r>
      <w:r>
        <w:rPr>
          <w:rFonts w:ascii="Courier New" w:eastAsia="MS Mincho" w:hAnsi="Courier New" w:cs="Courier New"/>
          <w:w w:val="0"/>
          <w:szCs w:val="24"/>
        </w:rPr>
        <w:t xml:space="preserve"> which connect the Facility </w:t>
      </w:r>
      <w:r>
        <w:rPr>
          <w:rFonts w:ascii="Courier New" w:hAnsi="Courier New" w:cs="Courier New"/>
          <w:szCs w:val="24"/>
        </w:rPr>
        <w:t>equipment</w:t>
      </w:r>
      <w:bookmarkStart w:id="296" w:name="_DV_C1688"/>
      <w:bookmarkEnd w:id="295"/>
      <w:r>
        <w:rPr>
          <w:rFonts w:ascii="Courier New" w:eastAsia="MS Mincho" w:hAnsi="Courier New" w:cs="Courier New"/>
          <w:w w:val="0"/>
          <w:szCs w:val="24"/>
        </w:rPr>
        <w:t xml:space="preserve"> to Company System – must open and close </w:t>
      </w:r>
      <w:r>
        <w:rPr>
          <w:rFonts w:ascii="Courier New" w:hAnsi="Courier New" w:cs="Courier New"/>
        </w:rPr>
        <w:t xml:space="preserve">locally using the local controls </w:t>
      </w:r>
      <w:r>
        <w:rPr>
          <w:rFonts w:ascii="Courier New" w:eastAsia="MS Mincho" w:hAnsi="Courier New" w:cs="Courier New"/>
          <w:w w:val="0"/>
          <w:szCs w:val="24"/>
        </w:rPr>
        <w:t>remotely from Company's EMS.  Test and ensure that the status shown on the EMS is the same as the actual physical status in the field.</w:t>
      </w:r>
      <w:bookmarkEnd w:id="296"/>
    </w:p>
    <w:p w:rsidR="008C6390" w:rsidRDefault="000E51C8">
      <w:pPr>
        <w:spacing w:after="240"/>
        <w:ind w:left="1440" w:hanging="720"/>
        <w:outlineLvl w:val="2"/>
        <w:rPr>
          <w:rFonts w:ascii="Courier New" w:eastAsia="MS Mincho" w:hAnsi="Courier New" w:cs="Courier New"/>
          <w:szCs w:val="24"/>
        </w:rPr>
      </w:pPr>
      <w:bookmarkStart w:id="297" w:name="_DV_C1689"/>
      <w:r>
        <w:rPr>
          <w:rFonts w:ascii="Courier New" w:eastAsia="MS Mincho" w:hAnsi="Courier New" w:cs="Courier New"/>
          <w:w w:val="0"/>
          <w:szCs w:val="24"/>
        </w:rPr>
        <w:t>(</w:t>
      </w:r>
      <w:r>
        <w:rPr>
          <w:rFonts w:ascii="Courier New" w:hAnsi="Courier New" w:cs="Courier New"/>
          <w:szCs w:val="24"/>
        </w:rPr>
        <w:t>D</w:t>
      </w:r>
      <w:r>
        <w:rPr>
          <w:rFonts w:ascii="Courier New" w:hAnsi="Courier New" w:cs="Courier New"/>
        </w:rPr>
        <w:t>)</w:t>
      </w:r>
      <w:r>
        <w:rPr>
          <w:rFonts w:ascii="Courier New" w:hAnsi="Courier New" w:cs="Courier New"/>
        </w:rPr>
        <w:tab/>
      </w:r>
      <w:r>
        <w:rPr>
          <w:rFonts w:ascii="Courier New" w:eastAsia="MS Mincho" w:hAnsi="Courier New" w:cs="Courier New"/>
          <w:w w:val="0"/>
          <w:szCs w:val="24"/>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w:t>
      </w:r>
      <w:r>
        <w:rPr>
          <w:rFonts w:ascii="Courier New" w:eastAsia="MS Mincho" w:hAnsi="Courier New" w:cs="Courier New"/>
          <w:w w:val="0"/>
          <w:szCs w:val="24"/>
        </w:rPr>
        <w:lastRenderedPageBreak/>
        <w:t xml:space="preserve">diagram, </w:t>
      </w:r>
      <w:r>
        <w:rPr>
          <w:rFonts w:ascii="Courier New" w:eastAsia="MS Mincho" w:hAnsi="Courier New" w:cs="Courier New"/>
          <w:w w:val="0"/>
          <w:szCs w:val="24"/>
          <w:u w:val="single"/>
        </w:rPr>
        <w:t>Attachment E</w:t>
      </w:r>
      <w:r>
        <w:rPr>
          <w:rFonts w:ascii="Courier New" w:eastAsia="MS Mincho" w:hAnsi="Courier New" w:cs="Courier New"/>
          <w:w w:val="0"/>
          <w:szCs w:val="24"/>
        </w:rPr>
        <w:t xml:space="preserve"> </w:t>
      </w:r>
      <w:r>
        <w:rPr>
          <w:rFonts w:ascii="Courier New" w:hAnsi="Courier New" w:cs="Courier New"/>
          <w:szCs w:val="24"/>
        </w:rPr>
        <w:t>(Single-Line Drawing and Interface Block Diagram)</w:t>
      </w:r>
      <w:r>
        <w:rPr>
          <w:rFonts w:ascii="Courier New" w:eastAsia="MS Mincho" w:hAnsi="Courier New" w:cs="Courier New"/>
          <w:w w:val="0"/>
          <w:szCs w:val="24"/>
        </w:rPr>
        <w:t xml:space="preserve"> for the Facility.</w:t>
      </w:r>
      <w:bookmarkEnd w:id="297"/>
    </w:p>
    <w:p w:rsidR="008C6390" w:rsidRDefault="000E51C8">
      <w:pPr>
        <w:spacing w:after="240"/>
        <w:ind w:left="1440" w:hanging="720"/>
        <w:outlineLvl w:val="2"/>
        <w:rPr>
          <w:rFonts w:ascii="Courier New" w:eastAsia="MS Mincho" w:hAnsi="Courier New" w:cs="Courier New"/>
          <w:szCs w:val="24"/>
        </w:rPr>
      </w:pPr>
      <w:r>
        <w:rPr>
          <w:rFonts w:ascii="Courier New" w:hAnsi="Courier New" w:cs="Courier New"/>
          <w:szCs w:val="24"/>
        </w:rPr>
        <w:t>(E</w:t>
      </w:r>
      <w:r>
        <w:rPr>
          <w:rFonts w:ascii="Courier New" w:hAnsi="Courier New" w:cs="Courier New"/>
        </w:rPr>
        <w:t>)</w:t>
      </w:r>
      <w:bookmarkStart w:id="298" w:name="_DV_C1690"/>
      <w:r>
        <w:rPr>
          <w:rFonts w:ascii="Courier New" w:hAnsi="Courier New" w:cs="Courier New"/>
        </w:rPr>
        <w:tab/>
      </w:r>
      <w:r>
        <w:rPr>
          <w:rFonts w:ascii="Courier New" w:eastAsia="MS Mincho" w:hAnsi="Courier New" w:cs="Courier New"/>
          <w:w w:val="0"/>
          <w:szCs w:val="24"/>
        </w:rPr>
        <w:t xml:space="preserve">All </w:t>
      </w:r>
      <w:r>
        <w:rPr>
          <w:rFonts w:ascii="Courier New" w:hAnsi="Courier New" w:cs="Courier New"/>
          <w:szCs w:val="24"/>
        </w:rPr>
        <w:t xml:space="preserve">69 </w:t>
      </w:r>
      <w:r>
        <w:rPr>
          <w:rFonts w:ascii="Courier New" w:eastAsia="MS Mincho" w:hAnsi="Courier New" w:cs="Courier New"/>
          <w:w w:val="0"/>
          <w:szCs w:val="24"/>
        </w:rPr>
        <w:t xml:space="preserve">kV breaker disconnects and other high voltage switches will be inspected to ensure they are properly aligned and operated manually or automatically (if designed).  </w:t>
      </w:r>
      <w:bookmarkEnd w:id="298"/>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(F)</w:t>
      </w:r>
      <w:r>
        <w:rPr>
          <w:rFonts w:ascii="Courier New" w:hAnsi="Courier New" w:cs="Courier New"/>
          <w:szCs w:val="24"/>
        </w:rPr>
        <w:tab/>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(G)</w:t>
      </w:r>
      <w:r>
        <w:rPr>
          <w:rFonts w:ascii="Courier New" w:hAnsi="Courier New" w:cs="Courier New"/>
          <w:szCs w:val="24"/>
        </w:rPr>
        <w:tab/>
        <w:t>Communication testing – Communication System testing to occur to ensure correct operation. Detailed scope of testing will be agreed by Company and Seller to reflect installed systems and communication paths that tie the Facility to Company’s communications system.</w:t>
      </w:r>
    </w:p>
    <w:p w:rsidR="008C6390" w:rsidRDefault="000E51C8">
      <w:pPr>
        <w:spacing w:after="240"/>
        <w:ind w:left="1440" w:hanging="720"/>
        <w:outlineLvl w:val="2"/>
        <w:rPr>
          <w:rFonts w:ascii="Courier New" w:eastAsia="MS Mincho" w:hAnsi="Courier New" w:cs="Courier New"/>
          <w:szCs w:val="24"/>
        </w:rPr>
      </w:pPr>
      <w:r>
        <w:rPr>
          <w:rFonts w:ascii="Courier New" w:hAnsi="Courier New" w:cs="Courier New"/>
          <w:szCs w:val="24"/>
        </w:rPr>
        <w:t>(H)</w:t>
      </w:r>
      <w:r>
        <w:rPr>
          <w:rFonts w:ascii="Courier New" w:hAnsi="Courier New" w:cs="Courier New"/>
          <w:szCs w:val="24"/>
        </w:rPr>
        <w:tab/>
        <w:t xml:space="preserve">Various contingency scenarios to be tested to ensure adequate operation, including testing contingencies such as loss of communications, and fault simulations to ensure that the Facility’s 69 kV breakers, if any, open as they are designed to open. </w:t>
      </w:r>
      <w:bookmarkStart w:id="299" w:name="_DV_C1691"/>
      <w:r>
        <w:rPr>
          <w:rFonts w:ascii="Courier New" w:eastAsia="MS Mincho" w:hAnsi="Courier New" w:cs="Courier New"/>
          <w:w w:val="0"/>
          <w:szCs w:val="24"/>
        </w:rPr>
        <w:t>(Back up relay testing)</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(I)</w:t>
      </w:r>
      <w:r>
        <w:rPr>
          <w:rFonts w:ascii="Courier New" w:hAnsi="Courier New" w:cs="Courier New"/>
          <w:szCs w:val="24"/>
        </w:rPr>
        <w:tab/>
        <w:t>Metering section inspection; verification of metering PTs, CTs, and cabinet and the installation of the two Company meters.</w:t>
      </w:r>
    </w:p>
    <w:p w:rsidR="008C6390" w:rsidRDefault="000E51C8">
      <w:pPr>
        <w:spacing w:after="240"/>
        <w:ind w:left="720" w:hanging="720"/>
        <w:outlineLvl w:val="1"/>
        <w:rPr>
          <w:rFonts w:ascii="Courier New" w:hAnsi="Courier New" w:cs="Courier New"/>
          <w:szCs w:val="24"/>
        </w:rPr>
      </w:pPr>
      <w:r>
        <w:rPr>
          <w:rFonts w:ascii="Courier New" w:hAnsi="Courier New" w:cs="Courier New"/>
          <w:szCs w:val="24"/>
        </w:rPr>
        <w:t>2.</w:t>
      </w:r>
      <w:r>
        <w:rPr>
          <w:rFonts w:ascii="Courier New" w:hAnsi="Courier New" w:cs="Courier New"/>
          <w:szCs w:val="24"/>
        </w:rPr>
        <w:tab/>
      </w:r>
      <w:r>
        <w:rPr>
          <w:rFonts w:ascii="Courier New" w:eastAsia="MS Mincho" w:hAnsi="Courier New" w:cs="Courier New"/>
          <w:w w:val="0"/>
          <w:szCs w:val="24"/>
          <w:u w:val="single"/>
        </w:rPr>
        <w:t>Telephone</w:t>
      </w:r>
      <w:r>
        <w:rPr>
          <w:rFonts w:ascii="Courier New" w:hAnsi="Courier New" w:cs="Courier New"/>
          <w:u w:val="single"/>
        </w:rPr>
        <w:t xml:space="preserve"> Communication.</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(A)</w:t>
      </w:r>
      <w:r>
        <w:rPr>
          <w:rFonts w:ascii="Courier New" w:hAnsi="Courier New" w:cs="Courier New"/>
          <w:szCs w:val="24"/>
        </w:rPr>
        <w:tab/>
        <w:t>Test to confirm Company has a direct line to the Facility control room at all times and that it is programmed correctly.</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t>Test to confirm that the Facility operators can sufficiently reach Company System Operator.</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(C)</w:t>
      </w:r>
      <w:r>
        <w:rPr>
          <w:rFonts w:ascii="Courier New" w:hAnsi="Courier New" w:cs="Courier New"/>
          <w:szCs w:val="24"/>
        </w:rPr>
        <w:tab/>
        <w:t>Verification of dial-up telephone connection for 69 kV metering cabinet.</w:t>
      </w:r>
    </w:p>
    <w:p w:rsidR="008C6390" w:rsidRDefault="000E51C8">
      <w:pPr>
        <w:keepNext/>
        <w:spacing w:after="240"/>
        <w:ind w:left="720" w:hanging="720"/>
        <w:outlineLvl w:val="1"/>
        <w:rPr>
          <w:rFonts w:ascii="Courier New" w:hAnsi="Courier New" w:cs="Courier New"/>
          <w:szCs w:val="24"/>
        </w:rPr>
      </w:pPr>
      <w:r>
        <w:rPr>
          <w:rFonts w:ascii="Courier New" w:hAnsi="Courier New" w:cs="Courier New"/>
          <w:szCs w:val="24"/>
        </w:rPr>
        <w:lastRenderedPageBreak/>
        <w:t>3.</w:t>
      </w:r>
      <w:r>
        <w:rPr>
          <w:rFonts w:ascii="Courier New" w:hAnsi="Courier New" w:cs="Courier New"/>
          <w:szCs w:val="24"/>
        </w:rPr>
        <w:tab/>
      </w:r>
      <w:r>
        <w:rPr>
          <w:rFonts w:ascii="Courier New" w:eastAsia="MS Mincho" w:hAnsi="Courier New" w:cs="Courier New"/>
          <w:w w:val="0"/>
          <w:u w:val="single"/>
        </w:rPr>
        <w:t>Drawings</w:t>
      </w:r>
      <w:r>
        <w:rPr>
          <w:rFonts w:ascii="Courier New" w:hAnsi="Courier New" w:cs="Courier New"/>
          <w:szCs w:val="24"/>
          <w:u w:val="single"/>
        </w:rPr>
        <w:t>, Documentation and Equipment Warranties</w:t>
      </w:r>
      <w:r>
        <w:rPr>
          <w:rFonts w:ascii="Courier New" w:hAnsi="Courier New" w:cs="Courier New"/>
          <w:szCs w:val="24"/>
        </w:rPr>
        <w:t>.</w:t>
      </w:r>
    </w:p>
    <w:p w:rsidR="008C6390" w:rsidRDefault="000E51C8">
      <w:pPr>
        <w:keepNext/>
        <w:spacing w:after="240"/>
        <w:ind w:left="720"/>
        <w:jc w:val="both"/>
        <w:rPr>
          <w:rFonts w:ascii="Courier New" w:hAnsi="Courier New" w:cs="Courier New"/>
          <w:szCs w:val="24"/>
        </w:rPr>
      </w:pPr>
      <w:r>
        <w:rPr>
          <w:rFonts w:ascii="Courier New" w:hAnsi="Courier New" w:cs="Courier New"/>
          <w:szCs w:val="24"/>
        </w:rPr>
        <w:t>The items below are required components of the Acceptance Test and must be satisfied for successful completion of this Test.</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(A)</w:t>
      </w:r>
      <w:r>
        <w:rPr>
          <w:rFonts w:ascii="Courier New" w:hAnsi="Courier New" w:cs="Courier New"/>
          <w:szCs w:val="24"/>
        </w:rPr>
        <w:tab/>
        <w:t>Electronic and three (3) hard copies of all Switchyard construction drawings, specifications, calibrations, and settings including as-built drawings.</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t>Equipment operating and maintenance manuals, spare parts lists, commissioning notes, as-built equipment settings, and other information related to the switchyard equipment.</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(C)</w:t>
      </w:r>
      <w:r>
        <w:rPr>
          <w:rFonts w:ascii="Courier New" w:hAnsi="Courier New" w:cs="Courier New"/>
          <w:szCs w:val="24"/>
        </w:rPr>
        <w:tab/>
        <w:t>Contractor construction warranties and equipment warranties.</w:t>
      </w:r>
    </w:p>
    <w:p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(D)</w:t>
      </w:r>
      <w:r>
        <w:rPr>
          <w:rFonts w:ascii="Courier New" w:hAnsi="Courier New" w:cs="Courier New"/>
          <w:szCs w:val="24"/>
        </w:rPr>
        <w:tab/>
        <w:t>Phase rotation testing to verify proper phase connections.</w:t>
      </w:r>
    </w:p>
    <w:p w:rsidR="008C6390" w:rsidRDefault="000E51C8">
      <w:pPr>
        <w:spacing w:after="240"/>
        <w:ind w:left="1440" w:hanging="720"/>
        <w:outlineLvl w:val="2"/>
        <w:rPr>
          <w:rFonts w:ascii="Courier New" w:eastAsia="MS Mincho" w:hAnsi="Courier New" w:cs="Courier New"/>
          <w:szCs w:val="24"/>
        </w:rPr>
      </w:pPr>
      <w:r>
        <w:rPr>
          <w:rFonts w:ascii="Courier New" w:eastAsia="MS Mincho" w:hAnsi="Courier New" w:cs="Courier New"/>
          <w:w w:val="0"/>
          <w:szCs w:val="24"/>
        </w:rPr>
        <w:t>(E)</w:t>
      </w:r>
      <w:r>
        <w:rPr>
          <w:rFonts w:ascii="Courier New" w:eastAsia="MS Mincho" w:hAnsi="Courier New" w:cs="Courier New"/>
          <w:w w:val="0"/>
          <w:szCs w:val="24"/>
        </w:rPr>
        <w:tab/>
        <w:t xml:space="preserve">Switching Station inspections – The Switching Station may be inspected to test and ensure that the equipment that </w:t>
      </w:r>
      <w:r>
        <w:rPr>
          <w:rFonts w:ascii="Courier New" w:hAnsi="Courier New" w:cs="Courier New"/>
        </w:rPr>
        <w:t>Seller</w:t>
      </w:r>
      <w:r>
        <w:rPr>
          <w:rFonts w:ascii="Courier New" w:eastAsia="MS Mincho" w:hAnsi="Courier New" w:cs="Courier New"/>
          <w:w w:val="0"/>
          <w:szCs w:val="24"/>
        </w:rPr>
        <w:t xml:space="preserve"> has installed is installed and operating correctly based upon agreed</w:t>
      </w:r>
      <w:r>
        <w:rPr>
          <w:rFonts w:ascii="Courier New" w:eastAsia="MS Mincho" w:hAnsi="Courier New" w:cs="Courier New"/>
          <w:w w:val="0"/>
          <w:szCs w:val="24"/>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299"/>
    </w:p>
    <w:p w:rsidR="008C6390" w:rsidRDefault="000E51C8">
      <w:pPr>
        <w:spacing w:after="120"/>
        <w:ind w:left="1440" w:hanging="720"/>
        <w:rPr>
          <w:rFonts w:ascii="Courier New" w:eastAsia="MS Mincho" w:hAnsi="Courier New" w:cs="Courier New"/>
        </w:rPr>
      </w:pPr>
      <w:bookmarkStart w:id="300" w:name="_DV_C1701"/>
      <w:bookmarkStart w:id="301" w:name="_DV_C1693"/>
      <w:r>
        <w:rPr>
          <w:rFonts w:ascii="Courier New" w:eastAsia="MS Mincho" w:hAnsi="Courier New" w:cs="Courier New"/>
          <w:w w:val="0"/>
          <w:szCs w:val="24"/>
        </w:rPr>
        <w:t>(F)</w:t>
      </w:r>
      <w:r>
        <w:rPr>
          <w:rFonts w:ascii="Courier New" w:eastAsia="MS Mincho" w:hAnsi="Courier New" w:cs="Courier New"/>
          <w:w w:val="0"/>
          <w:szCs w:val="24"/>
        </w:rPr>
        <w:tab/>
      </w:r>
      <w:bookmarkEnd w:id="300"/>
      <w:bookmarkEnd w:id="301"/>
      <w:r>
        <w:rPr>
          <w:rFonts w:ascii="Courier New" w:eastAsia="MS Mincho" w:hAnsi="Courier New" w:cs="Courier New"/>
        </w:rPr>
        <w:t xml:space="preserve">If agreed by the Parties in writing, some requirements may be </w:t>
      </w:r>
      <w:r>
        <w:rPr>
          <w:rFonts w:ascii="Courier New" w:hAnsi="Courier New" w:cs="Courier New"/>
        </w:rPr>
        <w:t>postponed</w:t>
      </w:r>
      <w:r>
        <w:rPr>
          <w:rFonts w:ascii="Courier New" w:eastAsia="MS Mincho" w:hAnsi="Courier New" w:cs="Courier New"/>
        </w:rPr>
        <w:t xml:space="preserve"> to the Control Systems Acceptance Test.</w:t>
      </w:r>
    </w:p>
    <w:p w:rsidR="008C6390" w:rsidRDefault="008C6390">
      <w:pPr>
        <w:jc w:val="center"/>
        <w:rPr>
          <w:rStyle w:val="DeltaViewInsertion"/>
          <w:rFonts w:ascii="Courier New" w:eastAsia="MS Mincho" w:hAnsi="Courier New" w:cs="Courier New"/>
          <w:color w:val="auto"/>
          <w:w w:val="0"/>
          <w:szCs w:val="24"/>
          <w:u w:val="none"/>
        </w:rPr>
        <w:sectPr w:rsidR="008C6390">
          <w:headerReference w:type="default" r:id="rId106"/>
          <w:footerReference w:type="default" r:id="rId107"/>
          <w:pgSz w:w="12240" w:h="15840"/>
          <w:pgMar w:top="1440" w:right="1440" w:bottom="1440" w:left="1440" w:header="720" w:footer="720" w:gutter="0"/>
          <w:paperSrc w:first="15" w:other="15"/>
          <w:pgNumType w:start="1"/>
          <w:cols w:space="720"/>
          <w:docGrid w:linePitch="360"/>
        </w:sectPr>
      </w:pPr>
      <w:bookmarkStart w:id="302" w:name="_DV_C1708"/>
    </w:p>
    <w:p w:rsidR="008C6390" w:rsidRDefault="000E51C8">
      <w:pPr>
        <w:keepNext/>
        <w:keepLines/>
        <w:widowControl w:val="0"/>
        <w:spacing w:after="240" w:line="240" w:lineRule="exact"/>
        <w:jc w:val="center"/>
        <w:outlineLvl w:val="0"/>
        <w:rPr>
          <w:rFonts w:ascii="Courier New" w:eastAsia="MS Mincho" w:hAnsi="Courier New" w:cs="Courier New"/>
          <w:caps/>
          <w:szCs w:val="24"/>
        </w:rPr>
      </w:pPr>
      <w:bookmarkStart w:id="303" w:name="_Toc257549694"/>
      <w:bookmarkStart w:id="304" w:name="_Toc478735315"/>
      <w:bookmarkStart w:id="305" w:name="_Toc15909019"/>
      <w:bookmarkStart w:id="306" w:name="_DV_C1709"/>
      <w:bookmarkEnd w:id="302"/>
      <w:r>
        <w:rPr>
          <w:rFonts w:ascii="Courier New" w:eastAsia="MS Mincho" w:hAnsi="Courier New" w:cs="Courier New"/>
          <w:caps/>
          <w:szCs w:val="24"/>
        </w:rPr>
        <w:lastRenderedPageBreak/>
        <w:t>ATTACHMENT O</w:t>
      </w:r>
      <w:r>
        <w:rPr>
          <w:rFonts w:ascii="Courier New" w:eastAsia="MS Mincho" w:hAnsi="Courier New" w:cs="Courier New"/>
          <w:caps/>
          <w:szCs w:val="24"/>
        </w:rPr>
        <w:br/>
      </w:r>
      <w:r>
        <w:rPr>
          <w:rFonts w:ascii="Courier New" w:eastAsia="MS Mincho" w:hAnsi="Courier New" w:cs="Courier New"/>
          <w:caps/>
          <w:u w:val="single"/>
        </w:rPr>
        <w:t>CONTROL SYSTEM ACCEPTANCE TEST CRITERIA</w:t>
      </w:r>
      <w:bookmarkEnd w:id="303"/>
      <w:bookmarkEnd w:id="304"/>
      <w:bookmarkEnd w:id="305"/>
    </w:p>
    <w:p w:rsidR="008C6390" w:rsidRDefault="008C6390">
      <w:pPr>
        <w:jc w:val="center"/>
        <w:rPr>
          <w:rFonts w:ascii="Courier New" w:eastAsia="MS Mincho" w:hAnsi="Courier New" w:cs="Courier New"/>
          <w:szCs w:val="24"/>
        </w:rPr>
      </w:pPr>
    </w:p>
    <w:p w:rsidR="008C6390" w:rsidRDefault="000E51C8">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rsidR="008C6390" w:rsidRDefault="000E51C8">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RESULTS OF THE IRS]</w:t>
      </w:r>
    </w:p>
    <w:p w:rsidR="008C6390" w:rsidRDefault="008C6390">
      <w:pPr>
        <w:tabs>
          <w:tab w:val="left" w:pos="0"/>
          <w:tab w:val="left" w:pos="1800"/>
          <w:tab w:val="left" w:pos="2160"/>
        </w:tabs>
        <w:jc w:val="center"/>
        <w:rPr>
          <w:rFonts w:ascii="Courier New" w:eastAsia="MS Mincho" w:hAnsi="Courier New" w:cs="Courier New"/>
          <w:szCs w:val="24"/>
        </w:rPr>
      </w:pPr>
    </w:p>
    <w:p w:rsidR="008C6390" w:rsidRDefault="008C6390">
      <w:pPr>
        <w:tabs>
          <w:tab w:val="left" w:pos="0"/>
          <w:tab w:val="left" w:pos="1800"/>
          <w:tab w:val="left" w:pos="2160"/>
        </w:tabs>
        <w:jc w:val="center"/>
        <w:rPr>
          <w:rFonts w:ascii="Courier New" w:eastAsia="MS Mincho" w:hAnsi="Courier New" w:cs="Courier New"/>
          <w:szCs w:val="24"/>
        </w:rPr>
      </w:pPr>
    </w:p>
    <w:bookmarkEnd w:id="306"/>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Pr>
          <w:rFonts w:ascii="Courier New" w:eastAsia="MS Mincho" w:hAnsi="Courier New" w:cs="Courier New"/>
          <w:szCs w:val="24"/>
          <w:u w:val="single"/>
        </w:rPr>
        <w:t>Article 8</w:t>
      </w:r>
      <w:r>
        <w:rPr>
          <w:rFonts w:ascii="Courier New" w:eastAsia="MS Mincho" w:hAnsi="Courier New" w:cs="Courier New"/>
          <w:szCs w:val="24"/>
        </w:rPr>
        <w:t xml:space="preserve"> (Company Dispatch) and </w:t>
      </w:r>
      <w:r>
        <w:rPr>
          <w:rFonts w:ascii="Courier New" w:eastAsia="MS Mincho" w:hAnsi="Courier New" w:cs="Courier New"/>
          <w:szCs w:val="24"/>
          <w:u w:val="single"/>
        </w:rPr>
        <w:t>Section 3</w:t>
      </w:r>
      <w:r>
        <w:rPr>
          <w:rFonts w:ascii="Courier New" w:eastAsia="MS Mincho" w:hAnsi="Courier New" w:cs="Courier New"/>
          <w:szCs w:val="24"/>
        </w:rPr>
        <w:t xml:space="preserve"> (Performance Standards) of </w:t>
      </w:r>
      <w:r>
        <w:rPr>
          <w:rFonts w:ascii="Courier New" w:eastAsia="MS Mincho" w:hAnsi="Courier New" w:cs="Courier New"/>
          <w:szCs w:val="24"/>
          <w:u w:val="single"/>
        </w:rPr>
        <w:t>Attachment B</w:t>
      </w:r>
      <w:r>
        <w:rPr>
          <w:rFonts w:ascii="Courier New" w:eastAsia="MS Mincho" w:hAnsi="Courier New" w:cs="Courier New"/>
          <w:szCs w:val="24"/>
        </w:rPr>
        <w:t xml:space="preserve"> (Facility Owned by Seller).</w:t>
      </w:r>
    </w:p>
    <w:p w:rsidR="008C6390" w:rsidRDefault="008C6390">
      <w:pPr>
        <w:ind w:left="720" w:hanging="720"/>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b.</w:t>
      </w:r>
      <w:r>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rsidR="008C6390" w:rsidRDefault="008C6390">
      <w:pPr>
        <w:ind w:left="720" w:hanging="720"/>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c.</w:t>
      </w:r>
      <w:r>
        <w:rPr>
          <w:rFonts w:ascii="Courier New" w:eastAsia="MS Mincho" w:hAnsi="Courier New" w:cs="Courier New"/>
          <w:szCs w:val="24"/>
        </w:rPr>
        <w:tab/>
        <w:t xml:space="preserve">The procedures will include, but not be limited to, demonstration of the functional requirements of the Facility defined in </w:t>
      </w:r>
      <w:r>
        <w:rPr>
          <w:rFonts w:ascii="Courier New" w:eastAsia="MS Mincho" w:hAnsi="Courier New" w:cs="Courier New"/>
          <w:szCs w:val="24"/>
          <w:u w:val="single"/>
        </w:rPr>
        <w:t>Article 8</w:t>
      </w:r>
      <w:r>
        <w:rPr>
          <w:rFonts w:ascii="Courier New" w:eastAsia="MS Mincho" w:hAnsi="Courier New" w:cs="Courier New"/>
          <w:szCs w:val="24"/>
        </w:rPr>
        <w:t xml:space="preserve"> (Company Dispatch) and </w:t>
      </w:r>
      <w:r>
        <w:rPr>
          <w:rFonts w:ascii="Courier New" w:eastAsia="MS Mincho" w:hAnsi="Courier New" w:cs="Courier New"/>
          <w:szCs w:val="24"/>
          <w:u w:val="single"/>
        </w:rPr>
        <w:t>Section 3</w:t>
      </w:r>
      <w:r>
        <w:rPr>
          <w:rFonts w:ascii="Courier New" w:eastAsia="MS Mincho" w:hAnsi="Courier New" w:cs="Courier New"/>
          <w:szCs w:val="24"/>
        </w:rPr>
        <w:t xml:space="preserve"> (Performance Standards) of </w:t>
      </w:r>
      <w:r>
        <w:rPr>
          <w:rFonts w:ascii="Courier New" w:eastAsia="MS Mincho" w:hAnsi="Courier New" w:cs="Courier New"/>
          <w:szCs w:val="24"/>
          <w:u w:val="single"/>
        </w:rPr>
        <w:t>Attachment B</w:t>
      </w:r>
      <w:r>
        <w:rPr>
          <w:rFonts w:ascii="Courier New" w:eastAsia="MS Mincho" w:hAnsi="Courier New" w:cs="Courier New"/>
          <w:szCs w:val="24"/>
        </w:rPr>
        <w:t xml:space="preserve"> (Facility Owned by Seller) such as, but not limited to:</w:t>
      </w:r>
    </w:p>
    <w:p w:rsidR="008C6390" w:rsidRDefault="008C6390">
      <w:pPr>
        <w:ind w:left="72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w:t>
      </w:r>
      <w:r>
        <w:rPr>
          <w:rFonts w:ascii="Courier New" w:eastAsia="MS Mincho" w:hAnsi="Courier New" w:cs="Courier New"/>
          <w:szCs w:val="24"/>
        </w:rPr>
        <w:tab/>
        <w:t>Interconnection equipment and communications to support remote monitoring of the Facility and control of Facility breakers</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ii.</w:t>
      </w:r>
      <w:r>
        <w:rPr>
          <w:rFonts w:ascii="Courier New" w:eastAsia="MS Mincho" w:hAnsi="Courier New" w:cs="Courier New"/>
          <w:szCs w:val="24"/>
        </w:rPr>
        <w:tab/>
        <w:t xml:space="preserve">Droop characteristic and change of frequency control / response modes (if applicable) </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iii.</w:t>
      </w:r>
      <w:r>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iv.</w:t>
      </w:r>
      <w:r>
        <w:rPr>
          <w:rFonts w:ascii="Courier New" w:eastAsia="MS Mincho" w:hAnsi="Courier New" w:cs="Courier New"/>
          <w:szCs w:val="24"/>
        </w:rPr>
        <w:tab/>
        <w:t>Accurate provision of limits for Minimum and Maximum Dispatch (Power Possible, Minimum load capability)</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w:t>
      </w:r>
      <w:r>
        <w:rPr>
          <w:rFonts w:ascii="Courier New" w:eastAsia="MS Mincho" w:hAnsi="Courier New" w:cs="Courier New"/>
          <w:szCs w:val="24"/>
        </w:rPr>
        <w:tab/>
        <w:t>Ramp rates for controlled actions</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vi.</w:t>
      </w:r>
      <w:r>
        <w:rPr>
          <w:rFonts w:ascii="Courier New" w:eastAsia="MS Mincho" w:hAnsi="Courier New" w:cs="Courier New"/>
          <w:szCs w:val="24"/>
        </w:rPr>
        <w:tab/>
        <w:t>Control of Facility breakers</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vii.</w:t>
      </w:r>
      <w:r>
        <w:rPr>
          <w:rFonts w:ascii="Courier New" w:eastAsia="MS Mincho" w:hAnsi="Courier New" w:cs="Courier New"/>
          <w:szCs w:val="24"/>
        </w:rPr>
        <w:tab/>
        <w:t>Voltage regulation</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vii.</w:t>
      </w:r>
      <w:r>
        <w:rPr>
          <w:rFonts w:ascii="Courier New" w:eastAsia="MS Mincho" w:hAnsi="Courier New" w:cs="Courier New"/>
          <w:szCs w:val="24"/>
        </w:rPr>
        <w:tab/>
        <w:t xml:space="preserve">Grid forming and Black start (if applicable) </w:t>
      </w:r>
    </w:p>
    <w:p w:rsidR="008C6390" w:rsidRDefault="008C6390">
      <w:pPr>
        <w:ind w:left="1440" w:hanging="720"/>
        <w:outlineLvl w:val="2"/>
        <w:rPr>
          <w:rFonts w:ascii="Courier New" w:eastAsia="MS Mincho" w:hAnsi="Courier New" w:cs="Courier New"/>
          <w:szCs w:val="24"/>
        </w:rPr>
      </w:pPr>
    </w:p>
    <w:p w:rsidR="008C6390" w:rsidRDefault="000E51C8" w:rsidP="001200BE">
      <w:pPr>
        <w:ind w:left="1440" w:hanging="864"/>
        <w:outlineLvl w:val="2"/>
        <w:rPr>
          <w:rFonts w:ascii="Courier New" w:eastAsia="MS Mincho" w:hAnsi="Courier New" w:cs="Courier New"/>
          <w:szCs w:val="24"/>
        </w:rPr>
      </w:pPr>
      <w:r>
        <w:rPr>
          <w:rFonts w:ascii="Courier New" w:eastAsia="MS Mincho" w:hAnsi="Courier New" w:cs="Courier New"/>
          <w:szCs w:val="24"/>
        </w:rPr>
        <w:t>viii.</w:t>
      </w:r>
      <w:r w:rsidR="001200BE">
        <w:rPr>
          <w:rFonts w:ascii="Courier New" w:eastAsia="MS Mincho" w:hAnsi="Courier New" w:cs="Courier New"/>
          <w:szCs w:val="24"/>
        </w:rPr>
        <w:t xml:space="preserve"> </w:t>
      </w:r>
      <w:r>
        <w:rPr>
          <w:rFonts w:ascii="Courier New" w:eastAsia="MS Mincho" w:hAnsi="Courier New" w:cs="Courier New"/>
          <w:szCs w:val="24"/>
        </w:rPr>
        <w:t xml:space="preserve">BESS Capacity Test and demonstration of the round trip efficiency of the BESS, each as described in </w:t>
      </w:r>
      <w:r>
        <w:rPr>
          <w:rFonts w:ascii="Courier New" w:eastAsia="MS Mincho" w:hAnsi="Courier New" w:cs="Courier New"/>
          <w:szCs w:val="24"/>
          <w:u w:val="single"/>
        </w:rPr>
        <w:t>Attachment W</w:t>
      </w:r>
      <w:r>
        <w:rPr>
          <w:rFonts w:ascii="Courier New" w:eastAsia="MS Mincho" w:hAnsi="Courier New" w:cs="Courier New"/>
          <w:szCs w:val="24"/>
        </w:rPr>
        <w:t xml:space="preserve"> (Capacity Tests)</w:t>
      </w:r>
    </w:p>
    <w:p w:rsidR="008C6390" w:rsidRDefault="008C6390">
      <w:pPr>
        <w:ind w:left="1440" w:hanging="720"/>
        <w:outlineLvl w:val="2"/>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d.</w:t>
      </w:r>
      <w:r>
        <w:rPr>
          <w:rFonts w:ascii="Courier New" w:eastAsia="MS Mincho" w:hAnsi="Courier New" w:cs="Courier New"/>
          <w:szCs w:val="24"/>
        </w:rPr>
        <w:tab/>
        <w:t>Testing of primary and redundant communications between Company System Operator and Facility Operator</w:t>
      </w:r>
    </w:p>
    <w:p w:rsidR="008C6390" w:rsidRDefault="008C6390">
      <w:pPr>
        <w:ind w:left="720" w:hanging="720"/>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e.</w:t>
      </w:r>
      <w:r>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rsidR="008C6390" w:rsidRDefault="008C6390">
      <w:pPr>
        <w:ind w:left="72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w:t>
      </w:r>
      <w:r>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rsidR="008C6390" w:rsidRDefault="008C6390">
      <w:pPr>
        <w:ind w:left="1440" w:hanging="720"/>
        <w:rPr>
          <w:rFonts w:ascii="Courier New" w:eastAsia="MS Mincho" w:hAnsi="Courier New" w:cs="Courier New"/>
          <w:szCs w:val="24"/>
        </w:rPr>
      </w:pPr>
    </w:p>
    <w:p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ii.</w:t>
      </w:r>
      <w:r>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rsidR="008C6390" w:rsidRDefault="008C6390">
      <w:pPr>
        <w:ind w:left="1440" w:hanging="720"/>
        <w:rPr>
          <w:rFonts w:ascii="Courier New" w:eastAsia="MS Mincho" w:hAnsi="Courier New" w:cs="Courier New"/>
          <w:szCs w:val="24"/>
        </w:rPr>
      </w:pPr>
    </w:p>
    <w:p w:rsidR="008C6390" w:rsidRDefault="000E51C8">
      <w:pPr>
        <w:ind w:left="1440" w:hanging="720"/>
        <w:rPr>
          <w:rFonts w:ascii="Courier New" w:eastAsia="MS Mincho" w:hAnsi="Courier New" w:cs="Courier New"/>
          <w:szCs w:val="24"/>
        </w:rPr>
      </w:pPr>
      <w:r>
        <w:rPr>
          <w:rFonts w:ascii="Courier New" w:eastAsia="MS Mincho" w:hAnsi="Courier New" w:cs="Courier New"/>
          <w:szCs w:val="24"/>
        </w:rPr>
        <w:t>iii.</w:t>
      </w:r>
      <w:r>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Pr>
          <w:rFonts w:ascii="Courier New" w:eastAsia="MS Mincho" w:hAnsi="Courier New" w:cs="Courier New"/>
          <w:szCs w:val="24"/>
        </w:rPr>
        <w:tab/>
        <w:t>The Seller will provide an estimate of the earliest date for the Acceptance Test at least ninety (90) Days before the date.</w:t>
      </w:r>
    </w:p>
    <w:p w:rsidR="008C6390" w:rsidRDefault="008C6390">
      <w:pPr>
        <w:ind w:left="1440" w:hanging="720"/>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f.</w:t>
      </w:r>
      <w:r>
        <w:rPr>
          <w:rFonts w:ascii="Courier New" w:eastAsia="MS Mincho" w:hAnsi="Courier New" w:cs="Courier New"/>
          <w:szCs w:val="24"/>
        </w:rPr>
        <w:tab/>
        <w:t>The Acceptance Test procedures for the Facility will be mutually agreed upon between Seller and Company prior to conducting the test.</w:t>
      </w:r>
    </w:p>
    <w:p w:rsidR="008C6390" w:rsidRDefault="008C6390">
      <w:pPr>
        <w:ind w:left="720" w:hanging="720"/>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g.</w:t>
      </w:r>
      <w:r>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rsidR="008C6390" w:rsidRDefault="008C6390">
      <w:pPr>
        <w:ind w:left="720" w:hanging="720"/>
        <w:rPr>
          <w:rFonts w:ascii="Courier New" w:eastAsia="MS Mincho" w:hAnsi="Courier New" w:cs="Courier New"/>
          <w:szCs w:val="24"/>
        </w:rPr>
      </w:pPr>
    </w:p>
    <w:p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lastRenderedPageBreak/>
        <w:t>h.</w:t>
      </w:r>
      <w:r>
        <w:rPr>
          <w:rFonts w:ascii="Courier New" w:eastAsia="MS Mincho" w:hAnsi="Courier New" w:cs="Courier New"/>
          <w:szCs w:val="24"/>
        </w:rPr>
        <w:tab/>
        <w:t>The Control Acceptance Test is to be successfully completed prior to the Commercial Operation Date.</w:t>
      </w:r>
    </w:p>
    <w:p w:rsidR="008C6390" w:rsidRDefault="008C6390">
      <w:pPr>
        <w:rPr>
          <w:rFonts w:ascii="Courier New" w:eastAsia="MS Mincho" w:hAnsi="Courier New" w:cs="Courier New"/>
          <w:szCs w:val="24"/>
        </w:rPr>
      </w:pPr>
    </w:p>
    <w:p w:rsidR="008C6390" w:rsidRDefault="000E51C8">
      <w:pPr>
        <w:rPr>
          <w:rFonts w:ascii="Courier New" w:eastAsia="MS Mincho" w:hAnsi="Courier New" w:cs="Courier New"/>
          <w:szCs w:val="24"/>
        </w:rPr>
      </w:pPr>
      <w:r>
        <w:rPr>
          <w:rFonts w:ascii="Courier New" w:eastAsia="MS Mincho" w:hAnsi="Courier New" w:cs="Courier New"/>
          <w:szCs w:val="24"/>
        </w:rPr>
        <w:t>Examples of the type of tests conducted to meet the aforementioned objectives may include, but are not limited to the following:</w:t>
      </w:r>
    </w:p>
    <w:p w:rsidR="008C6390" w:rsidRDefault="008C6390">
      <w:pPr>
        <w:rPr>
          <w:rFonts w:ascii="Courier New" w:eastAsia="MS Mincho" w:hAnsi="Courier New" w:cs="Courier New"/>
          <w:szCs w:val="24"/>
        </w:rPr>
      </w:pPr>
    </w:p>
    <w:p w:rsidR="008C6390" w:rsidRDefault="000E51C8">
      <w:pPr>
        <w:rPr>
          <w:rFonts w:ascii="Courier New" w:eastAsia="MS Mincho" w:hAnsi="Courier New" w:cs="Courier New"/>
          <w:szCs w:val="24"/>
        </w:rPr>
      </w:pPr>
      <w:r>
        <w:rPr>
          <w:rFonts w:ascii="Courier New" w:eastAsia="MS Mincho" w:hAnsi="Courier New" w:cs="Courier New"/>
          <w:szCs w:val="24"/>
        </w:rPr>
        <w:t>On-site Tests:</w:t>
      </w:r>
    </w:p>
    <w:p w:rsidR="008C6390" w:rsidRDefault="008C6390">
      <w:pPr>
        <w:rPr>
          <w:rFonts w:ascii="Courier New" w:eastAsia="MS Mincho" w:hAnsi="Courier New" w:cs="Courier New"/>
          <w:szCs w:val="24"/>
        </w:rPr>
      </w:pPr>
    </w:p>
    <w:p w:rsidR="008C6390" w:rsidRDefault="000E51C8">
      <w:pPr>
        <w:spacing w:after="240"/>
        <w:ind w:left="720" w:hanging="720"/>
        <w:outlineLvl w:val="2"/>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Company's EMS and the Facility are working properly end-to-end.</w:t>
      </w:r>
    </w:p>
    <w:p w:rsidR="008C6390" w:rsidRDefault="000E51C8">
      <w:pPr>
        <w:spacing w:after="240"/>
        <w:ind w:left="720" w:hanging="720"/>
        <w:outlineLvl w:val="2"/>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at the appropriate ramp rate limiting of the Facility's real power output.</w:t>
      </w:r>
    </w:p>
    <w:p w:rsidR="008C6390" w:rsidRDefault="000E51C8">
      <w:pPr>
        <w:spacing w:after="240"/>
        <w:ind w:left="720" w:hanging="720"/>
        <w:outlineLvl w:val="2"/>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Pr>
          <w:rFonts w:ascii="Courier New" w:eastAsia="MS Mincho" w:hAnsi="Courier New" w:cs="Courier New"/>
          <w:szCs w:val="24"/>
          <w:u w:val="single"/>
        </w:rPr>
        <w:t>Sections 3(a)</w:t>
      </w:r>
      <w:r>
        <w:rPr>
          <w:rFonts w:ascii="Courier New" w:eastAsia="MS Mincho" w:hAnsi="Courier New" w:cs="Courier New"/>
          <w:szCs w:val="24"/>
        </w:rPr>
        <w:t xml:space="preserve"> (Reactive Power Control) and </w:t>
      </w:r>
      <w:r>
        <w:rPr>
          <w:rFonts w:ascii="Courier New" w:eastAsia="MS Mincho" w:hAnsi="Courier New" w:cs="Courier New"/>
          <w:szCs w:val="24"/>
          <w:u w:val="single"/>
        </w:rPr>
        <w:t>Section 3(b)</w:t>
      </w:r>
      <w:r>
        <w:rPr>
          <w:rFonts w:ascii="Courier New" w:eastAsia="MS Mincho" w:hAnsi="Courier New" w:cs="Courier New"/>
          <w:szCs w:val="24"/>
        </w:rPr>
        <w:t xml:space="preserve"> (Reactive Power Characteristics) of </w:t>
      </w:r>
      <w:r>
        <w:rPr>
          <w:rFonts w:ascii="Courier New" w:eastAsia="MS Mincho" w:hAnsi="Courier New" w:cs="Courier New"/>
          <w:szCs w:val="24"/>
          <w:u w:val="single"/>
        </w:rPr>
        <w:t>Attachment B</w:t>
      </w:r>
      <w:r>
        <w:rPr>
          <w:rFonts w:ascii="Courier New" w:eastAsia="MS Mincho" w:hAnsi="Courier New" w:cs="Courier New"/>
          <w:szCs w:val="24"/>
        </w:rPr>
        <w:t xml:space="preserve"> (Facility Owned by Seller) to this Agreement.</w:t>
      </w:r>
    </w:p>
    <w:p w:rsidR="008C6390" w:rsidRDefault="000E51C8">
      <w:pPr>
        <w:spacing w:after="240"/>
        <w:ind w:left="720" w:hanging="720"/>
        <w:outlineLvl w:val="2"/>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Frequency Response Test to verify the Facility provides a frequency droop response as defined in this Agreement.  Test is generally conducted by making adjustments of the frequency reference setting and verifying by observation that the Facility responds per droop and deadband settings, and appropriately modifies the Company issued Dispatch Setpoint. If different modes of frequency response are provided, each mode is tested (i.e.; isochronous, fast frequency response, active power droop response).</w:t>
      </w:r>
    </w:p>
    <w:p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 xml:space="preserve">Loss-of-Communication Test to verify the Facility will properly </w:t>
      </w:r>
      <w:r>
        <w:rPr>
          <w:rFonts w:ascii="Courier New" w:eastAsia="MS Mincho" w:hAnsi="Courier New" w:cs="Courier New"/>
          <w:szCs w:val="24"/>
        </w:rPr>
        <w:t>shutdown</w:t>
      </w:r>
      <w:r>
        <w:rPr>
          <w:rFonts w:ascii="Courier New" w:eastAsia="MS Mincho" w:hAnsi="Courier New" w:cs="Courier New"/>
        </w:rPr>
        <w:t xml:space="preserve"> upon the failure of the direct-transfer-trip </w:t>
      </w:r>
      <w:r>
        <w:rPr>
          <w:rFonts w:ascii="Courier New" w:eastAsia="MS Mincho" w:hAnsi="Courier New" w:cs="Courier New"/>
          <w:szCs w:val="24"/>
        </w:rPr>
        <w:t>communication</w:t>
      </w:r>
      <w:r>
        <w:rPr>
          <w:rFonts w:ascii="Courier New" w:eastAsia="MS Mincho" w:hAnsi="Courier New" w:cs="Courier New"/>
        </w:rPr>
        <w:t xml:space="preserve"> system.  Test is generally conducted by simulating a communications failure and observing the proper shutdown of the Facility. [If DTT required for the Project]</w:t>
      </w:r>
    </w:p>
    <w:p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lastRenderedPageBreak/>
        <w:t>6.</w:t>
      </w:r>
      <w:r>
        <w:rPr>
          <w:rFonts w:ascii="Courier New" w:eastAsia="MS Mincho" w:hAnsi="Courier New" w:cs="Courier New"/>
        </w:rPr>
        <w:tab/>
        <w:t xml:space="preserve">Round trip efficiency test, as described in </w:t>
      </w:r>
      <w:r>
        <w:rPr>
          <w:rFonts w:ascii="Courier New" w:eastAsia="MS Mincho" w:hAnsi="Courier New" w:cs="Courier New"/>
          <w:u w:val="single"/>
        </w:rPr>
        <w:t>Attachment W</w:t>
      </w:r>
      <w:r>
        <w:rPr>
          <w:rFonts w:ascii="Courier New" w:eastAsia="MS Mincho" w:hAnsi="Courier New" w:cs="Courier New"/>
        </w:rPr>
        <w:t xml:space="preserve"> (Capacity Tests), to verify that the round trip efficiency of the BESS is not less than [</w:t>
      </w:r>
      <w:r>
        <w:rPr>
          <w:rFonts w:ascii="Courier New" w:eastAsia="MS Mincho" w:hAnsi="Courier New" w:cs="Courier New"/>
          <w:highlight w:val="yellow"/>
        </w:rPr>
        <w:t>________</w:t>
      </w:r>
      <w:r>
        <w:rPr>
          <w:rFonts w:ascii="Courier New" w:eastAsia="MS Mincho" w:hAnsi="Courier New" w:cs="Courier New"/>
        </w:rPr>
        <w:t>] percent ([</w:t>
      </w:r>
      <w:r>
        <w:rPr>
          <w:rFonts w:ascii="Courier New" w:eastAsia="MS Mincho" w:hAnsi="Courier New" w:cs="Courier New"/>
          <w:highlight w:val="yellow"/>
        </w:rPr>
        <w:t>___</w:t>
      </w:r>
      <w:r>
        <w:rPr>
          <w:rFonts w:ascii="Courier New" w:eastAsia="MS Mincho" w:hAnsi="Courier New" w:cs="Courier New"/>
        </w:rPr>
        <w:t xml:space="preserve">]%).  </w:t>
      </w:r>
      <w:r>
        <w:rPr>
          <w:rFonts w:ascii="Courier New" w:eastAsia="MS Mincho" w:hAnsi="Courier New" w:cs="Courier New"/>
          <w:highlight w:val="yellow"/>
        </w:rPr>
        <w:t>[ND: The round trip efficiency percentage will be taken from Seller’s response to the RFP.]</w:t>
      </w:r>
    </w:p>
    <w:p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 xml:space="preserve">7. BESS Capacity Test to verify the BESS Capacity Ratio. </w:t>
      </w:r>
    </w:p>
    <w:p w:rsidR="008C6390" w:rsidRDefault="000E51C8">
      <w:pPr>
        <w:keepNext/>
        <w:spacing w:after="120"/>
        <w:rPr>
          <w:rFonts w:ascii="Courier New" w:eastAsia="MS Mincho" w:hAnsi="Courier New" w:cs="Courier New"/>
        </w:rPr>
      </w:pPr>
      <w:r>
        <w:rPr>
          <w:rFonts w:ascii="Courier New" w:eastAsia="MS Mincho" w:hAnsi="Courier New" w:cs="Courier New"/>
        </w:rPr>
        <w:t xml:space="preserve">Monitoring Test:  </w:t>
      </w:r>
    </w:p>
    <w:p w:rsidR="008C6390" w:rsidRDefault="000E51C8">
      <w:pPr>
        <w:keepNext/>
        <w:spacing w:after="240"/>
        <w:ind w:left="720" w:hanging="720"/>
        <w:outlineLvl w:val="2"/>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 xml:space="preserve">The </w:t>
      </w:r>
      <w:r>
        <w:rPr>
          <w:rFonts w:ascii="Courier New" w:eastAsia="MS Mincho" w:hAnsi="Courier New" w:cs="Courier New"/>
          <w:szCs w:val="24"/>
        </w:rPr>
        <w:t>monitoring</w:t>
      </w:r>
      <w:r>
        <w:rPr>
          <w:rFonts w:ascii="Courier New" w:eastAsia="MS Mincho" w:hAnsi="Courier New" w:cs="Courier New"/>
        </w:rPr>
        <w:t xml:space="preserve"> test requires the Facility to operate as it would in normal operations.</w:t>
      </w:r>
    </w:p>
    <w:p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 xml:space="preserve">To </w:t>
      </w:r>
      <w:r>
        <w:rPr>
          <w:rFonts w:ascii="Courier New" w:eastAsia="MS Mincho" w:hAnsi="Courier New" w:cs="Courier New"/>
          <w:szCs w:val="24"/>
        </w:rPr>
        <w:t>ensure</w:t>
      </w:r>
      <w:r>
        <w:rPr>
          <w:rFonts w:ascii="Courier New" w:eastAsia="MS Mincho" w:hAnsi="Courier New" w:cs="Courier New"/>
        </w:rPr>
        <w:t xml:space="preserve"> useful and valid test data is collected for variable facilities, the monitoring test shall end when one of the following criteria is met:</w:t>
      </w:r>
    </w:p>
    <w:p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 xml:space="preserve">A.  For variable energy resources, Facility's gross power production is greater than 85% of its </w:t>
      </w:r>
      <w:r>
        <w:rPr>
          <w:rFonts w:ascii="Courier New" w:eastAsia="MS Mincho" w:hAnsi="Courier New"/>
        </w:rPr>
        <w:t>Allowed</w:t>
      </w:r>
      <w:r>
        <w:rPr>
          <w:rFonts w:ascii="Courier New" w:eastAsia="MS Mincho" w:hAnsi="Courier New" w:cs="Courier New"/>
        </w:rPr>
        <w:t xml:space="preserve"> Capacity, for at least four (4) hours in any continuous 24-hour CSAT period.</w:t>
      </w:r>
    </w:p>
    <w:p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B</w:t>
      </w:r>
      <w:r>
        <w:rPr>
          <w:rFonts w:eastAsia="MS Mincho" w:cs="Courier New"/>
        </w:rPr>
        <w:t>.</w:t>
      </w:r>
      <w:r>
        <w:rPr>
          <w:rFonts w:ascii="Courier New" w:eastAsia="MS Mincho" w:hAnsi="Courier New" w:cs="Courier New"/>
        </w:rPr>
        <w:t xml:space="preserve">  For solar facilities, the recorded renewable energy resource at the Facility is above </w:t>
      </w:r>
      <w:r>
        <w:rPr>
          <w:rFonts w:ascii="Courier New" w:eastAsia="MS Mincho" w:hAnsi="Courier New"/>
        </w:rPr>
        <w:t>600 W/m</w:t>
      </w:r>
      <w:r>
        <w:rPr>
          <w:rFonts w:ascii="Courier New" w:eastAsia="MS Mincho" w:hAnsi="Courier New"/>
          <w:vertAlign w:val="superscript"/>
        </w:rPr>
        <w:t>2</w:t>
      </w:r>
      <w:r>
        <w:rPr>
          <w:rFonts w:ascii="Courier New" w:eastAsia="MS Mincho" w:hAnsi="Courier New"/>
          <w:b/>
        </w:rPr>
        <w:t xml:space="preserve"> </w:t>
      </w:r>
      <w:r>
        <w:rPr>
          <w:rFonts w:ascii="Courier New" w:eastAsia="MS Mincho" w:hAnsi="Courier New" w:cs="Courier New"/>
        </w:rPr>
        <w:t xml:space="preserve">for at least eight (8) hours in any continuous 48-hour CSAT period.  </w:t>
      </w:r>
    </w:p>
    <w:p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C.  For wind facilities, the recorded wind speed is sufficient for turbines to operate for at least 8 hours in any continuous 48-hour CSAT period.</w:t>
      </w:r>
    </w:p>
    <w:p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D.</w:t>
      </w:r>
      <w:r>
        <w:rPr>
          <w:rFonts w:ascii="Courier New" w:eastAsia="MS Mincho" w:hAnsi="Courier New" w:cs="Courier New"/>
        </w:rPr>
        <w:tab/>
        <w:t>14 continuous Days from the start of the CSAT.</w:t>
      </w:r>
    </w:p>
    <w:p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rsidR="008C6390" w:rsidRDefault="000E51C8">
      <w:pPr>
        <w:ind w:left="720" w:hanging="720"/>
        <w:outlineLvl w:val="2"/>
        <w:rPr>
          <w:rFonts w:ascii="Courier New" w:hAnsi="Courier New" w:cs="Courier New"/>
          <w:caps/>
          <w:u w:val="single"/>
        </w:rPr>
      </w:pPr>
      <w:r>
        <w:rPr>
          <w:rFonts w:ascii="Courier New" w:eastAsia="MS Mincho" w:hAnsi="Courier New" w:cs="Courier New"/>
        </w:rPr>
        <w:t>d)</w:t>
      </w:r>
      <w:r>
        <w:rPr>
          <w:rFonts w:ascii="Courier New" w:eastAsia="MS Mincho" w:hAnsi="Courier New" w:cs="Courier New"/>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w:t>
      </w:r>
      <w:r>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Pr>
          <w:rFonts w:ascii="Courier New" w:hAnsi="Courier New" w:cs="Courier New"/>
        </w:rPr>
        <w:t xml:space="preserve">The Parties understand and agree that a successful completion of the test does not constitute a waiver of any of the </w:t>
      </w:r>
      <w:r>
        <w:rPr>
          <w:rFonts w:ascii="Courier New" w:hAnsi="Courier New" w:cs="Courier New"/>
        </w:rPr>
        <w:lastRenderedPageBreak/>
        <w:t xml:space="preserve">performance standards of Seller, all of which are hereby reserved, and shall not alleviate Seller from any of its obligations under the Agreement, in particular, as required in </w:t>
      </w:r>
      <w:r>
        <w:rPr>
          <w:rFonts w:ascii="Courier New" w:hAnsi="Courier New" w:cs="Courier New"/>
          <w:u w:val="single"/>
        </w:rPr>
        <w:t>Article 8</w:t>
      </w:r>
      <w:r>
        <w:rPr>
          <w:rFonts w:ascii="Courier New" w:hAnsi="Courier New" w:cs="Courier New"/>
        </w:rPr>
        <w:t xml:space="preserve"> (Company Dispatch) and the Performance Standards in </w:t>
      </w:r>
      <w:r>
        <w:rPr>
          <w:rFonts w:ascii="Courier New" w:hAnsi="Courier New" w:cs="Courier New"/>
          <w:u w:val="single"/>
        </w:rPr>
        <w:t>Section 3</w:t>
      </w:r>
      <w:r>
        <w:rPr>
          <w:rFonts w:ascii="Courier New" w:hAnsi="Courier New" w:cs="Courier New"/>
        </w:rPr>
        <w:t xml:space="preserve"> (Performance Standards) of </w:t>
      </w:r>
      <w:r>
        <w:rPr>
          <w:rFonts w:ascii="Courier New" w:hAnsi="Courier New" w:cs="Courier New"/>
          <w:u w:val="single"/>
        </w:rPr>
        <w:t>Attachment B (Facility Owned by Seller)</w:t>
      </w:r>
      <w:r>
        <w:rPr>
          <w:rFonts w:ascii="Courier New" w:hAnsi="Courier New" w:cs="Courier New"/>
        </w:rPr>
        <w:t>.</w:t>
      </w:r>
    </w:p>
    <w:p w:rsidR="008C6390" w:rsidRDefault="008C6390">
      <w:pPr>
        <w:spacing w:after="120"/>
        <w:ind w:left="720" w:hanging="720"/>
        <w:outlineLvl w:val="1"/>
        <w:rPr>
          <w:rFonts w:eastAsia="MS Mincho"/>
          <w:szCs w:val="24"/>
        </w:rPr>
      </w:pPr>
    </w:p>
    <w:p w:rsidR="008C6390" w:rsidRDefault="008C6390">
      <w:pPr>
        <w:rPr>
          <w:rFonts w:ascii="Courier New" w:hAnsi="Courier New" w:cs="Courier New"/>
          <w:szCs w:val="24"/>
        </w:rPr>
        <w:sectPr w:rsidR="008C6390">
          <w:footerReference w:type="default" r:id="rId108"/>
          <w:footerReference w:type="first" r:id="rId109"/>
          <w:pgSz w:w="12240" w:h="15840" w:code="1"/>
          <w:pgMar w:top="1440" w:right="1319" w:bottom="1440" w:left="1319" w:header="720" w:footer="720" w:gutter="0"/>
          <w:paperSrc w:first="15" w:other="15"/>
          <w:pgNumType w:start="1"/>
          <w:cols w:space="720"/>
          <w:titlePg/>
          <w:docGrid w:linePitch="360"/>
        </w:sectPr>
      </w:pPr>
    </w:p>
    <w:p w:rsidR="008C6390" w:rsidRDefault="000E51C8">
      <w:pPr>
        <w:pStyle w:val="PUCL1"/>
        <w:numPr>
          <w:ilvl w:val="0"/>
          <w:numId w:val="0"/>
        </w:numPr>
        <w:rPr>
          <w:u w:val="none"/>
        </w:rPr>
      </w:pPr>
      <w:bookmarkStart w:id="307" w:name="_Toc257549695"/>
      <w:bookmarkStart w:id="308" w:name="_Toc478735316"/>
      <w:bookmarkStart w:id="309" w:name="_Toc532900054"/>
      <w:bookmarkStart w:id="310" w:name="_Toc533161913"/>
      <w:bookmarkStart w:id="311" w:name="_Toc15909020"/>
      <w:r>
        <w:rPr>
          <w:szCs w:val="24"/>
          <w:u w:val="none"/>
        </w:rPr>
        <w:lastRenderedPageBreak/>
        <w:t>ATTACHMENT P</w:t>
      </w:r>
      <w:r>
        <w:rPr>
          <w:szCs w:val="24"/>
        </w:rPr>
        <w:br/>
        <w:t>SALE OF FACILITY BY Seller</w:t>
      </w:r>
      <w:bookmarkEnd w:id="307"/>
      <w:bookmarkEnd w:id="308"/>
      <w:bookmarkEnd w:id="309"/>
      <w:bookmarkEnd w:id="310"/>
      <w:bookmarkEnd w:id="311"/>
    </w:p>
    <w:p w:rsidR="008C6390" w:rsidRDefault="000E51C8">
      <w:pPr>
        <w:pStyle w:val="PUCL2"/>
        <w:numPr>
          <w:ilvl w:val="0"/>
          <w:numId w:val="0"/>
        </w:numPr>
        <w:ind w:left="720" w:hanging="720"/>
        <w:rPr>
          <w:szCs w:val="24"/>
        </w:rPr>
      </w:pPr>
      <w:r>
        <w:rPr>
          <w:szCs w:val="24"/>
        </w:rPr>
        <w:t>1.</w:t>
      </w:r>
      <w:r>
        <w:rPr>
          <w:szCs w:val="24"/>
        </w:rPr>
        <w:tab/>
      </w:r>
      <w:r>
        <w:rPr>
          <w:rFonts w:eastAsia="MS Mincho"/>
          <w:szCs w:val="24"/>
          <w:u w:val="single"/>
        </w:rPr>
        <w:t xml:space="preserve">Company's </w:t>
      </w:r>
      <w:r>
        <w:rPr>
          <w:u w:val="single"/>
        </w:rPr>
        <w:t>Right of First Negotiation Prior to End of the Term</w:t>
      </w:r>
      <w:r>
        <w:t>.</w:t>
      </w:r>
    </w:p>
    <w:p w:rsidR="008C6390" w:rsidRDefault="000E51C8">
      <w:pPr>
        <w:numPr>
          <w:ilvl w:val="2"/>
          <w:numId w:val="46"/>
        </w:numPr>
        <w:tabs>
          <w:tab w:val="num" w:pos="1440"/>
        </w:tabs>
        <w:autoSpaceDE w:val="0"/>
        <w:autoSpaceDN w:val="0"/>
        <w:adjustRightInd w:val="0"/>
        <w:spacing w:after="240"/>
        <w:ind w:left="1422"/>
        <w:outlineLvl w:val="2"/>
        <w:rPr>
          <w:rFonts w:ascii="Courier New" w:hAnsi="Courier New" w:cs="Courier New"/>
        </w:rPr>
      </w:pPr>
      <w:r>
        <w:rPr>
          <w:szCs w:val="24"/>
        </w:rPr>
        <w:tab/>
      </w:r>
      <w:r>
        <w:rPr>
          <w:rFonts w:ascii="Courier New" w:hAnsi="Courier New"/>
          <w:u w:val="single"/>
        </w:rPr>
        <w:t>Right of First Negotiation</w:t>
      </w:r>
      <w:r>
        <w:rPr>
          <w:rFonts w:ascii="Courier New" w:hAnsi="Courier New"/>
        </w:rPr>
        <w:t xml:space="preserve">. </w:t>
      </w:r>
      <w:r>
        <w:rPr>
          <w:rFonts w:ascii="Courier New" w:hAnsi="Courier New" w:cs="Courier New"/>
        </w:rPr>
        <w:t xml:space="preserve"> Commencing as of the Commercial Operations Date, should</w:t>
      </w:r>
      <w:r>
        <w:rPr>
          <w:rFonts w:ascii="Courier New" w:hAnsi="Courier New"/>
        </w:rPr>
        <w:t xml:space="preserve"> Seller desire to </w:t>
      </w:r>
      <w:r>
        <w:rPr>
          <w:rFonts w:ascii="Courier New" w:hAnsi="Courier New" w:cs="Courier New"/>
        </w:rPr>
        <w:t xml:space="preserve">sell, transfer or </w:t>
      </w:r>
      <w:r>
        <w:rPr>
          <w:rFonts w:ascii="Courier New" w:hAnsi="Courier New"/>
        </w:rPr>
        <w:t xml:space="preserve">dispose of its right, title, or interest in the Facility, in whole or in part, </w:t>
      </w:r>
      <w:r>
        <w:rPr>
          <w:rFonts w:ascii="Courier New" w:hAnsi="Courier New" w:cs="Courier New"/>
        </w:rPr>
        <w:t xml:space="preserve">including a Change in Control (as defined below), then, </w:t>
      </w:r>
      <w:r>
        <w:rPr>
          <w:rFonts w:ascii="Courier New" w:hAnsi="Courier New"/>
        </w:rPr>
        <w:t xml:space="preserve">other than </w:t>
      </w:r>
      <w:r>
        <w:rPr>
          <w:rFonts w:ascii="Courier New" w:hAnsi="Courier New" w:cs="Courier New"/>
        </w:rPr>
        <w:t>through an "</w:t>
      </w:r>
      <w:r>
        <w:rPr>
          <w:rFonts w:ascii="Courier New" w:hAnsi="Courier New"/>
          <w:u w:val="single"/>
        </w:rPr>
        <w:t>Exempt Sale</w:t>
      </w:r>
      <w:r>
        <w:rPr>
          <w:rFonts w:ascii="Courier New" w:hAnsi="Courier New" w:cs="Courier New"/>
        </w:rPr>
        <w:t>" (as defined below):</w:t>
      </w:r>
    </w:p>
    <w:p w:rsidR="008C6390" w:rsidRDefault="000E51C8">
      <w:pPr>
        <w:widowControl w:val="0"/>
        <w:numPr>
          <w:ilvl w:val="3"/>
          <w:numId w:val="46"/>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12" w:name="_DV_M1213"/>
      <w:bookmarkEnd w:id="312"/>
      <w:r>
        <w:rPr>
          <w:rFonts w:ascii="Courier New" w:hAnsi="Courier New" w:cs="Courier New"/>
        </w:rPr>
        <w:t xml:space="preserve">Seller shall </w:t>
      </w:r>
      <w:r>
        <w:rPr>
          <w:rFonts w:ascii="Courier New" w:hAnsi="Courier New"/>
        </w:rPr>
        <w:t xml:space="preserve">first offer to sell such interest </w:t>
      </w:r>
      <w:r>
        <w:rPr>
          <w:rFonts w:ascii="Courier New" w:hAnsi="Courier New" w:cs="Courier New"/>
        </w:rPr>
        <w:t>to Company by providing Company with written notice of the same</w:t>
      </w:r>
      <w:r>
        <w:rPr>
          <w:rFonts w:ascii="Courier New" w:eastAsia="MS Mincho" w:hAnsi="Courier New" w:cs="Courier New"/>
          <w:szCs w:val="24"/>
        </w:rPr>
        <w:t xml:space="preserve"> (the "</w:t>
      </w:r>
      <w:r>
        <w:rPr>
          <w:rFonts w:ascii="Courier New" w:eastAsia="MS Mincho" w:hAnsi="Courier New" w:cs="Courier New"/>
          <w:szCs w:val="24"/>
          <w:u w:val="single"/>
        </w:rPr>
        <w:t>Offer Notice</w:t>
      </w:r>
      <w:r>
        <w:rPr>
          <w:rFonts w:ascii="Courier New" w:eastAsia="MS Mincho" w:hAnsi="Courier New" w:cs="Courier New"/>
          <w:szCs w:val="24"/>
        </w:rPr>
        <w:t>"), which notice shall identify the proposed purchase price for such interest (including a description of any consideration other than cash that will be accepted) (the "</w:t>
      </w:r>
      <w:r>
        <w:rPr>
          <w:rFonts w:ascii="Courier New" w:eastAsia="MS Mincho" w:hAnsi="Courier New" w:cs="Courier New"/>
          <w:szCs w:val="24"/>
          <w:u w:val="single"/>
        </w:rPr>
        <w:t>Offer Price</w:t>
      </w:r>
      <w:r>
        <w:rPr>
          <w:rFonts w:ascii="Courier New" w:eastAsia="MS Mincho" w:hAnsi="Courier New" w:cs="Courier New"/>
          <w:szCs w:val="24"/>
        </w:rPr>
        <w:t>") and any other material terms of the intended transaction</w:t>
      </w:r>
      <w:r>
        <w:rPr>
          <w:rFonts w:ascii="Courier New" w:hAnsi="Courier New" w:cs="Courier New"/>
        </w:rPr>
        <w:t>, and Company may, but shall not be obligated to</w:t>
      </w:r>
      <w:r>
        <w:rPr>
          <w:rFonts w:ascii="Courier New" w:eastAsia="MS Mincho" w:hAnsi="Courier New" w:cs="Courier New"/>
          <w:szCs w:val="24"/>
        </w:rPr>
        <w:t>, purchase such interest at the Offer Price and upon the other material terms and conditions specified in the Offer Notice, and</w:t>
      </w:r>
      <w:r>
        <w:rPr>
          <w:rFonts w:ascii="Courier New" w:hAnsi="Courier New" w:cs="Courier New"/>
        </w:rPr>
        <w:t xml:space="preserve"> in accordance with the terms and conditions of this </w:t>
      </w:r>
      <w:r>
        <w:rPr>
          <w:rFonts w:ascii="Courier New" w:hAnsi="Courier New"/>
          <w:u w:val="single"/>
        </w:rPr>
        <w:t>Attachment P</w:t>
      </w:r>
      <w:r>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Courier New" w:hAnsi="Courier New" w:cs="Courier New"/>
          <w:u w:val="single"/>
        </w:rPr>
        <w:t>Offer Materials</w:t>
      </w:r>
      <w:r>
        <w:rPr>
          <w:rFonts w:ascii="Courier New" w:hAnsi="Courier New" w:cs="Courier New"/>
        </w:rPr>
        <w:t>").  Within five (5) Days of Company's receipt of the Offer Materials, if Company believes the</w:t>
      </w:r>
      <w:r>
        <w:rPr>
          <w:rFonts w:ascii="Courier New" w:hAnsi="Courier New" w:cs="Courier New"/>
          <w:szCs w:val="24"/>
        </w:rPr>
        <w:t xml:space="preserve"> due diligence information is incomplete, Company shall specify in writing the additional information Company requires to conduct its due diligence.  </w:t>
      </w:r>
      <w:r>
        <w:rPr>
          <w:rFonts w:ascii="Courier New" w:eastAsia="MS Mincho" w:hAnsi="Courier New" w:cs="Courier New"/>
          <w:szCs w:val="24"/>
        </w:rPr>
        <w:t>The date on which Company receives the Offer Materials from Seller is referred to hereinafter as the "</w:t>
      </w:r>
      <w:r>
        <w:rPr>
          <w:rFonts w:ascii="Courier New" w:eastAsia="MS Mincho" w:hAnsi="Courier New" w:cs="Courier New"/>
          <w:szCs w:val="24"/>
          <w:u w:val="single"/>
        </w:rPr>
        <w:t>Offer Date</w:t>
      </w:r>
      <w:r>
        <w:rPr>
          <w:rFonts w:ascii="Courier New" w:eastAsia="MS Mincho" w:hAnsi="Courier New" w:cs="Courier New"/>
          <w:szCs w:val="24"/>
        </w:rPr>
        <w:t xml:space="preserve">."  </w:t>
      </w:r>
    </w:p>
    <w:p w:rsidR="008C6390" w:rsidRDefault="000E51C8">
      <w:pPr>
        <w:widowControl w:val="0"/>
        <w:numPr>
          <w:ilvl w:val="3"/>
          <w:numId w:val="46"/>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Pr>
          <w:rFonts w:ascii="Courier New" w:hAnsi="Courier New" w:cs="Courier New"/>
        </w:rPr>
        <w:t xml:space="preserve">If Company desires to purchase such interest, Company shall indicate so by </w:t>
      </w:r>
      <w:r>
        <w:rPr>
          <w:rFonts w:ascii="Courier New" w:eastAsia="MS Mincho" w:hAnsi="Courier New" w:cs="Courier New"/>
          <w:szCs w:val="24"/>
        </w:rPr>
        <w:t xml:space="preserve">delivering </w:t>
      </w:r>
      <w:r>
        <w:rPr>
          <w:rFonts w:ascii="Courier New" w:hAnsi="Courier New" w:cs="Courier New"/>
        </w:rPr>
        <w:t xml:space="preserve">to Seller </w:t>
      </w:r>
      <w:r>
        <w:rPr>
          <w:rFonts w:ascii="Courier New" w:eastAsia="MS Mincho" w:hAnsi="Courier New" w:cs="Courier New"/>
          <w:szCs w:val="24"/>
        </w:rPr>
        <w:t xml:space="preserve">a binding, written offer to purchase such interest at </w:t>
      </w:r>
      <w:r>
        <w:rPr>
          <w:rFonts w:ascii="Courier New" w:eastAsia="MS Mincho" w:hAnsi="Courier New" w:cs="Courier New"/>
          <w:szCs w:val="24"/>
        </w:rPr>
        <w:lastRenderedPageBreak/>
        <w:t xml:space="preserve">the Offer Price and on the terms and conditions specified in the Offer Notice </w:t>
      </w:r>
      <w:r>
        <w:rPr>
          <w:rFonts w:ascii="Courier New" w:hAnsi="Courier New" w:cs="Courier New"/>
        </w:rPr>
        <w:t xml:space="preserve">within thirty (30) Days </w:t>
      </w:r>
      <w:r>
        <w:rPr>
          <w:rFonts w:ascii="Courier New" w:eastAsia="MS Mincho" w:hAnsi="Courier New" w:cs="Courier New"/>
          <w:szCs w:val="24"/>
        </w:rPr>
        <w:t>of the Offer Date (an "</w:t>
      </w:r>
      <w:r>
        <w:rPr>
          <w:rFonts w:ascii="Courier New" w:eastAsia="MS Mincho" w:hAnsi="Courier New" w:cs="Courier New"/>
          <w:szCs w:val="24"/>
          <w:u w:val="single"/>
        </w:rPr>
        <w:t>Acceptance Notice</w:t>
      </w:r>
      <w:r>
        <w:rPr>
          <w:rFonts w:ascii="Courier New" w:eastAsia="MS Mincho" w:hAnsi="Courier New" w:cs="Courier New"/>
          <w:szCs w:val="24"/>
        </w:rPr>
        <w:t xml:space="preserve">").  </w:t>
      </w:r>
      <w:r>
        <w:rPr>
          <w:rFonts w:ascii="Courier New" w:hAnsi="Courier New" w:cs="Courier New"/>
        </w:rPr>
        <w:t xml:space="preserve">In the event Company timely </w:t>
      </w:r>
      <w:r>
        <w:rPr>
          <w:rFonts w:ascii="Courier New" w:eastAsia="MS Mincho" w:hAnsi="Courier New" w:cs="Courier New"/>
          <w:szCs w:val="24"/>
        </w:rPr>
        <w:t xml:space="preserve">delivers an Acceptance Notice, </w:t>
      </w:r>
      <w:r>
        <w:rPr>
          <w:rFonts w:ascii="Courier New" w:hAnsi="Courier New" w:cs="Courier New"/>
        </w:rPr>
        <w:t xml:space="preserve">Seller shall </w:t>
      </w:r>
      <w:r>
        <w:rPr>
          <w:rFonts w:ascii="Courier New" w:eastAsia="MS Mincho" w:hAnsi="Courier New" w:cs="Courier New"/>
          <w:szCs w:val="24"/>
        </w:rPr>
        <w:t xml:space="preserve">sell and transfer to </w:t>
      </w:r>
      <w:r>
        <w:rPr>
          <w:rFonts w:ascii="Courier New" w:hAnsi="Courier New" w:cs="Courier New"/>
        </w:rPr>
        <w:t xml:space="preserve">Company </w:t>
      </w:r>
      <w:r>
        <w:rPr>
          <w:rFonts w:ascii="Courier New" w:eastAsia="MS Mincho" w:hAnsi="Courier New" w:cs="Courier New"/>
          <w:szCs w:val="24"/>
        </w:rPr>
        <w:t xml:space="preserve">the interest substantially on the terms and conditions contained in the Offer Notice consistent with this </w:t>
      </w:r>
      <w:r>
        <w:rPr>
          <w:rFonts w:ascii="Courier New" w:eastAsia="MS Mincho" w:hAnsi="Courier New" w:cs="Courier New"/>
          <w:szCs w:val="24"/>
          <w:u w:val="single"/>
        </w:rPr>
        <w:t>Attachment P</w:t>
      </w:r>
      <w:r>
        <w:rPr>
          <w:rFonts w:ascii="Courier New" w:eastAsia="MS Mincho" w:hAnsi="Courier New" w:cs="Courier New"/>
          <w:szCs w:val="24"/>
        </w:rPr>
        <w:t xml:space="preserve"> (Sale of Facility by Seller) and in accordance with definitive documentation to be entered into between </w:t>
      </w:r>
      <w:r>
        <w:rPr>
          <w:rFonts w:ascii="Courier New" w:hAnsi="Courier New" w:cs="Courier New"/>
        </w:rPr>
        <w:t xml:space="preserve">Seller </w:t>
      </w:r>
      <w:r>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Courier New" w:eastAsia="MS Mincho" w:hAnsi="Courier New" w:cs="Courier New"/>
          <w:szCs w:val="24"/>
          <w:u w:val="single"/>
        </w:rPr>
        <w:t>Right of First Negotiation Period</w:t>
      </w:r>
      <w:r>
        <w:rPr>
          <w:rFonts w:ascii="Courier New" w:eastAsia="MS Mincho" w:hAnsi="Courier New" w:cs="Courier New"/>
          <w:szCs w:val="24"/>
        </w:rPr>
        <w:t xml:space="preserve">". </w:t>
      </w:r>
    </w:p>
    <w:p w:rsidR="008C6390" w:rsidRDefault="000E51C8" w:rsidP="00264780">
      <w:pPr>
        <w:numPr>
          <w:ilvl w:val="3"/>
          <w:numId w:val="46"/>
        </w:numPr>
        <w:tabs>
          <w:tab w:val="clear" w:pos="2448"/>
          <w:tab w:val="num" w:pos="2160"/>
        </w:tabs>
        <w:autoSpaceDE w:val="0"/>
        <w:autoSpaceDN w:val="0"/>
        <w:adjustRightInd w:val="0"/>
        <w:spacing w:after="240"/>
        <w:ind w:left="2160" w:hanging="864"/>
        <w:outlineLvl w:val="3"/>
        <w:rPr>
          <w:rFonts w:ascii="Courier New" w:hAnsi="Courier New" w:cs="Courier New"/>
        </w:rPr>
      </w:pPr>
      <w:r>
        <w:rPr>
          <w:rFonts w:ascii="Courier New" w:hAnsi="Courier New"/>
        </w:rPr>
        <w:t xml:space="preserve">Seller shall not solicit any offers for the sale of </w:t>
      </w:r>
      <w:r>
        <w:rPr>
          <w:rFonts w:ascii="Courier New" w:hAnsi="Courier New" w:cs="Courier New"/>
        </w:rPr>
        <w:t xml:space="preserve">such interest to any other party during the </w:t>
      </w:r>
      <w:r>
        <w:rPr>
          <w:rFonts w:ascii="Courier New" w:hAnsi="Courier New"/>
        </w:rPr>
        <w:t>Right of First Negotiation Period</w:t>
      </w:r>
      <w:r>
        <w:rPr>
          <w:rFonts w:ascii="Courier New" w:hAnsi="Courier New" w:cs="Courier New"/>
        </w:rPr>
        <w:t xml:space="preserve"> </w:t>
      </w:r>
      <w:r>
        <w:rPr>
          <w:rFonts w:ascii="Courier New" w:hAnsi="Courier New"/>
        </w:rPr>
        <w:t xml:space="preserve">unless, during that period, Company </w:t>
      </w:r>
      <w:r>
        <w:rPr>
          <w:rFonts w:ascii="Courier New" w:hAnsi="Courier New" w:cs="Courier New"/>
        </w:rPr>
        <w:t>provides Seller with</w:t>
      </w:r>
      <w:r>
        <w:rPr>
          <w:rFonts w:ascii="Courier New" w:hAnsi="Courier New"/>
        </w:rPr>
        <w:t xml:space="preserve"> written notice that </w:t>
      </w:r>
      <w:r>
        <w:rPr>
          <w:rFonts w:ascii="Courier New" w:hAnsi="Courier New" w:cs="Courier New"/>
        </w:rPr>
        <w:t xml:space="preserve">Company no longer desires to purchase </w:t>
      </w:r>
      <w:r>
        <w:rPr>
          <w:rFonts w:ascii="Courier New" w:hAnsi="Courier New"/>
        </w:rPr>
        <w:t xml:space="preserve">such </w:t>
      </w:r>
      <w:r>
        <w:rPr>
          <w:rFonts w:ascii="Courier New" w:hAnsi="Courier New" w:cs="Courier New"/>
        </w:rPr>
        <w:t>interest, whereupon negotiations shall terminate.</w:t>
      </w:r>
    </w:p>
    <w:p w:rsidR="008C6390" w:rsidRDefault="000E51C8">
      <w:pPr>
        <w:numPr>
          <w:ilvl w:val="3"/>
          <w:numId w:val="46"/>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Pr>
          <w:rFonts w:ascii="Courier New" w:hAnsi="Courier New" w:cs="Courier New"/>
        </w:rPr>
        <w:t xml:space="preserve">In the event that </w:t>
      </w:r>
      <w:r>
        <w:rPr>
          <w:rFonts w:ascii="Courier New" w:eastAsia="MS Mincho" w:hAnsi="Courier New" w:cs="Courier New"/>
        </w:rPr>
        <w:t xml:space="preserve">(A) </w:t>
      </w:r>
      <w:r>
        <w:rPr>
          <w:rFonts w:ascii="Courier New" w:hAnsi="Courier New" w:cs="Courier New"/>
        </w:rPr>
        <w:t xml:space="preserve">Company </w:t>
      </w:r>
      <w:r>
        <w:rPr>
          <w:rFonts w:ascii="Courier New" w:eastAsia="MS Mincho" w:hAnsi="Courier New" w:cs="Courier New"/>
        </w:rPr>
        <w:t>fails to</w:t>
      </w:r>
      <w:r>
        <w:rPr>
          <w:rFonts w:ascii="Courier New" w:hAnsi="Courier New" w:cs="Courier New"/>
        </w:rPr>
        <w:t xml:space="preserve"> timely </w:t>
      </w:r>
      <w:r>
        <w:rPr>
          <w:rFonts w:ascii="Courier New" w:eastAsia="MS Mincho" w:hAnsi="Courier New" w:cs="Courier New"/>
        </w:rPr>
        <w:t>deliver an Acceptance Notice, (B) Company delivers a notice to Seller that it no longer desires to purchase the interest, or (C)</w:t>
      </w:r>
      <w:r>
        <w:rPr>
          <w:rFonts w:ascii="Courier New" w:hAnsi="Courier New" w:cs="Courier New"/>
        </w:rPr>
        <w:t xml:space="preserve"> the Parties are not able to execute a purchase and sale agreement within the 60-Day period set forth in </w:t>
      </w:r>
      <w:r>
        <w:rPr>
          <w:rFonts w:ascii="Courier New" w:hAnsi="Courier New" w:cs="Courier New"/>
          <w:u w:val="single"/>
        </w:rPr>
        <w:t>Section 1(a)(ii)</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 Seller may </w:t>
      </w:r>
      <w:r>
        <w:rPr>
          <w:rFonts w:ascii="Courier New" w:eastAsia="MS Mincho" w:hAnsi="Courier New" w:cs="Courier New"/>
        </w:rPr>
        <w:t xml:space="preserve">for a period of two hundred seventy (270) Days following the event specified in subsection (A), (B) or (C) above, </w:t>
      </w:r>
      <w:r>
        <w:rPr>
          <w:rFonts w:ascii="Courier New" w:hAnsi="Courier New" w:cs="Courier New"/>
        </w:rPr>
        <w:t xml:space="preserve">commence solicitation of offers and </w:t>
      </w:r>
      <w:r>
        <w:rPr>
          <w:rFonts w:ascii="Courier New" w:hAnsi="Courier New"/>
        </w:rPr>
        <w:t xml:space="preserve">negotiations </w:t>
      </w:r>
      <w:r>
        <w:rPr>
          <w:rFonts w:ascii="Courier New" w:hAnsi="Courier New" w:cs="Courier New"/>
        </w:rPr>
        <w:t>from and with other parties for the sale of such interest</w:t>
      </w:r>
      <w:r>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Pr>
          <w:rFonts w:ascii="Courier New" w:eastAsia="MS Mincho" w:hAnsi="Courier New" w:cs="Courier New"/>
          <w:u w:val="single"/>
        </w:rPr>
        <w:t>Section 1(a)</w:t>
      </w:r>
      <w:r>
        <w:rPr>
          <w:rFonts w:ascii="Courier New" w:eastAsia="MS Mincho" w:hAnsi="Courier New" w:cs="Courier New"/>
        </w:rPr>
        <w:t xml:space="preserve"> (Right of First Negotiation</w:t>
      </w:r>
      <w:r>
        <w:rPr>
          <w:rFonts w:ascii="Courier New" w:eastAsia="MS Mincho" w:hAnsi="Courier New"/>
        </w:rPr>
        <w:t>)</w:t>
      </w:r>
      <w:r>
        <w:rPr>
          <w:rFonts w:ascii="Courier New" w:eastAsia="MS Mincho" w:hAnsi="Courier New" w:cs="Courier New"/>
        </w:rPr>
        <w:t xml:space="preserve"> of </w:t>
      </w:r>
      <w:r>
        <w:rPr>
          <w:rFonts w:ascii="Courier New" w:eastAsia="MS Mincho" w:hAnsi="Courier New" w:cs="Courier New"/>
          <w:u w:val="single"/>
        </w:rPr>
        <w:t>Attachment P</w:t>
      </w:r>
      <w:r>
        <w:rPr>
          <w:rFonts w:ascii="Courier New" w:eastAsia="MS Mincho" w:hAnsi="Courier New" w:cs="Courier New"/>
        </w:rPr>
        <w:t xml:space="preserve"> (Sale of Facility by Seller); provided, however, if Seller and the prospective purchaser have entered into definitive </w:t>
      </w:r>
      <w:r>
        <w:rPr>
          <w:rFonts w:ascii="Courier New" w:eastAsia="MS Mincho" w:hAnsi="Courier New" w:cs="Courier New"/>
        </w:rPr>
        <w:lastRenderedPageBreak/>
        <w:t xml:space="preserve">agreement(s) for the sale of the interest that </w:t>
      </w:r>
      <w:r>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Pr>
          <w:rFonts w:ascii="Courier New" w:eastAsia="MS Mincho" w:hAnsi="Courier New"/>
        </w:rPr>
        <w:t>terminated</w:t>
      </w:r>
      <w:r>
        <w:rPr>
          <w:rFonts w:ascii="Courier New" w:eastAsia="MS Mincho" w:hAnsi="Courier New" w:cs="Courier New"/>
          <w:szCs w:val="24"/>
        </w:rPr>
        <w:t>, cancelled or otherwise become no longer in full force and effect</w:t>
      </w:r>
      <w:r>
        <w:rPr>
          <w:rFonts w:ascii="Courier New" w:eastAsia="MS Mincho" w:hAnsi="Courier New" w:cs="Courier New"/>
        </w:rPr>
        <w:t>.</w:t>
      </w:r>
    </w:p>
    <w:p w:rsidR="008C6390" w:rsidRDefault="000E51C8">
      <w:pPr>
        <w:widowControl w:val="0"/>
        <w:numPr>
          <w:ilvl w:val="3"/>
          <w:numId w:val="46"/>
        </w:numPr>
        <w:tabs>
          <w:tab w:val="clear" w:pos="2448"/>
          <w:tab w:val="num" w:pos="2160"/>
          <w:tab w:val="num" w:pos="4748"/>
        </w:tabs>
        <w:autoSpaceDE w:val="0"/>
        <w:autoSpaceDN w:val="0"/>
        <w:adjustRightInd w:val="0"/>
        <w:spacing w:after="240"/>
        <w:ind w:left="2160" w:hanging="720"/>
        <w:outlineLvl w:val="3"/>
      </w:pPr>
      <w:r>
        <w:rPr>
          <w:rFonts w:ascii="Courier New" w:hAnsi="Courier New" w:cs="Courier New"/>
        </w:rPr>
        <w:t>After expiration</w:t>
      </w:r>
      <w:r>
        <w:rPr>
          <w:rFonts w:ascii="Courier New" w:hAnsi="Courier New"/>
        </w:rPr>
        <w:t xml:space="preserve"> of the Right of First Negotiation Period, </w:t>
      </w:r>
      <w:r>
        <w:rPr>
          <w:rFonts w:ascii="Courier New" w:hAnsi="Courier New" w:cs="Courier New"/>
        </w:rPr>
        <w:t xml:space="preserve">Company will not be precluded from providing offers or proposals to Seller along with other prospective purchasers in accordance with any offer or bid procedures established by Seller in its discretion.  </w:t>
      </w:r>
      <w:r>
        <w:rPr>
          <w:rFonts w:ascii="Courier New" w:eastAsia="MS Mincho" w:hAnsi="Courier New" w:cs="Courier New"/>
          <w:szCs w:val="24"/>
        </w:rPr>
        <w:t xml:space="preserve">  </w:t>
      </w:r>
      <w:r>
        <w:rPr>
          <w:rFonts w:ascii="Courier New" w:hAnsi="Courier New" w:cs="Courier New"/>
        </w:rPr>
        <w:t xml:space="preserve"> </w:t>
      </w:r>
    </w:p>
    <w:p w:rsidR="008C6390" w:rsidRDefault="000E51C8">
      <w:pPr>
        <w:tabs>
          <w:tab w:val="left" w:pos="2160"/>
        </w:tabs>
        <w:spacing w:after="240"/>
        <w:ind w:left="1440" w:hanging="720"/>
        <w:outlineLvl w:val="2"/>
        <w:rPr>
          <w:rFonts w:ascii="Courier New" w:eastAsia="MS Mincho" w:hAnsi="Courier New"/>
        </w:rPr>
      </w:pPr>
      <w:bookmarkStart w:id="313" w:name="_DV_M1214"/>
      <w:bookmarkStart w:id="314" w:name="_DV_M1216"/>
      <w:bookmarkStart w:id="315" w:name="_DV_M1217"/>
      <w:bookmarkStart w:id="316" w:name="_DV_M1079"/>
      <w:bookmarkStart w:id="317" w:name="_DV_M1218"/>
      <w:bookmarkEnd w:id="313"/>
      <w:bookmarkEnd w:id="314"/>
      <w:bookmarkEnd w:id="315"/>
      <w:bookmarkEnd w:id="316"/>
      <w:bookmarkEnd w:id="317"/>
      <w:r>
        <w:rPr>
          <w:rFonts w:eastAsia="MS Mincho"/>
        </w:rPr>
        <w:t>(b)</w:t>
      </w:r>
      <w:r>
        <w:rPr>
          <w:rFonts w:eastAsia="MS Mincho"/>
        </w:rPr>
        <w:tab/>
      </w:r>
      <w:r>
        <w:rPr>
          <w:rFonts w:ascii="Courier New" w:hAnsi="Courier New" w:cs="Courier New"/>
          <w:u w:val="single"/>
        </w:rPr>
        <w:t>Change in Ownership Interests and Control of Seller</w:t>
      </w:r>
      <w:r>
        <w:rPr>
          <w:rFonts w:ascii="Courier New" w:hAnsi="Courier New" w:cs="Courier New"/>
        </w:rPr>
        <w:t xml:space="preserve">.  Commencing as of the Commercial Operations Date, the </w:t>
      </w:r>
      <w:r>
        <w:rPr>
          <w:rFonts w:ascii="Courier New" w:hAnsi="Courier New"/>
        </w:rPr>
        <w:t>Right of First Negotiation</w:t>
      </w:r>
      <w:r>
        <w:rPr>
          <w:rFonts w:ascii="Courier New" w:hAnsi="Courier New" w:cs="Courier New"/>
        </w:rPr>
        <w:t xml:space="preserve"> shall also be triggered by a transfer or sale of an ownership interest in Seller (whether </w:t>
      </w:r>
      <w:r>
        <w:rPr>
          <w:rFonts w:ascii="Courier New" w:hAnsi="Courier New"/>
        </w:rPr>
        <w:t>in a single transaction or a series of related or unrelated transactions</w:t>
      </w:r>
      <w:r>
        <w:rPr>
          <w:rFonts w:ascii="Courier New" w:hAnsi="Courier New" w:cs="Courier New"/>
        </w:rPr>
        <w:t xml:space="preserve">) following which </w:t>
      </w:r>
      <w:r>
        <w:rPr>
          <w:rFonts w:ascii="Courier New" w:hAnsi="Courier New"/>
          <w:b/>
        </w:rPr>
        <w:t>[Note – insert parent entity]</w:t>
      </w:r>
      <w:r>
        <w:rPr>
          <w:rFonts w:ascii="Courier New" w:hAnsi="Courier New" w:cs="Courier New"/>
        </w:rPr>
        <w:t xml:space="preserve">or an entity controlled by </w:t>
      </w:r>
      <w:r>
        <w:rPr>
          <w:rFonts w:ascii="Courier New" w:hAnsi="Courier New"/>
          <w:b/>
        </w:rPr>
        <w:t>[parent entity]</w:t>
      </w:r>
      <w:r>
        <w:rPr>
          <w:rFonts w:ascii="Courier New" w:hAnsi="Courier New" w:cs="Courier New"/>
        </w:rPr>
        <w:t>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Courier New" w:hAnsi="Courier New" w:cs="Courier New"/>
          <w:u w:val="single"/>
        </w:rPr>
        <w:t>Change in Control</w:t>
      </w:r>
      <w:r>
        <w:rPr>
          <w:rFonts w:ascii="Courier New" w:hAnsi="Courier New" w:cs="Courier New"/>
        </w:rPr>
        <w:t xml:space="preserve">"); provided, however that a transfer or sale whereby </w:t>
      </w:r>
      <w:r>
        <w:rPr>
          <w:rFonts w:ascii="Courier New" w:hAnsi="Courier New" w:cs="Courier New"/>
          <w:b/>
        </w:rPr>
        <w:t>[parent entity]</w:t>
      </w:r>
      <w:r>
        <w:rPr>
          <w:rFonts w:ascii="Courier New" w:hAnsi="Courier New" w:cs="Courier New"/>
        </w:rPr>
        <w:t>retains the possession, directly or indirectly, or the power to direct or cause the direction of the management and policies of Seller, whether through ownership, by contract, or otherwise, shall not be deemed a Change in Control.</w:t>
      </w:r>
    </w:p>
    <w:p w:rsidR="008C6390" w:rsidRDefault="000E51C8">
      <w:pPr>
        <w:tabs>
          <w:tab w:val="left" w:pos="2160"/>
        </w:tabs>
        <w:spacing w:after="240"/>
        <w:ind w:left="1440" w:hanging="720"/>
        <w:outlineLvl w:val="2"/>
      </w:pPr>
      <w:r>
        <w:rPr>
          <w:rFonts w:ascii="Courier New" w:eastAsia="MS Mincho" w:hAnsi="Courier New" w:cs="Courier New"/>
          <w:szCs w:val="24"/>
        </w:rPr>
        <w:t>(c</w:t>
      </w:r>
      <w:r>
        <w:rPr>
          <w:rFonts w:ascii="Courier New" w:hAnsi="Courier New" w:cs="Courier New"/>
        </w:rPr>
        <w:t>)</w:t>
      </w:r>
      <w:r>
        <w:rPr>
          <w:rFonts w:ascii="Courier New" w:hAnsi="Courier New" w:cs="Courier New"/>
        </w:rPr>
        <w:tab/>
      </w:r>
      <w:bookmarkStart w:id="318" w:name="_DV_M1220"/>
      <w:bookmarkEnd w:id="318"/>
      <w:r>
        <w:rPr>
          <w:rFonts w:ascii="Courier New" w:hAnsi="Courier New" w:cs="Courier New"/>
          <w:u w:val="single"/>
        </w:rPr>
        <w:t>Exempt Sales</w:t>
      </w:r>
      <w:r>
        <w:rPr>
          <w:rFonts w:ascii="Courier New" w:hAnsi="Courier New" w:cs="Courier New"/>
        </w:rPr>
        <w:t xml:space="preserve">.  Exempt Sales shall not trigger a </w:t>
      </w:r>
      <w:r>
        <w:rPr>
          <w:rFonts w:ascii="Courier New" w:hAnsi="Courier New"/>
        </w:rPr>
        <w:t>Right of First Negotiation</w:t>
      </w:r>
      <w:r>
        <w:rPr>
          <w:rFonts w:ascii="Courier New" w:hAnsi="Courier New" w:cs="Courier New"/>
        </w:rPr>
        <w:t xml:space="preserve"> </w:t>
      </w:r>
      <w:r>
        <w:rPr>
          <w:rFonts w:ascii="Courier New" w:eastAsia="MS Mincho" w:hAnsi="Courier New" w:cs="Courier New"/>
          <w:szCs w:val="24"/>
        </w:rPr>
        <w:t>and shall not require the consent of Company</w:t>
      </w:r>
      <w:r>
        <w:rPr>
          <w:rFonts w:ascii="Courier New" w:hAnsi="Courier New" w:cs="Courier New"/>
        </w:rPr>
        <w:t>.  As used herein, "</w:t>
      </w:r>
      <w:r>
        <w:rPr>
          <w:rFonts w:ascii="Courier New" w:hAnsi="Courier New" w:cs="Courier New"/>
          <w:u w:val="single"/>
        </w:rPr>
        <w:t>Exempt Sales</w:t>
      </w:r>
      <w:r>
        <w:rPr>
          <w:rFonts w:ascii="Courier New" w:hAnsi="Courier New" w:cs="Courier New"/>
        </w:rPr>
        <w:t xml:space="preserve">" means:  (i) a change in ownership of the </w:t>
      </w:r>
      <w:r>
        <w:rPr>
          <w:rFonts w:ascii="Courier New" w:hAnsi="Courier New"/>
        </w:rPr>
        <w:t xml:space="preserve">Facility </w:t>
      </w:r>
      <w:r>
        <w:rPr>
          <w:rFonts w:ascii="Courier New" w:hAnsi="Courier New" w:cs="Courier New"/>
        </w:rPr>
        <w:t xml:space="preserve">or equity interests </w:t>
      </w:r>
      <w:r>
        <w:rPr>
          <w:rFonts w:ascii="Courier New" w:hAnsi="Courier New" w:cs="Courier New"/>
        </w:rPr>
        <w:lastRenderedPageBreak/>
        <w:t>in Seller resulting from the direct or indirect transfer or assignment by or of Seller in connection with financing or refinancing of the Facility ("</w:t>
      </w:r>
      <w:r>
        <w:rPr>
          <w:rFonts w:ascii="Courier New" w:hAnsi="Courier New" w:cs="Courier New"/>
          <w:u w:val="single"/>
        </w:rPr>
        <w:t>Financing Purposes</w:t>
      </w:r>
      <w:r>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w:t>
      </w:r>
      <w:r>
        <w:rPr>
          <w:rFonts w:ascii="Courier New" w:hAnsi="Courier New"/>
        </w:rPr>
        <w:t xml:space="preserve"> transaction</w:t>
      </w:r>
      <w:r>
        <w:rPr>
          <w:rFonts w:ascii="Courier New" w:eastAsia="MS Mincho" w:hAnsi="Courier New" w:cs="Courier New"/>
          <w:szCs w:val="24"/>
        </w:rPr>
        <w:t>),</w:t>
      </w:r>
      <w:r>
        <w:rPr>
          <w:rFonts w:ascii="Courier New" w:hAnsi="Courier New" w:cs="Courier New"/>
        </w:rPr>
        <w:t xml:space="preserve"> (ii) a disposition</w:t>
      </w:r>
      <w:r>
        <w:rPr>
          <w:rFonts w:ascii="Courier New" w:hAnsi="Courier New"/>
        </w:rPr>
        <w:t xml:space="preserve"> of </w:t>
      </w:r>
      <w:r>
        <w:rPr>
          <w:rFonts w:ascii="Courier New" w:hAnsi="Courier New" w:cs="Courier New"/>
        </w:rPr>
        <w:t>equipment</w:t>
      </w:r>
      <w:r>
        <w:rPr>
          <w:rFonts w:ascii="Courier New" w:hAnsi="Courier New"/>
        </w:rPr>
        <w:t xml:space="preserve"> in </w:t>
      </w:r>
      <w:r>
        <w:rPr>
          <w:rFonts w:ascii="Courier New" w:hAnsi="Courier New" w:cs="Courier New"/>
        </w:rPr>
        <w:t>the ordinary course of operating and maintaining the Facility,</w:t>
      </w:r>
      <w:r>
        <w:rPr>
          <w:rFonts w:ascii="Courier New" w:eastAsia="MS Mincho" w:hAnsi="Courier New" w:cs="Courier New"/>
          <w:szCs w:val="24"/>
        </w:rPr>
        <w:t xml:space="preserve"> (iii) a sale that does not result in a Change in Control, and </w:t>
      </w:r>
      <w:r>
        <w:rPr>
          <w:rFonts w:ascii="Courier New" w:hAnsi="Courier New" w:cs="Courier New"/>
        </w:rPr>
        <w:t>(iv)</w:t>
      </w:r>
      <w:r>
        <w:rPr>
          <w:rFonts w:ascii="Courier New" w:hAnsi="Courier New"/>
        </w:rPr>
        <w:t xml:space="preserve"> a sale or transfer of any interest in Seller or the Facility to one or more companies directly or indirectly controlling, controlled by or under common control with Seller</w:t>
      </w:r>
      <w:r>
        <w:rPr>
          <w:rFonts w:ascii="Courier New" w:eastAsia="MS Mincho" w:hAnsi="Courier New" w:cs="Courier New"/>
          <w:szCs w:val="24"/>
        </w:rPr>
        <w:t>.</w:t>
      </w:r>
    </w:p>
    <w:p w:rsidR="008C6390" w:rsidRDefault="000E51C8">
      <w:pPr>
        <w:spacing w:after="240"/>
        <w:ind w:left="1440" w:hanging="720"/>
        <w:outlineLvl w:val="2"/>
        <w:rPr>
          <w:rFonts w:ascii="Courier New" w:hAnsi="Courier New"/>
        </w:rPr>
      </w:pPr>
      <w:bookmarkStart w:id="319" w:name="_DV_M1225"/>
      <w:bookmarkStart w:id="320" w:name="_DV_M1226"/>
      <w:bookmarkEnd w:id="319"/>
      <w:bookmarkEnd w:id="320"/>
      <w:r>
        <w:rPr>
          <w:rFonts w:ascii="Courier New" w:hAnsi="Courier New" w:cs="Courier New"/>
        </w:rPr>
        <w:t>(d)</w:t>
      </w:r>
      <w:r>
        <w:rPr>
          <w:rFonts w:ascii="Courier New" w:hAnsi="Courier New" w:cs="Courier New"/>
        </w:rPr>
        <w:tab/>
      </w:r>
      <w:r>
        <w:rPr>
          <w:rFonts w:ascii="Courier New" w:hAnsi="Courier New" w:cs="Courier New"/>
          <w:u w:val="single"/>
        </w:rPr>
        <w:t>Seller's Right to Transfer</w:t>
      </w:r>
      <w:r>
        <w:rPr>
          <w:rFonts w:ascii="Courier New" w:hAnsi="Courier New" w:cs="Courier New"/>
        </w:rPr>
        <w:t>.  The provisions</w:t>
      </w:r>
      <w:r>
        <w:rPr>
          <w:rFonts w:ascii="Courier New" w:hAnsi="Courier New"/>
        </w:rPr>
        <w:t xml:space="preserve"> of </w:t>
      </w:r>
      <w:r>
        <w:rPr>
          <w:rFonts w:ascii="Courier New" w:hAnsi="Courier New" w:cs="Courier New"/>
        </w:rPr>
        <w:t>this</w:t>
      </w:r>
      <w:r>
        <w:rPr>
          <w:rFonts w:ascii="Courier New" w:hAnsi="Courier New"/>
        </w:rPr>
        <w:t xml:space="preserve"> </w:t>
      </w:r>
      <w:r>
        <w:rPr>
          <w:rFonts w:ascii="Courier New" w:hAnsi="Courier New"/>
          <w:u w:val="single"/>
        </w:rPr>
        <w:t>Section 1(</w:t>
      </w:r>
      <w:r>
        <w:rPr>
          <w:rFonts w:ascii="Courier New" w:hAnsi="Courier New" w:cs="Courier New"/>
          <w:u w:val="single"/>
        </w:rPr>
        <w:t>d)</w:t>
      </w:r>
      <w:r>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w:t>
      </w:r>
      <w:r>
        <w:rPr>
          <w:rFonts w:ascii="Courier New" w:hAnsi="Courier New"/>
        </w:rPr>
        <w:t>Right of First Negotiation</w:t>
      </w:r>
      <w:r>
        <w:rPr>
          <w:rFonts w:ascii="Courier New" w:hAnsi="Courier New" w:cs="Courier New"/>
        </w:rPr>
        <w:t xml:space="preserve"> in accordance with the terms and conditions</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w:t>
      </w:r>
      <w:r>
        <w:rPr>
          <w:rFonts w:ascii="Courier New" w:hAnsi="Courier New" w:cs="Courier New"/>
        </w:rPr>
        <w:t xml:space="preserve">  In such circumstances, Seller shall, subject to the prior written consent of Company, which consent shall not be unreasonably withheld, conditioned or delayed, have the right to transfer or sell </w:t>
      </w:r>
      <w:r>
        <w:rPr>
          <w:rFonts w:ascii="Courier New" w:eastAsia="MS Mincho" w:hAnsi="Courier New" w:cs="Courier New"/>
          <w:szCs w:val="24"/>
        </w:rPr>
        <w:t>the Facility</w:t>
      </w:r>
      <w:r>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Pr>
          <w:rFonts w:ascii="Courier New" w:eastAsia="MS Mincho" w:hAnsi="Courier New" w:cs="Courier New"/>
          <w:szCs w:val="24"/>
        </w:rPr>
        <w:t xml:space="preserve"> </w:t>
      </w:r>
      <w:r>
        <w:rPr>
          <w:rFonts w:ascii="Courier New" w:hAnsi="Courier New" w:cs="Courier New"/>
        </w:rPr>
        <w:t>Company shall consent to the assignment of this Agreement to</w:t>
      </w:r>
      <w:r>
        <w:rPr>
          <w:rFonts w:ascii="Courier New" w:eastAsia="MS Mincho" w:hAnsi="Courier New" w:cs="Courier New"/>
          <w:szCs w:val="24"/>
        </w:rPr>
        <w:t xml:space="preserve"> such prospective </w:t>
      </w:r>
      <w:r>
        <w:rPr>
          <w:rFonts w:ascii="Courier New" w:hAnsi="Courier New" w:cs="Courier New"/>
        </w:rPr>
        <w:t>purchaser upon receiving documentation from Seller establishing, to Company's reasonable satisfaction,</w:t>
      </w:r>
      <w:r>
        <w:rPr>
          <w:rFonts w:ascii="Courier New" w:eastAsia="MS Mincho" w:hAnsi="Courier New" w:cs="Courier New"/>
          <w:szCs w:val="24"/>
        </w:rPr>
        <w:t xml:space="preserve"> </w:t>
      </w:r>
      <w:r>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and (ii) has experience in the ownership and at least five (5) years of experience in the operation </w:t>
      </w:r>
      <w:r>
        <w:rPr>
          <w:rFonts w:ascii="Courier New" w:hAnsi="Courier New" w:cs="Courier New"/>
        </w:rPr>
        <w:lastRenderedPageBreak/>
        <w:t xml:space="preserve">(or contracts with an entity that has at least five (5) years of experience in the operation)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rsidR="008C6390" w:rsidRDefault="000E51C8">
      <w:pPr>
        <w:spacing w:after="240"/>
        <w:ind w:left="1440" w:hanging="720"/>
        <w:outlineLvl w:val="2"/>
      </w:pPr>
      <w:r>
        <w:rPr>
          <w:rFonts w:ascii="Courier New" w:hAnsi="Courier New"/>
        </w:rPr>
        <w:t>(</w:t>
      </w:r>
      <w:r>
        <w:rPr>
          <w:rFonts w:ascii="Courier New" w:hAnsi="Courier New" w:cs="Courier New"/>
        </w:rPr>
        <w:t>e</w:t>
      </w:r>
      <w:r>
        <w:rPr>
          <w:rFonts w:ascii="Courier New" w:hAnsi="Courier New"/>
        </w:rPr>
        <w:t>)</w:t>
      </w:r>
      <w:r>
        <w:rPr>
          <w:rFonts w:ascii="Courier New" w:hAnsi="Courier New"/>
        </w:rPr>
        <w:tab/>
      </w:r>
      <w:r>
        <w:rPr>
          <w:rFonts w:ascii="Courier New" w:hAnsi="Courier New"/>
          <w:u w:val="single"/>
        </w:rPr>
        <w:t>Purchase and Sale Agreement and PUC Approval</w:t>
      </w:r>
      <w:r>
        <w:rPr>
          <w:rFonts w:ascii="Courier New" w:hAnsi="Courier New"/>
        </w:rPr>
        <w:t xml:space="preserve">.  In the event that Company </w:t>
      </w:r>
      <w:r>
        <w:rPr>
          <w:rFonts w:ascii="Courier New" w:hAnsi="Courier New" w:cs="Courier New"/>
        </w:rPr>
        <w:t>exercises</w:t>
      </w:r>
      <w:r>
        <w:rPr>
          <w:rFonts w:ascii="Courier New" w:hAnsi="Courier New"/>
        </w:rPr>
        <w:t xml:space="preserve"> its </w:t>
      </w:r>
      <w:r>
        <w:rPr>
          <w:rFonts w:ascii="Courier New" w:hAnsi="Courier New" w:cs="Courier New"/>
        </w:rPr>
        <w:t>Right of First Negotiation</w:t>
      </w:r>
      <w:r>
        <w:rPr>
          <w:rFonts w:ascii="Courier New" w:hAnsi="Courier New"/>
        </w:rPr>
        <w:t xml:space="preserve"> under </w:t>
      </w:r>
      <w:r>
        <w:rPr>
          <w:rFonts w:ascii="Courier New" w:hAnsi="Courier New"/>
          <w:u w:val="single"/>
        </w:rPr>
        <w:t>Section 1(a)</w:t>
      </w:r>
      <w:r>
        <w:rPr>
          <w:rFonts w:ascii="Courier New" w:hAnsi="Courier New"/>
        </w:rPr>
        <w:t xml:space="preserve"> (Right of First Negotiation) of this </w:t>
      </w:r>
      <w:r>
        <w:rPr>
          <w:rFonts w:ascii="Courier New" w:hAnsi="Courier New"/>
          <w:u w:val="single"/>
        </w:rPr>
        <w:t>Attachment P</w:t>
      </w:r>
      <w:r>
        <w:rPr>
          <w:rFonts w:ascii="Courier New" w:hAnsi="Courier New"/>
        </w:rPr>
        <w:t xml:space="preserve"> (Sale of Facility by Seller) and the Parties conclude a purchase and sale agreement, such agreement shall contain, at a minimum, the terms set forth in </w:t>
      </w:r>
      <w:r>
        <w:rPr>
          <w:rFonts w:ascii="Courier New" w:hAnsi="Courier New"/>
          <w:u w:val="single"/>
        </w:rPr>
        <w:t>Section 4</w:t>
      </w:r>
      <w:r>
        <w:rPr>
          <w:rFonts w:ascii="Courier New" w:hAnsi="Courier New"/>
        </w:rPr>
        <w:t xml:space="preserve"> (Purchase and Sale Agreement) of this </w:t>
      </w:r>
      <w:r>
        <w:rPr>
          <w:rFonts w:ascii="Courier New" w:hAnsi="Courier New"/>
          <w:u w:val="single"/>
        </w:rPr>
        <w:t>Attachment P</w:t>
      </w:r>
      <w:r>
        <w:rPr>
          <w:rFonts w:ascii="Courier New" w:hAnsi="Courier New"/>
        </w:rPr>
        <w:t xml:space="preserve"> (Sale of Facility by Seller), and such agreement shall be subject to PUC </w:t>
      </w:r>
      <w:r>
        <w:rPr>
          <w:rFonts w:ascii="Courier New" w:hAnsi="Courier New" w:cs="Courier New"/>
        </w:rPr>
        <w:t>Approval</w:t>
      </w:r>
      <w:r>
        <w:rPr>
          <w:rFonts w:ascii="Courier New" w:hAnsi="Courier New"/>
        </w:rPr>
        <w:t xml:space="preserve"> as provided in </w:t>
      </w:r>
      <w:r>
        <w:rPr>
          <w:rFonts w:ascii="Courier New" w:hAnsi="Courier New"/>
          <w:u w:val="single"/>
        </w:rPr>
        <w:t>Section 5</w:t>
      </w:r>
      <w:r>
        <w:rPr>
          <w:rFonts w:ascii="Courier New" w:hAnsi="Courier New"/>
        </w:rPr>
        <w:t xml:space="preserve"> (PUC Approval) of this </w:t>
      </w:r>
      <w:r>
        <w:rPr>
          <w:rFonts w:ascii="Courier New" w:hAnsi="Courier New"/>
          <w:u w:val="single"/>
        </w:rPr>
        <w:t>Attachment P</w:t>
      </w:r>
      <w:r>
        <w:rPr>
          <w:rFonts w:ascii="Courier New" w:hAnsi="Courier New"/>
        </w:rPr>
        <w:t xml:space="preserve"> (Sale of Facility by Seller).</w:t>
      </w:r>
    </w:p>
    <w:p w:rsidR="008C6390" w:rsidRDefault="000E51C8">
      <w:pPr>
        <w:spacing w:after="240"/>
        <w:ind w:left="1440" w:hanging="720"/>
        <w:outlineLvl w:val="2"/>
      </w:pPr>
      <w:r>
        <w:rPr>
          <w:rFonts w:ascii="Courier New" w:hAnsi="Courier New"/>
        </w:rPr>
        <w:t>(</w:t>
      </w:r>
      <w:r>
        <w:rPr>
          <w:rFonts w:ascii="Courier New" w:hAnsi="Courier New" w:cs="Courier New"/>
        </w:rPr>
        <w:t>f</w:t>
      </w:r>
      <w:r>
        <w:rPr>
          <w:rFonts w:ascii="Courier New" w:hAnsi="Courier New"/>
        </w:rPr>
        <w:t>)</w:t>
      </w:r>
      <w:r>
        <w:rPr>
          <w:rFonts w:ascii="Courier New" w:hAnsi="Courier New"/>
        </w:rPr>
        <w:tab/>
      </w:r>
      <w:r>
        <w:rPr>
          <w:rFonts w:ascii="Courier New" w:hAnsi="Courier New"/>
          <w:u w:val="single"/>
        </w:rPr>
        <w:t>Right of First Refusal</w:t>
      </w:r>
      <w:r>
        <w:rPr>
          <w:rFonts w:ascii="Courier New" w:hAnsi="Courier New"/>
        </w:rPr>
        <w:t xml:space="preserve">.  In the event the Parties fail to agree upon a sale of the Facility </w:t>
      </w:r>
      <w:r>
        <w:rPr>
          <w:rFonts w:ascii="Courier New" w:hAnsi="Courier New" w:cs="Courier New"/>
        </w:rPr>
        <w:t xml:space="preserve">or an interest in the Facility </w:t>
      </w:r>
      <w:r>
        <w:rPr>
          <w:rFonts w:ascii="Courier New" w:hAnsi="Courier New"/>
        </w:rPr>
        <w:t xml:space="preserve">to Company prior to the expiration of the Right of First Negotiation Period, the provisions of this </w:t>
      </w:r>
      <w:r>
        <w:rPr>
          <w:rFonts w:ascii="Courier New" w:hAnsi="Courier New"/>
          <w:u w:val="single"/>
        </w:rPr>
        <w:t>Section 1(</w:t>
      </w:r>
      <w:r>
        <w:rPr>
          <w:rFonts w:ascii="Courier New" w:hAnsi="Courier New" w:cs="Courier New"/>
          <w:u w:val="single"/>
        </w:rPr>
        <w:t>f</w:t>
      </w:r>
      <w:r>
        <w:rPr>
          <w:rFonts w:ascii="Courier New" w:hAnsi="Courier New"/>
          <w:u w:val="single"/>
        </w:rPr>
        <w:t>)</w:t>
      </w:r>
      <w:r>
        <w:rPr>
          <w:rFonts w:ascii="Courier New" w:hAnsi="Courier New"/>
        </w:rPr>
        <w:t xml:space="preserve"> (Right of First Refusal) </w:t>
      </w:r>
      <w:r>
        <w:rPr>
          <w:rFonts w:ascii="Courier New" w:hAnsi="Courier New" w:cs="Courier New"/>
        </w:rPr>
        <w:t xml:space="preserve">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shall apply if (</w:t>
      </w:r>
      <w:r>
        <w:rPr>
          <w:rFonts w:ascii="Courier New" w:hAnsi="Courier New" w:cs="Courier New"/>
        </w:rPr>
        <w:t>i</w:t>
      </w:r>
      <w:r>
        <w:rPr>
          <w:rFonts w:ascii="Courier New" w:hAnsi="Courier New"/>
        </w:rPr>
        <w:t xml:space="preserve">) Seller thereafter offers to sell the Facility to a third party for less than (as applicable) the final amount Company had offered to purchase the Facility or </w:t>
      </w:r>
      <w:r>
        <w:rPr>
          <w:rFonts w:ascii="Courier New" w:hAnsi="Courier New" w:cs="Courier New"/>
        </w:rPr>
        <w:t>(ii</w:t>
      </w:r>
      <w:r>
        <w:rPr>
          <w:rFonts w:ascii="Courier New" w:hAnsi="Courier New"/>
        </w:rPr>
        <w:t xml:space="preserve">) an </w:t>
      </w:r>
      <w:r>
        <w:rPr>
          <w:rFonts w:ascii="Courier New" w:hAnsi="Courier New" w:cs="Courier New"/>
        </w:rPr>
        <w:t>ownership interest in the Facility</w:t>
      </w:r>
      <w:r>
        <w:rPr>
          <w:rFonts w:ascii="Courier New" w:hAnsi="Courier New"/>
        </w:rPr>
        <w:t xml:space="preserve"> that </w:t>
      </w:r>
      <w:r>
        <w:rPr>
          <w:rFonts w:ascii="Courier New" w:hAnsi="Courier New" w:cs="Courier New"/>
        </w:rPr>
        <w:t>would</w:t>
      </w:r>
      <w:r>
        <w:rPr>
          <w:rFonts w:ascii="Courier New" w:hAnsi="Courier New"/>
        </w:rPr>
        <w:t xml:space="preserve"> result in a </w:t>
      </w:r>
      <w:r>
        <w:rPr>
          <w:rFonts w:ascii="Courier New" w:hAnsi="Courier New" w:cs="Courier New"/>
        </w:rPr>
        <w:t>Change in</w:t>
      </w:r>
      <w:r>
        <w:rPr>
          <w:rFonts w:ascii="Courier New" w:hAnsi="Courier New"/>
        </w:rPr>
        <w:t xml:space="preserve"> Control is offered for sale to a third party that is less than the proportionate share of (as applicable) the final amount Company had offered to purchase the Facility</w:t>
      </w:r>
      <w:r>
        <w:rPr>
          <w:rFonts w:ascii="Courier New" w:hAnsi="Courier New" w:cs="Courier New"/>
        </w:rPr>
        <w:t>.</w:t>
      </w:r>
      <w:r>
        <w:rPr>
          <w:rFonts w:ascii="Courier New" w:hAnsi="Courier New"/>
        </w:rPr>
        <w:t xml:space="preserve">  (By way of example, if the final amount offered by Company to purchase the Facility was $100, and the </w:t>
      </w:r>
      <w:r>
        <w:rPr>
          <w:rFonts w:ascii="Courier New" w:hAnsi="Courier New" w:cs="Courier New"/>
        </w:rPr>
        <w:t>ownership interest</w:t>
      </w:r>
      <w:r>
        <w:rPr>
          <w:rFonts w:ascii="Courier New" w:hAnsi="Courier New"/>
        </w:rPr>
        <w:t xml:space="preserve"> being offered for sale is 75%, the "proportionate share" is $75, such that an offer to sell such </w:t>
      </w:r>
      <w:r>
        <w:rPr>
          <w:rFonts w:ascii="Courier New" w:hAnsi="Courier New" w:cs="Courier New"/>
        </w:rPr>
        <w:t>ownership interest</w:t>
      </w:r>
      <w:r>
        <w:rPr>
          <w:rFonts w:ascii="Courier New" w:hAnsi="Courier New"/>
        </w:rPr>
        <w:t xml:space="preserve"> for less than $75 would trigger this </w:t>
      </w:r>
      <w:r>
        <w:rPr>
          <w:rFonts w:ascii="Courier New" w:hAnsi="Courier New"/>
          <w:u w:val="single"/>
        </w:rPr>
        <w:t>Section 1(</w:t>
      </w:r>
      <w:r>
        <w:rPr>
          <w:rFonts w:ascii="Courier New" w:hAnsi="Courier New" w:cs="Courier New"/>
          <w:u w:val="single"/>
        </w:rPr>
        <w:t>f</w:t>
      </w:r>
      <w:r>
        <w:rPr>
          <w:rFonts w:ascii="Courier New" w:hAnsi="Courier New"/>
          <w:u w:val="single"/>
        </w:rPr>
        <w:t>)</w:t>
      </w:r>
      <w:r>
        <w:rPr>
          <w:rFonts w:ascii="Courier New" w:hAnsi="Courier New"/>
        </w:rPr>
        <w:t xml:space="preserve"> (Right of First Refusal</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 xml:space="preserve">  Seller shall notify Company in writing of an offer that triggers this </w:t>
      </w:r>
      <w:r>
        <w:rPr>
          <w:rFonts w:ascii="Courier New" w:hAnsi="Courier New"/>
          <w:u w:val="single"/>
        </w:rPr>
        <w:t>Section 1(</w:t>
      </w:r>
      <w:r>
        <w:rPr>
          <w:rFonts w:ascii="Courier New" w:hAnsi="Courier New" w:cs="Courier New"/>
          <w:u w:val="single"/>
        </w:rPr>
        <w:t>f</w:t>
      </w:r>
      <w:r>
        <w:rPr>
          <w:rFonts w:ascii="Courier New" w:hAnsi="Courier New"/>
          <w:u w:val="single"/>
        </w:rPr>
        <w:t>)</w:t>
      </w:r>
      <w:r>
        <w:rPr>
          <w:rFonts w:ascii="Courier New" w:hAnsi="Courier New"/>
        </w:rPr>
        <w:t xml:space="preserve"> (Right of First Refusal) </w:t>
      </w:r>
      <w:r>
        <w:rPr>
          <w:rFonts w:ascii="Courier New" w:hAnsi="Courier New" w:cs="Courier New"/>
        </w:rPr>
        <w:t xml:space="preserve">of </w:t>
      </w:r>
      <w:r>
        <w:rPr>
          <w:rFonts w:ascii="Courier New" w:hAnsi="Courier New" w:cs="Courier New"/>
        </w:rPr>
        <w:lastRenderedPageBreak/>
        <w:t xml:space="preserve">this </w:t>
      </w:r>
      <w:r>
        <w:rPr>
          <w:rFonts w:ascii="Courier New" w:hAnsi="Courier New" w:cs="Courier New"/>
          <w:u w:val="single"/>
        </w:rPr>
        <w:t>Attachment P</w:t>
      </w:r>
      <w:r>
        <w:rPr>
          <w:rFonts w:ascii="Courier New" w:hAnsi="Courier New" w:cs="Courier New"/>
        </w:rPr>
        <w:t xml:space="preserve"> (Sale of Facility by Seller) </w:t>
      </w:r>
      <w:r>
        <w:rPr>
          <w:rFonts w:ascii="Courier New" w:hAnsi="Courier New"/>
        </w:rPr>
        <w:t>and Company shall have the right to purchase the Facility for the amount of such offer on similar terms and conditions</w:t>
      </w:r>
      <w:r>
        <w:rPr>
          <w:rFonts w:ascii="Courier New" w:hAnsi="Courier New" w:cs="Courier New"/>
        </w:rPr>
        <w:t xml:space="preserve"> consistent with this </w:t>
      </w:r>
      <w:r>
        <w:rPr>
          <w:rFonts w:ascii="Courier New" w:hAnsi="Courier New" w:cs="Courier New"/>
          <w:u w:val="single"/>
        </w:rPr>
        <w:t>Attachment P</w:t>
      </w:r>
      <w:r>
        <w:rPr>
          <w:rFonts w:ascii="Courier New" w:hAnsi="Courier New" w:cs="Courier New"/>
        </w:rPr>
        <w:t xml:space="preserve"> (Sale of Facility by Seller) and subject to PUC Approval</w:t>
      </w:r>
      <w:r>
        <w:rPr>
          <w:rFonts w:ascii="Courier New" w:hAnsi="Courier New"/>
        </w:rPr>
        <w:t xml:space="preserve">; </w:t>
      </w:r>
      <w:r>
        <w:rPr>
          <w:rFonts w:ascii="Courier New" w:hAnsi="Courier New"/>
          <w:u w:val="single"/>
        </w:rPr>
        <w:t>provided</w:t>
      </w:r>
      <w:r>
        <w:rPr>
          <w:rFonts w:ascii="Courier New" w:hAnsi="Courier New" w:cs="Courier New"/>
        </w:rPr>
        <w:t>,</w:t>
      </w:r>
      <w:r>
        <w:rPr>
          <w:rFonts w:ascii="Courier New" w:hAnsi="Courier New"/>
        </w:rPr>
        <w:t xml:space="preserve"> that Company shall have </w:t>
      </w:r>
      <w:r>
        <w:rPr>
          <w:rFonts w:ascii="Courier New" w:hAnsi="Courier New" w:cs="Courier New"/>
        </w:rPr>
        <w:t>one (1) month</w:t>
      </w:r>
      <w:r>
        <w:rPr>
          <w:rFonts w:ascii="Courier New" w:hAnsi="Courier New"/>
        </w:rPr>
        <w:t xml:space="preserve">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w:t>
      </w:r>
      <w:r>
        <w:rPr>
          <w:rFonts w:ascii="Courier New" w:hAnsi="Courier New" w:cs="Courier New"/>
        </w:rPr>
        <w:t>ownership interest</w:t>
      </w:r>
      <w:r>
        <w:rPr>
          <w:rFonts w:ascii="Courier New" w:hAnsi="Courier New"/>
        </w:rPr>
        <w:t xml:space="preserve"> that could result in a </w:t>
      </w:r>
      <w:r>
        <w:rPr>
          <w:rFonts w:ascii="Courier New" w:hAnsi="Courier New" w:cs="Courier New"/>
        </w:rPr>
        <w:t>Change</w:t>
      </w:r>
      <w:r>
        <w:rPr>
          <w:rFonts w:ascii="Courier New" w:hAnsi="Courier New"/>
        </w:rPr>
        <w:t xml:space="preserve"> in Control, Company shall have the right to purchase the Facility by a price that is proportionate to the amount at which such </w:t>
      </w:r>
      <w:r>
        <w:rPr>
          <w:rFonts w:ascii="Courier New" w:hAnsi="Courier New" w:cs="Courier New"/>
        </w:rPr>
        <w:t>ownership interest</w:t>
      </w:r>
      <w:r>
        <w:rPr>
          <w:rFonts w:ascii="Courier New" w:hAnsi="Courier New"/>
        </w:rPr>
        <w:t xml:space="preserve"> was offered on the terms and conditions to be negotiated by the Parties on the basis of </w:t>
      </w:r>
      <w:r>
        <w:rPr>
          <w:rFonts w:ascii="Courier New" w:hAnsi="Courier New"/>
          <w:u w:val="single"/>
        </w:rPr>
        <w:t>Section 4</w:t>
      </w:r>
      <w:r>
        <w:rPr>
          <w:rFonts w:ascii="Courier New" w:hAnsi="Courier New"/>
        </w:rPr>
        <w:t xml:space="preserve"> (Purchase and Sale Agreement</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 and otherwise consistent with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 xml:space="preserve">  (By way of example, if a 75% </w:t>
      </w:r>
      <w:r>
        <w:rPr>
          <w:rFonts w:ascii="Courier New" w:hAnsi="Courier New" w:cs="Courier New"/>
        </w:rPr>
        <w:t>ownership</w:t>
      </w:r>
      <w:r>
        <w:rPr>
          <w:rFonts w:ascii="Courier New" w:hAnsi="Courier New"/>
        </w:rPr>
        <w:t xml:space="preserve"> Interest is being offered for sale at $75, the proportionate amount at which Company shall have the right to purchase the Facility would be $100.)</w:t>
      </w:r>
    </w:p>
    <w:p w:rsidR="008C6390" w:rsidRDefault="000E51C8">
      <w:pPr>
        <w:pStyle w:val="PUCL2"/>
        <w:numPr>
          <w:ilvl w:val="0"/>
          <w:numId w:val="0"/>
        </w:numPr>
        <w:ind w:left="720" w:hanging="720"/>
      </w:pPr>
      <w:bookmarkStart w:id="321" w:name="_DV_M1066"/>
      <w:bookmarkEnd w:id="321"/>
      <w:r>
        <w:t>2.</w:t>
      </w:r>
      <w:r>
        <w:tab/>
      </w:r>
      <w:r>
        <w:rPr>
          <w:u w:val="single"/>
        </w:rPr>
        <w:t>Company's Right of First Negotiation to Purchase at End of Term</w:t>
      </w:r>
      <w:r>
        <w:t>.</w:t>
      </w:r>
    </w:p>
    <w:p w:rsidR="008C6390" w:rsidRDefault="000E51C8">
      <w:pPr>
        <w:numPr>
          <w:ilvl w:val="1"/>
          <w:numId w:val="47"/>
        </w:numPr>
        <w:spacing w:after="240" w:line="259" w:lineRule="auto"/>
        <w:ind w:left="1440"/>
        <w:outlineLvl w:val="2"/>
      </w:pPr>
      <w:r>
        <w:rPr>
          <w:rFonts w:ascii="Courier New" w:hAnsi="Courier New"/>
          <w:u w:val="single"/>
        </w:rPr>
        <w:t>Option of Exclusive Negotiation Period</w:t>
      </w:r>
      <w:r>
        <w:rPr>
          <w:rFonts w:ascii="Courier New" w:hAnsi="Courier New"/>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rsidR="008C6390" w:rsidRDefault="000E51C8">
      <w:pPr>
        <w:numPr>
          <w:ilvl w:val="1"/>
          <w:numId w:val="47"/>
        </w:numPr>
        <w:spacing w:after="240" w:line="259" w:lineRule="auto"/>
        <w:ind w:left="1440"/>
        <w:outlineLvl w:val="2"/>
      </w:pPr>
      <w:r>
        <w:rPr>
          <w:rFonts w:ascii="Courier New" w:hAnsi="Courier New"/>
          <w:u w:val="single"/>
        </w:rPr>
        <w:t>Negotiations</w:t>
      </w:r>
      <w:r>
        <w:rPr>
          <w:rFonts w:ascii="Courier New" w:hAnsi="Courier New"/>
        </w:rPr>
        <w:t xml:space="preserve">.  Once Company has given such notice of preliminary interest to Seller, for a period not to exceed three </w:t>
      </w:r>
      <w:r>
        <w:rPr>
          <w:rFonts w:ascii="Courier New" w:hAnsi="Courier New" w:cs="Courier New"/>
        </w:rPr>
        <w:t xml:space="preserve">(3) </w:t>
      </w:r>
      <w:r>
        <w:rPr>
          <w:rFonts w:ascii="Courier New" w:hAnsi="Courier New"/>
        </w:rPr>
        <w:t>months, Company shall have the exclusive right to negotiate in good faith with Seller</w:t>
      </w:r>
      <w:r>
        <w:rPr>
          <w:rFonts w:ascii="Courier New" w:hAnsi="Courier New" w:cs="Courier New"/>
        </w:rPr>
        <w:t>,</w:t>
      </w:r>
      <w:r>
        <w:rPr>
          <w:rFonts w:ascii="Courier New" w:hAnsi="Courier New"/>
        </w:rPr>
        <w:t xml:space="preserve"> the terms of a purchase and sale agreement pursuant to </w:t>
      </w:r>
      <w:r>
        <w:rPr>
          <w:rFonts w:ascii="Courier New" w:hAnsi="Courier New"/>
        </w:rPr>
        <w:lastRenderedPageBreak/>
        <w:t xml:space="preserve">which Company may purchase the Facility, which purchase and sale agreement shall include, without limitation, the terms set forth in </w:t>
      </w:r>
      <w:r>
        <w:rPr>
          <w:rFonts w:ascii="Courier New" w:hAnsi="Courier New"/>
          <w:u w:val="single"/>
        </w:rPr>
        <w:t>Section 4</w:t>
      </w:r>
      <w:r>
        <w:rPr>
          <w:rFonts w:ascii="Courier New" w:hAnsi="Courier New"/>
        </w:rPr>
        <w:t xml:space="preserve"> (Purchase and Sale Agreement) of this </w:t>
      </w:r>
      <w:r>
        <w:rPr>
          <w:rFonts w:ascii="Courier New" w:hAnsi="Courier New"/>
          <w:u w:val="single"/>
        </w:rPr>
        <w:t>Attachment P</w:t>
      </w:r>
      <w:r>
        <w:rPr>
          <w:rFonts w:ascii="Courier New" w:hAnsi="Courier New"/>
        </w:rPr>
        <w:t xml:space="preserve"> (Sale of Facility by Seller</w:t>
      </w:r>
      <w:r>
        <w:rPr>
          <w:rFonts w:ascii="Courier New" w:hAnsi="Courier New" w:cs="Courier New"/>
        </w:rPr>
        <w:t xml:space="preserve">) and a price equal to the Offer Price as presented by Seller in accordance with the procedures identified in </w:t>
      </w:r>
      <w:r>
        <w:rPr>
          <w:rFonts w:ascii="Courier New" w:hAnsi="Courier New" w:cs="Courier New"/>
          <w:u w:val="single"/>
        </w:rPr>
        <w:t>Section 1(a)(i)</w:t>
      </w:r>
      <w:r>
        <w:rPr>
          <w:rFonts w:ascii="Courier New" w:hAnsi="Courier New" w:cs="Courier New"/>
        </w:rPr>
        <w:t xml:space="preserve"> through</w:t>
      </w:r>
      <w:r>
        <w:rPr>
          <w:rFonts w:ascii="Courier New" w:hAnsi="Courier New"/>
        </w:rPr>
        <w:t xml:space="preserve"> </w:t>
      </w:r>
      <w:r>
        <w:rPr>
          <w:rFonts w:ascii="Courier New" w:hAnsi="Courier New" w:cs="Courier New"/>
          <w:u w:val="single"/>
        </w:rPr>
        <w:t>(v)</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  The Parties may agree in writing to extend this period for negotiations.  (Such period, as extended as aforesaid, is referred to herein as the "</w:t>
      </w:r>
      <w:r>
        <w:rPr>
          <w:rFonts w:ascii="Courier New" w:hAnsi="Courier New"/>
          <w:u w:val="single"/>
        </w:rPr>
        <w:t>Exclusive Negotiation Period</w:t>
      </w:r>
      <w:r>
        <w:rPr>
          <w:rFonts w:ascii="Courier New" w:hAnsi="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rsidR="008C6390" w:rsidRDefault="000E51C8">
      <w:pPr>
        <w:numPr>
          <w:ilvl w:val="1"/>
          <w:numId w:val="47"/>
        </w:numPr>
        <w:spacing w:after="240" w:line="259" w:lineRule="auto"/>
        <w:ind w:left="1440"/>
        <w:outlineLvl w:val="2"/>
      </w:pPr>
      <w:r>
        <w:rPr>
          <w:rFonts w:ascii="Courier New" w:hAnsi="Courier New"/>
          <w:u w:val="single"/>
        </w:rPr>
        <w:t>Purchase and Sale Agreement and PUC Approval</w:t>
      </w:r>
      <w:r>
        <w:rPr>
          <w:rFonts w:ascii="Courier New" w:hAnsi="Courier New"/>
        </w:rPr>
        <w:t xml:space="preserve">.  In the event that Company exercises its right of exclusive negotiation under </w:t>
      </w:r>
      <w:r>
        <w:rPr>
          <w:rFonts w:ascii="Courier New" w:hAnsi="Courier New"/>
          <w:u w:val="single"/>
        </w:rPr>
        <w:t>Section 2(a)</w:t>
      </w:r>
      <w:r>
        <w:rPr>
          <w:rFonts w:ascii="Courier New" w:hAnsi="Courier New"/>
        </w:rPr>
        <w:t xml:space="preserve"> (Option of Exclusive Negotiation Period) of this </w:t>
      </w:r>
      <w:r>
        <w:rPr>
          <w:rFonts w:ascii="Courier New" w:hAnsi="Courier New"/>
          <w:u w:val="single"/>
        </w:rPr>
        <w:t>Attachment P</w:t>
      </w:r>
      <w:r>
        <w:rPr>
          <w:rFonts w:ascii="Courier New" w:hAnsi="Courier New"/>
        </w:rPr>
        <w:t xml:space="preserve"> (Sale of Facility by Seller) and the Parties conclude a purchase and sale agreement pursuant to </w:t>
      </w:r>
      <w:r>
        <w:rPr>
          <w:rFonts w:ascii="Courier New" w:hAnsi="Courier New"/>
          <w:u w:val="single"/>
        </w:rPr>
        <w:t>Section 2(b)</w:t>
      </w:r>
      <w:r>
        <w:rPr>
          <w:rFonts w:ascii="Courier New" w:hAnsi="Courier New"/>
        </w:rPr>
        <w:t xml:space="preserve"> (Negotiations) of this </w:t>
      </w:r>
      <w:r>
        <w:rPr>
          <w:rFonts w:ascii="Courier New" w:hAnsi="Courier New"/>
          <w:u w:val="single"/>
        </w:rPr>
        <w:t>Attachment P</w:t>
      </w:r>
      <w:r>
        <w:rPr>
          <w:rFonts w:ascii="Courier New" w:hAnsi="Courier New"/>
        </w:rPr>
        <w:t xml:space="preserve"> (Sale of Facility by Seller), such agreement shall contain, at a minimum, the terms set forth in </w:t>
      </w:r>
      <w:r>
        <w:rPr>
          <w:rFonts w:ascii="Courier New" w:hAnsi="Courier New"/>
          <w:u w:val="single"/>
        </w:rPr>
        <w:t>Section 4</w:t>
      </w:r>
      <w:r>
        <w:rPr>
          <w:rFonts w:ascii="Courier New" w:hAnsi="Courier New"/>
        </w:rPr>
        <w:t xml:space="preserve"> (Purchase and Sale Agreement) of this </w:t>
      </w:r>
      <w:r>
        <w:rPr>
          <w:rFonts w:ascii="Courier New" w:hAnsi="Courier New"/>
          <w:u w:val="single"/>
        </w:rPr>
        <w:t>Attachment P</w:t>
      </w:r>
      <w:r>
        <w:rPr>
          <w:rFonts w:ascii="Courier New" w:hAnsi="Courier New"/>
        </w:rPr>
        <w:t xml:space="preserve"> (Sale of Facility by Seller), and such agreement shall be subject to PUC </w:t>
      </w:r>
      <w:r>
        <w:rPr>
          <w:rFonts w:ascii="Courier New" w:hAnsi="Courier New" w:cs="Courier New"/>
        </w:rPr>
        <w:t>Approval</w:t>
      </w:r>
      <w:r>
        <w:rPr>
          <w:rFonts w:ascii="Courier New" w:hAnsi="Courier New"/>
        </w:rPr>
        <w:t xml:space="preserve"> as provided in </w:t>
      </w:r>
      <w:r>
        <w:rPr>
          <w:rFonts w:ascii="Courier New" w:hAnsi="Courier New"/>
          <w:u w:val="single"/>
        </w:rPr>
        <w:t>Section 5</w:t>
      </w:r>
      <w:r>
        <w:rPr>
          <w:rFonts w:ascii="Courier New" w:hAnsi="Courier New"/>
        </w:rPr>
        <w:t xml:space="preserve"> (PUC Approval) of this </w:t>
      </w:r>
      <w:r>
        <w:rPr>
          <w:rFonts w:ascii="Courier New" w:hAnsi="Courier New"/>
          <w:u w:val="single"/>
        </w:rPr>
        <w:t>Attachment P</w:t>
      </w:r>
      <w:r>
        <w:rPr>
          <w:rFonts w:ascii="Courier New" w:hAnsi="Courier New"/>
        </w:rPr>
        <w:t xml:space="preserve"> (Sale of Facility by Seller).</w:t>
      </w:r>
    </w:p>
    <w:p w:rsidR="008C6390" w:rsidRDefault="000E51C8">
      <w:pPr>
        <w:numPr>
          <w:ilvl w:val="1"/>
          <w:numId w:val="47"/>
        </w:numPr>
        <w:spacing w:after="240" w:line="259" w:lineRule="auto"/>
        <w:ind w:left="1440"/>
        <w:outlineLvl w:val="2"/>
      </w:pPr>
      <w:r>
        <w:rPr>
          <w:rFonts w:ascii="Courier New" w:hAnsi="Courier New"/>
          <w:u w:val="single"/>
        </w:rPr>
        <w:t>Right of First Refusal</w:t>
      </w:r>
      <w:r>
        <w:rPr>
          <w:rFonts w:ascii="Courier New" w:hAnsi="Courier New"/>
        </w:rPr>
        <w:t xml:space="preserve">.  In the event the Parties fail to agree upon a sale of the Facility to Company prior to the expiration of the Exclusive Negotiation Period provided in </w:t>
      </w:r>
      <w:r>
        <w:rPr>
          <w:rFonts w:ascii="Courier New" w:hAnsi="Courier New"/>
          <w:u w:val="single"/>
        </w:rPr>
        <w:t>Section 2(b)</w:t>
      </w:r>
      <w:r>
        <w:rPr>
          <w:rFonts w:ascii="Courier New" w:hAnsi="Courier New"/>
        </w:rPr>
        <w:t xml:space="preserve"> (Negotiations) of this </w:t>
      </w:r>
      <w:r>
        <w:rPr>
          <w:rFonts w:ascii="Courier New" w:hAnsi="Courier New"/>
          <w:u w:val="single"/>
        </w:rPr>
        <w:t>Attachment P</w:t>
      </w:r>
      <w:r>
        <w:rPr>
          <w:rFonts w:ascii="Courier New" w:hAnsi="Courier New"/>
        </w:rPr>
        <w:t xml:space="preserve"> (Sale of Facility by Seller), and Seller thereafter offers to sell the Facility to a third party for less than the final amount Company had offered to purchase the Facility</w:t>
      </w:r>
      <w:r>
        <w:rPr>
          <w:rFonts w:ascii="Courier New" w:hAnsi="Courier New" w:cs="Courier New"/>
        </w:rPr>
        <w:t>,</w:t>
      </w:r>
      <w:r>
        <w:rPr>
          <w:rFonts w:ascii="Courier New" w:hAnsi="Courier New"/>
        </w:rPr>
        <w:t xml:space="preserve"> Seller shall notify Company in writing of such offer and Company shall have the right to purchase the Facility for the amount of such offer and on no less favorable terms and conditions</w:t>
      </w:r>
      <w:r>
        <w:rPr>
          <w:rFonts w:ascii="Courier New" w:hAnsi="Courier New" w:cs="Courier New"/>
        </w:rPr>
        <w:t xml:space="preserve"> consistent with this </w:t>
      </w:r>
      <w:r>
        <w:rPr>
          <w:rFonts w:ascii="Courier New" w:hAnsi="Courier New" w:cs="Courier New"/>
          <w:u w:val="single"/>
        </w:rPr>
        <w:t>Attachment P</w:t>
      </w:r>
      <w:r>
        <w:rPr>
          <w:rFonts w:ascii="Courier New" w:hAnsi="Courier New" w:cs="Courier New"/>
        </w:rPr>
        <w:t xml:space="preserve"> (Sale of Facility by Seller) and </w:t>
      </w:r>
      <w:r>
        <w:rPr>
          <w:rFonts w:ascii="Courier New" w:hAnsi="Courier New" w:cs="Courier New"/>
        </w:rPr>
        <w:lastRenderedPageBreak/>
        <w:t>subject to PUC Approval</w:t>
      </w:r>
      <w:r>
        <w:rPr>
          <w:rFonts w:ascii="Courier New" w:hAnsi="Courier New"/>
        </w:rPr>
        <w:t xml:space="preserve">; </w:t>
      </w:r>
      <w:r>
        <w:rPr>
          <w:rFonts w:ascii="Courier New" w:hAnsi="Courier New"/>
          <w:u w:val="single"/>
        </w:rPr>
        <w:t>provided</w:t>
      </w:r>
      <w:r>
        <w:rPr>
          <w:rFonts w:ascii="Courier New" w:hAnsi="Courier New"/>
        </w:rPr>
        <w:t xml:space="preserve">, however, that Company shall have </w:t>
      </w:r>
      <w:r>
        <w:rPr>
          <w:rFonts w:ascii="Courier New" w:hAnsi="Courier New" w:cs="Courier New"/>
        </w:rPr>
        <w:t xml:space="preserve">one (1) month </w:t>
      </w:r>
      <w:r>
        <w:rPr>
          <w:rFonts w:ascii="Courier New" w:hAnsi="Courier New"/>
        </w:rPr>
        <w:t>in which to notify Seller of its intent to exercise this right</w:t>
      </w:r>
      <w:r>
        <w:rPr>
          <w:rFonts w:ascii="Courier New" w:hAnsi="Courier New" w:cs="Courier New"/>
        </w:rPr>
        <w:t>.</w:t>
      </w:r>
      <w:r>
        <w:rPr>
          <w:rFonts w:ascii="Courier New" w:hAnsi="Courier New" w:cs="Courier New"/>
          <w:szCs w:val="24"/>
        </w:rPr>
        <w:t xml:space="preserve">  The Right of First Refusal shall not apply to any offer to purchase the Facility received from a third party more than twelve (12) months after the end of the Term</w:t>
      </w:r>
      <w:r>
        <w:rPr>
          <w:rFonts w:ascii="Courier New" w:hAnsi="Courier New"/>
        </w:rPr>
        <w:t>.</w:t>
      </w:r>
      <w:r>
        <w:rPr>
          <w:szCs w:val="24"/>
        </w:rPr>
        <w:t xml:space="preserve">  </w:t>
      </w:r>
    </w:p>
    <w:p w:rsidR="008C6390" w:rsidRDefault="000E51C8">
      <w:pPr>
        <w:pStyle w:val="PUCL2"/>
        <w:numPr>
          <w:ilvl w:val="0"/>
          <w:numId w:val="0"/>
        </w:numPr>
        <w:ind w:left="720" w:hanging="720"/>
      </w:pPr>
      <w:r>
        <w:t>3.</w:t>
      </w:r>
      <w:r>
        <w:tab/>
      </w:r>
      <w:r>
        <w:rPr>
          <w:u w:val="single"/>
        </w:rPr>
        <w:t>Procedure to Determine Fair Market Value of the Facility</w:t>
      </w:r>
      <w:r>
        <w:t>.</w:t>
      </w:r>
    </w:p>
    <w:p w:rsidR="008C6390" w:rsidRDefault="000E51C8">
      <w:pPr>
        <w:numPr>
          <w:ilvl w:val="0"/>
          <w:numId w:val="48"/>
        </w:numPr>
        <w:spacing w:after="240" w:line="259" w:lineRule="auto"/>
        <w:ind w:left="1440"/>
        <w:outlineLvl w:val="2"/>
      </w:pPr>
      <w:r>
        <w:rPr>
          <w:rFonts w:ascii="Courier New" w:hAnsi="Courier New" w:cs="Courier New"/>
        </w:rPr>
        <w:t>If</w:t>
      </w:r>
      <w:r>
        <w:rPr>
          <w:rFonts w:ascii="Courier New" w:hAnsi="Courier New"/>
        </w:rPr>
        <w:t xml:space="preserve"> the Parties have agreed to effectuate a sale of the Facility pursuant to </w:t>
      </w:r>
      <w:r>
        <w:rPr>
          <w:rFonts w:ascii="Courier New" w:hAnsi="Courier New"/>
          <w:u w:val="single"/>
        </w:rPr>
        <w:t>Section 24.5</w:t>
      </w:r>
      <w:r>
        <w:rPr>
          <w:rFonts w:ascii="Courier New" w:hAnsi="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rFonts w:ascii="Courier New" w:hAnsi="Courier New"/>
          <w:u w:val="single"/>
        </w:rPr>
        <w:t>Section 3(c)</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8C6390" w:rsidRDefault="000E51C8">
      <w:pPr>
        <w:numPr>
          <w:ilvl w:val="0"/>
          <w:numId w:val="48"/>
        </w:numPr>
        <w:spacing w:after="240" w:line="259" w:lineRule="auto"/>
        <w:ind w:left="1440"/>
        <w:outlineLvl w:val="2"/>
      </w:pPr>
      <w:r>
        <w:rPr>
          <w:rFonts w:ascii="Courier New" w:hAnsi="Courier New"/>
        </w:rPr>
        <w:t>Company and Seller shall exchange the results of their respective appraisals when completed and, in connection therewith, the Parties and their appraisers shall confer in an attempt to agree upon the fair market value of the Facility.</w:t>
      </w:r>
    </w:p>
    <w:p w:rsidR="008C6390" w:rsidRDefault="000E51C8">
      <w:pPr>
        <w:numPr>
          <w:ilvl w:val="0"/>
          <w:numId w:val="48"/>
        </w:numPr>
        <w:spacing w:after="240" w:line="259" w:lineRule="auto"/>
        <w:ind w:left="1440"/>
        <w:outlineLvl w:val="2"/>
      </w:pPr>
      <w:r>
        <w:rPr>
          <w:rFonts w:ascii="Courier New" w:hAnsi="Courier New"/>
        </w:rPr>
        <w:lastRenderedPageBreak/>
        <w:t>If, within thirty (30) Days after completion of both appraisals, the Parties cannot agree on a fair market value for the Facility, within ten (10) Days thereafter</w:t>
      </w:r>
      <w:r>
        <w:rPr>
          <w:rFonts w:ascii="Courier New" w:hAnsi="Courier New" w:cs="Courier New"/>
        </w:rPr>
        <w:t>,</w:t>
      </w:r>
      <w:r>
        <w:rPr>
          <w:rFonts w:ascii="Courier New" w:hAnsi="Courier New"/>
        </w:rPr>
        <w:t xml:space="preserve">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w:t>
      </w:r>
      <w:r>
        <w:rPr>
          <w:rFonts w:ascii="Courier New" w:hAnsi="Courier New" w:cs="Courier New"/>
        </w:rPr>
        <w:t xml:space="preserve"> </w:t>
      </w:r>
      <w:r>
        <w:rPr>
          <w:rFonts w:ascii="Courier New" w:hAnsi="Courier New"/>
        </w:rPr>
        <w:t>If the third appraiser selects the appraisal originally generated by Company's appraiser, Seller shall pay the fees and costs of the third appraiser and shall pay or reimburse Company for the costs of Seller's original appraiser.</w:t>
      </w:r>
    </w:p>
    <w:p w:rsidR="008C6390" w:rsidRDefault="000E51C8">
      <w:pPr>
        <w:numPr>
          <w:ilvl w:val="0"/>
          <w:numId w:val="48"/>
        </w:numPr>
        <w:spacing w:before="240" w:after="240" w:line="259" w:lineRule="auto"/>
        <w:ind w:left="1440"/>
        <w:outlineLvl w:val="2"/>
      </w:pPr>
      <w:r>
        <w:rPr>
          <w:rFonts w:ascii="Courier New" w:hAnsi="Courier New"/>
        </w:rPr>
        <w:t>The "</w:t>
      </w:r>
      <w:r>
        <w:rPr>
          <w:rFonts w:ascii="Courier New" w:hAnsi="Courier New"/>
          <w:u w:val="single"/>
        </w:rPr>
        <w:t>Appraised Fair Market Value of the Facility</w:t>
      </w:r>
      <w:r>
        <w:rPr>
          <w:rFonts w:ascii="Courier New" w:hAnsi="Courier New"/>
        </w:rPr>
        <w:t xml:space="preserve">" means the fair market value determined </w:t>
      </w:r>
      <w:r>
        <w:rPr>
          <w:rFonts w:ascii="Courier New" w:hAnsi="Courier New" w:cs="Courier New"/>
        </w:rPr>
        <w:t>by appraisal</w:t>
      </w:r>
      <w:r>
        <w:rPr>
          <w:rFonts w:ascii="Courier New" w:hAnsi="Courier New"/>
        </w:rPr>
        <w:t xml:space="preserve"> pursuant to </w:t>
      </w:r>
      <w:r>
        <w:rPr>
          <w:rFonts w:ascii="Courier New" w:hAnsi="Courier New"/>
          <w:u w:val="single"/>
        </w:rPr>
        <w:t>Section 3(a)</w:t>
      </w:r>
      <w:r>
        <w:rPr>
          <w:rFonts w:ascii="Courier New" w:hAnsi="Courier New"/>
        </w:rPr>
        <w:t xml:space="preserve"> or </w:t>
      </w:r>
      <w:r>
        <w:rPr>
          <w:rFonts w:ascii="Courier New" w:hAnsi="Courier New"/>
          <w:u w:val="single"/>
        </w:rPr>
        <w:t>Section 3(c)</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as applicable.</w:t>
      </w:r>
    </w:p>
    <w:p w:rsidR="008C6390" w:rsidRDefault="000E51C8">
      <w:pPr>
        <w:pStyle w:val="PUCL2"/>
        <w:numPr>
          <w:ilvl w:val="0"/>
          <w:numId w:val="0"/>
        </w:numPr>
        <w:ind w:left="720" w:hanging="720"/>
      </w:pPr>
      <w:r>
        <w:t>4.</w:t>
      </w:r>
      <w:r>
        <w:tab/>
      </w:r>
      <w:r>
        <w:rPr>
          <w:u w:val="single"/>
        </w:rPr>
        <w:t>Purchase and Sale Agreement</w:t>
      </w:r>
      <w:r>
        <w:t>.  The purchase and sale agreement ("</w:t>
      </w:r>
      <w:r>
        <w:rPr>
          <w:u w:val="single"/>
        </w:rPr>
        <w:t>PSA</w:t>
      </w:r>
      <w:r>
        <w:t xml:space="preserve">") concluded by the Parties pursuant to this </w:t>
      </w:r>
      <w:r>
        <w:rPr>
          <w:u w:val="single"/>
        </w:rPr>
        <w:t>Attachment P</w:t>
      </w:r>
      <w:r>
        <w:t xml:space="preserve"> (Sale of Facility by Seller) (as applicable) shall contain, among other provisions, the following:</w:t>
      </w:r>
    </w:p>
    <w:p w:rsidR="008C6390" w:rsidRDefault="000E51C8">
      <w:pPr>
        <w:tabs>
          <w:tab w:val="left" w:pos="1440"/>
        </w:tabs>
        <w:spacing w:after="240"/>
        <w:ind w:left="1440" w:hanging="720"/>
        <w:outlineLvl w:val="2"/>
      </w:pPr>
      <w:r>
        <w:rPr>
          <w:rFonts w:ascii="Courier New" w:hAnsi="Courier New"/>
        </w:rPr>
        <w:t>(a)</w:t>
      </w:r>
      <w:r>
        <w:rPr>
          <w:rFonts w:ascii="Courier New" w:hAnsi="Courier New"/>
        </w:rPr>
        <w:tab/>
      </w:r>
      <w:bookmarkStart w:id="322" w:name="_DV_M1228"/>
      <w:bookmarkEnd w:id="322"/>
      <w:r>
        <w:rPr>
          <w:rFonts w:ascii="Courier New" w:hAnsi="Courier New"/>
        </w:rPr>
        <w:t xml:space="preserve">Seller shall, as of the closing of the sale, convey title to the Facility </w:t>
      </w:r>
      <w:r>
        <w:rPr>
          <w:rFonts w:ascii="Courier New" w:hAnsi="Courier New" w:cs="Courier New"/>
          <w:szCs w:val="24"/>
        </w:rPr>
        <w:t>consistent with the state of title in existence as of the date of execution of the PSA</w:t>
      </w:r>
      <w:r>
        <w:rPr>
          <w:rFonts w:ascii="Courier New" w:hAnsi="Courier New"/>
        </w:rPr>
        <w:t xml:space="preserve">, including all rights of Seller in the Facility or relating thereto, free and clear of all liens, claims, encumbrances, or rights of others, except </w:t>
      </w:r>
      <w:r>
        <w:rPr>
          <w:rFonts w:ascii="Courier New" w:hAnsi="Courier New" w:cs="Courier New"/>
          <w:szCs w:val="24"/>
        </w:rPr>
        <w:t>any Permitted Lien</w:t>
      </w:r>
      <w:r>
        <w:rPr>
          <w:rFonts w:ascii="Courier New" w:hAnsi="Courier New"/>
        </w:rPr>
        <w:t xml:space="preserve">; </w:t>
      </w:r>
    </w:p>
    <w:p w:rsidR="008C6390" w:rsidRDefault="000E51C8">
      <w:pPr>
        <w:tabs>
          <w:tab w:val="left" w:pos="1440"/>
        </w:tabs>
        <w:spacing w:after="240"/>
        <w:ind w:left="1440" w:hanging="720"/>
        <w:outlineLvl w:val="2"/>
      </w:pPr>
      <w:r>
        <w:rPr>
          <w:rFonts w:ascii="Courier New" w:hAnsi="Courier New"/>
        </w:rPr>
        <w:t>(b)</w:t>
      </w:r>
      <w:r>
        <w:rPr>
          <w:rFonts w:ascii="Courier New" w:hAnsi="Courier New"/>
        </w:rPr>
        <w:tab/>
      </w:r>
      <w:r>
        <w:rPr>
          <w:rFonts w:ascii="Courier New" w:hAnsi="Courier New" w:cs="Courier New"/>
          <w:szCs w:val="24"/>
        </w:rPr>
        <w:t xml:space="preserve">To the extent assignable or transferrable, </w:t>
      </w:r>
      <w:r>
        <w:rPr>
          <w:rFonts w:ascii="Courier New" w:hAnsi="Courier New"/>
        </w:rPr>
        <w:t xml:space="preserve">Seller shall assign or </w:t>
      </w:r>
      <w:r>
        <w:rPr>
          <w:rFonts w:ascii="Courier New" w:hAnsi="Courier New" w:cs="Courier New"/>
          <w:szCs w:val="24"/>
        </w:rPr>
        <w:t>transfer</w:t>
      </w:r>
      <w:r>
        <w:rPr>
          <w:rFonts w:ascii="Courier New" w:hAnsi="Courier New"/>
        </w:rPr>
        <w:t xml:space="preserve"> to Company all of Seller's interest in all Project Documents and Governmental Approvals that are then in effect and that are utilized for the operation or maintenance of the Facility;</w:t>
      </w:r>
    </w:p>
    <w:p w:rsidR="008C6390" w:rsidRDefault="000E51C8">
      <w:pPr>
        <w:tabs>
          <w:tab w:val="left" w:pos="1440"/>
        </w:tabs>
        <w:spacing w:after="240"/>
        <w:ind w:left="1440" w:hanging="720"/>
        <w:outlineLvl w:val="2"/>
      </w:pPr>
      <w:r>
        <w:rPr>
          <w:rFonts w:ascii="Courier New" w:hAnsi="Courier New"/>
        </w:rPr>
        <w:lastRenderedPageBreak/>
        <w:t>(c)</w:t>
      </w:r>
      <w:r>
        <w:rPr>
          <w:rFonts w:ascii="Courier New" w:hAnsi="Courier New"/>
        </w:rPr>
        <w:tab/>
        <w:t xml:space="preserve">Seller shall execute and deliver to Company such deeds, bills of sale, assignments and other documentation as Company may </w:t>
      </w:r>
      <w:r>
        <w:rPr>
          <w:rFonts w:ascii="Courier New" w:hAnsi="Courier New" w:cs="Courier New"/>
          <w:szCs w:val="24"/>
        </w:rPr>
        <w:t xml:space="preserve">reasonably </w:t>
      </w:r>
      <w:r>
        <w:rPr>
          <w:rFonts w:ascii="Courier New" w:hAnsi="Courier New"/>
        </w:rPr>
        <w:t xml:space="preserve">request to convey title to the Facility </w:t>
      </w:r>
      <w:r>
        <w:rPr>
          <w:rFonts w:ascii="Courier New" w:hAnsi="Courier New" w:cs="Courier New"/>
          <w:szCs w:val="24"/>
        </w:rPr>
        <w:t xml:space="preserve">consistent with the state of title in existence as of the date of execution of the PSA, </w:t>
      </w:r>
      <w:r>
        <w:rPr>
          <w:rFonts w:ascii="Courier New" w:hAnsi="Courier New"/>
        </w:rPr>
        <w:t>free from all liens, claims, encumbrances, or rights of others</w:t>
      </w:r>
      <w:r>
        <w:rPr>
          <w:rFonts w:ascii="Courier New" w:hAnsi="Courier New" w:cs="Courier New"/>
          <w:szCs w:val="24"/>
        </w:rPr>
        <w:t>, except any Permitted Lien</w:t>
      </w:r>
      <w:r>
        <w:rPr>
          <w:rFonts w:ascii="Courier New" w:hAnsi="Courier New"/>
        </w:rPr>
        <w:t>;</w:t>
      </w:r>
    </w:p>
    <w:p w:rsidR="008C6390" w:rsidRDefault="000E51C8">
      <w:pPr>
        <w:tabs>
          <w:tab w:val="left" w:pos="1440"/>
        </w:tabs>
        <w:spacing w:after="240"/>
        <w:ind w:left="1440" w:hanging="720"/>
        <w:outlineLvl w:val="2"/>
      </w:pPr>
      <w:r>
        <w:rPr>
          <w:rFonts w:ascii="Courier New" w:hAnsi="Courier New"/>
        </w:rPr>
        <w:t>(d)</w:t>
      </w:r>
      <w:r>
        <w:rPr>
          <w:rFonts w:ascii="Courier New" w:hAnsi="Courier New"/>
        </w:rPr>
        <w:tab/>
        <w:t>Seller shall cause all liens on the Facility for monies owed (including liens arising from Financing Documents), and any liens in favor of Seller's affiliates, to be released prior to closing on the sale of the Facility to Company;</w:t>
      </w:r>
    </w:p>
    <w:p w:rsidR="008C6390" w:rsidRDefault="000E51C8">
      <w:pPr>
        <w:tabs>
          <w:tab w:val="left" w:pos="1440"/>
        </w:tabs>
        <w:spacing w:after="240"/>
        <w:ind w:left="1440" w:hanging="720"/>
        <w:outlineLvl w:val="2"/>
      </w:pPr>
      <w:r>
        <w:rPr>
          <w:rFonts w:ascii="Courier New" w:hAnsi="Courier New"/>
        </w:rPr>
        <w:t>(e)</w:t>
      </w:r>
      <w:r>
        <w:rPr>
          <w:rFonts w:ascii="Courier New" w:hAnsi="Courier New"/>
        </w:rPr>
        <w:tab/>
        <w:t>Seller shall warrant, as of the date of the closing of the sale of the Facility to Company, title to the Facility</w:t>
      </w:r>
      <w:r>
        <w:rPr>
          <w:rFonts w:ascii="Courier New" w:hAnsi="Courier New" w:cs="Courier New"/>
          <w:szCs w:val="24"/>
        </w:rPr>
        <w:t xml:space="preserve"> consistent with the state of title in existence as of the date of execution of the PSA, is</w:t>
      </w:r>
      <w:r>
        <w:rPr>
          <w:rFonts w:ascii="Courier New" w:hAnsi="Courier New"/>
        </w:rPr>
        <w:t xml:space="preserve"> free and clear of all other liens, claims, encumbrances and rights of others, except </w:t>
      </w:r>
      <w:r>
        <w:rPr>
          <w:rFonts w:ascii="Courier New" w:hAnsi="Courier New" w:cs="Courier New"/>
          <w:szCs w:val="24"/>
        </w:rPr>
        <w:t>any Permitted Lien</w:t>
      </w:r>
      <w:r>
        <w:rPr>
          <w:rFonts w:ascii="Courier New" w:hAnsi="Courier New"/>
        </w:rPr>
        <w:t xml:space="preserve">; </w:t>
      </w:r>
    </w:p>
    <w:p w:rsidR="008C6390" w:rsidRDefault="000E51C8">
      <w:pPr>
        <w:tabs>
          <w:tab w:val="left" w:pos="1440"/>
        </w:tabs>
        <w:spacing w:after="240"/>
        <w:ind w:left="1440" w:hanging="720"/>
        <w:outlineLvl w:val="2"/>
      </w:pPr>
      <w:r>
        <w:rPr>
          <w:rFonts w:ascii="Courier New" w:hAnsi="Courier New"/>
        </w:rPr>
        <w:t>(f)</w:t>
      </w:r>
      <w:r>
        <w:rPr>
          <w:rFonts w:ascii="Courier New" w:hAnsi="Courier New"/>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rsidR="008C6390" w:rsidRDefault="000E51C8">
      <w:pPr>
        <w:tabs>
          <w:tab w:val="left" w:pos="1440"/>
        </w:tabs>
        <w:spacing w:after="240"/>
        <w:ind w:left="1440" w:hanging="720"/>
        <w:outlineLvl w:val="2"/>
      </w:pPr>
      <w:r>
        <w:rPr>
          <w:rFonts w:ascii="Courier New" w:hAnsi="Courier New"/>
        </w:rPr>
        <w:t>(g)</w:t>
      </w:r>
      <w:r>
        <w:rPr>
          <w:rFonts w:ascii="Courier New" w:hAnsi="Courier New"/>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rFonts w:ascii="Courier New" w:hAnsi="Courier New" w:cs="Courier New"/>
          <w:szCs w:val="24"/>
        </w:rPr>
        <w:t>thirty (30)</w:t>
      </w:r>
      <w:r>
        <w:rPr>
          <w:rFonts w:ascii="Courier New" w:hAnsi="Courier New"/>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rsidR="008C6390" w:rsidRDefault="000E51C8">
      <w:pPr>
        <w:tabs>
          <w:tab w:val="left" w:pos="1440"/>
        </w:tabs>
        <w:spacing w:after="240"/>
        <w:ind w:left="1440" w:hanging="720"/>
        <w:outlineLvl w:val="2"/>
      </w:pPr>
      <w:r>
        <w:rPr>
          <w:rFonts w:ascii="Courier New" w:hAnsi="Courier New"/>
        </w:rPr>
        <w:t>(h)</w:t>
      </w:r>
      <w:r>
        <w:rPr>
          <w:rFonts w:ascii="Courier New" w:hAnsi="Courier New"/>
        </w:rPr>
        <w:tab/>
        <w:t xml:space="preserve">Seller shall indemnify Company against all of Seller's obligations with respect to the Facility accruing through the date of closing the sale of the Facility to </w:t>
      </w:r>
      <w:r>
        <w:rPr>
          <w:rFonts w:ascii="Courier New" w:hAnsi="Courier New"/>
        </w:rPr>
        <w:lastRenderedPageBreak/>
        <w:t>Company</w:t>
      </w:r>
      <w:r>
        <w:rPr>
          <w:rFonts w:ascii="Courier New" w:hAnsi="Courier New" w:cs="Courier New"/>
          <w:szCs w:val="24"/>
        </w:rPr>
        <w:t>, and Company shall indemnify Seller against all of Company's obligations with respect to the Facility accruing from and after the date of closing on the sale of the Facility to Company;</w:t>
      </w:r>
    </w:p>
    <w:p w:rsidR="008C6390" w:rsidRDefault="000E51C8">
      <w:pPr>
        <w:tabs>
          <w:tab w:val="left" w:pos="1440"/>
        </w:tabs>
        <w:spacing w:after="240"/>
        <w:ind w:left="1440" w:hanging="720"/>
        <w:outlineLvl w:val="2"/>
        <w:rPr>
          <w:rFonts w:ascii="Courier New" w:hAnsi="Courier New" w:cs="Courier New"/>
          <w:szCs w:val="24"/>
        </w:rPr>
      </w:pPr>
      <w:r>
        <w:rPr>
          <w:rFonts w:ascii="Courier New" w:hAnsi="Courier New" w:cs="Courier New"/>
          <w:szCs w:val="24"/>
        </w:rPr>
        <w:t>(i)</w:t>
      </w:r>
      <w:r>
        <w:rPr>
          <w:rFonts w:ascii="Courier New" w:hAnsi="Courier New" w:cs="Courier New"/>
          <w:szCs w:val="24"/>
        </w:rPr>
        <w:tab/>
        <w:t>Unless otherwise agreed to by the Parties, Seller makes no representations or warranties with respect to the condition of the Facility, and Company shall purchase the Facility on an as-is basis;</w:t>
      </w:r>
    </w:p>
    <w:p w:rsidR="008C6390" w:rsidRDefault="000E51C8">
      <w:pPr>
        <w:tabs>
          <w:tab w:val="left" w:pos="1440"/>
        </w:tabs>
        <w:spacing w:after="240"/>
        <w:ind w:left="1440" w:hanging="720"/>
        <w:outlineLvl w:val="2"/>
      </w:pPr>
      <w:r>
        <w:rPr>
          <w:rFonts w:ascii="Courier New" w:hAnsi="Courier New"/>
        </w:rPr>
        <w:t>(j)</w:t>
      </w:r>
      <w:r>
        <w:rPr>
          <w:rFonts w:ascii="Courier New" w:hAnsi="Courier New"/>
        </w:rPr>
        <w:tab/>
        <w:t xml:space="preserve">Seller shall warrant that, except as disclosed to and approved by Company in writing at least </w:t>
      </w:r>
      <w:r>
        <w:rPr>
          <w:rFonts w:ascii="Courier New" w:hAnsi="Courier New" w:cs="Courier New"/>
          <w:szCs w:val="24"/>
        </w:rPr>
        <w:t>thirty (30)</w:t>
      </w:r>
      <w:r>
        <w:rPr>
          <w:rFonts w:ascii="Courier New" w:hAnsi="Courier New"/>
        </w:rPr>
        <w:t xml:space="preserve"> Days prior to the date of closing on the sale of the Facility to Company, the Facility has been operated by Seller in conformity with all Laws;</w:t>
      </w:r>
    </w:p>
    <w:p w:rsidR="008C6390" w:rsidRDefault="000E51C8">
      <w:pPr>
        <w:tabs>
          <w:tab w:val="left" w:pos="1440"/>
        </w:tabs>
        <w:spacing w:after="240"/>
        <w:ind w:left="1440" w:hanging="720"/>
        <w:outlineLvl w:val="2"/>
      </w:pPr>
      <w:r>
        <w:rPr>
          <w:rFonts w:ascii="Courier New" w:hAnsi="Courier New"/>
        </w:rPr>
        <w:t>(k)</w:t>
      </w:r>
      <w:r>
        <w:rPr>
          <w:rFonts w:ascii="Courier New" w:hAnsi="Courier New"/>
        </w:rPr>
        <w:tab/>
        <w:t xml:space="preserve">Seller shall warrant that Seller provided full access to Company and each appraiser in connection with the procedure to determine fair market value provided in </w:t>
      </w:r>
      <w:r>
        <w:rPr>
          <w:rFonts w:ascii="Courier New" w:hAnsi="Courier New"/>
          <w:u w:val="single"/>
        </w:rPr>
        <w:t>Section 3</w:t>
      </w:r>
      <w:r>
        <w:rPr>
          <w:rFonts w:ascii="Courier New" w:hAnsi="Courier New"/>
        </w:rPr>
        <w:t xml:space="preserve"> (Procedure to Determine Fair Market Value of the Facility</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cs="Courier New"/>
          <w:szCs w:val="24"/>
        </w:rPr>
        <w:t xml:space="preserve">); </w:t>
      </w:r>
    </w:p>
    <w:p w:rsidR="008C6390" w:rsidRDefault="000E51C8">
      <w:pPr>
        <w:tabs>
          <w:tab w:val="left" w:pos="1440"/>
        </w:tabs>
        <w:spacing w:after="240"/>
        <w:ind w:left="1440" w:hanging="720"/>
        <w:outlineLvl w:val="2"/>
      </w:pPr>
      <w:r>
        <w:rPr>
          <w:rFonts w:ascii="Courier New" w:hAnsi="Courier New"/>
        </w:rPr>
        <w:t>(l)</w:t>
      </w:r>
      <w:r>
        <w:rPr>
          <w:rFonts w:ascii="Courier New" w:hAnsi="Courier New"/>
        </w:rPr>
        <w:tab/>
        <w:t>If applicable,</w:t>
      </w:r>
      <w:r>
        <w:rPr>
          <w:rFonts w:ascii="Courier New" w:hAnsi="Courier New"/>
          <w:b/>
        </w:rPr>
        <w:t xml:space="preserve"> </w:t>
      </w:r>
      <w:r>
        <w:rPr>
          <w:rFonts w:ascii="Courier New" w:hAnsi="Courier New"/>
        </w:rPr>
        <w:t>Seller's lease of the Site from Company will terminate and Seller will relinquish all rights, privileges and obligations relating to such lease</w:t>
      </w:r>
      <w:r>
        <w:rPr>
          <w:rFonts w:ascii="Courier New" w:hAnsi="Courier New" w:cs="Courier New"/>
          <w:szCs w:val="24"/>
        </w:rPr>
        <w:t>; and</w:t>
      </w:r>
      <w:r>
        <w:rPr>
          <w:rFonts w:ascii="Courier New" w:hAnsi="Courier New" w:cs="Courier New"/>
        </w:rPr>
        <w:tab/>
      </w:r>
    </w:p>
    <w:p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(m)</w:t>
      </w:r>
      <w:r>
        <w:rPr>
          <w:rFonts w:ascii="Courier New" w:hAnsi="Courier New" w:cs="Courier New"/>
        </w:rPr>
        <w:tab/>
        <w:t xml:space="preserve">Seller shall </w:t>
      </w:r>
      <w:r>
        <w:rPr>
          <w:rFonts w:ascii="Courier New" w:hAnsi="Courier New"/>
        </w:rPr>
        <w:t>maintain</w:t>
      </w:r>
      <w:r>
        <w:rPr>
          <w:rFonts w:ascii="Courier New" w:hAnsi="Courier New" w:cs="Courier New"/>
        </w:rPr>
        <w:t xml:space="preserve"> the Facility in accordance with Good Engineering and Operating Practices between appraisal and the closing date.</w:t>
      </w:r>
    </w:p>
    <w:p w:rsidR="008C6390" w:rsidRDefault="000E51C8">
      <w:pPr>
        <w:spacing w:after="240"/>
        <w:ind w:left="720"/>
        <w:rPr>
          <w:rFonts w:ascii="Courier New" w:hAnsi="Courier New" w:cs="Courier New"/>
        </w:rPr>
      </w:pPr>
      <w:r>
        <w:rPr>
          <w:rFonts w:ascii="Courier New" w:hAnsi="Courier New" w:cs="Courier New"/>
        </w:rPr>
        <w:t xml:space="preserve">As used in this </w:t>
      </w:r>
      <w:r>
        <w:rPr>
          <w:rFonts w:ascii="Courier New" w:hAnsi="Courier New" w:cs="Courier New"/>
          <w:u w:val="single"/>
        </w:rPr>
        <w:t>Attachment P</w:t>
      </w:r>
      <w:r>
        <w:rPr>
          <w:rFonts w:ascii="Courier New" w:hAnsi="Courier New" w:cs="Courier New"/>
        </w:rPr>
        <w:t xml:space="preserve"> (Sale of Facility by Seller), "</w:t>
      </w:r>
      <w:r>
        <w:rPr>
          <w:rFonts w:ascii="Courier New" w:hAnsi="Courier New"/>
          <w:u w:val="single"/>
        </w:rPr>
        <w:t>Permitted Lien</w:t>
      </w:r>
      <w:r>
        <w:rPr>
          <w:rFonts w:ascii="Courier New" w:hAnsi="Courier New" w:cs="Courier New"/>
        </w:rPr>
        <w:t xml:space="preserve">" shall mean (i)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w:t>
      </w:r>
      <w:r>
        <w:rPr>
          <w:rFonts w:ascii="Courier New" w:hAnsi="Courier New" w:cs="Courier New"/>
        </w:rPr>
        <w:lastRenderedPageBreak/>
        <w:t>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rsidR="008C6390" w:rsidRDefault="000E51C8">
      <w:pPr>
        <w:pStyle w:val="PUCL2"/>
        <w:numPr>
          <w:ilvl w:val="0"/>
          <w:numId w:val="0"/>
        </w:numPr>
        <w:ind w:left="720" w:hanging="720"/>
      </w:pPr>
      <w:r>
        <w:t>5.</w:t>
      </w:r>
      <w:r>
        <w:tab/>
      </w:r>
      <w:r>
        <w:rPr>
          <w:u w:val="single"/>
        </w:rPr>
        <w:t>PUC Approval</w:t>
      </w:r>
      <w: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rsidR="008C6390" w:rsidRDefault="000E51C8">
      <w:pPr>
        <w:numPr>
          <w:ilvl w:val="2"/>
          <w:numId w:val="49"/>
        </w:numPr>
        <w:tabs>
          <w:tab w:val="num" w:pos="1440"/>
        </w:tabs>
        <w:autoSpaceDE w:val="0"/>
        <w:autoSpaceDN w:val="0"/>
        <w:adjustRightInd w:val="0"/>
        <w:spacing w:after="240"/>
        <w:outlineLvl w:val="2"/>
      </w:pPr>
      <w:bookmarkStart w:id="323" w:name="_DV_M1229"/>
      <w:bookmarkEnd w:id="323"/>
      <w:r>
        <w:rPr>
          <w:rFonts w:ascii="Courier New" w:hAnsi="Courier New"/>
        </w:rPr>
        <w:t xml:space="preserve">Company shall submit the purchase and sale agreement to the PUC for approval </w:t>
      </w:r>
      <w:r>
        <w:rPr>
          <w:rFonts w:ascii="Courier New" w:hAnsi="Courier New" w:cs="Courier New"/>
        </w:rPr>
        <w:t>within thirty (30) Days</w:t>
      </w:r>
      <w:r>
        <w:rPr>
          <w:rFonts w:ascii="Courier New" w:hAnsi="Courier New"/>
        </w:rPr>
        <w:t xml:space="preserve"> after execution by both Parties, but Company does not extend any assurances that PUC approval will be obtained.  Seller will provide reasonable cooperation to expedite obtaining an </w:t>
      </w:r>
      <w:r>
        <w:rPr>
          <w:rFonts w:ascii="Courier New" w:hAnsi="Courier New" w:cs="Courier New"/>
        </w:rPr>
        <w:t>approval order</w:t>
      </w:r>
      <w:r>
        <w:rPr>
          <w:rFonts w:ascii="Courier New" w:hAnsi="Courier New"/>
        </w:rPr>
        <w:t xml:space="preserve">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Pr>
          <w:rFonts w:ascii="Courier New" w:hAnsi="Courier New" w:cs="Courier New"/>
        </w:rPr>
        <w:t>Unless otherwise agreed to in writing by</w:t>
      </w:r>
      <w:r>
        <w:rPr>
          <w:rFonts w:ascii="Courier New" w:hAnsi="Courier New"/>
        </w:rPr>
        <w:t xml:space="preserve"> the </w:t>
      </w:r>
      <w:r>
        <w:rPr>
          <w:rFonts w:ascii="Courier New" w:hAnsi="Courier New" w:cs="Courier New"/>
        </w:rPr>
        <w:t>Parties, neither</w:t>
      </w:r>
      <w:r>
        <w:rPr>
          <w:rFonts w:ascii="Courier New" w:hAnsi="Courier New"/>
        </w:rPr>
        <w:t xml:space="preserve"> Company </w:t>
      </w:r>
      <w:r>
        <w:rPr>
          <w:rFonts w:ascii="Courier New" w:hAnsi="Courier New" w:cs="Courier New"/>
        </w:rPr>
        <w:t>nor Seller shall</w:t>
      </w:r>
      <w:r>
        <w:rPr>
          <w:rFonts w:ascii="Courier New" w:hAnsi="Courier New"/>
        </w:rPr>
        <w:t xml:space="preserve">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rsidR="008C6390" w:rsidRDefault="000E51C8">
      <w:pPr>
        <w:numPr>
          <w:ilvl w:val="2"/>
          <w:numId w:val="49"/>
        </w:numPr>
        <w:tabs>
          <w:tab w:val="num" w:pos="1440"/>
        </w:tabs>
        <w:autoSpaceDE w:val="0"/>
        <w:autoSpaceDN w:val="0"/>
        <w:adjustRightInd w:val="0"/>
        <w:spacing w:after="240"/>
        <w:ind w:left="1422"/>
        <w:outlineLvl w:val="2"/>
      </w:pPr>
      <w:bookmarkStart w:id="324" w:name="_DV_M1231"/>
      <w:bookmarkEnd w:id="324"/>
      <w:r>
        <w:rPr>
          <w:rFonts w:ascii="Courier New" w:hAnsi="Courier New"/>
        </w:rPr>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w:t>
      </w:r>
      <w:r>
        <w:rPr>
          <w:rFonts w:ascii="Courier New" w:hAnsi="Courier New"/>
        </w:rPr>
        <w:lastRenderedPageBreak/>
        <w:t>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rsidR="008C6390" w:rsidRDefault="000E51C8">
      <w:pPr>
        <w:numPr>
          <w:ilvl w:val="2"/>
          <w:numId w:val="49"/>
        </w:numPr>
        <w:tabs>
          <w:tab w:val="num" w:pos="1440"/>
        </w:tabs>
        <w:autoSpaceDE w:val="0"/>
        <w:autoSpaceDN w:val="0"/>
        <w:adjustRightInd w:val="0"/>
        <w:spacing w:after="240"/>
        <w:ind w:left="1422"/>
        <w:outlineLvl w:val="2"/>
      </w:pPr>
      <w:bookmarkStart w:id="325" w:name="_DV_M1232"/>
      <w:bookmarkEnd w:id="325"/>
      <w:r>
        <w:rPr>
          <w:rFonts w:ascii="Courier New" w:hAnsi="Courier New"/>
        </w:rPr>
        <w:t xml:space="preserve">In order to constitute an </w:t>
      </w:r>
      <w:r>
        <w:rPr>
          <w:rFonts w:ascii="Courier New" w:hAnsi="Courier New" w:cs="Courier New"/>
        </w:rPr>
        <w:t>approval order</w:t>
      </w:r>
      <w:r>
        <w:rPr>
          <w:rFonts w:ascii="Courier New" w:hAnsi="Courier New"/>
        </w:rPr>
        <w:t xml:space="preserve"> from the PUC under </w:t>
      </w:r>
      <w:bookmarkStart w:id="326" w:name="_DV_C166"/>
      <w:r>
        <w:rPr>
          <w:rFonts w:ascii="Courier New" w:hAnsi="Courier New"/>
        </w:rPr>
        <w:t>this</w:t>
      </w:r>
      <w:bookmarkStart w:id="327" w:name="_DV_M1230"/>
      <w:bookmarkEnd w:id="326"/>
      <w:bookmarkEnd w:id="327"/>
      <w:r>
        <w:rPr>
          <w:rFonts w:ascii="Courier New" w:hAnsi="Courier New"/>
        </w:rPr>
        <w:t xml:space="preserve"> </w:t>
      </w:r>
      <w:r>
        <w:rPr>
          <w:rFonts w:ascii="Courier New" w:hAnsi="Courier New"/>
          <w:u w:val="single"/>
        </w:rPr>
        <w:t>Section 5</w:t>
      </w:r>
      <w:r>
        <w:rPr>
          <w:rFonts w:ascii="Courier New" w:hAnsi="Courier New"/>
        </w:rPr>
        <w:t xml:space="preserve"> (PUC Approval) of this </w:t>
      </w:r>
      <w:r>
        <w:rPr>
          <w:rFonts w:ascii="Courier New" w:hAnsi="Courier New"/>
          <w:u w:val="single"/>
        </w:rPr>
        <w:t>Attachment P</w:t>
      </w:r>
      <w:r>
        <w:rPr>
          <w:rFonts w:ascii="Courier New" w:hAnsi="Courier New"/>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r>
        <w:rPr>
          <w:rFonts w:ascii="Courier New" w:hAnsi="Courier New" w:cs="Courier New"/>
        </w:rPr>
        <w:t xml:space="preserve">  </w:t>
      </w:r>
    </w:p>
    <w:p w:rsidR="008C6390" w:rsidRDefault="000E51C8">
      <w:pPr>
        <w:numPr>
          <w:ilvl w:val="2"/>
          <w:numId w:val="49"/>
        </w:numPr>
        <w:tabs>
          <w:tab w:val="num" w:pos="1440"/>
        </w:tabs>
        <w:autoSpaceDE w:val="0"/>
        <w:autoSpaceDN w:val="0"/>
        <w:adjustRightInd w:val="0"/>
        <w:spacing w:after="240"/>
        <w:ind w:left="1422"/>
        <w:outlineLvl w:val="2"/>
      </w:pPr>
      <w:bookmarkStart w:id="328" w:name="_DV_M1233"/>
      <w:bookmarkEnd w:id="328"/>
      <w:r>
        <w:rPr>
          <w:rFonts w:ascii="Courier New" w:hAnsi="Courier New"/>
        </w:rPr>
        <w:t xml:space="preserve">The Final Non-Appealable Order from the PUC must be obtained within </w:t>
      </w:r>
      <w:r>
        <w:rPr>
          <w:rFonts w:ascii="Courier New" w:hAnsi="Courier New" w:cs="Courier New"/>
        </w:rPr>
        <w:t>six (6</w:t>
      </w:r>
      <w:r>
        <w:rPr>
          <w:rFonts w:ascii="Courier New" w:hAnsi="Courier New"/>
        </w:rPr>
        <w:t xml:space="preserve">) months of the submission of the purchase and sale agreement to the PUC, or any extension of such period as agreed by the Parties in writing </w:t>
      </w:r>
      <w:r>
        <w:rPr>
          <w:rFonts w:ascii="Courier New" w:hAnsi="Courier New" w:cs="Courier New"/>
        </w:rPr>
        <w:t xml:space="preserve">within ten (10) Days of the expiration of the six (6) month period; provided, however, that if the purchase and sale agreement governs a sale of the Facility executed pursuant to </w:t>
      </w:r>
      <w:r>
        <w:rPr>
          <w:rFonts w:ascii="Courier New" w:hAnsi="Courier New" w:cs="Courier New"/>
          <w:u w:val="single"/>
        </w:rPr>
        <w:t>Section 24.5</w:t>
      </w:r>
      <w:r>
        <w:rPr>
          <w:rFonts w:ascii="Courier New" w:hAnsi="Courier New" w:cs="Courier New"/>
        </w:rPr>
        <w:t xml:space="preserve"> (Consolidation) of this Agreement, the Final Non-Appealable Order must be obtained within twelve (12) months of the submission of the purchase and agreement to the PUC, or any extension of such period as agreed by the Parties in writing</w:t>
      </w:r>
      <w:r>
        <w:rPr>
          <w:rFonts w:ascii="Courier New" w:hAnsi="Courier New"/>
        </w:rPr>
        <w:t xml:space="preserve"> </w:t>
      </w:r>
      <w:r>
        <w:rPr>
          <w:rFonts w:ascii="Courier New" w:hAnsi="Courier New" w:cs="Courier New"/>
        </w:rPr>
        <w:t>within ten (10) Days of the expiration of the twelve (12) month period.</w:t>
      </w:r>
      <w:r>
        <w:rPr>
          <w:rFonts w:ascii="Courier New" w:hAnsi="Courier New"/>
        </w:rPr>
        <w:t xml:space="preserve">  The term "</w:t>
      </w:r>
      <w:r>
        <w:rPr>
          <w:rFonts w:ascii="Courier New" w:hAnsi="Courier New"/>
          <w:u w:val="single"/>
        </w:rPr>
        <w:t>Final Non-appealable Order from the PUC</w:t>
      </w:r>
      <w:r>
        <w:rPr>
          <w:rFonts w:ascii="Courier New" w:hAnsi="Courier New"/>
        </w:rPr>
        <w:t xml:space="preserve">"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w:t>
      </w:r>
      <w:r>
        <w:rPr>
          <w:rFonts w:ascii="Courier New" w:hAnsi="Courier New"/>
        </w:rPr>
        <w:lastRenderedPageBreak/>
        <w:t>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Pr>
          <w:rFonts w:ascii="Courier New" w:hAnsi="Courier New" w:cs="Courier New"/>
        </w:rPr>
        <w:t xml:space="preserve">  Such Final Non-Appealable Order from the PUC shall constitute and be referred to as "</w:t>
      </w:r>
      <w:r>
        <w:rPr>
          <w:rFonts w:ascii="Courier New" w:hAnsi="Courier New" w:cs="Courier New"/>
          <w:u w:val="single"/>
        </w:rPr>
        <w:t>PUC Approval</w:t>
      </w:r>
      <w:r>
        <w:rPr>
          <w:rFonts w:ascii="Courier New" w:hAnsi="Courier New" w:cs="Courier New"/>
        </w:rPr>
        <w:t xml:space="preserve">" for purposes of this </w:t>
      </w:r>
      <w:r>
        <w:rPr>
          <w:rFonts w:ascii="Courier New" w:hAnsi="Courier New" w:cs="Courier New"/>
          <w:u w:val="single"/>
        </w:rPr>
        <w:t>Attachment P</w:t>
      </w:r>
      <w:r>
        <w:rPr>
          <w:rFonts w:ascii="Courier New" w:hAnsi="Courier New" w:cs="Courier New"/>
        </w:rPr>
        <w:t xml:space="preserve"> (Sale of Facility by Seller).</w:t>
      </w:r>
    </w:p>
    <w:p w:rsidR="008C6390" w:rsidRDefault="000E51C8">
      <w:pPr>
        <w:numPr>
          <w:ilvl w:val="2"/>
          <w:numId w:val="49"/>
        </w:numPr>
        <w:tabs>
          <w:tab w:val="num" w:pos="1440"/>
        </w:tabs>
        <w:autoSpaceDE w:val="0"/>
        <w:autoSpaceDN w:val="0"/>
        <w:adjustRightInd w:val="0"/>
        <w:spacing w:after="240"/>
        <w:ind w:left="1422"/>
        <w:outlineLvl w:val="2"/>
      </w:pPr>
      <w:bookmarkStart w:id="329" w:name="_DV_M1234"/>
      <w:bookmarkEnd w:id="329"/>
      <w:r>
        <w:rPr>
          <w:rFonts w:ascii="Courier New" w:hAnsi="Courier New"/>
        </w:rPr>
        <w:t xml:space="preserve">If a Final Non-Appealable Order from the PUC has not been obtained prior to the deadline provided in </w:t>
      </w:r>
      <w:r>
        <w:rPr>
          <w:rFonts w:ascii="Courier New" w:hAnsi="Courier New"/>
          <w:u w:val="single"/>
        </w:rPr>
        <w:t>Section 5(b)</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either Party may give written notice to the other Party that it does not wish to proceed further with a sale of the Facility to Company.</w:t>
      </w:r>
    </w:p>
    <w:p w:rsidR="008C6390" w:rsidRDefault="000E51C8">
      <w:pPr>
        <w:numPr>
          <w:ilvl w:val="2"/>
          <w:numId w:val="49"/>
        </w:numPr>
        <w:tabs>
          <w:tab w:val="num" w:pos="1440"/>
        </w:tabs>
        <w:autoSpaceDE w:val="0"/>
        <w:autoSpaceDN w:val="0"/>
        <w:adjustRightInd w:val="0"/>
        <w:spacing w:after="240"/>
        <w:ind w:left="1422"/>
        <w:outlineLvl w:val="2"/>
      </w:pPr>
      <w:r>
        <w:rPr>
          <w:rFonts w:ascii="Courier New" w:hAnsi="Courier New"/>
        </w:rPr>
        <w:t xml:space="preserve">If the Final Non-appealable Order from the PUC does not satisfy the conditions set forth in </w:t>
      </w:r>
      <w:r>
        <w:rPr>
          <w:rFonts w:ascii="Courier New" w:hAnsi="Courier New"/>
          <w:u w:val="single"/>
        </w:rPr>
        <w:t>Section 5(a)</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either (i) the Parties may agree to renegotiate and submit a revised purchase and sale agreement to the PUC, or (ii) either Party may give written notice to the other Party that it does not wish to proceed further with a sale of the Facility to Company.</w:t>
      </w:r>
    </w:p>
    <w:p w:rsidR="008C6390" w:rsidRDefault="000E51C8">
      <w:pPr>
        <w:pStyle w:val="PUCL2"/>
        <w:numPr>
          <w:ilvl w:val="0"/>
          <w:numId w:val="0"/>
        </w:numPr>
        <w:ind w:left="720" w:hanging="720"/>
        <w:rPr>
          <w:szCs w:val="24"/>
        </w:rPr>
      </w:pPr>
      <w:r>
        <w:t>6.</w:t>
      </w:r>
      <w:r>
        <w:tab/>
      </w:r>
      <w:r>
        <w:rPr>
          <w:u w:val="single"/>
        </w:rPr>
        <w:t>Make Whole Amount</w:t>
      </w:r>
      <w:r>
        <w:t xml:space="preserve">.  For purposes of </w:t>
      </w:r>
      <w:r>
        <w:rPr>
          <w:u w:val="single"/>
        </w:rPr>
        <w:t>Section 24.5</w:t>
      </w:r>
      <w:r>
        <w:t xml:space="preserve"> (Consolidation), the "</w:t>
      </w:r>
      <w:r>
        <w:rPr>
          <w:u w:val="single"/>
        </w:rPr>
        <w:t>Make Whole Amount</w:t>
      </w:r>
      <w:r>
        <w:t xml:space="preserve">"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w:t>
      </w:r>
      <w:r w:rsidR="008952E1">
        <w:t>Facilities</w:t>
      </w:r>
      <w:r>
        <w:t xml:space="preserve">, including fees and expenses of bankers, consultants and counsel, and any discounts or premiums paid </w:t>
      </w:r>
      <w:r>
        <w:lastRenderedPageBreak/>
        <w:t>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Pr>
          <w:u w:val="single"/>
        </w:rPr>
        <w:t>Financial Termination Costs</w:t>
      </w:r>
      <w:r>
        <w:t>".</w:t>
      </w:r>
    </w:p>
    <w:p w:rsidR="008C6390" w:rsidRDefault="008C6390">
      <w:pPr>
        <w:pStyle w:val="BodyText"/>
        <w:rPr>
          <w:rFonts w:ascii="Courier New" w:hAnsi="Courier New" w:cs="Courier New"/>
          <w:szCs w:val="24"/>
        </w:rPr>
      </w:pPr>
    </w:p>
    <w:p w:rsidR="008C6390" w:rsidRDefault="008C6390">
      <w:pPr>
        <w:pStyle w:val="BodyText"/>
        <w:rPr>
          <w:rFonts w:ascii="Courier New" w:hAnsi="Courier New" w:cs="Courier New"/>
          <w:szCs w:val="24"/>
        </w:rPr>
        <w:sectPr w:rsidR="008C6390">
          <w:footerReference w:type="default" r:id="rId110"/>
          <w:headerReference w:type="first" r:id="rId111"/>
          <w:footerReference w:type="first" r:id="rId112"/>
          <w:pgSz w:w="12240" w:h="15840" w:code="1"/>
          <w:pgMar w:top="1440" w:right="1319" w:bottom="1440" w:left="1319" w:header="720" w:footer="720" w:gutter="0"/>
          <w:paperSrc w:first="15" w:other="15"/>
          <w:pgNumType w:start="1"/>
          <w:cols w:space="720"/>
          <w:titlePg/>
          <w:docGrid w:linePitch="360"/>
        </w:sectPr>
      </w:pPr>
    </w:p>
    <w:p w:rsidR="008C6390" w:rsidRDefault="000E51C8">
      <w:pPr>
        <w:pStyle w:val="PUCL1"/>
        <w:numPr>
          <w:ilvl w:val="0"/>
          <w:numId w:val="0"/>
        </w:numPr>
        <w:rPr>
          <w:szCs w:val="24"/>
        </w:rPr>
      </w:pPr>
      <w:bookmarkStart w:id="330" w:name="_Toc255543036"/>
      <w:bookmarkStart w:id="331" w:name="_Toc261589957"/>
      <w:bookmarkStart w:id="332" w:name="_Toc478735317"/>
      <w:bookmarkStart w:id="333" w:name="_Toc532900055"/>
      <w:bookmarkStart w:id="334" w:name="_Toc533161914"/>
      <w:bookmarkStart w:id="335" w:name="_Toc15909021"/>
      <w:r>
        <w:rPr>
          <w:szCs w:val="24"/>
          <w:u w:val="none"/>
        </w:rPr>
        <w:lastRenderedPageBreak/>
        <w:t>Attachment Q</w:t>
      </w:r>
      <w:r>
        <w:rPr>
          <w:szCs w:val="24"/>
        </w:rPr>
        <w:br/>
      </w:r>
      <w:bookmarkEnd w:id="330"/>
      <w:bookmarkEnd w:id="331"/>
      <w:bookmarkEnd w:id="332"/>
      <w:bookmarkEnd w:id="333"/>
      <w:bookmarkEnd w:id="334"/>
      <w:r>
        <w:rPr>
          <w:szCs w:val="24"/>
        </w:rPr>
        <w:t>Calculation of CERTAIN METRICS</w:t>
      </w:r>
      <w:bookmarkEnd w:id="335"/>
    </w:p>
    <w:p w:rsidR="008C6390" w:rsidRDefault="000E51C8">
      <w:pPr>
        <w:pStyle w:val="BodyText"/>
        <w:rPr>
          <w:b/>
        </w:rPr>
      </w:pPr>
      <w:r>
        <w:rPr>
          <w:rFonts w:ascii="Courier New" w:hAnsi="Courier New" w:cs="Courier New"/>
          <w:b/>
          <w:highlight w:val="yellow"/>
        </w:rPr>
        <w:t>[DRAFTING NOTE: THE PERFORMANCE METRICS SET FORTH IN SECTIONS 1 AND 2 OF THIS ATTACHMENT ARE STILL UNDER COMPANY REVIEW AND ARE SUBJECT TO MODIFICATION.]</w:t>
      </w:r>
    </w:p>
    <w:p w:rsidR="008C6390" w:rsidRDefault="000E51C8">
      <w:pPr>
        <w:pStyle w:val="PlainText"/>
        <w:numPr>
          <w:ilvl w:val="0"/>
          <w:numId w:val="66"/>
        </w:numPr>
        <w:ind w:right="-118" w:hanging="720"/>
        <w:rPr>
          <w:sz w:val="24"/>
          <w:szCs w:val="24"/>
          <w:u w:val="single"/>
        </w:rPr>
      </w:pPr>
      <w:r>
        <w:rPr>
          <w:sz w:val="24"/>
          <w:szCs w:val="24"/>
          <w:u w:val="single"/>
        </w:rPr>
        <w:t>Modified Pooled OMC Equipment Availability Factor ("MPXEEAF")</w:t>
      </w:r>
      <w:r>
        <w:rPr>
          <w:sz w:val="24"/>
          <w:szCs w:val="24"/>
        </w:rPr>
        <w:t>.</w:t>
      </w:r>
    </w:p>
    <w:p w:rsidR="008C6390" w:rsidRDefault="008C6390">
      <w:pPr>
        <w:pStyle w:val="PlainText"/>
        <w:ind w:left="720"/>
        <w:rPr>
          <w:sz w:val="24"/>
          <w:szCs w:val="24"/>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NERC formula</w:t>
      </w:r>
    </w:p>
    <w:p w:rsidR="008C6390" w:rsidRDefault="000E51C8">
      <w:pPr>
        <w:ind w:left="720"/>
        <w:rPr>
          <w:rFonts w:asciiTheme="minorHAnsi" w:eastAsiaTheme="minorEastAsia" w:hAnsiTheme="minorHAnsi" w:cstheme="minorBidi"/>
          <w:sz w:val="22"/>
          <w:szCs w:val="22"/>
        </w:rPr>
      </w:pPr>
      <m:oMathPara>
        <m:oMathParaPr>
          <m:jc m:val="left"/>
        </m:oMathParaPr>
        <m:oMath>
          <m:r>
            <w:rPr>
              <w:rFonts w:ascii="Cambria Math" w:eastAsiaTheme="minorEastAsia" w:hAnsi="Cambria Math" w:cstheme="minorBidi"/>
              <w:sz w:val="22"/>
              <w:szCs w:val="22"/>
            </w:rPr>
            <m:t>OutageHrs=</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FTH+MTH+PTH</m:t>
              </m:r>
            </m:e>
          </m:d>
        </m:oMath>
      </m:oMathPara>
    </w:p>
    <w:p w:rsidR="008C6390" w:rsidRDefault="000E51C8">
      <w:pPr>
        <w:ind w:left="720"/>
        <w:rPr>
          <w:rFonts w:asciiTheme="minorHAnsi" w:eastAsiaTheme="minorEastAsia" w:hAnsiTheme="minorHAnsi" w:cstheme="minorBidi"/>
          <w:sz w:val="22"/>
          <w:szCs w:val="22"/>
        </w:rPr>
      </w:pPr>
      <m:oMathPara>
        <m:oMathParaPr>
          <m:jc m:val="left"/>
        </m:oMathParaPr>
        <m:oMath>
          <m:r>
            <w:rPr>
              <w:rFonts w:ascii="Cambria Math" w:eastAsiaTheme="minorHAnsi" w:hAnsi="Cambria Math" w:cstheme="minorBidi"/>
              <w:sz w:val="22"/>
              <w:szCs w:val="22"/>
            </w:rPr>
            <m:t>DeratedHrs=</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EFDTH+EMDTH+EPDTH</m:t>
              </m:r>
            </m:e>
          </m:d>
          <m:r>
            <m:rPr>
              <m:sty m:val="p"/>
            </m:rPr>
            <w:rPr>
              <w:rFonts w:ascii="Cambria Math" w:eastAsiaTheme="minorHAnsi" w:hAnsi="Cambria Math" w:cstheme="minorBidi"/>
              <w:sz w:val="22"/>
              <w:szCs w:val="22"/>
            </w:rPr>
            <w:br/>
          </m:r>
        </m:oMath>
        <m:oMath>
          <m:r>
            <w:rPr>
              <w:rFonts w:ascii="Cambria Math" w:eastAsiaTheme="minorHAnsi" w:hAnsi="Cambria Math" w:cstheme="minorBidi"/>
              <w:sz w:val="22"/>
              <w:szCs w:val="22"/>
            </w:rPr>
            <m:t>OMCHrs=</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oFTH+oMTH+oPTH</m:t>
              </m:r>
            </m:e>
          </m:d>
          <m:r>
            <m:rPr>
              <m:sty m:val="p"/>
            </m:rPr>
            <w:rPr>
              <w:rFonts w:ascii="Cambria Math" w:eastAsiaTheme="minorHAnsi" w:hAnsi="Cambria Math" w:cstheme="minorBidi"/>
              <w:sz w:val="22"/>
              <w:szCs w:val="22"/>
            </w:rPr>
            <w:br/>
          </m:r>
        </m:oMath>
        <m:oMath>
          <m:r>
            <w:rPr>
              <w:rFonts w:ascii="Cambria Math" w:eastAsiaTheme="minorHAnsi" w:hAnsi="Cambria Math" w:cstheme="minorBidi"/>
              <w:sz w:val="22"/>
              <w:szCs w:val="22"/>
            </w:rPr>
            <m:t>DeratedOMCHrs=(oEFDTH+oEMDTH+oEPDTH)</m:t>
          </m:r>
        </m:oMath>
      </m:oMathPara>
    </w:p>
    <w:p w:rsidR="008C6390" w:rsidRDefault="000E51C8">
      <w:pPr>
        <w:ind w:left="720"/>
        <w:rPr>
          <w:rFonts w:asciiTheme="minorHAnsi" w:eastAsiaTheme="minorHAnsi" w:hAnsiTheme="minorHAnsi" w:cstheme="minorBidi"/>
          <w:sz w:val="18"/>
          <w:szCs w:val="22"/>
        </w:rPr>
      </w:pPr>
      <m:oMathPara>
        <m:oMathParaPr>
          <m:jc m:val="center"/>
        </m:oMathParaPr>
        <m:oMath>
          <m:r>
            <m:rPr>
              <m:sty m:val="p"/>
            </m:rPr>
            <w:rPr>
              <w:rFonts w:ascii="Cambria Math" w:eastAsiaTheme="minorHAnsi" w:hAnsi="Cambria Math" w:cstheme="minorBidi"/>
              <w:sz w:val="18"/>
              <w:szCs w:val="22"/>
            </w:rPr>
            <w:br/>
          </m:r>
        </m:oMath>
        <m:oMath>
          <m:r>
            <w:rPr>
              <w:rFonts w:ascii="Cambria Math" w:eastAsiaTheme="minorHAnsi" w:hAnsi="Cambria Math" w:cstheme="minorBidi"/>
              <w:sz w:val="22"/>
              <w:szCs w:val="22"/>
            </w:rPr>
            <m:t xml:space="preserve">PXEEAF= </m:t>
          </m:r>
          <m:f>
            <m:fPr>
              <m:ctrlPr>
                <w:rPr>
                  <w:rFonts w:ascii="Cambria Math" w:eastAsiaTheme="minorHAnsi" w:hAnsi="Cambria Math" w:cstheme="minorBidi"/>
                  <w:i/>
                  <w:sz w:val="22"/>
                  <w:szCs w:val="22"/>
                </w:rPr>
              </m:ctrlPr>
            </m:fPr>
            <m:num>
              <m:nary>
                <m:naryPr>
                  <m:chr m:val="∑"/>
                  <m:limLoc m:val="undOvr"/>
                  <m:subHide m:val="1"/>
                  <m:supHide m:val="1"/>
                  <m:ctrlPr>
                    <w:rPr>
                      <w:rFonts w:ascii="Cambria Math" w:eastAsiaTheme="minorHAnsi" w:hAnsi="Cambria Math" w:cstheme="minorBidi"/>
                      <w:i/>
                      <w:sz w:val="22"/>
                      <w:szCs w:val="22"/>
                    </w:rPr>
                  </m:ctrlPr>
                </m:naryPr>
                <m:sub/>
                <m:sup/>
                <m:e>
                  <m:r>
                    <w:rPr>
                      <w:rFonts w:ascii="Cambria Math" w:eastAsiaTheme="minorHAnsi" w:hAnsi="Cambria Math" w:cstheme="minorBidi"/>
                      <w:sz w:val="22"/>
                      <w:szCs w:val="22"/>
                    </w:rPr>
                    <m:t>[ACTH-</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OutageHrs+DerateHrs)+(OMCHrs+DeratedOMCHrs</m:t>
                      </m:r>
                    </m:e>
                  </m:d>
                  <m:r>
                    <w:rPr>
                      <w:rFonts w:ascii="Cambria Math" w:eastAsiaTheme="minorHAnsi" w:hAnsi="Cambria Math" w:cstheme="minorBidi"/>
                      <w:sz w:val="22"/>
                      <w:szCs w:val="22"/>
                    </w:rPr>
                    <m:t>]</m:t>
                  </m:r>
                </m:e>
              </m:nary>
            </m:num>
            <m:den>
              <m:nary>
                <m:naryPr>
                  <m:chr m:val="∑"/>
                  <m:limLoc m:val="undOvr"/>
                  <m:subHide m:val="1"/>
                  <m:supHide m:val="1"/>
                  <m:ctrlPr>
                    <w:rPr>
                      <w:rFonts w:ascii="Cambria Math" w:eastAsiaTheme="minorHAnsi" w:hAnsi="Cambria Math" w:cstheme="minorBidi"/>
                      <w:i/>
                      <w:sz w:val="22"/>
                      <w:szCs w:val="22"/>
                    </w:rPr>
                  </m:ctrlPr>
                </m:naryPr>
                <m:sub/>
                <m:sup/>
                <m:e>
                  <m:r>
                    <w:rPr>
                      <w:rFonts w:ascii="Cambria Math" w:eastAsiaTheme="minorHAnsi" w:hAnsi="Cambria Math" w:cstheme="minorBidi"/>
                      <w:sz w:val="22"/>
                      <w:szCs w:val="22"/>
                    </w:rPr>
                    <m:t>ACTH</m:t>
                  </m:r>
                </m:e>
              </m:nary>
            </m:den>
          </m:f>
          <m:r>
            <w:rPr>
              <w:rFonts w:ascii="Cambria Math" w:eastAsiaTheme="minorHAnsi" w:hAnsi="Cambria Math" w:cstheme="minorBidi"/>
              <w:sz w:val="22"/>
              <w:szCs w:val="22"/>
            </w:rPr>
            <m:t>*100</m:t>
          </m:r>
        </m:oMath>
      </m:oMathPara>
    </w:p>
    <w:p w:rsidR="008C6390" w:rsidRDefault="008C6390">
      <w:pPr>
        <w:ind w:left="720"/>
        <w:rPr>
          <w:rFonts w:asciiTheme="minorHAnsi" w:eastAsiaTheme="minorHAnsi" w:hAnsiTheme="minorHAnsi" w:cstheme="minorBidi"/>
          <w:sz w:val="22"/>
          <w:szCs w:val="22"/>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Modified Pooled OMC Equipment Equivalent Availability Factor (MPXEEAF)</w:t>
      </w:r>
    </w:p>
    <w:p w:rsidR="008C6390" w:rsidRDefault="000E51C8">
      <w:pPr>
        <w:ind w:left="720"/>
        <w:rPr>
          <w:rFonts w:asciiTheme="minorHAnsi" w:eastAsiaTheme="minorHAnsi" w:hAnsiTheme="minorHAnsi" w:cstheme="minorBidi"/>
          <w:sz w:val="22"/>
          <w:szCs w:val="22"/>
        </w:rPr>
      </w:pPr>
      <m:oMathPara>
        <m:oMathParaPr>
          <m:jc m:val="center"/>
        </m:oMathParaPr>
        <m:oMath>
          <m:r>
            <m:rPr>
              <m:sty m:val="p"/>
            </m:rPr>
            <w:rPr>
              <w:rFonts w:ascii="Cambria Math" w:eastAsiaTheme="minorHAnsi" w:hAnsi="Cambria Math" w:cstheme="minorBidi"/>
              <w:sz w:val="22"/>
              <w:szCs w:val="22"/>
            </w:rPr>
            <w:br/>
          </m:r>
        </m:oMath>
        <m:oMath>
          <m:r>
            <w:rPr>
              <w:rFonts w:ascii="Cambria Math" w:eastAsiaTheme="minorHAnsi" w:hAnsi="Cambria Math" w:cstheme="minorBidi"/>
              <w:sz w:val="22"/>
              <w:szCs w:val="22"/>
            </w:rPr>
            <m:t xml:space="preserve"> M</m:t>
          </m:r>
          <m:r>
            <w:rPr>
              <w:rFonts w:ascii="Cambria Math" w:eastAsiaTheme="minorHAnsi" w:hAnsi="Cambria Math" w:cstheme="minorBidi"/>
              <w:szCs w:val="22"/>
            </w:rPr>
            <m:t>PXEEAF</m:t>
          </m:r>
          <m:r>
            <w:rPr>
              <w:rFonts w:ascii="Cambria Math" w:eastAsiaTheme="minorHAnsi" w:hAnsi="Cambria Math" w:cstheme="minorBidi"/>
              <w:sz w:val="22"/>
              <w:szCs w:val="22"/>
            </w:rPr>
            <m:t xml:space="preserve">= </m:t>
          </m:r>
          <m:f>
            <m:fPr>
              <m:ctrlPr>
                <w:rPr>
                  <w:rFonts w:ascii="Cambria Math" w:eastAsiaTheme="minorHAnsi" w:hAnsi="Cambria Math" w:cstheme="minorBidi"/>
                  <w:i/>
                  <w:sz w:val="22"/>
                  <w:szCs w:val="22"/>
                </w:rPr>
              </m:ctrlPr>
            </m:fPr>
            <m:num>
              <m:r>
                <w:rPr>
                  <w:rFonts w:ascii="Cambria Math" w:eastAsiaTheme="minorHAnsi" w:hAnsi="Cambria Math" w:cstheme="minorBidi"/>
                  <w:sz w:val="22"/>
                  <w:szCs w:val="22"/>
                </w:rPr>
                <m:t>[(ACTH-ExcludedTime)-</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OutageHrs)+(OMCHrs</m:t>
                  </m:r>
                </m:e>
              </m:d>
              <m:r>
                <w:rPr>
                  <w:rFonts w:ascii="Cambria Math" w:eastAsiaTheme="minorHAnsi" w:hAnsi="Cambria Math" w:cstheme="minorBidi"/>
                  <w:sz w:val="22"/>
                  <w:szCs w:val="22"/>
                </w:rPr>
                <m:t>]</m:t>
              </m:r>
            </m:num>
            <m:den>
              <m:r>
                <w:rPr>
                  <w:rFonts w:ascii="Cambria Math" w:eastAsiaTheme="minorHAnsi" w:hAnsi="Cambria Math" w:cstheme="minorBidi"/>
                  <w:sz w:val="22"/>
                  <w:szCs w:val="22"/>
                </w:rPr>
                <m:t>ACTH-ExcludedTime</m:t>
              </m:r>
            </m:den>
          </m:f>
          <m:r>
            <w:rPr>
              <w:rFonts w:ascii="Cambria Math" w:eastAsiaTheme="minorHAnsi" w:hAnsi="Cambria Math" w:cstheme="minorBidi"/>
              <w:sz w:val="22"/>
              <w:szCs w:val="22"/>
            </w:rPr>
            <m:t>*100</m:t>
          </m:r>
        </m:oMath>
      </m:oMathPara>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Modifications made to the NERC formula are:</w:t>
      </w:r>
    </w:p>
    <w:p w:rsidR="008C6390" w:rsidRDefault="008C6390">
      <w:pPr>
        <w:ind w:left="720"/>
        <w:rPr>
          <w:rFonts w:asciiTheme="minorHAnsi" w:eastAsiaTheme="minorHAnsi" w:hAnsiTheme="minorHAnsi" w:cstheme="minorBidi"/>
          <w:sz w:val="16"/>
          <w:szCs w:val="16"/>
        </w:rPr>
      </w:pPr>
    </w:p>
    <w:p w:rsidR="008C6390" w:rsidRDefault="000E51C8">
      <w:pPr>
        <w:numPr>
          <w:ilvl w:val="0"/>
          <w:numId w:val="67"/>
        </w:numPr>
        <w:ind w:left="144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Deleted impact due to DeratedHrs.  Derations will be assessed using the Performance Index metric.</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Where:</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u w:val="single"/>
        </w:rPr>
      </w:pPr>
      <w:r>
        <w:rPr>
          <w:rFonts w:asciiTheme="minorHAnsi" w:eastAsiaTheme="minorHAnsi" w:hAnsiTheme="minorHAnsi" w:cstheme="minorBidi"/>
          <w:b/>
          <w:sz w:val="22"/>
          <w:szCs w:val="22"/>
        </w:rPr>
        <w:t>Active Turbine Hours (ACTH)</w:t>
      </w:r>
      <w:r>
        <w:rPr>
          <w:rFonts w:asciiTheme="minorHAnsi" w:eastAsiaTheme="minorHAnsi" w:hAnsiTheme="minorHAnsi" w:cstheme="minorBidi"/>
          <w:sz w:val="22"/>
          <w:szCs w:val="22"/>
        </w:rPr>
        <w:t xml:space="preserve"> is the sum of all turbine-hours that the turbines are in an active state.  See </w:t>
      </w:r>
      <w:r>
        <w:rPr>
          <w:rFonts w:asciiTheme="minorHAnsi" w:eastAsiaTheme="minorHAnsi" w:hAnsiTheme="minorHAnsi" w:cstheme="minorBidi"/>
          <w:sz w:val="22"/>
          <w:szCs w:val="22"/>
          <w:u w:val="single"/>
        </w:rPr>
        <w:t>Exhibit Q.1</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Contact Turbine Hours (CTH)</w:t>
      </w:r>
      <w:r>
        <w:rPr>
          <w:rFonts w:asciiTheme="minorHAnsi" w:eastAsiaTheme="minorHAnsi" w:hAnsiTheme="minorHAnsi" w:cstheme="minorBidi"/>
          <w:sz w:val="22"/>
          <w:szCs w:val="22"/>
        </w:rPr>
        <w:t xml:space="preserve"> is the sum of all turbine‐hours that the turbines are synchronized to the system. It is the turbine‐hours that the contactors are closed and generation is connected to the grid. The term is similar to service hours used in conventional generation.</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Forced Turbine Hours (FTH)</w:t>
      </w:r>
      <w:r>
        <w:rPr>
          <w:rFonts w:asciiTheme="minorHAnsi" w:eastAsiaTheme="minorHAnsi" w:hAnsiTheme="minorHAnsi" w:cstheme="minorBidi"/>
          <w:sz w:val="22"/>
          <w:szCs w:val="22"/>
        </w:rPr>
        <w:t xml:space="preserve"> is the sum of all turbine-hours that that the turbine is off-line due to forced events.  FTH are all forced events where the WTG must be removed from service for repairs before the next Sunday at 23:59 (just before Sunday becomes Monday).</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OMC Forced Turbine Hours (oFTH)</w:t>
      </w:r>
      <w:r>
        <w:rPr>
          <w:rFonts w:asciiTheme="minorHAnsi" w:eastAsiaTheme="minorHAnsi" w:hAnsiTheme="minorHAnsi" w:cstheme="minorBidi"/>
          <w:sz w:val="22"/>
          <w:szCs w:val="22"/>
        </w:rPr>
        <w:t xml:space="preserve"> is a subset of FTH that equals any forced turbine-hours that were due to causes deemed to be OMC.</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Maintenance Turbine Hours (MTH)</w:t>
      </w:r>
      <w:r>
        <w:rPr>
          <w:rFonts w:asciiTheme="minorHAnsi" w:eastAsiaTheme="minorHAnsi" w:hAnsiTheme="minorHAnsi" w:cstheme="minorBidi"/>
          <w:sz w:val="22"/>
          <w:szCs w:val="22"/>
        </w:rPr>
        <w:t xml:space="preserve"> is the sum of all turbine-hours that the turbine is off-line due to a Maintenance Event.</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OMC Maintenance Turbine Hours (oMTH)</w:t>
      </w:r>
      <w:r>
        <w:rPr>
          <w:rFonts w:asciiTheme="minorHAnsi" w:eastAsiaTheme="minorHAnsi" w:hAnsiTheme="minorHAnsi" w:cstheme="minorBidi"/>
          <w:sz w:val="22"/>
          <w:szCs w:val="22"/>
        </w:rPr>
        <w:t xml:space="preserve"> is a subset of MTH that equals any maintenance turbine-hours that were due to causes deemed to be OMC.</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lastRenderedPageBreak/>
        <w:t>Planned Turbine Hours (PTH)</w:t>
      </w:r>
      <w:r>
        <w:rPr>
          <w:rFonts w:asciiTheme="minorHAnsi" w:eastAsiaTheme="minorHAnsi" w:hAnsiTheme="minorHAnsi" w:cstheme="minorBidi"/>
          <w:sz w:val="22"/>
          <w:szCs w:val="22"/>
        </w:rPr>
        <w:t xml:space="preserve"> is the sum of all turbine-hours that the turbine is off-line due to a planned event.  A Planned Event is scheduled well in advance and is of predetermined duration and can occur several times a year.</w:t>
      </w:r>
    </w:p>
    <w:p w:rsidR="008C6390" w:rsidRDefault="008C6390">
      <w:pPr>
        <w:ind w:left="720"/>
        <w:rPr>
          <w:rFonts w:asciiTheme="minorHAnsi" w:eastAsiaTheme="minorHAnsi" w:hAnsiTheme="minorHAnsi" w:cstheme="minorBidi"/>
          <w:sz w:val="22"/>
          <w:szCs w:val="22"/>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OMC Planned Turbine Hours (oPTH)</w:t>
      </w:r>
      <w:r>
        <w:rPr>
          <w:rFonts w:asciiTheme="minorHAnsi" w:eastAsiaTheme="minorHAnsi" w:hAnsiTheme="minorHAnsi" w:cstheme="minorBidi"/>
          <w:sz w:val="22"/>
          <w:szCs w:val="22"/>
        </w:rPr>
        <w:t xml:space="preserve"> is a subset of PTH that equals any planned turbine-hours that were due to causes deemed to be OMC.</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Equivalent Forced Derated Turbine Hours (EFDTH)</w:t>
      </w:r>
      <w:r>
        <w:rPr>
          <w:rFonts w:asciiTheme="minorHAnsi" w:eastAsiaTheme="minorHAnsi" w:hAnsiTheme="minorHAnsi" w:cstheme="minorBidi"/>
          <w:sz w:val="22"/>
          <w:szCs w:val="22"/>
        </w:rPr>
        <w:t xml:space="preserve"> is the equivalent forced turbine hours when turbine output is reduced for forced issues.</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OMC Equivalent Forced Derated Turbine Hours (oEFDTH) </w:t>
      </w:r>
      <w:r>
        <w:rPr>
          <w:rFonts w:asciiTheme="minorHAnsi" w:eastAsiaTheme="minorHAnsi" w:hAnsiTheme="minorHAnsi" w:cstheme="minorBidi"/>
          <w:sz w:val="22"/>
          <w:szCs w:val="22"/>
        </w:rPr>
        <w:t>is a subset of EFDTH that equals any turbine-hours when turbine output is reduced for forced issues deemed to be OMC.</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Equivalent Maintenance Turbine Hours (EMDTH)</w:t>
      </w:r>
      <w:r>
        <w:rPr>
          <w:rFonts w:asciiTheme="minorHAnsi" w:eastAsiaTheme="minorHAnsi" w:hAnsiTheme="minorHAnsi" w:cstheme="minorBidi"/>
          <w:sz w:val="22"/>
          <w:szCs w:val="22"/>
        </w:rPr>
        <w:t xml:space="preserve"> are the equivalent maintenance turbine hours when the turbine output is reduced for maintenance turbine hours, EMDTH must meet the requirements for a maintenance outage.  The turbine must be capable of running until the following week unless the outage occurs on the weekend the turbine must be capable of running through the following week.</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OMC Equivalent Maintenance Derated Turbine Hours (oEMDTH) </w:t>
      </w:r>
      <w:r>
        <w:rPr>
          <w:rFonts w:asciiTheme="minorHAnsi" w:eastAsiaTheme="minorHAnsi" w:hAnsiTheme="minorHAnsi" w:cstheme="minorBidi"/>
          <w:sz w:val="22"/>
          <w:szCs w:val="22"/>
        </w:rPr>
        <w:t>are OMC equivalent maintenance hours when turbine output is reduced for OMC maintenance issues. This is a subset of EMDTH.</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Equivalent Planned Turbine Hours (EDPTH)</w:t>
      </w:r>
      <w:r>
        <w:rPr>
          <w:rFonts w:asciiTheme="minorHAnsi" w:eastAsiaTheme="minorHAnsi" w:hAnsiTheme="minorHAnsi" w:cstheme="minorBidi"/>
          <w:sz w:val="22"/>
          <w:szCs w:val="22"/>
        </w:rPr>
        <w:t xml:space="preserve"> is the equivalent planned turbine hours when turbine output is reduced for a planned issue.</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OMC Equivalent Planned Derated Turbine Hours (oEPDTH) </w:t>
      </w:r>
      <w:r>
        <w:rPr>
          <w:rFonts w:asciiTheme="minorHAnsi" w:eastAsiaTheme="minorHAnsi" w:hAnsiTheme="minorHAnsi" w:cstheme="minorBidi"/>
          <w:sz w:val="22"/>
          <w:szCs w:val="22"/>
        </w:rPr>
        <w:t>are OMC equivalent planned hours when turbine output is reduced for OMC planned issues. This is a subset of EPDTH.</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Equivalent Reserve Shutdown Derated Turbine Hours (ERSDTH): </w:t>
      </w:r>
      <w:r>
        <w:rPr>
          <w:rFonts w:asciiTheme="minorHAnsi" w:eastAsiaTheme="minorHAnsi" w:hAnsiTheme="minorHAnsi" w:cstheme="minorBidi"/>
          <w:sz w:val="22"/>
          <w:szCs w:val="22"/>
        </w:rPr>
        <w:t>are the equivalent reserve shutdown hours when turbine output is reduced for economic reasons.</w:t>
      </w:r>
    </w:p>
    <w:p w:rsidR="008C6390" w:rsidRDefault="008C6390">
      <w:pPr>
        <w:ind w:left="720"/>
        <w:rPr>
          <w:rFonts w:asciiTheme="minorHAnsi" w:eastAsiaTheme="minorHAnsi" w:hAnsiTheme="minorHAnsi" w:cstheme="minorBidi"/>
          <w:sz w:val="16"/>
          <w:szCs w:val="16"/>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Outside Management Control (OMC): </w:t>
      </w:r>
      <w:r>
        <w:rPr>
          <w:rFonts w:asciiTheme="minorHAnsi" w:eastAsiaTheme="minorHAnsi" w:hAnsiTheme="minorHAnsi" w:cstheme="minorBidi"/>
          <w:sz w:val="22"/>
          <w:szCs w:val="22"/>
        </w:rPr>
        <w:t>are events (other than Seller-Attributable Non-Generation events) that occur beyond the Facility boundaries or are caused by abnormal weather.  OMC events can be Planned, Maintenance, Forced Outage, or Derating Events.  OMC events can be due to Company dispatching the Facility resulting in a deration of the Facility’s output or to Grid constraints, such as transmission/distribution maintenance or switching.  OMC events do not include Seller-Attributable Non-Generation events.</w:t>
      </w:r>
    </w:p>
    <w:p w:rsidR="008C6390" w:rsidRDefault="008C6390">
      <w:pPr>
        <w:ind w:left="720"/>
        <w:rPr>
          <w:rFonts w:asciiTheme="minorHAnsi" w:eastAsiaTheme="minorHAnsi" w:hAnsiTheme="minorHAnsi" w:cstheme="minorBidi"/>
          <w:sz w:val="22"/>
          <w:szCs w:val="22"/>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ExcludedTime: </w:t>
      </w:r>
      <w:r>
        <w:rPr>
          <w:rFonts w:asciiTheme="minorHAnsi" w:eastAsiaTheme="minorHAnsi" w:hAnsiTheme="minorHAnsi" w:cstheme="minorBidi"/>
          <w:sz w:val="22"/>
          <w:szCs w:val="22"/>
        </w:rPr>
        <w:t>ExcludedTime is unavailability as a result of the WTG(s) and the BOP or a portion of any of the foregoing being unavailable due to Force Majeure.  The hours and/or equivalent hours of ExcludedTime shall be subtracted from Active Turbine Hours.  This is calculated by multiplying the actual duration of the event that counts as ExcludedTime (in hours) by the number of WTG(s) in the Facility that are offline and dividing by the total number of WTG(s) in the Facility.  These equivalent hour(s) are then summed.</w:t>
      </w:r>
    </w:p>
    <w:p w:rsidR="008C6390" w:rsidRDefault="008C6390">
      <w:pPr>
        <w:ind w:left="720"/>
        <w:rPr>
          <w:rFonts w:asciiTheme="minorHAnsi" w:eastAsiaTheme="minorHAnsi" w:hAnsiTheme="minorHAnsi" w:cstheme="minorBidi"/>
          <w:sz w:val="22"/>
          <w:szCs w:val="22"/>
        </w:rPr>
      </w:pPr>
    </w:p>
    <w:p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effect of Force Majeure is taken into account in calculating the Modified Pooled OMC Equivalent Availability Factor over the 12 calendar month LD Period as follows:  When an LD Period </w:t>
      </w:r>
      <w:r>
        <w:rPr>
          <w:rFonts w:asciiTheme="minorHAnsi" w:eastAsiaTheme="minorHAnsi" w:hAnsiTheme="minorHAnsi" w:cstheme="minorBidi"/>
          <w:sz w:val="22"/>
          <w:szCs w:val="22"/>
        </w:rPr>
        <w:lastRenderedPageBreak/>
        <w:t>contains a month during which the WTG(s) and the BOP or a portion of any of the foregoing are unavailable due to Force Majeure, then such month shall be excluded from the LD Period and the LD Period shall be extended back in time to include the next previous month during which there was no such unavailability due to Force Majeure.</w:t>
      </w:r>
    </w:p>
    <w:p w:rsidR="008C6390" w:rsidRDefault="008C6390">
      <w:pPr>
        <w:ind w:left="720"/>
        <w:rPr>
          <w:rFonts w:asciiTheme="minorHAnsi" w:eastAsiaTheme="minorHAnsi" w:hAnsiTheme="minorHAnsi" w:cstheme="minorBidi"/>
          <w:sz w:val="22"/>
          <w:szCs w:val="22"/>
        </w:rPr>
      </w:pPr>
    </w:p>
    <w:p w:rsidR="008C6390" w:rsidRDefault="000E51C8">
      <w:pPr>
        <w:ind w:left="720"/>
        <w:rPr>
          <w:rFonts w:ascii="Courier New" w:eastAsiaTheme="minorHAnsi" w:hAnsi="Courier New" w:cs="Courier New"/>
          <w:szCs w:val="24"/>
        </w:rPr>
      </w:pPr>
      <w:r>
        <w:rPr>
          <w:rFonts w:ascii="Courier New" w:eastAsiaTheme="minorHAnsi" w:hAnsi="Courier New" w:cs="Courier New"/>
          <w:szCs w:val="24"/>
        </w:rPr>
        <w:t xml:space="preserve">See also </w:t>
      </w:r>
      <w:r>
        <w:rPr>
          <w:rFonts w:ascii="Courier New" w:eastAsiaTheme="minorHAnsi" w:hAnsi="Courier New" w:cs="Courier New"/>
          <w:szCs w:val="24"/>
          <w:u w:val="single"/>
        </w:rPr>
        <w:t>Section 8.3</w:t>
      </w:r>
      <w:r>
        <w:rPr>
          <w:rFonts w:ascii="Courier New" w:eastAsiaTheme="minorHAnsi" w:hAnsi="Courier New" w:cs="Courier New"/>
          <w:szCs w:val="24"/>
        </w:rPr>
        <w:t xml:space="preserve"> (Company Rights of Dispatch) of this Agreement. </w:t>
      </w:r>
    </w:p>
    <w:p w:rsidR="008C6390" w:rsidRDefault="008C6390">
      <w:pPr>
        <w:rPr>
          <w:rFonts w:ascii="Courier New" w:eastAsiaTheme="minorHAnsi" w:hAnsi="Courier New" w:cs="Courier New"/>
          <w:szCs w:val="24"/>
        </w:rPr>
      </w:pPr>
    </w:p>
    <w:p w:rsidR="008C6390" w:rsidRDefault="000E51C8">
      <w:pPr>
        <w:spacing w:after="240"/>
        <w:ind w:left="720"/>
        <w:rPr>
          <w:rFonts w:ascii="Courier New" w:eastAsiaTheme="minorHAnsi" w:hAnsi="Courier New" w:cs="Courier New"/>
          <w:szCs w:val="24"/>
        </w:rPr>
      </w:pPr>
      <w:r>
        <w:rPr>
          <w:rFonts w:ascii="Courier New" w:eastAsiaTheme="minorHAnsi" w:hAnsi="Courier New" w:cs="Courier New"/>
          <w:szCs w:val="24"/>
        </w:rPr>
        <w:t>Example: The following is an example of a MPXEEAF calculation and is included for illustrative purposes only:</w:t>
      </w:r>
    </w:p>
    <w:tbl>
      <w:tblPr>
        <w:tblW w:w="7816" w:type="dxa"/>
        <w:tblInd w:w="894" w:type="dxa"/>
        <w:tblLook w:val="04A0" w:firstRow="1" w:lastRow="0" w:firstColumn="1" w:lastColumn="0" w:noHBand="0" w:noVBand="1"/>
      </w:tblPr>
      <w:tblGrid>
        <w:gridCol w:w="1096"/>
        <w:gridCol w:w="960"/>
        <w:gridCol w:w="960"/>
        <w:gridCol w:w="960"/>
        <w:gridCol w:w="960"/>
        <w:gridCol w:w="960"/>
        <w:gridCol w:w="960"/>
        <w:gridCol w:w="960"/>
      </w:tblGrid>
      <w:tr w:rsidR="008C6390">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F</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C6390" w:rsidRDefault="000E51C8">
            <w:pPr>
              <w:jc w:val="center"/>
              <w:rPr>
                <w:rFonts w:ascii="Calibri" w:hAnsi="Calibri"/>
                <w:bCs/>
                <w:color w:val="000000"/>
                <w:sz w:val="22"/>
                <w:szCs w:val="22"/>
              </w:rPr>
            </w:pPr>
            <w:r>
              <w:rPr>
                <w:rFonts w:ascii="Calibri" w:hAnsi="Calibri"/>
                <w:bCs/>
                <w:color w:val="000000"/>
                <w:sz w:val="22"/>
                <w:szCs w:val="22"/>
              </w:rPr>
              <w:t>H</w:t>
            </w:r>
          </w:p>
        </w:tc>
      </w:tr>
      <w:tr w:rsidR="008C6390">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390" w:rsidRDefault="000E51C8">
            <w:pPr>
              <w:rPr>
                <w:rFonts w:ascii="Calibri" w:hAnsi="Calibri"/>
                <w:b/>
                <w:bCs/>
                <w:color w:val="000000"/>
                <w:sz w:val="22"/>
                <w:szCs w:val="22"/>
              </w:rPr>
            </w:pPr>
            <w:r>
              <w:rPr>
                <w:rFonts w:ascii="Calibri" w:hAnsi="Calibri"/>
                <w:b/>
                <w:bCs/>
                <w:color w:val="000000"/>
                <w:sz w:val="22"/>
                <w:szCs w:val="22"/>
              </w:rPr>
              <w:t>TID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ACTH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FTH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MTH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PTH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OFTH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OMTH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OPTH</w:t>
            </w:r>
          </w:p>
        </w:tc>
      </w:tr>
      <w:tr w:rsidR="008C6390">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6390" w:rsidRDefault="000E51C8">
            <w:pPr>
              <w:rPr>
                <w:rFonts w:ascii="Calibri" w:hAnsi="Calibri"/>
                <w:color w:val="000000"/>
                <w:sz w:val="22"/>
                <w:szCs w:val="22"/>
              </w:rPr>
            </w:pPr>
            <w:r>
              <w:rPr>
                <w:rFonts w:ascii="Calibri" w:hAnsi="Calibri"/>
                <w:color w:val="000000"/>
                <w:sz w:val="22"/>
                <w:szCs w:val="22"/>
              </w:rPr>
              <w:t>Turbine1</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6.20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3.05</w:t>
            </w:r>
          </w:p>
        </w:tc>
      </w:tr>
      <w:tr w:rsidR="008C6390">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6390" w:rsidRDefault="000E51C8">
            <w:pPr>
              <w:rPr>
                <w:rFonts w:ascii="Calibri" w:hAnsi="Calibri"/>
                <w:color w:val="000000"/>
                <w:sz w:val="22"/>
                <w:szCs w:val="22"/>
              </w:rPr>
            </w:pPr>
            <w:r>
              <w:rPr>
                <w:rFonts w:ascii="Calibri" w:hAnsi="Calibri"/>
                <w:color w:val="000000"/>
                <w:sz w:val="22"/>
                <w:szCs w:val="22"/>
              </w:rPr>
              <w:t>Turbine2</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6.15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3.05</w:t>
            </w:r>
          </w:p>
        </w:tc>
      </w:tr>
      <w:tr w:rsidR="008C6390">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6390" w:rsidRDefault="000E51C8">
            <w:pPr>
              <w:rPr>
                <w:rFonts w:ascii="Calibri" w:hAnsi="Calibri"/>
                <w:color w:val="000000"/>
                <w:sz w:val="22"/>
                <w:szCs w:val="22"/>
              </w:rPr>
            </w:pPr>
            <w:r>
              <w:rPr>
                <w:rFonts w:ascii="Calibri" w:hAnsi="Calibri"/>
                <w:color w:val="000000"/>
                <w:sz w:val="22"/>
                <w:szCs w:val="22"/>
              </w:rPr>
              <w:t>Turbine3</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6.20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center"/>
              <w:rPr>
                <w:rFonts w:ascii="Calibri" w:hAnsi="Calibri"/>
                <w:color w:val="000000"/>
                <w:sz w:val="22"/>
                <w:szCs w:val="22"/>
              </w:rPr>
            </w:pPr>
            <w:r>
              <w:rPr>
                <w:rFonts w:ascii="Calibri" w:hAnsi="Calibri"/>
                <w:color w:val="000000"/>
                <w:sz w:val="22"/>
                <w:szCs w:val="22"/>
              </w:rPr>
              <w:t>3.05</w:t>
            </w:r>
          </w:p>
        </w:tc>
      </w:tr>
      <w:tr w:rsidR="008C6390">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6390" w:rsidRDefault="000E51C8">
            <w:pPr>
              <w:rPr>
                <w:rFonts w:ascii="Calibri" w:hAnsi="Calibri"/>
                <w:b/>
                <w:bCs/>
                <w:color w:val="000000"/>
                <w:sz w:val="22"/>
                <w:szCs w:val="22"/>
              </w:rPr>
            </w:pPr>
            <w:r>
              <w:rPr>
                <w:rFonts w:ascii="Calibri" w:hAnsi="Calibri"/>
                <w:b/>
                <w:bCs/>
                <w:color w:val="000000"/>
                <w:sz w:val="22"/>
                <w:szCs w:val="22"/>
              </w:rPr>
              <w:t>SUM</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15.15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18.55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11.25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12.75</w:t>
            </w:r>
          </w:p>
        </w:tc>
        <w:tc>
          <w:tcPr>
            <w:tcW w:w="960" w:type="dxa"/>
            <w:tcBorders>
              <w:top w:val="nil"/>
              <w:left w:val="nil"/>
              <w:bottom w:val="single" w:sz="4" w:space="0" w:color="auto"/>
              <w:right w:val="single" w:sz="4" w:space="0" w:color="auto"/>
            </w:tcBorders>
            <w:shd w:val="clear" w:color="auto" w:fill="auto"/>
            <w:noWrap/>
            <w:vAlign w:val="bottom"/>
            <w:hideMark/>
          </w:tcPr>
          <w:p w:rsidR="008C6390" w:rsidRDefault="000E51C8">
            <w:pPr>
              <w:jc w:val="right"/>
              <w:rPr>
                <w:rFonts w:ascii="Calibri" w:hAnsi="Calibri"/>
                <w:b/>
                <w:bCs/>
                <w:color w:val="000000"/>
                <w:sz w:val="22"/>
                <w:szCs w:val="22"/>
              </w:rPr>
            </w:pPr>
            <w:r>
              <w:rPr>
                <w:rFonts w:ascii="Calibri" w:hAnsi="Calibri"/>
                <w:b/>
                <w:bCs/>
                <w:color w:val="000000"/>
                <w:sz w:val="22"/>
                <w:szCs w:val="22"/>
              </w:rPr>
              <w:t>9.15</w:t>
            </w:r>
          </w:p>
        </w:tc>
      </w:tr>
      <w:tr w:rsidR="008C6390">
        <w:trPr>
          <w:trHeight w:val="300"/>
        </w:trPr>
        <w:tc>
          <w:tcPr>
            <w:tcW w:w="1096"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b/>
                <w:bCs/>
                <w:color w:val="000000"/>
                <w:sz w:val="22"/>
                <w:szCs w:val="22"/>
              </w:rPr>
            </w:pPr>
          </w:p>
        </w:tc>
      </w:tr>
      <w:tr w:rsidR="008C6390">
        <w:trPr>
          <w:trHeight w:val="300"/>
        </w:trPr>
        <w:tc>
          <w:tcPr>
            <w:tcW w:w="3016" w:type="dxa"/>
            <w:gridSpan w:val="3"/>
            <w:tcBorders>
              <w:top w:val="nil"/>
              <w:left w:val="nil"/>
              <w:bottom w:val="nil"/>
              <w:right w:val="nil"/>
            </w:tcBorders>
            <w:shd w:val="clear" w:color="auto" w:fill="auto"/>
            <w:noWrap/>
            <w:vAlign w:val="bottom"/>
            <w:hideMark/>
          </w:tcPr>
          <w:p w:rsidR="008C6390" w:rsidRDefault="000E51C8">
            <w:pPr>
              <w:rPr>
                <w:rFonts w:ascii="Calibri" w:hAnsi="Calibri"/>
                <w:color w:val="000000"/>
                <w:sz w:val="22"/>
                <w:szCs w:val="22"/>
              </w:rPr>
            </w:pPr>
            <w:r>
              <w:rPr>
                <w:rFonts w:ascii="Calibri" w:hAnsi="Calibri"/>
                <w:color w:val="000000"/>
                <w:sz w:val="22"/>
                <w:szCs w:val="22"/>
              </w:rPr>
              <w:t>[B - (C+D+E) + (F+G+H)]/B * 100</w:t>
            </w: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r>
      <w:tr w:rsidR="008C6390">
        <w:trPr>
          <w:trHeight w:val="300"/>
        </w:trPr>
        <w:tc>
          <w:tcPr>
            <w:tcW w:w="1096" w:type="dxa"/>
            <w:tcBorders>
              <w:top w:val="nil"/>
              <w:left w:val="nil"/>
              <w:bottom w:val="nil"/>
              <w:right w:val="nil"/>
            </w:tcBorders>
            <w:shd w:val="clear" w:color="auto" w:fill="auto"/>
            <w:noWrap/>
            <w:vAlign w:val="bottom"/>
            <w:hideMark/>
          </w:tcPr>
          <w:p w:rsidR="008C6390" w:rsidRDefault="000E51C8">
            <w:pPr>
              <w:rPr>
                <w:rFonts w:ascii="Calibri" w:hAnsi="Calibri"/>
                <w:b/>
                <w:bCs/>
                <w:color w:val="000000"/>
                <w:sz w:val="22"/>
                <w:szCs w:val="22"/>
              </w:rPr>
            </w:pPr>
            <w:r>
              <w:rPr>
                <w:rFonts w:ascii="Calibri" w:hAnsi="Calibri"/>
                <w:b/>
                <w:bCs/>
                <w:color w:val="000000"/>
                <w:sz w:val="22"/>
                <w:szCs w:val="22"/>
              </w:rPr>
              <w:t>MPXEEAF</w:t>
            </w: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r>
      <w:tr w:rsidR="008C6390">
        <w:trPr>
          <w:trHeight w:val="300"/>
        </w:trPr>
        <w:tc>
          <w:tcPr>
            <w:tcW w:w="1096" w:type="dxa"/>
            <w:tcBorders>
              <w:top w:val="nil"/>
              <w:left w:val="nil"/>
              <w:bottom w:val="nil"/>
              <w:right w:val="nil"/>
            </w:tcBorders>
            <w:shd w:val="clear" w:color="auto" w:fill="auto"/>
            <w:noWrap/>
            <w:vAlign w:val="bottom"/>
            <w:hideMark/>
          </w:tcPr>
          <w:p w:rsidR="008C6390" w:rsidRDefault="000E51C8">
            <w:pPr>
              <w:jc w:val="center"/>
              <w:rPr>
                <w:rFonts w:ascii="Calibri" w:hAnsi="Calibri"/>
                <w:b/>
                <w:bCs/>
                <w:color w:val="000000"/>
                <w:sz w:val="22"/>
                <w:szCs w:val="22"/>
              </w:rPr>
            </w:pPr>
            <w:r>
              <w:rPr>
                <w:rFonts w:ascii="Calibri" w:hAnsi="Calibri"/>
                <w:b/>
                <w:bCs/>
                <w:color w:val="000000"/>
                <w:sz w:val="22"/>
                <w:szCs w:val="22"/>
              </w:rPr>
              <w:t>96.3</w:t>
            </w: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C6390" w:rsidRDefault="008C6390">
            <w:pPr>
              <w:rPr>
                <w:rFonts w:ascii="Calibri" w:hAnsi="Calibri"/>
                <w:color w:val="000000"/>
                <w:sz w:val="22"/>
                <w:szCs w:val="22"/>
              </w:rPr>
            </w:pPr>
          </w:p>
        </w:tc>
      </w:tr>
    </w:tbl>
    <w:p w:rsidR="008C6390" w:rsidRDefault="008C6390">
      <w:pPr>
        <w:ind w:left="720"/>
        <w:rPr>
          <w:rFonts w:ascii="Courier New" w:eastAsiaTheme="minorHAnsi" w:hAnsi="Courier New" w:cs="Courier New"/>
          <w:szCs w:val="24"/>
        </w:rPr>
      </w:pPr>
    </w:p>
    <w:p w:rsidR="008C6390" w:rsidRDefault="000E51C8">
      <w:pPr>
        <w:pStyle w:val="ListParagraph"/>
        <w:numPr>
          <w:ilvl w:val="0"/>
          <w:numId w:val="67"/>
        </w:numPr>
        <w:ind w:left="720" w:hanging="720"/>
        <w:rPr>
          <w:rFonts w:asciiTheme="minorHAnsi" w:eastAsiaTheme="minorHAnsi" w:hAnsiTheme="minorHAnsi" w:cstheme="minorBidi"/>
          <w:b/>
          <w:sz w:val="22"/>
          <w:szCs w:val="22"/>
        </w:rPr>
      </w:pPr>
      <w:r>
        <w:rPr>
          <w:rFonts w:ascii="Courier New" w:eastAsiaTheme="minorHAnsi" w:hAnsi="Courier New" w:cs="Courier New"/>
          <w:szCs w:val="24"/>
          <w:u w:val="single"/>
        </w:rPr>
        <w:t>Performance Index</w:t>
      </w:r>
      <w:r>
        <w:rPr>
          <w:rFonts w:ascii="Courier New" w:eastAsiaTheme="minorHAnsi" w:hAnsi="Courier New" w:cs="Courier New"/>
          <w:szCs w:val="24"/>
        </w:rPr>
        <w:t xml:space="preserve">. </w:t>
      </w:r>
    </w:p>
    <w:p w:rsidR="008C6390" w:rsidRDefault="008C6390">
      <w:pPr>
        <w:pStyle w:val="ListParagraph"/>
        <w:rPr>
          <w:rFonts w:ascii="Courier New" w:eastAsiaTheme="minorHAnsi" w:hAnsi="Courier New" w:cs="Courier New"/>
          <w:szCs w:val="24"/>
        </w:rPr>
      </w:pPr>
    </w:p>
    <w:p w:rsidR="008C6390" w:rsidRDefault="000E51C8">
      <w:pPr>
        <w:ind w:left="720"/>
        <w:rPr>
          <w:rFonts w:ascii="Arial" w:hAnsi="Arial" w:cs="Arial"/>
          <w:sz w:val="20"/>
          <w:szCs w:val="22"/>
        </w:rPr>
      </w:pPr>
      <m:oMathPara>
        <m:oMathParaPr>
          <m:jc m:val="centerGroup"/>
        </m:oMathParaPr>
        <m:oMath>
          <m:r>
            <w:rPr>
              <w:rFonts w:ascii="Cambria Math" w:hAnsi="Cambria Math" w:cs="Arial"/>
              <w:color w:val="000000" w:themeColor="dark1"/>
              <w:kern w:val="24"/>
              <w:sz w:val="20"/>
              <w:szCs w:val="22"/>
            </w:rPr>
            <m:t xml:space="preserve"> </m:t>
          </m:r>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PI</m:t>
              </m:r>
            </m:e>
            <m:sub>
              <m:r>
                <w:rPr>
                  <w:rFonts w:ascii="Cambria Math" w:hAnsi="Cambria Math" w:cs="Arial"/>
                  <w:color w:val="000000" w:themeColor="dark1"/>
                  <w:kern w:val="24"/>
                  <w:sz w:val="20"/>
                  <w:szCs w:val="22"/>
                </w:rPr>
                <m:t>Facility</m:t>
              </m:r>
            </m:sub>
          </m:sSub>
          <m:r>
            <w:rPr>
              <w:rFonts w:ascii="Cambria Math" w:hAnsi="Cambria Math" w:cs="Arial"/>
              <w:color w:val="000000" w:themeColor="dark1"/>
              <w:kern w:val="24"/>
              <w:sz w:val="20"/>
              <w:szCs w:val="22"/>
            </w:rPr>
            <m:t xml:space="preserve"> =</m:t>
          </m:r>
          <m:nary>
            <m:naryPr>
              <m:chr m:val="∑"/>
              <m:limLoc m:val="undOvr"/>
              <m:ctrlPr>
                <w:rPr>
                  <w:rFonts w:ascii="Cambria Math" w:hAnsi="Cambria Math" w:cs="Arial"/>
                  <w:i/>
                  <w:color w:val="000000" w:themeColor="dark1"/>
                  <w:kern w:val="24"/>
                  <w:sz w:val="20"/>
                  <w:szCs w:val="22"/>
                </w:rPr>
              </m:ctrlPr>
            </m:naryPr>
            <m:sub>
              <m:r>
                <w:rPr>
                  <w:rFonts w:ascii="Cambria Math" w:hAnsi="Cambria Math" w:cs="Arial"/>
                  <w:color w:val="000000" w:themeColor="dark1"/>
                  <w:kern w:val="24"/>
                  <w:sz w:val="20"/>
                  <w:szCs w:val="22"/>
                </w:rPr>
                <m:t>i=1</m:t>
              </m:r>
            </m:sub>
            <m:sup>
              <m:r>
                <w:rPr>
                  <w:rFonts w:ascii="Cambria Math" w:hAnsi="Cambria Math" w:cs="Arial"/>
                  <w:color w:val="000000" w:themeColor="dark1"/>
                  <w:kern w:val="24"/>
                  <w:sz w:val="20"/>
                  <w:szCs w:val="22"/>
                </w:rPr>
                <m:t>N</m:t>
              </m:r>
            </m:sup>
            <m:e>
              <m:f>
                <m:fPr>
                  <m:ctrlPr>
                    <w:rPr>
                      <w:rFonts w:ascii="Cambria Math" w:hAnsi="Cambria Math" w:cs="Arial"/>
                      <w:i/>
                      <w:iCs/>
                      <w:color w:val="000000" w:themeColor="dark1"/>
                      <w:kern w:val="24"/>
                      <w:sz w:val="20"/>
                      <w:szCs w:val="22"/>
                    </w:rPr>
                  </m:ctrlPr>
                </m:fPr>
                <m:num>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Actual Generation</m:t>
                      </m:r>
                    </m:e>
                    <m:sub>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WTG</m:t>
                          </m:r>
                        </m:e>
                        <m:sub>
                          <m:r>
                            <w:rPr>
                              <w:rFonts w:ascii="Cambria Math" w:hAnsi="Cambria Math" w:cs="Arial"/>
                              <w:color w:val="000000" w:themeColor="dark1"/>
                              <w:kern w:val="24"/>
                              <w:sz w:val="20"/>
                              <w:szCs w:val="22"/>
                            </w:rPr>
                            <m:t>i</m:t>
                          </m:r>
                        </m:sub>
                      </m:sSub>
                    </m:sub>
                  </m:sSub>
                  <m:r>
                    <w:rPr>
                      <w:rFonts w:ascii="Cambria Math" w:hAnsi="Cambria Math" w:cs="Arial"/>
                      <w:color w:val="000000" w:themeColor="dark1"/>
                      <w:kern w:val="24"/>
                      <w:sz w:val="20"/>
                      <w:szCs w:val="22"/>
                    </w:rPr>
                    <m:t xml:space="preserve"> [MWh]</m:t>
                  </m:r>
                </m:num>
                <m:den>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 xml:space="preserve">Expected Generation </m:t>
                      </m:r>
                    </m:e>
                    <m:sub>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WTG</m:t>
                          </m:r>
                        </m:e>
                        <m:sub>
                          <m:r>
                            <w:rPr>
                              <w:rFonts w:ascii="Cambria Math" w:hAnsi="Cambria Math" w:cs="Arial"/>
                              <w:color w:val="000000" w:themeColor="dark1"/>
                              <w:kern w:val="24"/>
                              <w:sz w:val="20"/>
                              <w:szCs w:val="22"/>
                            </w:rPr>
                            <m:t>i</m:t>
                          </m:r>
                        </m:sub>
                      </m:sSub>
                    </m:sub>
                  </m:sSub>
                  <m:r>
                    <w:rPr>
                      <w:rFonts w:ascii="Cambria Math" w:eastAsiaTheme="minorHAnsi" w:hAnsi="Cambria Math" w:cstheme="minorBidi"/>
                      <w:sz w:val="20"/>
                      <w:szCs w:val="22"/>
                    </w:rPr>
                    <m:t>*</m:t>
                  </m:r>
                  <m:r>
                    <w:rPr>
                      <w:rFonts w:ascii="Cambria Math" w:hAnsi="Cambria Math" w:cs="Arial"/>
                      <w:color w:val="000000" w:themeColor="dark1"/>
                      <w:kern w:val="24"/>
                      <w:sz w:val="20"/>
                      <w:szCs w:val="22"/>
                    </w:rPr>
                    <m:t>(1-0.001*</m:t>
                  </m:r>
                  <m:d>
                    <m:dPr>
                      <m:ctrlPr>
                        <w:rPr>
                          <w:rFonts w:ascii="Cambria Math" w:hAnsi="Cambria Math" w:cs="Arial"/>
                          <w:i/>
                          <w:color w:val="000000" w:themeColor="dark1"/>
                          <w:kern w:val="24"/>
                          <w:sz w:val="20"/>
                          <w:szCs w:val="22"/>
                        </w:rPr>
                      </m:ctrlPr>
                    </m:dPr>
                    <m:e>
                      <m:r>
                        <w:rPr>
                          <w:rFonts w:ascii="Cambria Math" w:hAnsi="Cambria Math" w:cs="Arial"/>
                          <w:color w:val="000000" w:themeColor="dark1"/>
                          <w:kern w:val="24"/>
                          <w:sz w:val="20"/>
                          <w:szCs w:val="22"/>
                        </w:rPr>
                        <m:t>Applicable Contract Year-1</m:t>
                      </m:r>
                    </m:e>
                  </m:d>
                  <m:r>
                    <w:rPr>
                      <w:rFonts w:ascii="Cambria Math" w:hAnsi="Cambria Math" w:cs="Arial"/>
                      <w:color w:val="000000" w:themeColor="dark1"/>
                      <w:kern w:val="24"/>
                      <w:sz w:val="20"/>
                      <w:szCs w:val="22"/>
                    </w:rPr>
                    <m:t>)[MWh]</m:t>
                  </m:r>
                </m:den>
              </m:f>
            </m:e>
          </m:nary>
        </m:oMath>
      </m:oMathPara>
    </w:p>
    <w:p w:rsidR="008C6390" w:rsidRDefault="008C6390">
      <w:pPr>
        <w:ind w:left="720"/>
        <w:rPr>
          <w:rFonts w:asciiTheme="minorHAnsi" w:eastAsiaTheme="minorEastAsia" w:hAnsiTheme="minorHAnsi" w:cstheme="minorBidi"/>
          <w:color w:val="000000" w:themeColor="dark1"/>
          <w:kern w:val="24"/>
          <w:sz w:val="22"/>
          <w:szCs w:val="22"/>
        </w:rPr>
      </w:pPr>
    </w:p>
    <w:p w:rsidR="008C6390" w:rsidRDefault="000E51C8">
      <w:pPr>
        <w:ind w:left="720"/>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Performance Index Calculation</w:t>
      </w:r>
    </w:p>
    <w:p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Performance Index will not be calculated or assessed for the first Contract Year.  </w:t>
      </w:r>
    </w:p>
    <w:p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each calendar month, Seller shall calculate the Actual Generation at each WTG and estimate the Expected Generation at each WTG for all periods where the WTG's operational state is categorized as CTH excluding periods where the WTG’s operational state is categorized as ERSDTH, oEFDTH, oMPTH, oEPDTH, or Environmental Derate.  See </w:t>
      </w:r>
      <w:r>
        <w:rPr>
          <w:rFonts w:asciiTheme="minorHAnsi" w:eastAsiaTheme="minorHAnsi" w:hAnsiTheme="minorHAnsi" w:cstheme="minorBidi"/>
          <w:sz w:val="22"/>
          <w:szCs w:val="22"/>
          <w:u w:val="single"/>
        </w:rPr>
        <w:t>Exhibit Q.2</w:t>
      </w:r>
      <w:r>
        <w:rPr>
          <w:rFonts w:asciiTheme="minorHAnsi" w:eastAsiaTheme="minorHAnsi" w:hAnsiTheme="minorHAnsi" w:cstheme="minorBidi"/>
          <w:sz w:val="22"/>
          <w:szCs w:val="22"/>
        </w:rPr>
        <w:t xml:space="preserve">  </w:t>
      </w:r>
    </w:p>
    <w:p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Seller shall use the equation set forth above to calculate the Performance Index for the previous rolling 12 months.  </w:t>
      </w:r>
    </w:p>
    <w:p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Seller shall also provide the Company the Measured Power Curve that was used for each WTG and data from periods where Actual Generation and Expected Generation were calculated for such WTG.</w:t>
      </w:r>
    </w:p>
    <w:p w:rsidR="008C6390" w:rsidRDefault="008C6390">
      <w:pPr>
        <w:ind w:left="1152"/>
        <w:rPr>
          <w:rFonts w:asciiTheme="minorHAnsi" w:eastAsiaTheme="minorHAnsi" w:hAnsiTheme="minorHAnsi" w:cstheme="minorBidi"/>
          <w:sz w:val="16"/>
          <w:szCs w:val="16"/>
        </w:rPr>
      </w:pPr>
    </w:p>
    <w:p w:rsidR="008C6390" w:rsidRDefault="000E51C8">
      <w:pPr>
        <w:spacing w:after="240"/>
        <w:ind w:left="720"/>
        <w:rPr>
          <w:rFonts w:ascii="Courier New" w:eastAsiaTheme="minorHAnsi" w:hAnsi="Courier New" w:cs="Courier New"/>
          <w:szCs w:val="24"/>
        </w:rPr>
      </w:pPr>
      <w:r>
        <w:rPr>
          <w:rFonts w:ascii="Courier New" w:eastAsiaTheme="minorHAnsi" w:hAnsi="Courier New" w:cs="Courier New"/>
          <w:szCs w:val="24"/>
        </w:rPr>
        <w:t xml:space="preserve">See also </w:t>
      </w:r>
      <w:r>
        <w:rPr>
          <w:rFonts w:ascii="Courier New" w:eastAsiaTheme="minorHAnsi" w:hAnsi="Courier New" w:cs="Courier New"/>
          <w:szCs w:val="24"/>
          <w:u w:val="single"/>
        </w:rPr>
        <w:t>Section 8.3</w:t>
      </w:r>
      <w:r>
        <w:rPr>
          <w:rFonts w:ascii="Courier New" w:eastAsiaTheme="minorHAnsi" w:hAnsi="Courier New" w:cs="Courier New"/>
          <w:szCs w:val="24"/>
        </w:rPr>
        <w:t xml:space="preserve"> (Company Rights of Dispatch) of this Agreement. </w:t>
      </w:r>
    </w:p>
    <w:p w:rsidR="008C6390" w:rsidRDefault="000E51C8">
      <w:pPr>
        <w:rPr>
          <w:rFonts w:ascii="Courier New" w:eastAsiaTheme="minorHAnsi" w:hAnsi="Courier New" w:cs="Courier New"/>
          <w:szCs w:val="24"/>
        </w:rPr>
      </w:pPr>
      <w:r>
        <w:rPr>
          <w:rFonts w:ascii="Courier New" w:eastAsiaTheme="minorHAnsi" w:hAnsi="Courier New" w:cs="Courier New"/>
          <w:szCs w:val="24"/>
        </w:rPr>
        <w:br w:type="page"/>
      </w:r>
    </w:p>
    <w:p w:rsidR="008C6390" w:rsidRDefault="000E51C8">
      <w:pPr>
        <w:widowControl w:val="0"/>
        <w:spacing w:after="60"/>
        <w:ind w:left="720"/>
        <w:rPr>
          <w:rFonts w:ascii="Courier New" w:eastAsiaTheme="minorHAnsi" w:hAnsi="Courier New" w:cs="Courier New"/>
          <w:szCs w:val="24"/>
        </w:rPr>
      </w:pPr>
      <w:r>
        <w:rPr>
          <w:rFonts w:ascii="Courier New" w:eastAsiaTheme="minorHAnsi" w:hAnsi="Courier New" w:cs="Courier New"/>
          <w:szCs w:val="24"/>
        </w:rPr>
        <w:lastRenderedPageBreak/>
        <w:t>Example: The following is an example of a Performance Index Calculation and is included for illustrative purposes only:</w:t>
      </w:r>
    </w:p>
    <w:p w:rsidR="008C6390" w:rsidRDefault="000E51C8">
      <w:pPr>
        <w:widowControl w:val="0"/>
        <w:ind w:left="720"/>
        <w:rPr>
          <w:rFonts w:ascii="Courier New" w:eastAsiaTheme="minorHAnsi" w:hAnsi="Courier New" w:cs="Courier New"/>
          <w:szCs w:val="24"/>
        </w:rPr>
      </w:pPr>
      <w:r>
        <w:rPr>
          <w:rFonts w:eastAsiaTheme="minorHAnsi"/>
          <w:noProof/>
        </w:rPr>
        <w:drawing>
          <wp:inline distT="0" distB="0" distL="0" distR="0" wp14:anchorId="0D16AD9B" wp14:editId="3A0ECECD">
            <wp:extent cx="6097270" cy="29404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97270" cy="2940401"/>
                    </a:xfrm>
                    <a:prstGeom prst="rect">
                      <a:avLst/>
                    </a:prstGeom>
                    <a:noFill/>
                    <a:ln>
                      <a:noFill/>
                    </a:ln>
                  </pic:spPr>
                </pic:pic>
              </a:graphicData>
            </a:graphic>
          </wp:inline>
        </w:drawing>
      </w:r>
    </w:p>
    <w:p w:rsidR="008C6390" w:rsidRDefault="008C6390">
      <w:pPr>
        <w:widowControl w:val="0"/>
        <w:ind w:left="720"/>
        <w:rPr>
          <w:rFonts w:ascii="Courier New" w:eastAsiaTheme="minorHAnsi" w:hAnsi="Courier New" w:cs="Courier New"/>
          <w:szCs w:val="24"/>
        </w:rPr>
      </w:pPr>
    </w:p>
    <w:p w:rsidR="008C6390" w:rsidRDefault="000E51C8">
      <w:pPr>
        <w:pStyle w:val="ListParagraph"/>
        <w:numPr>
          <w:ilvl w:val="0"/>
          <w:numId w:val="67"/>
        </w:numPr>
        <w:autoSpaceDE w:val="0"/>
        <w:autoSpaceDN w:val="0"/>
        <w:adjustRightInd w:val="0"/>
        <w:ind w:left="720" w:hanging="720"/>
        <w:outlineLvl w:val="1"/>
        <w:rPr>
          <w:rFonts w:ascii="Courier New" w:hAnsi="Courier New" w:cs="Courier New"/>
          <w:szCs w:val="24"/>
        </w:rPr>
      </w:pPr>
      <w:r>
        <w:rPr>
          <w:rFonts w:ascii="Courier New" w:hAnsi="Courier New" w:cs="Courier New"/>
          <w:szCs w:val="24"/>
          <w:u w:val="single"/>
        </w:rPr>
        <w:t>Calculation of Density-Adjusted Wind Speed</w:t>
      </w:r>
      <w:r>
        <w:rPr>
          <w:rFonts w:ascii="Courier New" w:hAnsi="Courier New" w:cs="Courier New"/>
          <w:szCs w:val="24"/>
        </w:rPr>
        <w:t>.  For purposes of calculating Density-Adjusted Wind Speed for each WTG for each PI Evaluation Period, the 10-minute averaged wind speed measurement from the nacelle anemometer for such turbine shall be adjusted for the 10-minute averaged ambient air temperature and the 10</w:t>
      </w:r>
      <w:r>
        <w:rPr>
          <w:rFonts w:ascii="Courier New" w:hAnsi="Courier New" w:cs="Courier New"/>
          <w:szCs w:val="24"/>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rsidR="008C6390" w:rsidRDefault="008C6390">
      <w:pPr>
        <w:autoSpaceDE w:val="0"/>
        <w:autoSpaceDN w:val="0"/>
        <w:adjustRightInd w:val="0"/>
        <w:spacing w:before="240"/>
        <w:ind w:left="1440"/>
        <w:outlineLvl w:val="1"/>
        <w:rPr>
          <w:rFonts w:ascii="Courier New" w:hAnsi="Courier New" w:cs="Courier New"/>
          <w:szCs w:val="24"/>
        </w:rPr>
      </w:pPr>
    </w:p>
    <w:tbl>
      <w:tblPr>
        <w:tblStyle w:val="TableGrid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8C6390">
        <w:trPr>
          <w:trHeight w:val="738"/>
        </w:trPr>
        <w:tc>
          <w:tcPr>
            <w:tcW w:w="3184" w:type="dxa"/>
          </w:tcPr>
          <w:p w:rsidR="008C6390" w:rsidRDefault="008C6390">
            <w:pPr>
              <w:spacing w:line="276" w:lineRule="auto"/>
              <w:jc w:val="both"/>
              <w:rPr>
                <w:sz w:val="22"/>
              </w:rPr>
            </w:pPr>
          </w:p>
        </w:tc>
        <w:tc>
          <w:tcPr>
            <w:tcW w:w="3184" w:type="dxa"/>
          </w:tcPr>
          <w:p w:rsidR="008C6390" w:rsidRDefault="00176D54">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rsidR="008C6390" w:rsidRDefault="008C6390">
            <w:pPr>
              <w:spacing w:line="276" w:lineRule="auto"/>
              <w:jc w:val="right"/>
              <w:rPr>
                <w:sz w:val="22"/>
              </w:rPr>
            </w:pPr>
          </w:p>
          <w:p w:rsidR="008C6390" w:rsidRDefault="008C6390">
            <w:pPr>
              <w:spacing w:after="120" w:line="276" w:lineRule="auto"/>
              <w:ind w:left="720" w:hanging="720"/>
              <w:rPr>
                <w:sz w:val="22"/>
              </w:rPr>
            </w:pPr>
          </w:p>
        </w:tc>
      </w:tr>
    </w:tbl>
    <w:p w:rsidR="008C6390" w:rsidRDefault="000E51C8">
      <w:pPr>
        <w:spacing w:before="120" w:after="120"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sz w:val="22"/>
          <w:szCs w:val="22"/>
        </w:rPr>
        <w:t>where:</w:t>
      </w:r>
    </w:p>
    <w:p w:rsidR="008C6390" w:rsidRDefault="000E51C8">
      <w:pPr>
        <w:spacing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i/>
          <w:sz w:val="22"/>
          <w:szCs w:val="22"/>
        </w:rPr>
        <w:t>V</w:t>
      </w:r>
      <w:r>
        <w:rPr>
          <w:rFonts w:asciiTheme="minorHAnsi" w:eastAsiaTheme="minorEastAsia" w:hAnsiTheme="minorHAnsi" w:cstheme="minorBidi"/>
          <w:i/>
          <w:sz w:val="22"/>
          <w:szCs w:val="22"/>
          <w:vertAlign w:val="subscript"/>
        </w:rPr>
        <w:t>n</w:t>
      </w:r>
      <w:r>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t>= Density-Adjusted Wind Speed [m/s];</w:t>
      </w:r>
    </w:p>
    <w:p w:rsidR="008C6390" w:rsidRDefault="000E51C8">
      <w:pPr>
        <w:spacing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i/>
          <w:sz w:val="22"/>
          <w:szCs w:val="22"/>
        </w:rPr>
        <w:t>V</w:t>
      </w:r>
      <w:r>
        <w:rPr>
          <w:rFonts w:asciiTheme="minorHAnsi" w:eastAsiaTheme="minorEastAsia" w:hAnsiTheme="minorHAnsi" w:cstheme="minorBidi"/>
          <w:i/>
          <w:sz w:val="22"/>
          <w:szCs w:val="22"/>
          <w:vertAlign w:val="subscript"/>
        </w:rPr>
        <w:t>obs</w:t>
      </w:r>
      <w:r>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t>= Measured Wind Speed (10-minute averaged) [m/s]</w:t>
      </w:r>
    </w:p>
    <w:p w:rsidR="008C6390" w:rsidRDefault="000E51C8">
      <w:pPr>
        <w:spacing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i/>
          <w:sz w:val="22"/>
          <w:szCs w:val="22"/>
        </w:rPr>
        <w:t>ρ</w:t>
      </w:r>
      <w:r>
        <w:rPr>
          <w:rFonts w:asciiTheme="minorHAnsi" w:eastAsiaTheme="minorEastAsia" w:hAnsiTheme="minorHAnsi" w:cstheme="minorBidi"/>
          <w:i/>
          <w:sz w:val="22"/>
          <w:szCs w:val="22"/>
          <w:vertAlign w:val="subscript"/>
        </w:rPr>
        <w:t>0</w:t>
      </w:r>
      <w:r>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rsidR="008C6390" w:rsidRDefault="00176D54">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0E51C8">
        <w:rPr>
          <w:rFonts w:asciiTheme="minorHAnsi" w:eastAsiaTheme="minorEastAsia" w:hAnsiTheme="minorHAnsi" w:cstheme="minorBidi"/>
          <w:sz w:val="22"/>
          <w:szCs w:val="22"/>
        </w:rPr>
        <w:t xml:space="preserve"> </w:t>
      </w:r>
      <w:r w:rsidR="000E51C8">
        <w:rPr>
          <w:rFonts w:asciiTheme="minorHAnsi" w:eastAsiaTheme="minorEastAsia" w:hAnsiTheme="minorHAnsi" w:cstheme="minorBidi"/>
          <w:sz w:val="22"/>
          <w:szCs w:val="22"/>
        </w:rPr>
        <w:tab/>
        <w:t>= Calculated Air Density (10-minute averaged) [kg/m</w:t>
      </w:r>
      <w:r w:rsidR="000E51C8">
        <w:rPr>
          <w:rFonts w:asciiTheme="minorHAnsi" w:eastAsiaTheme="minorEastAsia" w:hAnsiTheme="minorHAnsi" w:cstheme="minorBidi"/>
          <w:sz w:val="22"/>
          <w:szCs w:val="22"/>
          <w:vertAlign w:val="superscript"/>
        </w:rPr>
        <w:t>3</w:t>
      </w:r>
      <w:r w:rsidR="000E51C8">
        <w:rPr>
          <w:rFonts w:asciiTheme="minorHAnsi" w:eastAsiaTheme="minorEastAsia" w:hAnsiTheme="minorHAnsi" w:cstheme="minorBidi"/>
          <w:sz w:val="22"/>
          <w:szCs w:val="22"/>
        </w:rPr>
        <w:t>]</w:t>
      </w:r>
    </w:p>
    <w:p w:rsidR="008C6390" w:rsidRDefault="000E51C8">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rsidR="008C6390" w:rsidRDefault="000E51C8">
      <w:pPr>
        <w:spacing w:before="120" w:after="120" w:line="276" w:lineRule="auto"/>
        <w:ind w:left="1440" w:firstLine="720"/>
        <w:rPr>
          <w:rFonts w:asciiTheme="minorHAnsi" w:hAnsiTheme="minorHAnsi" w:cstheme="minorBidi"/>
          <w:sz w:val="22"/>
          <w:szCs w:val="22"/>
        </w:rPr>
      </w:pPr>
      <w:r>
        <w:rPr>
          <w:rFonts w:asciiTheme="minorHAnsi" w:hAnsiTheme="minorHAnsi" w:cstheme="minorBidi"/>
          <w:sz w:val="22"/>
          <w:szCs w:val="22"/>
        </w:rPr>
        <w:t>where:</w:t>
      </w:r>
    </w:p>
    <w:p w:rsidR="008C6390" w:rsidRDefault="000E51C8">
      <w:pPr>
        <w:spacing w:before="120" w:after="120" w:line="276" w:lineRule="auto"/>
        <w:ind w:left="2160" w:firstLine="720"/>
        <w:rPr>
          <w:rFonts w:asciiTheme="minorHAnsi" w:eastAsiaTheme="minorEastAsia" w:hAnsiTheme="minorHAnsi" w:cstheme="minorBidi"/>
          <w:sz w:val="22"/>
          <w:szCs w:val="22"/>
        </w:rPr>
      </w:pPr>
      <w:r>
        <w:rPr>
          <w:rFonts w:ascii="Cambria Math" w:eastAsiaTheme="minorEastAsia" w:hAnsi="Cambria Math" w:cstheme="minorBidi"/>
          <w:i/>
          <w:sz w:val="22"/>
          <w:szCs w:val="22"/>
        </w:rPr>
        <w:lastRenderedPageBreak/>
        <w:t>B</w:t>
      </w:r>
      <w:r>
        <w:rPr>
          <w:rFonts w:ascii="Cambria Math" w:eastAsiaTheme="minorEastAsia" w:hAnsi="Cambria Math" w:cstheme="minorBidi"/>
          <w:i/>
          <w:sz w:val="22"/>
          <w:szCs w:val="22"/>
          <w:vertAlign w:val="subscript"/>
        </w:rPr>
        <w:t>obs</w:t>
      </w:r>
      <w:r>
        <w:rPr>
          <w:rFonts w:asciiTheme="minorHAnsi" w:eastAsiaTheme="minorEastAsia" w:hAnsiTheme="minorHAnsi" w:cstheme="minorBidi"/>
          <w:sz w:val="22"/>
          <w:szCs w:val="22"/>
        </w:rPr>
        <w:t xml:space="preserve"> = Measured Ambient Air Pressure (10-minute averaged) [Pa]</w:t>
      </w:r>
    </w:p>
    <w:p w:rsidR="008C6390" w:rsidRDefault="00176D54">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0E51C8">
        <w:rPr>
          <w:rFonts w:asciiTheme="minorHAnsi" w:eastAsiaTheme="minorEastAsia" w:hAnsiTheme="minorHAnsi" w:cstheme="minorBidi"/>
          <w:sz w:val="22"/>
          <w:szCs w:val="22"/>
        </w:rPr>
        <w:t xml:space="preserve"> = specific gas constant for dry air (287.057 J/kg*K)</w:t>
      </w:r>
    </w:p>
    <w:p w:rsidR="008C6390" w:rsidRDefault="00176D54">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0E51C8">
        <w:rPr>
          <w:rFonts w:asciiTheme="minorHAnsi" w:eastAsiaTheme="minorEastAsia" w:hAnsiTheme="minorHAnsi" w:cstheme="minorBidi"/>
          <w:sz w:val="22"/>
          <w:szCs w:val="22"/>
        </w:rPr>
        <w:t xml:space="preserve"> = Measured Ambient Air Temperature (10-minute averaged) [K]</w:t>
      </w:r>
    </w:p>
    <w:p w:rsidR="008C6390" w:rsidRDefault="000E51C8">
      <w:pPr>
        <w:spacing w:before="120"/>
        <w:ind w:left="2160"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For unit conversion purposes:</w:t>
      </w:r>
    </w:p>
    <w:p w:rsidR="008C6390" w:rsidRDefault="000E51C8">
      <w:pPr>
        <w:spacing w:before="120"/>
        <w:ind w:left="2160"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t>1 Pa = 0.01 mbar</w:t>
      </w:r>
    </w:p>
    <w:p w:rsidR="008C6390" w:rsidRDefault="000E51C8">
      <w:pPr>
        <w:spacing w:before="120"/>
        <w:ind w:left="216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rsidR="008C6390" w:rsidRDefault="008C6390">
      <w:pPr>
        <w:ind w:left="1440"/>
        <w:rPr>
          <w:rFonts w:asciiTheme="minorHAnsi" w:eastAsiaTheme="minorEastAsia" w:hAnsiTheme="minorHAnsi" w:cstheme="minorBidi"/>
          <w:sz w:val="22"/>
          <w:szCs w:val="22"/>
        </w:rPr>
      </w:pPr>
    </w:p>
    <w:p w:rsidR="008C6390" w:rsidRDefault="000E51C8">
      <w:pPr>
        <w:ind w:left="720"/>
      </w:pPr>
      <w:r>
        <w:rPr>
          <w:rFonts w:ascii="Courier New" w:eastAsiaTheme="minorEastAsia" w:hAnsi="Courier New" w:cs="Courier New"/>
          <w:szCs w:val="24"/>
        </w:rPr>
        <w:t>The foregoing formulae are based on the formulae found at Section 8.1 of IEC 61400-12-1.</w:t>
      </w:r>
    </w:p>
    <w:p w:rsidR="008C6390" w:rsidRDefault="008C6390">
      <w:pPr>
        <w:pStyle w:val="ListParagraph"/>
        <w:widowControl w:val="0"/>
        <w:rPr>
          <w:rFonts w:ascii="Courier New" w:eastAsiaTheme="minorHAnsi" w:hAnsi="Courier New" w:cs="Courier New"/>
          <w:szCs w:val="24"/>
        </w:rPr>
      </w:pPr>
    </w:p>
    <w:p w:rsidR="008C6390" w:rsidRDefault="000E51C8">
      <w:pPr>
        <w:pStyle w:val="ListParagraph"/>
        <w:widowControl w:val="0"/>
        <w:numPr>
          <w:ilvl w:val="0"/>
          <w:numId w:val="67"/>
        </w:numPr>
        <w:ind w:left="720" w:hanging="720"/>
        <w:rPr>
          <w:rFonts w:ascii="Courier New" w:eastAsiaTheme="minorHAnsi" w:hAnsi="Courier New" w:cs="Courier New"/>
          <w:szCs w:val="24"/>
        </w:rPr>
      </w:pPr>
      <w:r>
        <w:rPr>
          <w:rFonts w:ascii="Courier New" w:hAnsi="Courier New" w:cs="Courier New"/>
          <w:szCs w:val="24"/>
          <w:u w:val="single"/>
        </w:rPr>
        <w:t>Determination of</w:t>
      </w:r>
      <w:r>
        <w:rPr>
          <w:rFonts w:ascii="Courier New" w:eastAsiaTheme="minorHAnsi" w:hAnsi="Courier New" w:cs="Courier New"/>
          <w:szCs w:val="24"/>
          <w:u w:val="single"/>
        </w:rPr>
        <w:t xml:space="preserve"> Measured Power Curve</w:t>
      </w:r>
      <w:r>
        <w:rPr>
          <w:rFonts w:ascii="Courier New" w:eastAsiaTheme="minorHAnsi" w:hAnsi="Courier New" w:cs="Courier New"/>
          <w:szCs w:val="24"/>
        </w:rPr>
        <w:t>.</w:t>
      </w:r>
    </w:p>
    <w:p w:rsidR="008C6390" w:rsidRDefault="008C6390">
      <w:pPr>
        <w:pStyle w:val="ListParagraph"/>
        <w:widowControl w:val="0"/>
        <w:rPr>
          <w:rFonts w:ascii="Courier New" w:eastAsiaTheme="minorHAnsi" w:hAnsi="Courier New" w:cs="Courier New"/>
          <w:szCs w:val="24"/>
        </w:rPr>
      </w:pPr>
    </w:p>
    <w:p w:rsidR="008C6390" w:rsidRDefault="000E51C8">
      <w:pPr>
        <w:numPr>
          <w:ilvl w:val="0"/>
          <w:numId w:val="70"/>
        </w:numPr>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During the first Contract Year, the Seller shall collect data to create a Measured Power Curve for each WTG that will be used for the remainder of the Initial Term to calculate the Expected Generation.  The Measured Power Curve for each WTG will not be updated.</w:t>
      </w:r>
    </w:p>
    <w:p w:rsidR="008C6390" w:rsidRDefault="000E51C8">
      <w:pPr>
        <w:numPr>
          <w:ilvl w:val="0"/>
          <w:numId w:val="70"/>
        </w:numPr>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develop the Measured Power Curve for each WTG, Seller shall use data for such WTG during periods when such WTG is in the operational state  categorized as CTH excluding periods where the WTG’s operational state is categorized as ERSDTH, EFDTH, EMPTH, EPDTH, oEFDTH, oMPTH, oEPDTH, or Environmental Derate.  See </w:t>
      </w:r>
      <w:r>
        <w:rPr>
          <w:rFonts w:asciiTheme="minorHAnsi" w:eastAsiaTheme="minorHAnsi" w:hAnsiTheme="minorHAnsi" w:cstheme="minorBidi"/>
          <w:sz w:val="22"/>
          <w:szCs w:val="22"/>
          <w:u w:val="single"/>
        </w:rPr>
        <w:t>Exhibit Q.3</w:t>
      </w:r>
    </w:p>
    <w:p w:rsidR="008C6390" w:rsidRDefault="008C6390">
      <w:pPr>
        <w:pStyle w:val="ListParagraph"/>
        <w:widowControl w:val="0"/>
        <w:rPr>
          <w:rFonts w:ascii="Courier New" w:hAnsi="Courier New" w:cs="Courier New"/>
          <w:szCs w:val="24"/>
        </w:rPr>
      </w:pPr>
    </w:p>
    <w:p w:rsidR="008C6390" w:rsidRDefault="000E51C8">
      <w:pPr>
        <w:pStyle w:val="ListParagraph"/>
        <w:widowControl w:val="0"/>
        <w:rPr>
          <w:rFonts w:ascii="Courier New" w:hAnsi="Courier New" w:cs="Courier New"/>
          <w:szCs w:val="24"/>
        </w:rPr>
      </w:pPr>
      <w:r>
        <w:rPr>
          <w:rFonts w:ascii="Courier New" w:hAnsi="Courier New" w:cs="Courier New"/>
          <w:szCs w:val="24"/>
        </w:rPr>
        <w:t>Following the end of the first Contract Year, the Measured Power Curve for each WTG shall be calculated by Seller using the following data from the first Contract Year: (aa) the Density-Adjusted Wind Speed (for avoidance of doubt, the only referenced air density shall be the ISO standard atmosphere for sea level air density of 1.225 kg/</w:t>
      </w:r>
      <m:oMath>
        <m:sSup>
          <m:sSupPr>
            <m:ctrlPr>
              <w:rPr>
                <w:rFonts w:ascii="Cambria Math" w:hAnsi="Cambria Math" w:cs="Courier New"/>
                <w:szCs w:val="24"/>
              </w:rPr>
            </m:ctrlPr>
          </m:sSupPr>
          <m:e>
            <m:r>
              <m:rPr>
                <m:sty m:val="p"/>
              </m:rPr>
              <w:rPr>
                <w:rFonts w:ascii="Cambria Math" w:hAnsi="Cambria Math" w:cs="Courier New"/>
                <w:szCs w:val="24"/>
              </w:rPr>
              <m:t>m</m:t>
            </m:r>
          </m:e>
          <m:sup>
            <m:r>
              <m:rPr>
                <m:sty m:val="p"/>
              </m:rPr>
              <w:rPr>
                <w:rFonts w:ascii="Cambria Math" w:hAnsi="Cambria Math" w:cs="Courier New"/>
                <w:szCs w:val="24"/>
              </w:rPr>
              <m:t>3</m:t>
            </m:r>
          </m:sup>
        </m:sSup>
      </m:oMath>
      <w:r>
        <w:rPr>
          <w:rFonts w:ascii="Courier New" w:hAnsi="Courier New" w:cs="Courier New"/>
          <w:szCs w:val="24"/>
        </w:rPr>
        <w:t xml:space="preserve"> as set forth in </w:t>
      </w:r>
      <w:r>
        <w:rPr>
          <w:rFonts w:ascii="Courier New" w:hAnsi="Courier New" w:cs="Courier New"/>
          <w:szCs w:val="24"/>
          <w:u w:val="single"/>
        </w:rPr>
        <w:t>Section 3</w:t>
      </w:r>
      <w:r>
        <w:rPr>
          <w:rFonts w:ascii="Courier New" w:hAnsi="Courier New" w:cs="Courier New"/>
          <w:szCs w:val="24"/>
        </w:rPr>
        <w:t xml:space="preserve"> (Calculation of Density-Adjusted Wind Speed) of this </w:t>
      </w:r>
      <w:r>
        <w:rPr>
          <w:rFonts w:ascii="Courier New" w:hAnsi="Courier New" w:cs="Courier New"/>
          <w:szCs w:val="24"/>
          <w:u w:val="single"/>
        </w:rPr>
        <w:t>Attachment Q</w:t>
      </w:r>
      <w:r>
        <w:rPr>
          <w:rFonts w:ascii="Courier New" w:hAnsi="Courier New" w:cs="Courier New"/>
          <w:szCs w:val="24"/>
        </w:rPr>
        <w:t>) (Calculation of Certain Metrics), (bb) the 10-minute averaged Measured Wind Speed and (cc) the 10-minute averaged power output of such WTG</w:t>
      </w:r>
      <w:r>
        <w:rPr>
          <w:rFonts w:ascii="Courier New" w:hAnsi="Courier New" w:cs="Courier New"/>
          <w:b/>
          <w:szCs w:val="24"/>
        </w:rPr>
        <w:t xml:space="preserve">.  </w:t>
      </w:r>
      <w:r>
        <w:rPr>
          <w:rFonts w:ascii="Courier New" w:hAnsi="Courier New" w:cs="Courier New"/>
          <w:szCs w:val="24"/>
        </w:rPr>
        <w:t xml:space="preserve">The data set used for calculating the Measured Power Curve shall include only Measured Wind Speed and power output measurements during the periods specified in the second bullet point above.  The Measured Power Curve shall be calculated using (i) 0.5 m/s </w:t>
      </w:r>
      <m:oMath>
        <m:r>
          <m:rPr>
            <m:sty m:val="p"/>
          </m:rPr>
          <w:rPr>
            <w:rFonts w:ascii="Cambria Math" w:hAnsi="Cambria Math" w:cs="Courier New"/>
            <w:szCs w:val="24"/>
          </w:rPr>
          <m:t xml:space="preserve"> </m:t>
        </m:r>
      </m:oMath>
      <w:r>
        <w:rPr>
          <w:rFonts w:ascii="Courier New" w:hAnsi="Courier New" w:cs="Courier New"/>
          <w:szCs w:val="24"/>
        </w:rPr>
        <w:t xml:space="preserve">wind bins ranging from 1 </w:t>
      </w:r>
      <m:oMath>
        <m:f>
          <m:fPr>
            <m:type m:val="lin"/>
            <m:ctrlPr>
              <w:rPr>
                <w:rFonts w:ascii="Cambria Math" w:hAnsi="Cambria Math" w:cs="Courier New"/>
                <w:i/>
                <w:szCs w:val="24"/>
              </w:rPr>
            </m:ctrlPr>
          </m:fPr>
          <m:num>
            <m:r>
              <w:rPr>
                <w:rFonts w:ascii="Cambria Math" w:hAnsi="Cambria Math" w:cs="Courier New"/>
                <w:szCs w:val="24"/>
              </w:rPr>
              <m:t>m</m:t>
            </m:r>
          </m:num>
          <m:den>
            <m:r>
              <w:rPr>
                <w:rFonts w:ascii="Cambria Math" w:hAnsi="Cambria Math" w:cs="Courier New"/>
                <w:szCs w:val="24"/>
              </w:rPr>
              <m:t>s</m:t>
            </m:r>
          </m:den>
        </m:f>
      </m:oMath>
      <w:r>
        <w:rPr>
          <w:rFonts w:ascii="Courier New" w:hAnsi="Courier New" w:cs="Courier New"/>
          <w:szCs w:val="24"/>
        </w:rPr>
        <w:t xml:space="preserve"> below the manufacturer's specified cut-in-wind speed to, at least, 1.5 times the wind speed specified by the manufacturer as associated with 85% of the rated power of the WTG and (ii) the 10-minute averaged power output for each wind speed bin.  The data set used to calculate the Measured Power Curve should include a minimum of 180 hours of sampled data from periods during the preceding Contract Year, where each wind bin includes the minimum of 30 minutes of sampled data, i.e. a minimum of 3 </w:t>
      </w:r>
      <w:r>
        <w:rPr>
          <w:rFonts w:ascii="Courier New" w:hAnsi="Courier New" w:cs="Courier New"/>
          <w:szCs w:val="24"/>
        </w:rPr>
        <w:lastRenderedPageBreak/>
        <w:t xml:space="preserve">data points.  If the aforementioned required minimums of sampled data are not available, Seller and Company may agree in writing upon a smaller data set to calculate the Measured Power Curve.  Except as necessary to satisfy the foregoing requirements of this </w:t>
      </w:r>
      <w:r>
        <w:rPr>
          <w:rFonts w:ascii="Courier New" w:hAnsi="Courier New" w:cs="Courier New"/>
          <w:szCs w:val="24"/>
          <w:u w:val="single"/>
        </w:rPr>
        <w:t>Section 4</w:t>
      </w:r>
      <w:r>
        <w:rPr>
          <w:rFonts w:ascii="Courier New" w:hAnsi="Courier New" w:cs="Courier New"/>
          <w:szCs w:val="24"/>
        </w:rPr>
        <w:t xml:space="preserve"> (Determination of Measured Power Curve) of this </w:t>
      </w:r>
      <w:r>
        <w:rPr>
          <w:rFonts w:ascii="Courier New" w:hAnsi="Courier New" w:cs="Courier New"/>
          <w:szCs w:val="24"/>
          <w:u w:val="single"/>
        </w:rPr>
        <w:t>Attachment Q</w:t>
      </w:r>
      <w:r>
        <w:rPr>
          <w:rFonts w:ascii="Courier New" w:hAnsi="Courier New" w:cs="Courier New"/>
          <w:szCs w:val="24"/>
        </w:rPr>
        <w:t xml:space="preserve"> (Calculation of Certain Metrics), the Measured Power Curve shall be calculated in a manner consistent with Clause 8.1 and Clause 8.2 of IEC 61400-12-1.  Upon Seller's calculation of the Measured Power Curve for each WTG as provided in this </w:t>
      </w:r>
      <w:r>
        <w:rPr>
          <w:rFonts w:ascii="Courier New" w:hAnsi="Courier New" w:cs="Courier New"/>
          <w:szCs w:val="24"/>
          <w:u w:val="single"/>
        </w:rPr>
        <w:t>Section 4</w:t>
      </w:r>
      <w:r>
        <w:rPr>
          <w:rFonts w:ascii="Courier New" w:hAnsi="Courier New" w:cs="Courier New"/>
          <w:szCs w:val="24"/>
        </w:rPr>
        <w:t xml:space="preserve"> (Determination of Measured Power Curve), Seller shall provide written notice to Company of such Measured Power Curve(s).  </w:t>
      </w:r>
    </w:p>
    <w:p w:rsidR="008C6390" w:rsidRDefault="008C6390">
      <w:pPr>
        <w:pStyle w:val="ListParagraph"/>
        <w:widowControl w:val="0"/>
        <w:rPr>
          <w:rFonts w:ascii="Courier New" w:hAnsi="Courier New" w:cs="Courier New"/>
          <w:szCs w:val="24"/>
        </w:rPr>
      </w:pPr>
    </w:p>
    <w:p w:rsidR="008C6390" w:rsidRDefault="000E51C8">
      <w:pPr>
        <w:pStyle w:val="ListParagraph"/>
        <w:widowControl w:val="0"/>
        <w:numPr>
          <w:ilvl w:val="0"/>
          <w:numId w:val="67"/>
        </w:numPr>
        <w:ind w:left="720" w:hanging="720"/>
        <w:rPr>
          <w:rFonts w:ascii="Courier New" w:eastAsiaTheme="minorHAnsi" w:hAnsi="Courier New" w:cs="Courier New"/>
          <w:szCs w:val="24"/>
        </w:rPr>
      </w:pPr>
      <w:r>
        <w:rPr>
          <w:rFonts w:ascii="Courier New" w:eastAsiaTheme="minorHAnsi" w:hAnsi="Courier New" w:cs="Courier New"/>
          <w:szCs w:val="24"/>
          <w:u w:val="single"/>
        </w:rPr>
        <w:t>Calculation of Expected Generation for Each WTG</w:t>
      </w:r>
      <w:r>
        <w:rPr>
          <w:rFonts w:ascii="Courier New" w:eastAsiaTheme="minorHAnsi" w:hAnsi="Courier New" w:cs="Courier New"/>
          <w:szCs w:val="24"/>
        </w:rPr>
        <w:t xml:space="preserve">.  The Expected Generation for each WTG shall be based on (i) the Density-Adjusted Wind Speed for such turbine for each 10-minute increment or portion thereof during the period and (ii) the Measured Power Curve for the WTG as determined as set forth in </w:t>
      </w:r>
      <w:r>
        <w:rPr>
          <w:rFonts w:ascii="Courier New" w:eastAsiaTheme="minorHAnsi" w:hAnsi="Courier New" w:cs="Courier New"/>
          <w:szCs w:val="24"/>
          <w:u w:val="single"/>
        </w:rPr>
        <w:t>Section 4</w:t>
      </w:r>
      <w:r>
        <w:rPr>
          <w:rFonts w:ascii="Courier New" w:eastAsiaTheme="minorHAnsi" w:hAnsi="Courier New" w:cs="Courier New"/>
          <w:szCs w:val="24"/>
        </w:rPr>
        <w:t xml:space="preserve"> (Determination of Measured Power Curve) of this Attachment Q (Calculation of Certain Metrics). </w:t>
      </w:r>
    </w:p>
    <w:p w:rsidR="008C6390" w:rsidRDefault="008C6390">
      <w:pPr>
        <w:pStyle w:val="ListParagraph"/>
        <w:widowControl w:val="0"/>
        <w:rPr>
          <w:rFonts w:ascii="Courier New" w:eastAsiaTheme="minorHAnsi" w:hAnsi="Courier New" w:cs="Courier New"/>
          <w:szCs w:val="24"/>
        </w:rPr>
      </w:pPr>
    </w:p>
    <w:p w:rsidR="008C6390" w:rsidRDefault="000E51C8">
      <w:pPr>
        <w:pStyle w:val="ListParagraph"/>
        <w:widowControl w:val="0"/>
        <w:numPr>
          <w:ilvl w:val="0"/>
          <w:numId w:val="67"/>
        </w:numPr>
        <w:ind w:left="720" w:hanging="720"/>
        <w:rPr>
          <w:rFonts w:ascii="Courier New" w:eastAsiaTheme="minorHAnsi" w:hAnsi="Courier New" w:cs="Courier New"/>
          <w:szCs w:val="24"/>
        </w:rPr>
      </w:pPr>
      <w:r>
        <w:rPr>
          <w:rFonts w:ascii="Courier New" w:eastAsiaTheme="minorHAnsi" w:hAnsi="Courier New" w:cs="Courier New"/>
          <w:szCs w:val="24"/>
          <w:u w:val="single"/>
        </w:rPr>
        <w:t>Resolution of Disagreements</w:t>
      </w:r>
      <w:r>
        <w:rPr>
          <w:rFonts w:ascii="Courier New" w:eastAsiaTheme="minorHAnsi" w:hAnsi="Courier New" w:cs="Courier New"/>
          <w:szCs w:val="24"/>
        </w:rPr>
        <w:t xml:space="preserve">.  Disagreements between Seller and Company concerning the calculations to be provided under this </w:t>
      </w:r>
      <w:r>
        <w:rPr>
          <w:rFonts w:ascii="Courier New" w:eastAsiaTheme="minorHAnsi" w:hAnsi="Courier New" w:cs="Courier New"/>
          <w:szCs w:val="24"/>
          <w:u w:val="single"/>
        </w:rPr>
        <w:t>Attachment Q</w:t>
      </w:r>
      <w:r>
        <w:rPr>
          <w:rFonts w:ascii="Courier New" w:eastAsiaTheme="minorHAnsi" w:hAnsi="Courier New" w:cs="Courier New"/>
          <w:szCs w:val="24"/>
        </w:rPr>
        <w:t xml:space="preserve"> (Calculation of Certain Metrics) shall be resolved as set forth in </w:t>
      </w:r>
      <w:r>
        <w:rPr>
          <w:rFonts w:ascii="Courier New" w:eastAsiaTheme="minorHAnsi" w:hAnsi="Courier New" w:cs="Courier New"/>
          <w:szCs w:val="24"/>
          <w:u w:val="single"/>
        </w:rPr>
        <w:t>Attachment T</w:t>
      </w:r>
      <w:r>
        <w:rPr>
          <w:rFonts w:ascii="Courier New" w:eastAsiaTheme="minorHAnsi" w:hAnsi="Courier New" w:cs="Courier New"/>
          <w:szCs w:val="24"/>
        </w:rPr>
        <w:t xml:space="preserve"> (Monthly Reporting and Dispute Resolution by Independent AF Evaluator).</w:t>
      </w:r>
    </w:p>
    <w:p w:rsidR="008C6390" w:rsidRDefault="000E51C8">
      <w:pPr>
        <w:rPr>
          <w:rFonts w:ascii="Courier New" w:eastAsiaTheme="minorHAnsi" w:hAnsi="Courier New" w:cs="Courier New"/>
          <w:szCs w:val="24"/>
        </w:rPr>
        <w:sectPr w:rsidR="008C6390">
          <w:footerReference w:type="default" r:id="rId114"/>
          <w:headerReference w:type="first" r:id="rId115"/>
          <w:footerReference w:type="first" r:id="rId116"/>
          <w:pgSz w:w="12240" w:h="15840" w:code="1"/>
          <w:pgMar w:top="1440" w:right="1319" w:bottom="1440" w:left="1319" w:header="720" w:footer="720" w:gutter="0"/>
          <w:paperSrc w:first="15" w:other="15"/>
          <w:pgNumType w:start="1"/>
          <w:cols w:space="720"/>
          <w:titlePg/>
          <w:docGrid w:linePitch="360"/>
        </w:sectPr>
      </w:pPr>
      <w:r>
        <w:rPr>
          <w:rFonts w:ascii="Courier New" w:eastAsiaTheme="minorHAnsi" w:hAnsi="Courier New" w:cs="Courier New"/>
          <w:szCs w:val="24"/>
        </w:rPr>
        <w:br w:type="page"/>
      </w:r>
    </w:p>
    <w:p w:rsidR="008C6390" w:rsidRDefault="000E51C8">
      <w:pPr>
        <w:pStyle w:val="BodyText"/>
        <w:widowControl w:val="0"/>
        <w:ind w:left="720" w:hanging="720"/>
        <w:jc w:val="center"/>
        <w:rPr>
          <w:rFonts w:ascii="Courier New" w:hAnsi="Courier New" w:cs="Courier New"/>
          <w:noProof/>
        </w:rPr>
      </w:pPr>
      <w:r>
        <w:rPr>
          <w:rFonts w:ascii="Courier New" w:hAnsi="Courier New" w:cs="Courier New"/>
          <w:noProof/>
        </w:rPr>
        <w:lastRenderedPageBreak/>
        <w:t>EXHIBIT Q.1</w:t>
      </w:r>
    </w:p>
    <w:p w:rsidR="008C6390" w:rsidRDefault="008C6390">
      <w:pPr>
        <w:pStyle w:val="BodyText"/>
        <w:widowControl w:val="0"/>
        <w:ind w:left="720" w:hanging="720"/>
        <w:jc w:val="center"/>
        <w:rPr>
          <w:rFonts w:ascii="Courier New" w:hAnsi="Courier New" w:cs="Courier New"/>
          <w:noProof/>
        </w:rPr>
      </w:pPr>
    </w:p>
    <w:p w:rsidR="008C6390" w:rsidRDefault="000E51C8">
      <w:pPr>
        <w:pStyle w:val="BodyText"/>
        <w:widowControl w:val="0"/>
        <w:ind w:left="720" w:hanging="720"/>
        <w:jc w:val="center"/>
        <w:rPr>
          <w:rFonts w:ascii="Courier New" w:hAnsi="Courier New" w:cs="Courier New"/>
          <w:b/>
          <w:szCs w:val="24"/>
        </w:rPr>
      </w:pPr>
      <w:r>
        <w:rPr>
          <w:noProof/>
        </w:rPr>
        <w:drawing>
          <wp:inline distT="0" distB="0" distL="0" distR="0" wp14:anchorId="652070DA" wp14:editId="289647FE">
            <wp:extent cx="7416309" cy="6106601"/>
            <wp:effectExtent l="7303" t="0" r="1587" b="158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7"/>
                    <a:stretch>
                      <a:fillRect/>
                    </a:stretch>
                  </pic:blipFill>
                  <pic:spPr>
                    <a:xfrm rot="16200000">
                      <a:off x="0" y="0"/>
                      <a:ext cx="7418395" cy="6108318"/>
                    </a:xfrm>
                    <a:prstGeom prst="rect">
                      <a:avLst/>
                    </a:prstGeom>
                  </pic:spPr>
                </pic:pic>
              </a:graphicData>
            </a:graphic>
          </wp:inline>
        </w:drawing>
      </w:r>
    </w:p>
    <w:p w:rsidR="008C6390" w:rsidRDefault="008C6390">
      <w:pPr>
        <w:pStyle w:val="BodyText"/>
        <w:widowControl w:val="0"/>
        <w:ind w:left="720" w:hanging="720"/>
        <w:jc w:val="center"/>
        <w:rPr>
          <w:rFonts w:ascii="Courier New" w:hAnsi="Courier New" w:cs="Courier New"/>
          <w:b/>
          <w:szCs w:val="24"/>
        </w:rPr>
        <w:sectPr w:rsidR="008C6390">
          <w:pgSz w:w="12240" w:h="15840" w:code="1"/>
          <w:pgMar w:top="1440" w:right="1325" w:bottom="1440" w:left="1325" w:header="720" w:footer="720" w:gutter="0"/>
          <w:paperSrc w:first="15" w:other="15"/>
          <w:cols w:space="720"/>
          <w:titlePg/>
          <w:docGrid w:linePitch="360"/>
        </w:sectPr>
      </w:pPr>
    </w:p>
    <w:p w:rsidR="008C6390" w:rsidRDefault="000E51C8">
      <w:pPr>
        <w:pStyle w:val="BodyText"/>
        <w:widowControl w:val="0"/>
        <w:ind w:left="720" w:hanging="720"/>
        <w:jc w:val="center"/>
        <w:rPr>
          <w:rFonts w:ascii="Courier New" w:hAnsi="Courier New" w:cs="Courier New"/>
          <w:szCs w:val="24"/>
        </w:rPr>
      </w:pPr>
      <w:r>
        <w:rPr>
          <w:rFonts w:ascii="Courier New" w:hAnsi="Courier New" w:cs="Courier New"/>
          <w:szCs w:val="24"/>
        </w:rPr>
        <w:lastRenderedPageBreak/>
        <w:t>EXHIBIT Q.2</w:t>
      </w:r>
    </w:p>
    <w:p w:rsidR="008C6390" w:rsidRDefault="008C6390">
      <w:pPr>
        <w:pStyle w:val="BodyText"/>
        <w:widowControl w:val="0"/>
        <w:ind w:left="720" w:hanging="720"/>
        <w:jc w:val="center"/>
        <w:rPr>
          <w:rFonts w:ascii="Courier New" w:hAnsi="Courier New" w:cs="Courier New"/>
          <w:szCs w:val="24"/>
        </w:rPr>
      </w:pPr>
    </w:p>
    <w:p w:rsidR="008C6390" w:rsidRDefault="000E51C8">
      <w:pPr>
        <w:pStyle w:val="BodyText"/>
        <w:widowControl w:val="0"/>
        <w:ind w:left="720" w:hanging="720"/>
        <w:jc w:val="center"/>
        <w:rPr>
          <w:rFonts w:ascii="Courier New" w:hAnsi="Courier New" w:cs="Courier New"/>
          <w:szCs w:val="24"/>
        </w:rPr>
      </w:pPr>
      <w:r>
        <w:rPr>
          <w:noProof/>
        </w:rPr>
        <w:drawing>
          <wp:inline distT="0" distB="0" distL="0" distR="0" wp14:anchorId="2854AB39" wp14:editId="53397C47">
            <wp:extent cx="7199112" cy="5865678"/>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a:stretch>
                      <a:fillRect/>
                    </a:stretch>
                  </pic:blipFill>
                  <pic:spPr>
                    <a:xfrm rot="16200000">
                      <a:off x="0" y="0"/>
                      <a:ext cx="7210044" cy="5874585"/>
                    </a:xfrm>
                    <a:prstGeom prst="rect">
                      <a:avLst/>
                    </a:prstGeom>
                  </pic:spPr>
                </pic:pic>
              </a:graphicData>
            </a:graphic>
          </wp:inline>
        </w:drawing>
      </w:r>
    </w:p>
    <w:p w:rsidR="008C6390" w:rsidRDefault="000E51C8">
      <w:pPr>
        <w:rPr>
          <w:rFonts w:ascii="Courier New" w:hAnsi="Courier New" w:cs="Courier New"/>
          <w:b/>
          <w:szCs w:val="24"/>
        </w:rPr>
      </w:pPr>
      <w:r>
        <w:rPr>
          <w:rFonts w:ascii="Courier New" w:hAnsi="Courier New" w:cs="Courier New"/>
          <w:b/>
          <w:szCs w:val="24"/>
        </w:rPr>
        <w:br w:type="page"/>
      </w:r>
    </w:p>
    <w:p w:rsidR="008C6390" w:rsidRDefault="000E51C8">
      <w:pPr>
        <w:jc w:val="center"/>
        <w:rPr>
          <w:rFonts w:ascii="Courier New" w:hAnsi="Courier New" w:cs="Courier New"/>
          <w:szCs w:val="24"/>
        </w:rPr>
      </w:pPr>
      <w:r>
        <w:rPr>
          <w:rFonts w:ascii="Courier New" w:hAnsi="Courier New" w:cs="Courier New"/>
          <w:szCs w:val="24"/>
        </w:rPr>
        <w:lastRenderedPageBreak/>
        <w:t>Exhibit Q.3</w:t>
      </w:r>
    </w:p>
    <w:p w:rsidR="008C6390" w:rsidRDefault="008C6390">
      <w:pPr>
        <w:jc w:val="center"/>
        <w:rPr>
          <w:rFonts w:ascii="Courier New" w:hAnsi="Courier New" w:cs="Courier New"/>
          <w:szCs w:val="24"/>
        </w:rPr>
      </w:pPr>
    </w:p>
    <w:p w:rsidR="008C6390" w:rsidRDefault="008C6390">
      <w:pPr>
        <w:jc w:val="center"/>
        <w:rPr>
          <w:rFonts w:ascii="Courier New" w:hAnsi="Courier New" w:cs="Courier New"/>
          <w:szCs w:val="24"/>
        </w:rPr>
      </w:pPr>
    </w:p>
    <w:p w:rsidR="008C6390" w:rsidRDefault="000E51C8">
      <w:pPr>
        <w:jc w:val="center"/>
        <w:rPr>
          <w:rFonts w:ascii="Courier New" w:hAnsi="Courier New" w:cs="Courier New"/>
          <w:szCs w:val="24"/>
        </w:rPr>
      </w:pPr>
      <w:r>
        <w:rPr>
          <w:noProof/>
        </w:rPr>
        <w:drawing>
          <wp:inline distT="0" distB="0" distL="0" distR="0" wp14:anchorId="5F619013" wp14:editId="3CE11267">
            <wp:extent cx="7210667" cy="5597134"/>
            <wp:effectExtent l="6668"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a:stretch>
                      <a:fillRect/>
                    </a:stretch>
                  </pic:blipFill>
                  <pic:spPr>
                    <a:xfrm rot="16200000">
                      <a:off x="0" y="0"/>
                      <a:ext cx="7213322" cy="5599195"/>
                    </a:xfrm>
                    <a:prstGeom prst="rect">
                      <a:avLst/>
                    </a:prstGeom>
                  </pic:spPr>
                </pic:pic>
              </a:graphicData>
            </a:graphic>
          </wp:inline>
        </w:drawing>
      </w:r>
    </w:p>
    <w:p w:rsidR="008C6390" w:rsidRDefault="000E51C8">
      <w:pPr>
        <w:rPr>
          <w:rFonts w:ascii="Courier New" w:hAnsi="Courier New" w:cs="Courier New"/>
          <w:b/>
          <w:szCs w:val="24"/>
        </w:rPr>
        <w:sectPr w:rsidR="008C6390">
          <w:pgSz w:w="12240" w:h="15840" w:code="1"/>
          <w:pgMar w:top="1440" w:right="1325" w:bottom="1440" w:left="1325" w:header="720" w:footer="720" w:gutter="0"/>
          <w:paperSrc w:first="15" w:other="15"/>
          <w:cols w:space="720"/>
          <w:titlePg/>
          <w:docGrid w:linePitch="360"/>
        </w:sectPr>
      </w:pPr>
      <w:r>
        <w:rPr>
          <w:rFonts w:ascii="Courier New" w:hAnsi="Courier New" w:cs="Courier New"/>
          <w:b/>
          <w:szCs w:val="24"/>
        </w:rPr>
        <w:br w:type="page"/>
      </w:r>
    </w:p>
    <w:p w:rsidR="008C6390" w:rsidRDefault="000E51C8">
      <w:pPr>
        <w:pStyle w:val="PUCL1"/>
        <w:numPr>
          <w:ilvl w:val="0"/>
          <w:numId w:val="0"/>
        </w:numPr>
        <w:rPr>
          <w:rFonts w:eastAsia="MS Mincho"/>
          <w:szCs w:val="24"/>
          <w:lang w:eastAsia="ja-JP"/>
        </w:rPr>
      </w:pPr>
      <w:bookmarkStart w:id="336" w:name="_Toc257549697"/>
      <w:bookmarkStart w:id="337" w:name="_Toc478735318"/>
      <w:bookmarkStart w:id="338" w:name="_Toc532900056"/>
      <w:bookmarkStart w:id="339" w:name="_Toc533161915"/>
      <w:bookmarkStart w:id="340" w:name="_Toc15909022"/>
      <w:r>
        <w:rPr>
          <w:rFonts w:eastAsia="MS Mincho"/>
          <w:szCs w:val="24"/>
          <w:u w:val="none"/>
          <w:lang w:eastAsia="ja-JP"/>
        </w:rPr>
        <w:lastRenderedPageBreak/>
        <w:t>ATTACHMENT R</w:t>
      </w:r>
      <w:r>
        <w:rPr>
          <w:rFonts w:eastAsia="MS Mincho"/>
          <w:szCs w:val="24"/>
          <w:lang w:eastAsia="ja-JP"/>
        </w:rPr>
        <w:br/>
        <w:t>REQUIRED INSURANCE</w:t>
      </w:r>
      <w:bookmarkEnd w:id="336"/>
      <w:bookmarkEnd w:id="337"/>
      <w:bookmarkEnd w:id="338"/>
      <w:bookmarkEnd w:id="339"/>
      <w:bookmarkEnd w:id="340"/>
    </w:p>
    <w:p w:rsidR="008C6390" w:rsidRDefault="000E51C8">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rsidR="008C6390" w:rsidRDefault="008C6390">
      <w:pPr>
        <w:rPr>
          <w:rFonts w:ascii="Courier New" w:eastAsia="MS Mincho" w:hAnsi="Courier New" w:cs="Courier New"/>
          <w:szCs w:val="24"/>
          <w:lang w:eastAsia="ja-JP"/>
        </w:rPr>
      </w:pP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1.</w:t>
      </w:r>
      <w:r>
        <w:rPr>
          <w:rFonts w:ascii="Courier New" w:eastAsia="MS Mincho" w:hAnsi="Courier New" w:cs="Courier New"/>
          <w:szCs w:val="24"/>
          <w:lang w:eastAsia="ja-JP"/>
        </w:rPr>
        <w:tab/>
      </w:r>
      <w:r>
        <w:rPr>
          <w:rFonts w:ascii="Courier New" w:eastAsia="MS Mincho" w:hAnsi="Courier New" w:cs="Courier New"/>
          <w:szCs w:val="24"/>
          <w:u w:val="single"/>
          <w:lang w:eastAsia="ja-JP"/>
        </w:rPr>
        <w:t>Worker's Compensation and Employers' Liability</w:t>
      </w:r>
      <w:r>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Bodily Injury by Accident -</w:t>
      </w:r>
      <w:r>
        <w:rPr>
          <w:rFonts w:ascii="Courier New" w:eastAsia="MS Mincho" w:hAnsi="Courier New" w:cs="Courier New"/>
          <w:szCs w:val="24"/>
          <w:lang w:eastAsia="ja-JP"/>
        </w:rPr>
        <w:tab/>
        <w:t>$1,000,000 each Accident</w:t>
      </w:r>
    </w:p>
    <w:p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Bodily Injury by Disease -</w:t>
      </w:r>
      <w:r>
        <w:rPr>
          <w:rFonts w:ascii="Courier New" w:eastAsia="MS Mincho" w:hAnsi="Courier New" w:cs="Courier New"/>
          <w:szCs w:val="24"/>
          <w:lang w:eastAsia="ja-JP"/>
        </w:rPr>
        <w:tab/>
        <w:t>$1,000,000 each Employee</w:t>
      </w:r>
    </w:p>
    <w:p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Bodily Injury by Disease -</w:t>
      </w:r>
      <w:r>
        <w:rPr>
          <w:rFonts w:ascii="Courier New" w:eastAsia="MS Mincho" w:hAnsi="Courier New" w:cs="Courier New"/>
          <w:szCs w:val="24"/>
          <w:lang w:eastAsia="ja-JP"/>
        </w:rPr>
        <w:tab/>
        <w:t>$1,000,000 policy limit</w:t>
      </w:r>
    </w:p>
    <w:p w:rsidR="008C6390" w:rsidRDefault="000E51C8">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2.</w:t>
      </w:r>
      <w:r>
        <w:rPr>
          <w:rFonts w:ascii="Courier New" w:eastAsia="MS Mincho" w:hAnsi="Courier New" w:cs="Courier New"/>
          <w:szCs w:val="24"/>
          <w:lang w:eastAsia="ja-JP"/>
        </w:rPr>
        <w:tab/>
      </w:r>
      <w:r>
        <w:rPr>
          <w:rFonts w:ascii="Courier New" w:eastAsia="MS Mincho" w:hAnsi="Courier New" w:cs="Courier New"/>
          <w:szCs w:val="24"/>
          <w:u w:val="single"/>
          <w:lang w:eastAsia="ja-JP"/>
        </w:rPr>
        <w:t>General Liability Insurance</w:t>
      </w:r>
      <w:r>
        <w:rPr>
          <w:rFonts w:ascii="Courier New" w:eastAsia="MS Mincho" w:hAnsi="Courier New" w:cs="Courier New"/>
          <w:szCs w:val="24"/>
          <w:lang w:eastAsia="ja-JP"/>
        </w:rPr>
        <w:t xml:space="preserve">.  </w:t>
      </w:r>
    </w:p>
    <w:p w:rsidR="008C6390" w:rsidRDefault="000E51C8">
      <w:pPr>
        <w:tabs>
          <w:tab w:val="left" w:pos="720"/>
        </w:tabs>
        <w:spacing w:after="240"/>
        <w:ind w:left="1454" w:hanging="734"/>
        <w:outlineLvl w:val="2"/>
        <w:rPr>
          <w:rFonts w:ascii="Courier New" w:eastAsia="MS Mincho" w:hAnsi="Courier New" w:cs="Courier New"/>
          <w:szCs w:val="24"/>
          <w:lang w:eastAsia="ja-JP"/>
        </w:rPr>
      </w:pPr>
      <w:r>
        <w:rPr>
          <w:rFonts w:ascii="Courier New" w:eastAsia="MS Mincho" w:hAnsi="Courier New" w:cs="Courier New"/>
          <w:szCs w:val="24"/>
          <w:lang w:eastAsia="ja-JP"/>
        </w:rPr>
        <w:t>(i)</w:t>
      </w:r>
      <w:r>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(a)</w:t>
      </w:r>
      <w:r>
        <w:rPr>
          <w:rFonts w:ascii="Courier New" w:eastAsia="MS Mincho" w:hAnsi="Courier New" w:cs="Courier New"/>
          <w:szCs w:val="24"/>
          <w:lang w:eastAsia="ja-JP"/>
        </w:rPr>
        <w:tab/>
        <w:t>Premises, operations, and mobile equipment,</w:t>
      </w:r>
    </w:p>
    <w:p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(b)</w:t>
      </w:r>
      <w:r>
        <w:rPr>
          <w:rFonts w:ascii="Courier New" w:eastAsia="MS Mincho" w:hAnsi="Courier New" w:cs="Courier New"/>
          <w:szCs w:val="24"/>
          <w:lang w:eastAsia="ja-JP"/>
        </w:rPr>
        <w:tab/>
        <w:t>Products and completed operations,</w:t>
      </w:r>
    </w:p>
    <w:p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(c)</w:t>
      </w:r>
      <w:r>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(d)</w:t>
      </w:r>
      <w:r>
        <w:rPr>
          <w:rFonts w:ascii="Courier New" w:eastAsia="MS Mincho" w:hAnsi="Courier New" w:cs="Courier New"/>
          <w:szCs w:val="24"/>
          <w:lang w:eastAsia="ja-JP"/>
        </w:rPr>
        <w:tab/>
        <w:t>Blanket contractual liability,</w:t>
      </w:r>
    </w:p>
    <w:p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(e)</w:t>
      </w:r>
      <w:r>
        <w:rPr>
          <w:rFonts w:ascii="Courier New" w:eastAsia="MS Mincho" w:hAnsi="Courier New" w:cs="Courier New"/>
          <w:szCs w:val="24"/>
          <w:lang w:eastAsia="ja-JP"/>
        </w:rPr>
        <w:tab/>
        <w:t>Broad form property damage (including completed    operations),</w:t>
      </w:r>
    </w:p>
    <w:p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(f)</w:t>
      </w:r>
      <w:r>
        <w:rPr>
          <w:rFonts w:ascii="Courier New" w:eastAsia="MS Mincho" w:hAnsi="Courier New" w:cs="Courier New"/>
          <w:szCs w:val="24"/>
          <w:lang w:eastAsia="ja-JP"/>
        </w:rPr>
        <w:tab/>
        <w:t xml:space="preserve">No exclusion for (XCU) explosion, collapse and underground hazard, </w:t>
      </w:r>
    </w:p>
    <w:p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(g)</w:t>
      </w:r>
      <w:r>
        <w:rPr>
          <w:rFonts w:ascii="Courier New" w:eastAsia="MS Mincho" w:hAnsi="Courier New" w:cs="Courier New"/>
          <w:szCs w:val="24"/>
          <w:lang w:eastAsia="ja-JP"/>
        </w:rPr>
        <w:tab/>
        <w:t>Personal injury liability, and</w:t>
      </w:r>
    </w:p>
    <w:p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(h)</w:t>
      </w:r>
      <w:r>
        <w:rPr>
          <w:rFonts w:ascii="Courier New" w:eastAsia="MS Mincho" w:hAnsi="Courier New" w:cs="Courier New"/>
          <w:szCs w:val="24"/>
          <w:lang w:eastAsia="ja-JP"/>
        </w:rPr>
        <w:tab/>
        <w:t xml:space="preserve">Failure to supply liability, which may be provided as a sublimit of $1,000,000 per occurrence under </w:t>
      </w:r>
      <w:r>
        <w:rPr>
          <w:rFonts w:ascii="Courier New" w:eastAsia="MS Mincho" w:hAnsi="Courier New" w:cs="Courier New"/>
          <w:szCs w:val="24"/>
          <w:lang w:eastAsia="ja-JP"/>
        </w:rPr>
        <w:lastRenderedPageBreak/>
        <w:t>the general liability policy,</w:t>
      </w:r>
      <w:r>
        <w:rPr>
          <w:rFonts w:ascii="Courier New" w:eastAsia="MS Mincho" w:hAnsi="Courier New"/>
        </w:rPr>
        <w:t xml:space="preserve"> on ISO endorsement </w:t>
      </w:r>
      <w:r>
        <w:rPr>
          <w:rFonts w:ascii="Courier New" w:eastAsia="MS Mincho" w:hAnsi="Courier New" w:cs="Courier New"/>
          <w:szCs w:val="24"/>
          <w:lang w:eastAsia="ja-JP"/>
        </w:rPr>
        <w:t>CG 22 50 or equivalent, so long as such coverage is available on a commercially reasonable basis.</w:t>
      </w:r>
    </w:p>
    <w:p w:rsidR="008C6390" w:rsidRDefault="000E51C8">
      <w:pPr>
        <w:tabs>
          <w:tab w:val="left" w:pos="720"/>
        </w:tabs>
        <w:spacing w:after="240"/>
        <w:ind w:left="1454" w:hanging="734"/>
        <w:outlineLvl w:val="2"/>
        <w:rPr>
          <w:rFonts w:ascii="Courier New" w:eastAsia="MS Mincho" w:hAnsi="Courier New" w:cs="Courier New"/>
          <w:szCs w:val="24"/>
          <w:lang w:eastAsia="ja-JP"/>
        </w:rPr>
      </w:pPr>
      <w:r>
        <w:rPr>
          <w:rFonts w:ascii="Courier New" w:eastAsia="MS Mincho" w:hAnsi="Courier New" w:cs="Courier New"/>
          <w:szCs w:val="24"/>
          <w:lang w:eastAsia="ja-JP"/>
        </w:rPr>
        <w:t>(ii)</w:t>
      </w:r>
      <w:r>
        <w:rPr>
          <w:rFonts w:ascii="Courier New" w:eastAsia="MS Mincho" w:hAnsi="Courier New" w:cs="Courier New"/>
          <w:szCs w:val="24"/>
          <w:lang w:eastAsia="ja-JP"/>
        </w:rPr>
        <w:tab/>
        <w:t>Limits of liability for Bodily Injury &amp; Property Damage shall be:</w:t>
      </w:r>
    </w:p>
    <w:p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$10,000,000 combined single limit per occurrence and;</w:t>
      </w:r>
    </w:p>
    <w:p w:rsidR="008C6390" w:rsidRDefault="000E51C8">
      <w:pPr>
        <w:spacing w:after="240"/>
        <w:ind w:left="1440"/>
        <w:rPr>
          <w:rFonts w:ascii="Courier New" w:eastAsia="MS Mincho" w:hAnsi="Courier New" w:cs="Courier New"/>
          <w:lang w:eastAsia="ja-JP"/>
        </w:rPr>
      </w:pPr>
      <w:r>
        <w:rPr>
          <w:rFonts w:ascii="Courier New" w:eastAsia="MS Mincho" w:hAnsi="Courier New" w:cs="Courier New"/>
          <w:szCs w:val="24"/>
          <w:lang w:eastAsia="ja-JP"/>
        </w:rPr>
        <w:t>$20,000,000 aggregate annually</w:t>
      </w:r>
    </w:p>
    <w:p w:rsidR="008C6390" w:rsidRDefault="000E51C8">
      <w:pPr>
        <w:pStyle w:val="PUCL4"/>
        <w:tabs>
          <w:tab w:val="left" w:pos="720"/>
          <w:tab w:val="num" w:pos="1440"/>
        </w:tabs>
        <w:ind w:left="1454" w:hanging="734"/>
        <w:outlineLvl w:val="2"/>
        <w:rPr>
          <w:rFonts w:eastAsia="MS Mincho"/>
          <w:lang w:eastAsia="ja-JP"/>
        </w:rPr>
      </w:pPr>
      <w:r>
        <w:rPr>
          <w:rFonts w:eastAsia="MS Mincho"/>
          <w:szCs w:val="24"/>
          <w:lang w:eastAsia="ja-JP"/>
        </w:rPr>
        <w:t>Coverage</w:t>
      </w:r>
      <w:r>
        <w:rPr>
          <w:rFonts w:eastAsia="MS Mincho"/>
          <w:lang w:eastAsia="ja-JP"/>
        </w:rPr>
        <w:t xml:space="preserve"> limits may be satisfied using Umbrella and/or Excess Liability insurance policies.</w:t>
      </w: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3.</w:t>
      </w:r>
      <w:r>
        <w:rPr>
          <w:rFonts w:ascii="Courier New" w:eastAsia="MS Mincho" w:hAnsi="Courier New" w:cs="Courier New"/>
          <w:szCs w:val="24"/>
          <w:lang w:eastAsia="ja-JP"/>
        </w:rPr>
        <w:tab/>
      </w:r>
      <w:r>
        <w:rPr>
          <w:rFonts w:ascii="Courier New" w:eastAsia="MS Mincho" w:hAnsi="Courier New" w:cs="Courier New"/>
          <w:szCs w:val="24"/>
          <w:u w:val="single"/>
          <w:lang w:eastAsia="ja-JP"/>
        </w:rPr>
        <w:t>Automobile Liability Insurance</w:t>
      </w:r>
      <w:r>
        <w:rPr>
          <w:rFonts w:ascii="Courier New" w:eastAsia="MS Mincho" w:hAnsi="Courier New" w:cs="Courier New"/>
          <w:szCs w:val="24"/>
          <w:lang w:eastAsia="ja-JP"/>
        </w:rPr>
        <w:t>.  This insurance shall include coverage for owned (if any), leased and non-owned automobiles.  The minimum limits of liability shall be a combined single limit for bodily injury and property damage of Two Million Dollars ($2,000,000) for each occurrence and in the aggregate annually.  If exposure exists, the policy shall be endorsed to include Transportation Pollution Liability insurance, covering hazardous materials to be transported by Seller, as appropriate.</w:t>
      </w: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4.</w:t>
      </w:r>
      <w:r>
        <w:rPr>
          <w:rFonts w:ascii="Courier New" w:eastAsia="MS Mincho" w:hAnsi="Courier New" w:cs="Courier New"/>
          <w:szCs w:val="24"/>
          <w:lang w:eastAsia="ja-JP"/>
        </w:rPr>
        <w:tab/>
      </w:r>
      <w:r>
        <w:rPr>
          <w:rFonts w:ascii="Courier New" w:eastAsia="MS Mincho" w:hAnsi="Courier New" w:cs="Courier New"/>
          <w:szCs w:val="24"/>
          <w:u w:val="single"/>
          <w:lang w:eastAsia="ja-JP"/>
        </w:rPr>
        <w:t>Builders All Risk Insurance</w:t>
      </w:r>
      <w:r>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Pr>
          <w:rFonts w:ascii="Courier New" w:eastAsia="MS Mincho" w:hAnsi="Courier New" w:cs="Courier New"/>
          <w:szCs w:val="24"/>
          <w:u w:val="single"/>
          <w:lang w:eastAsia="ja-JP"/>
        </w:rPr>
        <w:t>Section 5</w:t>
      </w:r>
      <w:r>
        <w:rPr>
          <w:rFonts w:ascii="Courier New" w:eastAsia="MS Mincho" w:hAnsi="Courier New" w:cs="Courier New"/>
          <w:szCs w:val="24"/>
          <w:lang w:eastAsia="ja-JP"/>
        </w:rPr>
        <w:t xml:space="preserve"> (All Risk Property/Comprehensive </w:t>
      </w:r>
      <w:r>
        <w:rPr>
          <w:rFonts w:ascii="Courier New" w:eastAsia="MS Mincho" w:hAnsi="Courier New"/>
        </w:rPr>
        <w:t xml:space="preserve">Mechanical and Electrical </w:t>
      </w:r>
      <w:r>
        <w:rPr>
          <w:rFonts w:ascii="Courier New" w:eastAsia="MS Mincho" w:hAnsi="Courier New" w:cs="Courier New"/>
          <w:szCs w:val="24"/>
          <w:lang w:eastAsia="ja-JP"/>
        </w:rPr>
        <w:t xml:space="preserve">Breakdown Insurance (Upon Completion of Construction)) of this </w:t>
      </w:r>
      <w:r>
        <w:rPr>
          <w:rFonts w:ascii="Courier New" w:eastAsia="MS Mincho" w:hAnsi="Courier New" w:cs="Courier New"/>
          <w:szCs w:val="24"/>
          <w:u w:val="single"/>
          <w:lang w:eastAsia="ja-JP"/>
        </w:rPr>
        <w:t>Attachment R</w:t>
      </w:r>
      <w:r>
        <w:rPr>
          <w:rFonts w:ascii="Courier New" w:eastAsia="MS Mincho" w:hAnsi="Courier New" w:cs="Courier New"/>
          <w:szCs w:val="24"/>
          <w:lang w:eastAsia="ja-JP"/>
        </w:rPr>
        <w:t xml:space="preserve"> (Required Insurance).  The amount of coverage shall be purchased on a full replacement cost basis, except for earthquake, windstorm and flood perils which shall be provided as sublimits and aggregate limits supported by a Probable Maximum Loss (PML) study and/or Catastrophe (CAT) </w:t>
      </w:r>
      <w:r>
        <w:rPr>
          <w:rFonts w:ascii="Courier New" w:eastAsia="MS Mincho" w:hAnsi="Courier New" w:cs="Courier New"/>
          <w:szCs w:val="24"/>
          <w:lang w:eastAsia="ja-JP"/>
        </w:rPr>
        <w:lastRenderedPageBreak/>
        <w:t xml:space="preserve">Modeling report,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Pr>
          <w:rFonts w:ascii="Courier New" w:eastAsia="MS Mincho" w:hAnsi="Courier New" w:cs="Courier New"/>
          <w:szCs w:val="24"/>
          <w:u w:val="single"/>
          <w:lang w:eastAsia="ja-JP"/>
        </w:rPr>
        <w:t>provided</w:t>
      </w:r>
      <w:r>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5.</w:t>
      </w:r>
      <w:r>
        <w:rPr>
          <w:rFonts w:ascii="Courier New" w:eastAsia="MS Mincho" w:hAnsi="Courier New" w:cs="Courier New"/>
          <w:szCs w:val="24"/>
          <w:lang w:eastAsia="ja-JP"/>
        </w:rPr>
        <w:tab/>
      </w:r>
      <w:r>
        <w:rPr>
          <w:rFonts w:ascii="Courier New" w:eastAsia="MS Mincho" w:hAnsi="Courier New" w:cs="Courier New"/>
          <w:szCs w:val="24"/>
          <w:u w:val="single"/>
          <w:lang w:eastAsia="ja-JP"/>
        </w:rPr>
        <w:t>All Risk Property/Comprehensive Mechanical and Electrical Breakdown Insurance (Upon Completion of Construction)</w:t>
      </w:r>
      <w:r>
        <w:rPr>
          <w:rFonts w:ascii="Courier New" w:eastAsia="MS Mincho" w:hAnsi="Courier New" w:cs="Courier New"/>
          <w:szCs w:val="24"/>
          <w:lang w:eastAsia="ja-JP"/>
        </w:rPr>
        <w:t>.  This insurance shall provide All Risk Property Coverage (including the perils of wind including named windstorm, earthquake, and flood) and Comprehensive Mechanical</w:t>
      </w:r>
      <w:r>
        <w:rPr>
          <w:rFonts w:ascii="Courier New" w:eastAsia="MS Mincho" w:hAnsi="Courier New"/>
        </w:rPr>
        <w:t xml:space="preserve"> and </w:t>
      </w:r>
      <w:r>
        <w:rPr>
          <w:rFonts w:ascii="Courier New" w:eastAsia="MS Mincho" w:hAnsi="Courier New" w:cs="Courier New"/>
          <w:szCs w:val="24"/>
          <w:lang w:eastAsia="ja-JP"/>
        </w:rPr>
        <w:t xml:space="preserve">Electrical Breakdown Coverage against damage to the Facility.  The amount of coverage shall be purchased on a full replacement cost basis (no coinsurance shall apply) except for earthquake, windstorm and flood perils which shall be provided as sublimits and aggregate limits supported by a Probable Maximum Loss (PML) study and/or Catastrophe (CAT) Modeling reports,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Pr>
          <w:rFonts w:ascii="Courier New" w:eastAsia="MS Mincho" w:hAnsi="Courier New" w:cs="Courier New"/>
          <w:szCs w:val="24"/>
          <w:u w:val="single"/>
          <w:lang w:eastAsia="ja-JP"/>
        </w:rPr>
        <w:t>provided</w:t>
      </w:r>
      <w:r>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6.</w:t>
      </w:r>
      <w:r>
        <w:rPr>
          <w:rFonts w:ascii="Courier New" w:eastAsia="MS Mincho" w:hAnsi="Courier New" w:cs="Courier New"/>
          <w:szCs w:val="24"/>
          <w:lang w:eastAsia="ja-JP"/>
        </w:rPr>
        <w:tab/>
      </w:r>
      <w:r>
        <w:rPr>
          <w:rFonts w:ascii="Courier New" w:eastAsia="MS Mincho" w:hAnsi="Courier New" w:cs="Courier New"/>
          <w:szCs w:val="24"/>
          <w:u w:val="single"/>
          <w:lang w:eastAsia="ja-JP"/>
        </w:rPr>
        <w:t>Business Interruption Insurance (Upon Completion of Construction)</w:t>
      </w:r>
      <w:r>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Pr>
          <w:rFonts w:ascii="Courier New" w:eastAsia="MS Mincho" w:hAnsi="Courier New" w:cs="Courier New"/>
          <w:szCs w:val="24"/>
          <w:lang w:eastAsia="ja-JP"/>
        </w:rPr>
        <w:lastRenderedPageBreak/>
        <w:t>a covered physical damage loss deductible period or reasonable dollar deductible or waiting period.</w:t>
      </w:r>
    </w:p>
    <w:p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7.</w:t>
      </w:r>
      <w:r>
        <w:rPr>
          <w:rFonts w:ascii="Courier New" w:eastAsia="MS Mincho" w:hAnsi="Courier New" w:cs="Courier New"/>
          <w:szCs w:val="24"/>
          <w:lang w:eastAsia="ja-JP"/>
        </w:rPr>
        <w:tab/>
        <w:t>[Reserved]</w:t>
      </w:r>
    </w:p>
    <w:p w:rsidR="008C6390" w:rsidRDefault="000E51C8">
      <w:pPr>
        <w:pStyle w:val="PUCL2"/>
        <w:numPr>
          <w:ilvl w:val="0"/>
          <w:numId w:val="0"/>
        </w:numPr>
        <w:ind w:left="720" w:hanging="720"/>
        <w:rPr>
          <w:rFonts w:eastAsia="MS Mincho"/>
          <w:szCs w:val="24"/>
          <w:lang w:eastAsia="ja-JP"/>
        </w:rPr>
      </w:pPr>
      <w:r>
        <w:rPr>
          <w:rFonts w:eastAsia="MS Mincho"/>
        </w:rPr>
        <w:t>8.</w:t>
      </w:r>
      <w:r>
        <w:rPr>
          <w:rFonts w:ascii="Times New Roman" w:eastAsia="MS Mincho" w:hAnsi="Times New Roman" w:cs="Times New Roman"/>
          <w:szCs w:val="24"/>
          <w:lang w:eastAsia="ja-JP"/>
        </w:rPr>
        <w:tab/>
      </w:r>
      <w:r>
        <w:rPr>
          <w:rFonts w:eastAsia="MS Mincho"/>
          <w:szCs w:val="24"/>
          <w:u w:val="single"/>
          <w:lang w:eastAsia="ja-JP"/>
        </w:rPr>
        <w:t>Ocean Transit</w:t>
      </w:r>
      <w:r>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rsidR="008C6390" w:rsidRDefault="008C6390">
      <w:pPr>
        <w:rPr>
          <w:rFonts w:ascii="Courier New" w:hAnsi="Courier New" w:cs="Courier New"/>
          <w:szCs w:val="24"/>
        </w:rPr>
        <w:sectPr w:rsidR="008C6390">
          <w:footerReference w:type="default" r:id="rId120"/>
          <w:headerReference w:type="first" r:id="rId121"/>
          <w:footerReference w:type="first" r:id="rId122"/>
          <w:pgSz w:w="12240" w:h="15840" w:code="1"/>
          <w:pgMar w:top="1440" w:right="1319" w:bottom="1440" w:left="1319" w:header="720" w:footer="720" w:gutter="0"/>
          <w:paperSrc w:first="15" w:other="15"/>
          <w:pgNumType w:start="1"/>
          <w:cols w:space="720"/>
          <w:titlePg/>
          <w:docGrid w:linePitch="360"/>
        </w:sectPr>
      </w:pPr>
    </w:p>
    <w:p w:rsidR="008C6390" w:rsidRDefault="000E51C8">
      <w:pPr>
        <w:pStyle w:val="PUCL1"/>
        <w:numPr>
          <w:ilvl w:val="0"/>
          <w:numId w:val="0"/>
        </w:numPr>
        <w:rPr>
          <w:u w:val="none"/>
        </w:rPr>
      </w:pPr>
      <w:bookmarkStart w:id="341" w:name="_Toc532900057"/>
      <w:bookmarkStart w:id="342" w:name="_Toc533161916"/>
      <w:bookmarkStart w:id="343" w:name="_Toc15909023"/>
      <w:r>
        <w:lastRenderedPageBreak/>
        <w:t>ATTACHMENT S</w:t>
      </w:r>
      <w:r>
        <w:br/>
        <w:t>FORM OF MONTHLY PROGRESS REPORT</w:t>
      </w:r>
      <w:bookmarkEnd w:id="341"/>
      <w:bookmarkEnd w:id="342"/>
      <w:bookmarkEnd w:id="343"/>
    </w:p>
    <w:p w:rsidR="008C6390" w:rsidRDefault="008C6390">
      <w:pPr>
        <w:jc w:val="center"/>
        <w:rPr>
          <w:rFonts w:ascii="Courier New" w:hAnsi="Courier New" w:cs="Courier New"/>
          <w:szCs w:val="24"/>
        </w:rPr>
      </w:pPr>
    </w:p>
    <w:p w:rsidR="008C6390" w:rsidRDefault="000E51C8">
      <w:pPr>
        <w:rPr>
          <w:rFonts w:ascii="Courier New" w:hAnsi="Courier New"/>
          <w:b/>
        </w:rPr>
      </w:pPr>
      <w:r>
        <w:rPr>
          <w:rFonts w:ascii="Courier New" w:hAnsi="Courier New"/>
          <w:b/>
        </w:rPr>
        <w:t>1.</w:t>
      </w:r>
      <w:r>
        <w:rPr>
          <w:rFonts w:ascii="Courier New" w:hAnsi="Courier New"/>
          <w:b/>
        </w:rPr>
        <w:tab/>
        <w:t>Instructions</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Any capitalized terms used in this report which are not defined herein shall have the meaning ascribed to them in the Power Purchase Agreement for Renewable As-Available Energy by and between ____________, a ____________</w:t>
      </w:r>
      <w:r>
        <w:rPr>
          <w:rFonts w:ascii="Courier New" w:hAnsi="Courier New"/>
        </w:rPr>
        <w:t xml:space="preserve">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and Maui Electric Company, Limited</w:t>
      </w:r>
      <w:r>
        <w:rPr>
          <w:rFonts w:ascii="Courier New" w:hAnsi="Courier New" w:cs="Courier New"/>
          <w:b/>
          <w:szCs w:val="24"/>
        </w:rPr>
        <w:t xml:space="preserve">, </w:t>
      </w:r>
      <w:r>
        <w:rPr>
          <w:rFonts w:ascii="Courier New" w:hAnsi="Courier New" w:cs="Courier New"/>
          <w:szCs w:val="24"/>
        </w:rPr>
        <w:t>a Hawai‘i corporation, dated ____________, (the "</w:t>
      </w:r>
      <w:r>
        <w:rPr>
          <w:rFonts w:ascii="Courier New" w:hAnsi="Courier New" w:cs="Courier New"/>
          <w:szCs w:val="24"/>
          <w:u w:val="single"/>
        </w:rPr>
        <w:t>Agreement</w:t>
      </w:r>
      <w:r>
        <w:rPr>
          <w:rFonts w:ascii="Courier New" w:hAnsi="Courier New" w:cs="Courier New"/>
          <w:szCs w:val="24"/>
        </w:rPr>
        <w:t>").</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(Guaranteed Project Milestones Including Commercial Operations)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 xml:space="preserve">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w:t>
      </w:r>
      <w:r>
        <w:rPr>
          <w:rFonts w:ascii="Courier New" w:hAnsi="Courier New" w:cs="Courier New"/>
          <w:szCs w:val="24"/>
        </w:rPr>
        <w:lastRenderedPageBreak/>
        <w:t>any Construction Milestone or could otherwise reasonably be expected to materially threaten Seller's ability to attain any Construction Milestone;</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rsidR="008C6390" w:rsidRDefault="008C6390">
      <w:pPr>
        <w:autoSpaceDE w:val="0"/>
        <w:autoSpaceDN w:val="0"/>
        <w:adjustRightInd w:val="0"/>
        <w:rPr>
          <w:rFonts w:ascii="Courier New" w:hAnsi="Courier New" w:cs="Courier New"/>
          <w:szCs w:val="24"/>
        </w:rPr>
      </w:pPr>
    </w:p>
    <w:p w:rsidR="008C6390" w:rsidRDefault="000E51C8">
      <w:pPr>
        <w:rPr>
          <w:rFonts w:ascii="Courier New" w:hAnsi="Courier New" w:cs="Courier New"/>
          <w:b/>
          <w:szCs w:val="24"/>
        </w:rPr>
      </w:pPr>
      <w:r>
        <w:rPr>
          <w:rFonts w:ascii="Courier New" w:hAnsi="Courier New"/>
          <w:b/>
        </w:rPr>
        <w:t>2.</w:t>
      </w:r>
      <w:r>
        <w:rPr>
          <w:rFonts w:ascii="Courier New" w:hAnsi="Courier New" w:cs="Courier New"/>
          <w:b/>
          <w:szCs w:val="24"/>
        </w:rPr>
        <w:tab/>
      </w:r>
      <w:r>
        <w:rPr>
          <w:rFonts w:ascii="Courier New" w:hAnsi="Courier New"/>
          <w:b/>
        </w:rPr>
        <w:t>Executive Summary</w:t>
      </w:r>
    </w:p>
    <w:p w:rsidR="008C6390" w:rsidRDefault="008C6390">
      <w:pPr>
        <w:rPr>
          <w:rFonts w:ascii="Courier New" w:hAnsi="Courier New"/>
        </w:rPr>
      </w:pPr>
    </w:p>
    <w:p w:rsidR="008C6390" w:rsidRDefault="000E51C8">
      <w:pPr>
        <w:rPr>
          <w:rFonts w:ascii="Courier New" w:hAnsi="Courier New"/>
          <w:b/>
        </w:rPr>
      </w:pPr>
      <w:r>
        <w:rPr>
          <w:rFonts w:ascii="Courier New" w:hAnsi="Courier New"/>
          <w:b/>
        </w:rPr>
        <w:t>2.1</w:t>
      </w:r>
      <w:r>
        <w:rPr>
          <w:rFonts w:ascii="Courier New" w:hAnsi="Courier New"/>
          <w:b/>
        </w:rPr>
        <w:tab/>
        <w:t xml:space="preserve">Major activities completed  </w:t>
      </w:r>
    </w:p>
    <w:p w:rsidR="008C6390" w:rsidRDefault="008C6390">
      <w:pPr>
        <w:autoSpaceDE w:val="0"/>
        <w:autoSpaceDN w:val="0"/>
        <w:adjustRightInd w:val="0"/>
        <w:rPr>
          <w:rFonts w:ascii="Courier New" w:hAnsi="Courier New" w:cs="Courier New"/>
          <w:bCs/>
          <w:szCs w:val="24"/>
        </w:rPr>
      </w:pPr>
    </w:p>
    <w:p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rsidR="008C6390" w:rsidRDefault="008C6390">
      <w:pPr>
        <w:tabs>
          <w:tab w:val="num" w:pos="1440"/>
        </w:tabs>
        <w:autoSpaceDE w:val="0"/>
        <w:autoSpaceDN w:val="0"/>
        <w:adjustRightInd w:val="0"/>
        <w:rPr>
          <w:rFonts w:ascii="Courier New" w:hAnsi="Courier New" w:cs="Courier New"/>
          <w:bCs/>
          <w:szCs w:val="24"/>
        </w:rPr>
      </w:pPr>
    </w:p>
    <w:p w:rsidR="008C6390" w:rsidRDefault="000E51C8">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rsidR="008C6390" w:rsidRDefault="008C6390">
      <w:pPr>
        <w:autoSpaceDE w:val="0"/>
        <w:autoSpaceDN w:val="0"/>
        <w:adjustRightInd w:val="0"/>
        <w:ind w:left="720"/>
        <w:rPr>
          <w:rFonts w:ascii="Courier New" w:hAnsi="Courier New" w:cs="Courier New"/>
          <w:bCs/>
          <w:szCs w:val="24"/>
        </w:rPr>
      </w:pPr>
    </w:p>
    <w:p w:rsidR="008C6390" w:rsidRDefault="000E51C8">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rsidR="008C6390" w:rsidRDefault="008C6390">
      <w:pPr>
        <w:autoSpaceDE w:val="0"/>
        <w:autoSpaceDN w:val="0"/>
        <w:adjustRightInd w:val="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cs="Courier New"/>
          <w:b/>
          <w:szCs w:val="24"/>
        </w:rPr>
      </w:pPr>
      <w:r>
        <w:rPr>
          <w:rFonts w:ascii="Courier New" w:hAnsi="Courier New"/>
          <w:b/>
        </w:rPr>
        <w:t>2.2.</w:t>
      </w:r>
      <w:r>
        <w:rPr>
          <w:rFonts w:ascii="Courier New" w:hAnsi="Courier New"/>
          <w:b/>
        </w:rPr>
        <w:tab/>
        <w:t>Major activities recently performed</w:t>
      </w:r>
      <w:r>
        <w:rPr>
          <w:rFonts w:ascii="Courier New" w:hAnsi="Courier New" w:cs="Courier New"/>
          <w:szCs w:val="24"/>
        </w:rPr>
        <w:t xml:space="preserve"> </w:t>
      </w:r>
    </w:p>
    <w:p w:rsidR="008C6390" w:rsidRDefault="008C6390">
      <w:pPr>
        <w:rPr>
          <w:rFonts w:ascii="Courier New" w:hAnsi="Courier New" w:cs="Courier New"/>
          <w:b/>
          <w:szCs w:val="24"/>
        </w:rPr>
      </w:pPr>
    </w:p>
    <w:p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8C6390" w:rsidRDefault="008C6390">
      <w:pPr>
        <w:tabs>
          <w:tab w:val="num" w:pos="1440"/>
        </w:tabs>
        <w:autoSpaceDE w:val="0"/>
        <w:autoSpaceDN w:val="0"/>
        <w:adjustRightInd w:val="0"/>
        <w:rPr>
          <w:rFonts w:ascii="Courier New" w:hAnsi="Courier New" w:cs="Courier New"/>
          <w:bCs/>
          <w:szCs w:val="24"/>
        </w:rPr>
      </w:pPr>
    </w:p>
    <w:p w:rsidR="008C6390" w:rsidRDefault="000E51C8">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b/>
          <w:u w:val="single"/>
        </w:rPr>
        <w:t>Attachment L</w:t>
      </w:r>
      <w:r>
        <w:rPr>
          <w:rFonts w:ascii="Courier New" w:hAnsi="Courier New" w:cs="Courier New"/>
          <w:b/>
          <w:szCs w:val="24"/>
        </w:rPr>
        <w:t>, if needed]</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rsidR="008C6390" w:rsidRDefault="008C6390">
      <w:pPr>
        <w:autoSpaceDE w:val="0"/>
        <w:autoSpaceDN w:val="0"/>
        <w:adjustRightInd w:val="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rsidR="008C6390" w:rsidRDefault="008C6390">
      <w:pPr>
        <w:autoSpaceDE w:val="0"/>
        <w:autoSpaceDN w:val="0"/>
        <w:adjustRightInd w:val="0"/>
        <w:ind w:left="720"/>
        <w:rPr>
          <w:rFonts w:ascii="Courier New" w:hAnsi="Courier New" w:cs="Courier New"/>
          <w:bCs/>
          <w:szCs w:val="24"/>
        </w:rPr>
      </w:pPr>
    </w:p>
    <w:p w:rsidR="008C6390" w:rsidRDefault="000E51C8">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rsidR="008C6390" w:rsidRDefault="008C6390">
      <w:pPr>
        <w:autoSpaceDE w:val="0"/>
        <w:autoSpaceDN w:val="0"/>
        <w:adjustRightInd w:val="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rsidR="008C6390" w:rsidRDefault="008C6390">
      <w:pPr>
        <w:autoSpaceDE w:val="0"/>
        <w:autoSpaceDN w:val="0"/>
        <w:adjustRightInd w:val="0"/>
        <w:ind w:left="720"/>
        <w:rPr>
          <w:rFonts w:ascii="Courier New" w:hAnsi="Courier New" w:cs="Courier New"/>
          <w:bCs/>
          <w:szCs w:val="24"/>
        </w:rPr>
      </w:pPr>
    </w:p>
    <w:p w:rsidR="008C6390" w:rsidRDefault="000E51C8">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b/>
        </w:rPr>
        <w:t>2.3</w:t>
      </w:r>
      <w:r>
        <w:rPr>
          <w:rFonts w:ascii="Courier New" w:hAnsi="Courier New"/>
          <w:b/>
        </w:rPr>
        <w:tab/>
        <w:t>Major activities planned but not completed</w:t>
      </w:r>
      <w:r>
        <w:rPr>
          <w:rFonts w:ascii="Courier New" w:hAnsi="Courier New" w:cs="Courier New"/>
          <w:szCs w:val="24"/>
        </w:rPr>
        <w:t xml:space="preserve"> </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8C6390" w:rsidRDefault="008C6390">
      <w:pPr>
        <w:autoSpaceDE w:val="0"/>
        <w:autoSpaceDN w:val="0"/>
        <w:adjustRightInd w:val="0"/>
        <w:rPr>
          <w:rFonts w:ascii="Courier New" w:hAnsi="Courier New" w:cs="Courier New"/>
          <w:szCs w:val="24"/>
        </w:rPr>
      </w:pPr>
    </w:p>
    <w:p w:rsidR="008C6390" w:rsidRDefault="000E51C8">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b/>
          <w:u w:val="single"/>
        </w:rPr>
        <w:t>Attachment L</w:t>
      </w:r>
      <w:r>
        <w:rPr>
          <w:rFonts w:ascii="Courier New" w:hAnsi="Courier New" w:cs="Courier New"/>
          <w:b/>
          <w:szCs w:val="24"/>
        </w:rPr>
        <w:t>, if needed]</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rsidR="008C6390" w:rsidRDefault="008C6390">
      <w:pPr>
        <w:autoSpaceDE w:val="0"/>
        <w:autoSpaceDN w:val="0"/>
        <w:adjustRightInd w:val="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rsidR="008C6390" w:rsidRDefault="008C6390">
      <w:pPr>
        <w:autoSpaceDE w:val="0"/>
        <w:autoSpaceDN w:val="0"/>
        <w:adjustRightInd w:val="0"/>
        <w:rPr>
          <w:rFonts w:ascii="Courier New" w:hAnsi="Courier New" w:cs="Courier New"/>
          <w:szCs w:val="24"/>
        </w:rPr>
      </w:pPr>
    </w:p>
    <w:p w:rsidR="008C6390" w:rsidRDefault="000E51C8">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rsidR="008C6390" w:rsidRDefault="008C6390">
      <w:pPr>
        <w:autoSpaceDE w:val="0"/>
        <w:autoSpaceDN w:val="0"/>
        <w:adjustRightInd w:val="0"/>
        <w:rPr>
          <w:rFonts w:ascii="Courier New" w:hAnsi="Courier New" w:cs="Courier New"/>
          <w:bCs/>
          <w:szCs w:val="24"/>
        </w:rPr>
      </w:pPr>
    </w:p>
    <w:p w:rsidR="008C6390" w:rsidRDefault="000E51C8">
      <w:pPr>
        <w:spacing w:after="240"/>
        <w:rPr>
          <w:rFonts w:ascii="Courier New" w:hAnsi="Courier New" w:cs="Courier New"/>
          <w:szCs w:val="24"/>
        </w:rPr>
      </w:pPr>
      <w:r>
        <w:rPr>
          <w:rFonts w:ascii="Courier New" w:hAnsi="Courier New"/>
          <w:b/>
        </w:rPr>
        <w:t>2.4</w:t>
      </w:r>
      <w:r>
        <w:rPr>
          <w:rFonts w:ascii="Courier New" w:hAnsi="Courier New"/>
          <w:b/>
        </w:rPr>
        <w:tab/>
        <w:t>Major activities expected during the current month</w:t>
      </w:r>
      <w:r>
        <w:rPr>
          <w:rFonts w:ascii="Courier New" w:hAnsi="Courier New" w:cs="Courier New"/>
          <w:szCs w:val="24"/>
        </w:rPr>
        <w:t xml:space="preserve"> </w:t>
      </w: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rsidR="008C6390" w:rsidRDefault="008C6390">
      <w:pPr>
        <w:autoSpaceDE w:val="0"/>
        <w:autoSpaceDN w:val="0"/>
        <w:adjustRightInd w:val="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rsidR="008C6390" w:rsidRDefault="008C6390">
      <w:pPr>
        <w:autoSpaceDE w:val="0"/>
        <w:autoSpaceDN w:val="0"/>
        <w:adjustRightInd w:val="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rsidR="008C6390" w:rsidRDefault="008C6390">
      <w:pPr>
        <w:autoSpaceDE w:val="0"/>
        <w:autoSpaceDN w:val="0"/>
        <w:adjustRightInd w:val="0"/>
        <w:rPr>
          <w:rFonts w:ascii="Courier New" w:hAnsi="Courier New" w:cs="Courier New"/>
          <w:szCs w:val="24"/>
        </w:rPr>
      </w:pPr>
    </w:p>
    <w:p w:rsidR="008C6390" w:rsidRDefault="000E51C8">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rsidR="008C6390" w:rsidRDefault="008C6390">
      <w:pPr>
        <w:autoSpaceDE w:val="0"/>
        <w:autoSpaceDN w:val="0"/>
        <w:adjustRightInd w:val="0"/>
        <w:ind w:left="720"/>
        <w:rPr>
          <w:rFonts w:ascii="Courier New" w:hAnsi="Courier New" w:cs="Courier New"/>
          <w:szCs w:val="24"/>
        </w:rPr>
      </w:pPr>
    </w:p>
    <w:p w:rsidR="008C6390" w:rsidRDefault="000E51C8">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rsidR="008C6390" w:rsidRDefault="008C6390">
      <w:pPr>
        <w:autoSpaceDE w:val="0"/>
        <w:autoSpaceDN w:val="0"/>
        <w:adjustRightInd w:val="0"/>
        <w:rPr>
          <w:rFonts w:ascii="Courier New" w:hAnsi="Courier New" w:cs="Courier New"/>
          <w:szCs w:val="24"/>
        </w:rPr>
      </w:pPr>
    </w:p>
    <w:p w:rsidR="008C6390" w:rsidRDefault="008C6390">
      <w:pPr>
        <w:autoSpaceDE w:val="0"/>
        <w:autoSpaceDN w:val="0"/>
        <w:adjustRightInd w:val="0"/>
        <w:rPr>
          <w:rFonts w:ascii="Courier New" w:hAnsi="Courier New" w:cs="Courier New"/>
          <w:szCs w:val="24"/>
        </w:rPr>
      </w:pPr>
    </w:p>
    <w:p w:rsidR="008C6390" w:rsidRDefault="000E51C8">
      <w:pPr>
        <w:keepNext/>
        <w:keepLines/>
        <w:spacing w:after="240"/>
        <w:rPr>
          <w:rFonts w:ascii="Courier New" w:hAnsi="Courier New"/>
          <w:b/>
        </w:rPr>
      </w:pPr>
      <w:r>
        <w:rPr>
          <w:rFonts w:ascii="Courier New" w:hAnsi="Courier New" w:cs="Courier New"/>
          <w:b/>
          <w:szCs w:val="24"/>
        </w:rPr>
        <w:lastRenderedPageBreak/>
        <w:t>3.</w:t>
      </w:r>
      <w:r>
        <w:rPr>
          <w:rFonts w:ascii="Courier New" w:hAnsi="Courier New" w:cs="Courier New"/>
          <w:b/>
          <w:szCs w:val="24"/>
        </w:rPr>
        <w:tab/>
      </w:r>
      <w:r>
        <w:rPr>
          <w:rFonts w:ascii="Courier New" w:hAnsi="Courier New"/>
          <w:b/>
        </w:rPr>
        <w:t>Milestones</w:t>
      </w:r>
    </w:p>
    <w:p w:rsidR="008C6390" w:rsidRDefault="000E51C8">
      <w:pPr>
        <w:keepNext/>
        <w:keepLines/>
        <w:spacing w:after="240"/>
        <w:rPr>
          <w:rFonts w:ascii="Courier New" w:hAnsi="Courier New"/>
          <w:b/>
        </w:rPr>
      </w:pPr>
      <w:r>
        <w:rPr>
          <w:rFonts w:ascii="Courier New" w:hAnsi="Courier New"/>
          <w:b/>
        </w:rPr>
        <w:t>3.1</w:t>
      </w:r>
      <w:r>
        <w:rPr>
          <w:rFonts w:ascii="Courier New" w:hAnsi="Courier New"/>
          <w:b/>
        </w:rPr>
        <w:tab/>
        <w:t>Milestone schedule</w:t>
      </w:r>
    </w:p>
    <w:p w:rsidR="008C6390" w:rsidRDefault="000E51C8">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rsidR="008C6390" w:rsidRDefault="008C6390">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8C6390">
        <w:trPr>
          <w:cantSplit/>
          <w:tblHeader/>
        </w:trPr>
        <w:tc>
          <w:tcPr>
            <w:tcW w:w="2952" w:type="dxa"/>
            <w:vAlign w:val="bottom"/>
          </w:tcPr>
          <w:p w:rsidR="008C6390" w:rsidRDefault="000E51C8">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rsidR="008C6390" w:rsidRDefault="000E51C8">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rsidR="008C6390" w:rsidRDefault="000E51C8">
            <w:pPr>
              <w:keepNext/>
              <w:rPr>
                <w:rFonts w:ascii="Courier New" w:hAnsi="Courier New" w:cs="Courier New"/>
                <w:b/>
                <w:szCs w:val="24"/>
              </w:rPr>
            </w:pPr>
            <w:r>
              <w:rPr>
                <w:rFonts w:ascii="Courier New" w:hAnsi="Courier New" w:cs="Courier New"/>
                <w:b/>
                <w:szCs w:val="24"/>
              </w:rPr>
              <w:t>Status</w:t>
            </w:r>
          </w:p>
          <w:p w:rsidR="008C6390" w:rsidRDefault="000E51C8">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8C6390">
        <w:trPr>
          <w:cantSplit/>
        </w:trPr>
        <w:tc>
          <w:tcPr>
            <w:tcW w:w="2952" w:type="dxa"/>
          </w:tcPr>
          <w:p w:rsidR="008C6390" w:rsidRDefault="008C6390">
            <w:pPr>
              <w:rPr>
                <w:rFonts w:ascii="Courier New" w:hAnsi="Courier New" w:cs="Courier New"/>
                <w:szCs w:val="24"/>
              </w:rPr>
            </w:pPr>
          </w:p>
        </w:tc>
        <w:tc>
          <w:tcPr>
            <w:tcW w:w="2952" w:type="dxa"/>
          </w:tcPr>
          <w:p w:rsidR="008C6390" w:rsidRDefault="008C6390">
            <w:pPr>
              <w:rPr>
                <w:rFonts w:ascii="Courier New" w:hAnsi="Courier New" w:cs="Courier New"/>
                <w:szCs w:val="24"/>
              </w:rPr>
            </w:pPr>
          </w:p>
        </w:tc>
        <w:tc>
          <w:tcPr>
            <w:tcW w:w="2952" w:type="dxa"/>
          </w:tcPr>
          <w:p w:rsidR="008C6390" w:rsidRDefault="008C6390">
            <w:pPr>
              <w:rPr>
                <w:rFonts w:ascii="Courier New" w:hAnsi="Courier New" w:cs="Courier New"/>
                <w:szCs w:val="24"/>
              </w:rPr>
            </w:pPr>
          </w:p>
        </w:tc>
      </w:tr>
      <w:tr w:rsidR="008C6390">
        <w:trPr>
          <w:cantSplit/>
        </w:trPr>
        <w:tc>
          <w:tcPr>
            <w:tcW w:w="2952" w:type="dxa"/>
          </w:tcPr>
          <w:p w:rsidR="008C6390" w:rsidRDefault="008C6390">
            <w:pPr>
              <w:rPr>
                <w:rFonts w:ascii="Courier New" w:hAnsi="Courier New" w:cs="Courier New"/>
                <w:szCs w:val="24"/>
              </w:rPr>
            </w:pPr>
          </w:p>
        </w:tc>
        <w:tc>
          <w:tcPr>
            <w:tcW w:w="2952" w:type="dxa"/>
          </w:tcPr>
          <w:p w:rsidR="008C6390" w:rsidRDefault="008C6390">
            <w:pPr>
              <w:rPr>
                <w:rFonts w:ascii="Courier New" w:hAnsi="Courier New" w:cs="Courier New"/>
                <w:szCs w:val="24"/>
              </w:rPr>
            </w:pPr>
          </w:p>
        </w:tc>
        <w:tc>
          <w:tcPr>
            <w:tcW w:w="2952" w:type="dxa"/>
          </w:tcPr>
          <w:p w:rsidR="008C6390" w:rsidRDefault="008C6390">
            <w:pPr>
              <w:rPr>
                <w:rFonts w:ascii="Courier New" w:hAnsi="Courier New" w:cs="Courier New"/>
                <w:szCs w:val="24"/>
              </w:rPr>
            </w:pPr>
          </w:p>
        </w:tc>
      </w:tr>
    </w:tbl>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3.2</w:t>
      </w:r>
      <w:r>
        <w:rPr>
          <w:rFonts w:ascii="Courier New" w:hAnsi="Courier New"/>
          <w:b/>
        </w:rPr>
        <w:tab/>
        <w:t>Remedial Action Plan (if applicable</w:t>
      </w:r>
      <w:r>
        <w:rPr>
          <w:rFonts w:ascii="Courier New" w:hAnsi="Courier New" w:cs="Courier New"/>
          <w:b/>
          <w:szCs w:val="24"/>
        </w:rPr>
        <w:t>)</w:t>
      </w:r>
    </w:p>
    <w:p w:rsidR="008C6390" w:rsidRDefault="008C6390">
      <w:pPr>
        <w:rPr>
          <w:rFonts w:ascii="Courier New" w:hAnsi="Courier New" w:cs="Courier New"/>
          <w:bCs/>
          <w:szCs w:val="24"/>
        </w:rPr>
      </w:pPr>
    </w:p>
    <w:p w:rsidR="008C6390" w:rsidRDefault="000E51C8">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rsidR="008C6390" w:rsidRDefault="000E51C8">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rsidR="008C6390" w:rsidRDefault="008C6390">
      <w:pPr>
        <w:ind w:left="720"/>
        <w:rPr>
          <w:rFonts w:ascii="Courier New" w:hAnsi="Courier New" w:cs="Courier New"/>
          <w:szCs w:val="24"/>
        </w:rPr>
      </w:pPr>
    </w:p>
    <w:p w:rsidR="008C6390" w:rsidRDefault="000E51C8">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rsidR="008C6390" w:rsidRDefault="008C6390">
      <w:pPr>
        <w:ind w:left="720"/>
        <w:rPr>
          <w:rFonts w:ascii="Courier New" w:hAnsi="Courier New" w:cs="Courier New"/>
          <w:szCs w:val="24"/>
        </w:rPr>
      </w:pPr>
    </w:p>
    <w:p w:rsidR="008C6390" w:rsidRDefault="000E51C8">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rsidR="008C6390" w:rsidRDefault="008C6390">
      <w:pPr>
        <w:ind w:left="720"/>
        <w:rPr>
          <w:rFonts w:ascii="Courier New" w:hAnsi="Courier New" w:cs="Courier New"/>
          <w:szCs w:val="24"/>
        </w:rPr>
      </w:pPr>
    </w:p>
    <w:p w:rsidR="008C6390" w:rsidRDefault="000E51C8">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8C6390" w:rsidRDefault="008C6390">
      <w:pPr>
        <w:ind w:left="2160" w:hanging="1440"/>
        <w:rPr>
          <w:rFonts w:ascii="Courier New" w:hAnsi="Courier New" w:cs="Courier New"/>
          <w:szCs w:val="24"/>
        </w:rPr>
      </w:pPr>
    </w:p>
    <w:p w:rsidR="008C6390" w:rsidRDefault="000E51C8">
      <w:pPr>
        <w:spacing w:after="240"/>
        <w:rPr>
          <w:rFonts w:ascii="Courier New" w:hAnsi="Courier New"/>
        </w:rPr>
      </w:pPr>
      <w:r>
        <w:rPr>
          <w:rFonts w:ascii="Courier New" w:hAnsi="Courier New" w:cs="Courier New"/>
          <w:b/>
          <w:szCs w:val="24"/>
        </w:rPr>
        <w:t>4.</w:t>
      </w:r>
      <w:r>
        <w:rPr>
          <w:rFonts w:ascii="Courier New" w:hAnsi="Courier New" w:cs="Courier New"/>
          <w:b/>
          <w:szCs w:val="24"/>
        </w:rPr>
        <w:tab/>
        <w:t>Financing</w:t>
      </w:r>
    </w:p>
    <w:p w:rsidR="008C6390" w:rsidRDefault="000E51C8">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rsidR="008C6390" w:rsidRDefault="008C6390">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8C6390">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lastRenderedPageBreak/>
              <w:t>Activity</w:t>
            </w:r>
          </w:p>
          <w:p w:rsidR="008C6390" w:rsidRDefault="000E51C8">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8C6390">
        <w:trPr>
          <w:cantSplit/>
          <w:jc w:val="center"/>
        </w:trPr>
        <w:tc>
          <w:tcPr>
            <w:tcW w:w="432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jc w:val="center"/>
        </w:trPr>
        <w:tc>
          <w:tcPr>
            <w:tcW w:w="432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rPr>
          <w:rFonts w:ascii="Courier New" w:hAnsi="Courier New" w:cs="Courier New"/>
          <w:b/>
          <w:bCs/>
          <w:szCs w:val="24"/>
        </w:rPr>
      </w:pPr>
    </w:p>
    <w:p w:rsidR="008C6390" w:rsidRDefault="000E51C8">
      <w:pPr>
        <w:spacing w:after="240"/>
        <w:rPr>
          <w:rFonts w:ascii="Courier New" w:hAnsi="Courier New" w:cs="Courier New"/>
          <w:bCs/>
          <w:szCs w:val="24"/>
        </w:rPr>
      </w:pPr>
      <w:r>
        <w:rPr>
          <w:rFonts w:ascii="Courier New" w:hAnsi="Courier New"/>
          <w:b/>
        </w:rPr>
        <w:t>5.</w:t>
      </w:r>
      <w:r>
        <w:rPr>
          <w:rFonts w:ascii="Courier New" w:hAnsi="Courier New"/>
          <w:b/>
        </w:rPr>
        <w:tab/>
        <w:t>Project Schedule</w:t>
      </w:r>
    </w:p>
    <w:p w:rsidR="008C6390" w:rsidRDefault="000E51C8">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rsidR="008C6390" w:rsidRDefault="008C6390">
      <w:pPr>
        <w:autoSpaceDE w:val="0"/>
        <w:autoSpaceDN w:val="0"/>
        <w:adjustRightInd w:val="0"/>
        <w:rPr>
          <w:rFonts w:ascii="Courier New" w:hAnsi="Courier New" w:cs="Courier New"/>
          <w:bCs/>
          <w:szCs w:val="24"/>
        </w:rPr>
      </w:pPr>
    </w:p>
    <w:p w:rsidR="008C6390" w:rsidRDefault="000E51C8">
      <w:pPr>
        <w:spacing w:after="240"/>
        <w:rPr>
          <w:rFonts w:ascii="Courier New" w:hAnsi="Courier New" w:cs="Courier New"/>
          <w:szCs w:val="24"/>
        </w:rPr>
      </w:pPr>
      <w:r>
        <w:rPr>
          <w:rFonts w:ascii="Courier New" w:hAnsi="Courier New"/>
          <w:b/>
        </w:rPr>
        <w:t>6.</w:t>
      </w:r>
      <w:r>
        <w:rPr>
          <w:rFonts w:ascii="Courier New" w:hAnsi="Courier New"/>
          <w:b/>
        </w:rPr>
        <w:tab/>
        <w:t>Governmental Approvals</w:t>
      </w:r>
    </w:p>
    <w:p w:rsidR="008C6390" w:rsidRDefault="000E51C8">
      <w:pPr>
        <w:rPr>
          <w:rFonts w:ascii="Courier New" w:hAnsi="Courier New" w:cs="Courier New"/>
          <w:szCs w:val="24"/>
        </w:rPr>
      </w:pPr>
      <w:r>
        <w:rPr>
          <w:rFonts w:ascii="Courier New" w:hAnsi="Courier New"/>
          <w:b/>
        </w:rPr>
        <w:t>6.1</w:t>
      </w:r>
      <w:r>
        <w:rPr>
          <w:rFonts w:ascii="Courier New" w:hAnsi="Courier New"/>
          <w:b/>
        </w:rPr>
        <w:tab/>
        <w:t>Environmental Impact Review</w:t>
      </w:r>
      <w:r>
        <w:rPr>
          <w:rFonts w:ascii="Courier New" w:hAnsi="Courier New" w:cs="Courier New"/>
          <w:szCs w:val="24"/>
        </w:rPr>
        <w:t xml:space="preserve"> </w:t>
      </w:r>
    </w:p>
    <w:p w:rsidR="008C6390" w:rsidRDefault="008C6390">
      <w:pPr>
        <w:rPr>
          <w:rFonts w:ascii="Courier New" w:hAnsi="Courier New" w:cs="Courier New"/>
          <w:bCs/>
          <w:szCs w:val="24"/>
        </w:rPr>
      </w:pPr>
    </w:p>
    <w:p w:rsidR="008C6390" w:rsidRDefault="000E51C8">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rsidR="008C6390" w:rsidRDefault="008C6390">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8C6390">
        <w:trPr>
          <w:cantSplit/>
        </w:trPr>
        <w:tc>
          <w:tcPr>
            <w:tcW w:w="5760" w:type="dxa"/>
          </w:tcPr>
          <w:p w:rsidR="008C6390" w:rsidRDefault="000E51C8">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rsidR="008C6390" w:rsidRDefault="008C6390">
            <w:pPr>
              <w:rPr>
                <w:rFonts w:ascii="Courier New" w:hAnsi="Courier New" w:cs="Courier New"/>
                <w:bCs/>
                <w:szCs w:val="24"/>
              </w:rPr>
            </w:pPr>
          </w:p>
        </w:tc>
      </w:tr>
      <w:tr w:rsidR="008C6390">
        <w:trPr>
          <w:cantSplit/>
        </w:trPr>
        <w:tc>
          <w:tcPr>
            <w:tcW w:w="5760" w:type="dxa"/>
          </w:tcPr>
          <w:p w:rsidR="008C6390" w:rsidRDefault="000E51C8">
            <w:pPr>
              <w:rPr>
                <w:rFonts w:ascii="Courier New" w:hAnsi="Courier New" w:cs="Courier New"/>
                <w:b/>
                <w:bCs/>
                <w:szCs w:val="24"/>
              </w:rPr>
            </w:pPr>
            <w:r>
              <w:rPr>
                <w:rFonts w:ascii="Courier New" w:hAnsi="Courier New" w:cs="Courier New"/>
                <w:b/>
                <w:bCs/>
                <w:szCs w:val="24"/>
              </w:rPr>
              <w:t>Date of application/submission</w:t>
            </w:r>
          </w:p>
        </w:tc>
        <w:tc>
          <w:tcPr>
            <w:tcW w:w="2880" w:type="dxa"/>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5760" w:type="dxa"/>
          </w:tcPr>
          <w:p w:rsidR="008C6390" w:rsidRDefault="000E51C8">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5760" w:type="dxa"/>
          </w:tcPr>
          <w:p w:rsidR="008C6390" w:rsidRDefault="000E51C8">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5760" w:type="dxa"/>
          </w:tcPr>
          <w:p w:rsidR="008C6390" w:rsidRDefault="000E51C8">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rsidR="008C6390" w:rsidRDefault="008C6390">
            <w:pPr>
              <w:rPr>
                <w:rFonts w:ascii="Courier New" w:hAnsi="Courier New" w:cs="Courier New"/>
                <w:bCs/>
                <w:szCs w:val="24"/>
              </w:rPr>
            </w:pPr>
          </w:p>
        </w:tc>
      </w:tr>
      <w:tr w:rsidR="008C6390">
        <w:trPr>
          <w:cantSplit/>
        </w:trPr>
        <w:tc>
          <w:tcPr>
            <w:tcW w:w="5760" w:type="dxa"/>
          </w:tcPr>
          <w:p w:rsidR="008C6390" w:rsidRDefault="000E51C8">
            <w:pPr>
              <w:rPr>
                <w:rFonts w:ascii="Courier New" w:hAnsi="Courier New" w:cs="Courier New"/>
                <w:b/>
                <w:bCs/>
                <w:szCs w:val="24"/>
              </w:rPr>
            </w:pPr>
            <w:r>
              <w:rPr>
                <w:rFonts w:ascii="Courier New" w:hAnsi="Courier New" w:cs="Courier New"/>
                <w:b/>
                <w:bCs/>
                <w:szCs w:val="24"/>
              </w:rPr>
              <w:t>Date of Notice of Preparation</w:t>
            </w:r>
          </w:p>
        </w:tc>
        <w:tc>
          <w:tcPr>
            <w:tcW w:w="2880" w:type="dxa"/>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5760" w:type="dxa"/>
          </w:tcPr>
          <w:p w:rsidR="008C6390" w:rsidRDefault="000E51C8">
            <w:pPr>
              <w:rPr>
                <w:rFonts w:ascii="Courier New" w:hAnsi="Courier New" w:cs="Courier New"/>
                <w:b/>
                <w:bCs/>
                <w:szCs w:val="24"/>
              </w:rPr>
            </w:pPr>
            <w:r>
              <w:rPr>
                <w:rFonts w:ascii="Courier New" w:hAnsi="Courier New" w:cs="Courier New"/>
                <w:b/>
                <w:bCs/>
                <w:szCs w:val="24"/>
              </w:rPr>
              <w:t>Date of Draft ND/MND/EIR</w:t>
            </w:r>
          </w:p>
        </w:tc>
        <w:tc>
          <w:tcPr>
            <w:tcW w:w="2880" w:type="dxa"/>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5760" w:type="dxa"/>
          </w:tcPr>
          <w:p w:rsidR="008C6390" w:rsidRDefault="000E51C8">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cs="Courier New"/>
          <w:szCs w:val="24"/>
        </w:rPr>
        <w:t xml:space="preserve">Governmental Approvals </w:t>
      </w: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rsidR="008C6390" w:rsidRDefault="008C6390">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8C6390">
        <w:tc>
          <w:tcPr>
            <w:tcW w:w="4428" w:type="dxa"/>
            <w:vAlign w:val="bottom"/>
          </w:tcPr>
          <w:p w:rsidR="008C6390" w:rsidRDefault="000E51C8">
            <w:pPr>
              <w:keepNext/>
              <w:rPr>
                <w:rFonts w:ascii="Courier New" w:hAnsi="Courier New" w:cs="Courier New"/>
                <w:b/>
                <w:bCs/>
                <w:szCs w:val="24"/>
              </w:rPr>
            </w:pPr>
            <w:r>
              <w:rPr>
                <w:rFonts w:ascii="Courier New" w:hAnsi="Courier New" w:cs="Courier New"/>
                <w:b/>
                <w:bCs/>
                <w:szCs w:val="24"/>
              </w:rPr>
              <w:t>Agency / Approval</w:t>
            </w:r>
          </w:p>
          <w:p w:rsidR="008C6390" w:rsidRDefault="008C6390">
            <w:pPr>
              <w:autoSpaceDE w:val="0"/>
              <w:autoSpaceDN w:val="0"/>
              <w:adjustRightInd w:val="0"/>
              <w:rPr>
                <w:rFonts w:ascii="Courier New" w:hAnsi="Courier New" w:cs="Courier New"/>
                <w:b/>
                <w:bCs/>
                <w:szCs w:val="24"/>
                <w:u w:val="single"/>
              </w:rPr>
            </w:pPr>
          </w:p>
        </w:tc>
        <w:tc>
          <w:tcPr>
            <w:tcW w:w="4428" w:type="dxa"/>
            <w:vAlign w:val="bottom"/>
          </w:tcPr>
          <w:p w:rsidR="008C6390" w:rsidRDefault="000E51C8">
            <w:pPr>
              <w:keepNext/>
              <w:rPr>
                <w:rFonts w:ascii="Courier New" w:hAnsi="Courier New" w:cs="Courier New"/>
                <w:b/>
                <w:bCs/>
                <w:szCs w:val="24"/>
              </w:rPr>
            </w:pPr>
            <w:r>
              <w:rPr>
                <w:rFonts w:ascii="Courier New" w:hAnsi="Courier New" w:cs="Courier New"/>
                <w:b/>
                <w:bCs/>
                <w:szCs w:val="24"/>
              </w:rPr>
              <w:t>Status Summary</w:t>
            </w:r>
          </w:p>
          <w:p w:rsidR="008C6390" w:rsidRDefault="000E51C8">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8C6390">
        <w:tc>
          <w:tcPr>
            <w:tcW w:w="4428" w:type="dxa"/>
          </w:tcPr>
          <w:p w:rsidR="008C6390" w:rsidRDefault="008C6390">
            <w:pPr>
              <w:autoSpaceDE w:val="0"/>
              <w:autoSpaceDN w:val="0"/>
              <w:adjustRightInd w:val="0"/>
              <w:rPr>
                <w:rFonts w:ascii="Courier New" w:hAnsi="Courier New" w:cs="Courier New"/>
                <w:b/>
                <w:bCs/>
                <w:szCs w:val="24"/>
              </w:rPr>
            </w:pPr>
          </w:p>
        </w:tc>
        <w:tc>
          <w:tcPr>
            <w:tcW w:w="4428" w:type="dxa"/>
          </w:tcPr>
          <w:p w:rsidR="008C6390" w:rsidRDefault="008C6390">
            <w:pPr>
              <w:autoSpaceDE w:val="0"/>
              <w:autoSpaceDN w:val="0"/>
              <w:adjustRightInd w:val="0"/>
              <w:rPr>
                <w:rFonts w:ascii="Courier New" w:hAnsi="Courier New" w:cs="Courier New"/>
                <w:b/>
                <w:bCs/>
                <w:szCs w:val="24"/>
              </w:rPr>
            </w:pPr>
          </w:p>
        </w:tc>
      </w:tr>
      <w:tr w:rsidR="008C6390">
        <w:tc>
          <w:tcPr>
            <w:tcW w:w="4428" w:type="dxa"/>
          </w:tcPr>
          <w:p w:rsidR="008C6390" w:rsidRDefault="008C6390">
            <w:pPr>
              <w:autoSpaceDE w:val="0"/>
              <w:autoSpaceDN w:val="0"/>
              <w:adjustRightInd w:val="0"/>
              <w:rPr>
                <w:rFonts w:ascii="Courier New" w:hAnsi="Courier New" w:cs="Courier New"/>
                <w:b/>
                <w:bCs/>
                <w:szCs w:val="24"/>
              </w:rPr>
            </w:pPr>
          </w:p>
        </w:tc>
        <w:tc>
          <w:tcPr>
            <w:tcW w:w="4428" w:type="dxa"/>
          </w:tcPr>
          <w:p w:rsidR="008C6390" w:rsidRDefault="008C6390">
            <w:pPr>
              <w:autoSpaceDE w:val="0"/>
              <w:autoSpaceDN w:val="0"/>
              <w:adjustRightInd w:val="0"/>
              <w:rPr>
                <w:rFonts w:ascii="Courier New" w:hAnsi="Courier New" w:cs="Courier New"/>
                <w:b/>
                <w:bCs/>
                <w:szCs w:val="24"/>
              </w:rPr>
            </w:pPr>
          </w:p>
        </w:tc>
      </w:tr>
      <w:tr w:rsidR="008C6390">
        <w:tc>
          <w:tcPr>
            <w:tcW w:w="4428" w:type="dxa"/>
          </w:tcPr>
          <w:p w:rsidR="008C6390" w:rsidRDefault="008C6390">
            <w:pPr>
              <w:autoSpaceDE w:val="0"/>
              <w:autoSpaceDN w:val="0"/>
              <w:adjustRightInd w:val="0"/>
              <w:rPr>
                <w:rFonts w:ascii="Courier New" w:hAnsi="Courier New" w:cs="Courier New"/>
                <w:b/>
                <w:bCs/>
                <w:szCs w:val="24"/>
              </w:rPr>
            </w:pPr>
          </w:p>
        </w:tc>
        <w:tc>
          <w:tcPr>
            <w:tcW w:w="4428" w:type="dxa"/>
          </w:tcPr>
          <w:p w:rsidR="008C6390" w:rsidRDefault="008C6390">
            <w:pPr>
              <w:autoSpaceDE w:val="0"/>
              <w:autoSpaceDN w:val="0"/>
              <w:adjustRightInd w:val="0"/>
              <w:rPr>
                <w:rFonts w:ascii="Courier New" w:hAnsi="Courier New" w:cs="Courier New"/>
                <w:b/>
                <w:bCs/>
                <w:szCs w:val="24"/>
              </w:rPr>
            </w:pPr>
          </w:p>
        </w:tc>
      </w:tr>
      <w:tr w:rsidR="008C6390">
        <w:tc>
          <w:tcPr>
            <w:tcW w:w="4428" w:type="dxa"/>
          </w:tcPr>
          <w:p w:rsidR="008C6390" w:rsidRDefault="008C6390">
            <w:pPr>
              <w:autoSpaceDE w:val="0"/>
              <w:autoSpaceDN w:val="0"/>
              <w:adjustRightInd w:val="0"/>
              <w:rPr>
                <w:rFonts w:ascii="Courier New" w:hAnsi="Courier New" w:cs="Courier New"/>
                <w:b/>
                <w:bCs/>
                <w:szCs w:val="24"/>
              </w:rPr>
            </w:pPr>
          </w:p>
        </w:tc>
        <w:tc>
          <w:tcPr>
            <w:tcW w:w="4428" w:type="dxa"/>
          </w:tcPr>
          <w:p w:rsidR="008C6390" w:rsidRDefault="008C6390">
            <w:pPr>
              <w:autoSpaceDE w:val="0"/>
              <w:autoSpaceDN w:val="0"/>
              <w:adjustRightInd w:val="0"/>
              <w:rPr>
                <w:rFonts w:ascii="Courier New" w:hAnsi="Courier New" w:cs="Courier New"/>
                <w:b/>
                <w:bCs/>
                <w:szCs w:val="24"/>
              </w:rPr>
            </w:pPr>
          </w:p>
        </w:tc>
      </w:tr>
      <w:tr w:rsidR="008C6390">
        <w:tc>
          <w:tcPr>
            <w:tcW w:w="4428" w:type="dxa"/>
          </w:tcPr>
          <w:p w:rsidR="008C6390" w:rsidRDefault="008C6390">
            <w:pPr>
              <w:autoSpaceDE w:val="0"/>
              <w:autoSpaceDN w:val="0"/>
              <w:adjustRightInd w:val="0"/>
              <w:rPr>
                <w:rFonts w:ascii="Courier New" w:hAnsi="Courier New" w:cs="Courier New"/>
                <w:b/>
                <w:bCs/>
                <w:szCs w:val="24"/>
              </w:rPr>
            </w:pPr>
          </w:p>
        </w:tc>
        <w:tc>
          <w:tcPr>
            <w:tcW w:w="4428" w:type="dxa"/>
          </w:tcPr>
          <w:p w:rsidR="008C6390" w:rsidRDefault="008C6390">
            <w:pPr>
              <w:autoSpaceDE w:val="0"/>
              <w:autoSpaceDN w:val="0"/>
              <w:adjustRightInd w:val="0"/>
              <w:rPr>
                <w:rFonts w:ascii="Courier New" w:hAnsi="Courier New" w:cs="Courier New"/>
                <w:b/>
                <w:bCs/>
                <w:szCs w:val="24"/>
              </w:rPr>
            </w:pPr>
          </w:p>
        </w:tc>
      </w:tr>
    </w:tbl>
    <w:p w:rsidR="008C6390" w:rsidRDefault="008C6390">
      <w:pPr>
        <w:autoSpaceDE w:val="0"/>
        <w:autoSpaceDN w:val="0"/>
        <w:adjustRightInd w:val="0"/>
        <w:rPr>
          <w:rFonts w:ascii="Courier New" w:hAnsi="Courier New" w:cs="Courier New"/>
          <w:bCs/>
          <w:szCs w:val="24"/>
        </w:rPr>
      </w:pPr>
    </w:p>
    <w:p w:rsidR="008C6390" w:rsidRDefault="000E51C8">
      <w:pPr>
        <w:spacing w:after="240"/>
        <w:rPr>
          <w:rFonts w:ascii="Courier New" w:hAnsi="Courier New" w:cs="Courier New"/>
          <w:szCs w:val="24"/>
        </w:rPr>
      </w:pPr>
      <w:r>
        <w:rPr>
          <w:rFonts w:ascii="Courier New" w:hAnsi="Courier New"/>
          <w:b/>
        </w:rPr>
        <w:t>6.</w:t>
      </w:r>
      <w:r>
        <w:rPr>
          <w:rFonts w:ascii="Courier New" w:hAnsi="Courier New" w:cs="Courier New"/>
          <w:b/>
          <w:szCs w:val="24"/>
        </w:rPr>
        <w:t>3</w:t>
      </w:r>
      <w:r>
        <w:rPr>
          <w:rFonts w:ascii="Courier New" w:hAnsi="Courier New"/>
          <w:b/>
        </w:rPr>
        <w:tab/>
        <w:t>Governmental Approval activities recently performed</w:t>
      </w: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spacing w:after="240"/>
        <w:rPr>
          <w:rFonts w:ascii="Courier New" w:hAnsi="Courier New" w:cs="Courier New"/>
          <w:szCs w:val="24"/>
        </w:rPr>
      </w:pPr>
      <w:r>
        <w:rPr>
          <w:rFonts w:ascii="Courier New" w:hAnsi="Courier New"/>
          <w:b/>
        </w:rPr>
        <w:t>6.</w:t>
      </w:r>
      <w:r>
        <w:rPr>
          <w:rFonts w:ascii="Courier New" w:hAnsi="Courier New" w:cs="Courier New"/>
          <w:b/>
          <w:szCs w:val="24"/>
        </w:rPr>
        <w:t>4</w:t>
      </w:r>
      <w:r>
        <w:rPr>
          <w:rFonts w:ascii="Courier New" w:hAnsi="Courier New"/>
          <w:b/>
        </w:rPr>
        <w:tab/>
        <w:t>Governmental Approval activities expected during the current month</w:t>
      </w: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6.</w:t>
      </w:r>
      <w:r>
        <w:rPr>
          <w:rFonts w:ascii="Courier New" w:hAnsi="Courier New" w:cs="Courier New"/>
          <w:b/>
          <w:szCs w:val="24"/>
        </w:rPr>
        <w:t>5</w:t>
      </w:r>
      <w:r>
        <w:rPr>
          <w:rFonts w:ascii="Courier New" w:hAnsi="Courier New"/>
          <w:b/>
        </w:rPr>
        <w:tab/>
        <w:t>Governmental Approval Notices received from EPC Contractor</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rsidR="008C6390" w:rsidRDefault="000E51C8">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r>
      <w:r>
        <w:rPr>
          <w:rFonts w:ascii="Courier New" w:hAnsi="Courier New"/>
          <w:b/>
        </w:rPr>
        <w:t>Site</w:t>
      </w:r>
      <w:r>
        <w:rPr>
          <w:rFonts w:ascii="Courier New" w:hAnsi="Courier New" w:cs="Courier New"/>
          <w:b/>
          <w:szCs w:val="24"/>
        </w:rPr>
        <w:t xml:space="preserve"> Control</w:t>
      </w:r>
    </w:p>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7.1</w:t>
      </w:r>
      <w:r>
        <w:rPr>
          <w:rFonts w:ascii="Courier New" w:hAnsi="Courier New"/>
          <w:b/>
        </w:rPr>
        <w:tab/>
        <w:t>Table of Site Control schedule</w:t>
      </w:r>
    </w:p>
    <w:p w:rsidR="008C6390" w:rsidRDefault="008C6390">
      <w:pPr>
        <w:rPr>
          <w:rFonts w:ascii="Courier New" w:hAnsi="Courier New" w:cs="Courier New"/>
          <w:szCs w:val="24"/>
        </w:rPr>
      </w:pPr>
    </w:p>
    <w:p w:rsidR="008C6390" w:rsidRDefault="000E51C8">
      <w:pPr>
        <w:keepNext/>
        <w:rPr>
          <w:rFonts w:ascii="Courier New" w:hAnsi="Courier New" w:cs="Courier New"/>
          <w:szCs w:val="24"/>
        </w:rPr>
      </w:pPr>
      <w:r>
        <w:rPr>
          <w:rFonts w:ascii="Courier New" w:hAnsi="Courier New" w:cs="Courier New"/>
          <w:szCs w:val="24"/>
        </w:rPr>
        <w:lastRenderedPageBreak/>
        <w:t>If not obtained prior to execution of the Agreement, please provide the schedule Seller intends to follow to obtain control of the Site (e.g., purchase, lease).</w:t>
      </w:r>
    </w:p>
    <w:p w:rsidR="008C6390" w:rsidRDefault="008C6390">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8C6390">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8C6390">
        <w:trPr>
          <w:cantSplit/>
          <w:jc w:val="center"/>
        </w:trPr>
        <w:tc>
          <w:tcPr>
            <w:tcW w:w="432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jc w:val="center"/>
        </w:trPr>
        <w:tc>
          <w:tcPr>
            <w:tcW w:w="432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7.2</w:t>
      </w:r>
      <w:r>
        <w:rPr>
          <w:rFonts w:ascii="Courier New" w:hAnsi="Courier New"/>
          <w:b/>
        </w:rPr>
        <w:tab/>
        <w:t>Site Control activities recently performed</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b/>
        </w:rPr>
        <w:t>7.3</w:t>
      </w:r>
      <w:r>
        <w:rPr>
          <w:rFonts w:ascii="Courier New" w:hAnsi="Courier New"/>
          <w:b/>
        </w:rPr>
        <w:tab/>
        <w:t>Site Control activities expected during the current month</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rsidR="008C6390" w:rsidRDefault="008C6390">
      <w:pPr>
        <w:autoSpaceDE w:val="0"/>
        <w:autoSpaceDN w:val="0"/>
        <w:adjustRightInd w:val="0"/>
        <w:rPr>
          <w:rFonts w:ascii="Courier New" w:hAnsi="Courier New" w:cs="Courier New"/>
          <w:b/>
          <w:bCs/>
          <w:szCs w:val="24"/>
        </w:rPr>
      </w:pPr>
    </w:p>
    <w:p w:rsidR="008C6390" w:rsidRDefault="000E51C8">
      <w:pPr>
        <w:rPr>
          <w:rFonts w:ascii="Courier New" w:hAnsi="Courier New" w:cs="Courier New"/>
          <w:szCs w:val="24"/>
        </w:rPr>
      </w:pPr>
      <w:r>
        <w:rPr>
          <w:rFonts w:ascii="Courier New" w:hAnsi="Courier New"/>
          <w:b/>
        </w:rPr>
        <w:t>8.</w:t>
      </w:r>
      <w:r>
        <w:rPr>
          <w:rFonts w:ascii="Courier New" w:hAnsi="Courier New"/>
          <w:b/>
        </w:rPr>
        <w:tab/>
        <w:t>Land Rights for the Company-Owned Interconnection Facilities</w:t>
      </w:r>
    </w:p>
    <w:p w:rsidR="008C6390" w:rsidRDefault="008C6390">
      <w:pPr>
        <w:rPr>
          <w:rFonts w:ascii="Courier New" w:hAnsi="Courier New" w:cs="Courier New"/>
          <w:szCs w:val="24"/>
        </w:rPr>
      </w:pPr>
    </w:p>
    <w:p w:rsidR="008C6390" w:rsidRDefault="000E51C8">
      <w:pPr>
        <w:spacing w:after="240"/>
        <w:ind w:left="720" w:hanging="720"/>
        <w:rPr>
          <w:rFonts w:ascii="Courier New" w:hAnsi="Courier New" w:cs="Courier New"/>
          <w:szCs w:val="24"/>
        </w:rPr>
      </w:pPr>
      <w:r>
        <w:rPr>
          <w:rFonts w:ascii="Courier New" w:hAnsi="Courier New"/>
          <w:b/>
        </w:rPr>
        <w:t>8.1</w:t>
      </w:r>
      <w:r>
        <w:rPr>
          <w:rFonts w:ascii="Courier New" w:hAnsi="Courier New"/>
          <w:b/>
        </w:rPr>
        <w:tab/>
        <w:t>Table of Land Rights schedule for Company-Owned Interconnection Facilities</w:t>
      </w:r>
    </w:p>
    <w:p w:rsidR="008C6390" w:rsidRDefault="000E51C8">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8C6390" w:rsidRDefault="008C6390">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8C6390">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8C6390">
        <w:trPr>
          <w:cantSplit/>
          <w:jc w:val="center"/>
        </w:trPr>
        <w:tc>
          <w:tcPr>
            <w:tcW w:w="432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jc w:val="center"/>
        </w:trPr>
        <w:tc>
          <w:tcPr>
            <w:tcW w:w="432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autoSpaceDE w:val="0"/>
        <w:autoSpaceDN w:val="0"/>
        <w:adjustRightInd w:val="0"/>
        <w:rPr>
          <w:rFonts w:ascii="Courier New" w:hAnsi="Courier New" w:cs="Courier New"/>
          <w:bCs/>
          <w:szCs w:val="24"/>
        </w:rPr>
      </w:pPr>
    </w:p>
    <w:p w:rsidR="008C6390" w:rsidRDefault="000E51C8">
      <w:pPr>
        <w:spacing w:after="240"/>
        <w:rPr>
          <w:rFonts w:ascii="Courier New" w:hAnsi="Courier New" w:cs="Courier New"/>
          <w:szCs w:val="24"/>
        </w:rPr>
      </w:pPr>
      <w:r>
        <w:rPr>
          <w:rFonts w:ascii="Courier New" w:hAnsi="Courier New"/>
          <w:b/>
        </w:rPr>
        <w:t>8.2</w:t>
      </w:r>
      <w:r>
        <w:rPr>
          <w:rFonts w:ascii="Courier New" w:hAnsi="Courier New"/>
          <w:b/>
        </w:rPr>
        <w:tab/>
        <w:t>Land Control activities recently performed</w:t>
      </w:r>
    </w:p>
    <w:p w:rsidR="008C6390" w:rsidRDefault="000E51C8">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rsidR="008C6390" w:rsidRDefault="008C6390">
      <w:pPr>
        <w:autoSpaceDE w:val="0"/>
        <w:autoSpaceDN w:val="0"/>
        <w:adjustRightInd w:val="0"/>
        <w:rPr>
          <w:rFonts w:ascii="Courier New" w:hAnsi="Courier New" w:cs="Courier New"/>
          <w:bCs/>
          <w:szCs w:val="24"/>
        </w:rPr>
      </w:pP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8.3</w:t>
      </w:r>
      <w:r>
        <w:rPr>
          <w:rFonts w:ascii="Courier New" w:hAnsi="Courier New"/>
          <w:b/>
        </w:rPr>
        <w:tab/>
        <w:t>Land Control activities expected during the current month</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rsidR="008C6390" w:rsidRDefault="008C6390">
      <w:pPr>
        <w:autoSpaceDE w:val="0"/>
        <w:autoSpaceDN w:val="0"/>
        <w:adjustRightInd w:val="0"/>
        <w:rPr>
          <w:rFonts w:ascii="Courier New" w:hAnsi="Courier New" w:cs="Courier New"/>
          <w:szCs w:val="24"/>
        </w:rPr>
      </w:pPr>
    </w:p>
    <w:p w:rsidR="008C6390" w:rsidRDefault="000E51C8">
      <w:pPr>
        <w:rPr>
          <w:rFonts w:ascii="Courier New" w:hAnsi="Courier New" w:cs="Courier New"/>
          <w:szCs w:val="24"/>
        </w:rPr>
      </w:pPr>
      <w:r>
        <w:rPr>
          <w:rFonts w:ascii="Courier New" w:hAnsi="Courier New"/>
          <w:b/>
        </w:rPr>
        <w:t>9.</w:t>
      </w:r>
      <w:r>
        <w:rPr>
          <w:rFonts w:ascii="Courier New" w:hAnsi="Courier New"/>
          <w:b/>
        </w:rPr>
        <w:tab/>
        <w:t>Design and Engineering</w:t>
      </w:r>
    </w:p>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9.1</w:t>
      </w:r>
      <w:r>
        <w:rPr>
          <w:rFonts w:ascii="Courier New" w:hAnsi="Courier New"/>
          <w:b/>
        </w:rPr>
        <w:tab/>
        <w:t>Design and engineering schedule</w:t>
      </w:r>
    </w:p>
    <w:p w:rsidR="008C6390" w:rsidRDefault="008C6390">
      <w:pPr>
        <w:rPr>
          <w:rFonts w:ascii="Courier New" w:hAnsi="Courier New" w:cs="Courier New"/>
          <w:bCs/>
          <w:szCs w:val="24"/>
        </w:rPr>
      </w:pPr>
    </w:p>
    <w:p w:rsidR="008C6390" w:rsidRDefault="000E51C8">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rsidR="008C6390" w:rsidRDefault="008C6390">
      <w:pPr>
        <w:keepNext/>
        <w:rPr>
          <w:rFonts w:ascii="Courier New" w:hAnsi="Courier New" w:cs="Courier New"/>
          <w:szCs w:val="24"/>
        </w:rPr>
      </w:pPr>
    </w:p>
    <w:p w:rsidR="008C6390" w:rsidRDefault="000E51C8">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rsidR="008C6390" w:rsidRDefault="008C6390">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8C6390">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Completion Date</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9.2</w:t>
      </w:r>
      <w:r>
        <w:rPr>
          <w:rFonts w:ascii="Courier New" w:hAnsi="Courier New"/>
          <w:b/>
        </w:rPr>
        <w:tab/>
        <w:t>Design and engineering activities recently performed</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ind w:left="720" w:hanging="720"/>
        <w:rPr>
          <w:rFonts w:ascii="Courier New" w:hAnsi="Courier New" w:cs="Courier New"/>
          <w:szCs w:val="24"/>
        </w:rPr>
      </w:pPr>
      <w:r>
        <w:rPr>
          <w:rFonts w:ascii="Courier New" w:hAnsi="Courier New"/>
          <w:b/>
        </w:rPr>
        <w:t>9.3</w:t>
      </w:r>
      <w:r>
        <w:rPr>
          <w:rFonts w:ascii="Courier New" w:hAnsi="Courier New"/>
          <w:b/>
        </w:rPr>
        <w:tab/>
        <w:t>Design and engineering activities expected during the current month</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10.</w:t>
      </w:r>
      <w:r>
        <w:rPr>
          <w:rFonts w:ascii="Courier New" w:hAnsi="Courier New"/>
          <w:b/>
        </w:rPr>
        <w:tab/>
        <w:t>Major Equipment Procurement</w:t>
      </w:r>
    </w:p>
    <w:p w:rsidR="008C6390" w:rsidRDefault="008C6390">
      <w:pPr>
        <w:rPr>
          <w:rFonts w:ascii="Courier New" w:hAnsi="Courier New"/>
          <w:b/>
        </w:rPr>
      </w:pPr>
    </w:p>
    <w:p w:rsidR="008C6390" w:rsidRDefault="000E51C8">
      <w:pPr>
        <w:rPr>
          <w:rFonts w:ascii="Courier New" w:hAnsi="Courier New"/>
          <w:b/>
        </w:rPr>
      </w:pPr>
      <w:r>
        <w:rPr>
          <w:rFonts w:ascii="Courier New" w:hAnsi="Courier New"/>
          <w:b/>
        </w:rPr>
        <w:t>10.1</w:t>
      </w:r>
      <w:r>
        <w:rPr>
          <w:rFonts w:ascii="Courier New" w:hAnsi="Courier New"/>
          <w:b/>
        </w:rPr>
        <w:tab/>
        <w:t>Major equipment to be procured</w:t>
      </w:r>
    </w:p>
    <w:p w:rsidR="008C6390" w:rsidRDefault="008C6390">
      <w:pPr>
        <w:rPr>
          <w:rFonts w:ascii="Courier New" w:hAnsi="Courier New" w:cs="Courier New"/>
          <w:b/>
          <w:bCs/>
          <w:szCs w:val="24"/>
        </w:rPr>
      </w:pPr>
    </w:p>
    <w:p w:rsidR="008C6390" w:rsidRDefault="000E51C8">
      <w:pPr>
        <w:keepNext/>
        <w:rPr>
          <w:rFonts w:ascii="Courier New" w:hAnsi="Courier New" w:cs="Courier New"/>
          <w:szCs w:val="24"/>
        </w:rPr>
      </w:pPr>
      <w:r>
        <w:rPr>
          <w:rFonts w:ascii="Courier New" w:hAnsi="Courier New" w:cs="Courier New"/>
          <w:szCs w:val="24"/>
        </w:rPr>
        <w:lastRenderedPageBreak/>
        <w:t>Please list all major equipment to be procured by Seller or the EPC Contractor:</w:t>
      </w:r>
    </w:p>
    <w:p w:rsidR="008C6390" w:rsidRDefault="008C6390">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8C6390">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Delivery Date</w:t>
            </w:r>
          </w:p>
          <w:p w:rsidR="008C6390" w:rsidRDefault="000E51C8">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 xml:space="preserve">Installation Date </w:t>
            </w:r>
          </w:p>
          <w:p w:rsidR="008C6390" w:rsidRDefault="000E51C8">
            <w:pPr>
              <w:keepNext/>
              <w:jc w:val="center"/>
              <w:rPr>
                <w:rFonts w:ascii="Courier New" w:hAnsi="Courier New" w:cs="Courier New"/>
                <w:bCs/>
                <w:szCs w:val="24"/>
              </w:rPr>
            </w:pPr>
            <w:r>
              <w:rPr>
                <w:rFonts w:ascii="Courier New" w:hAnsi="Courier New" w:cs="Courier New"/>
                <w:bCs/>
                <w:szCs w:val="24"/>
              </w:rPr>
              <w:t>(indicate whether expected or actual)</w:t>
            </w:r>
          </w:p>
        </w:tc>
      </w:tr>
      <w:tr w:rsidR="008C6390">
        <w:trPr>
          <w:cantSplit/>
        </w:trPr>
        <w:tc>
          <w:tcPr>
            <w:tcW w:w="216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 xml:space="preserve">__/__/____ </w:t>
            </w:r>
          </w:p>
          <w:p w:rsidR="008C6390" w:rsidRDefault="000E51C8">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 xml:space="preserve">__/__/____ </w:t>
            </w:r>
          </w:p>
          <w:p w:rsidR="008C6390" w:rsidRDefault="000E51C8">
            <w:pPr>
              <w:rPr>
                <w:rFonts w:ascii="Courier New" w:hAnsi="Courier New" w:cs="Courier New"/>
                <w:bCs/>
                <w:szCs w:val="24"/>
              </w:rPr>
            </w:pPr>
            <w:r>
              <w:rPr>
                <w:rFonts w:ascii="Courier New" w:hAnsi="Courier New" w:cs="Courier New"/>
                <w:bCs/>
                <w:szCs w:val="24"/>
              </w:rPr>
              <w:t>(expected / actual)</w:t>
            </w:r>
          </w:p>
        </w:tc>
      </w:tr>
      <w:tr w:rsidR="008C6390">
        <w:trPr>
          <w:cantSplit/>
        </w:trPr>
        <w:tc>
          <w:tcPr>
            <w:tcW w:w="216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 xml:space="preserve">__/__/____ </w:t>
            </w:r>
          </w:p>
          <w:p w:rsidR="008C6390" w:rsidRDefault="000E51C8">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 xml:space="preserve">__/__/____ </w:t>
            </w:r>
          </w:p>
          <w:p w:rsidR="008C6390" w:rsidRDefault="000E51C8">
            <w:pPr>
              <w:rPr>
                <w:rFonts w:ascii="Courier New" w:hAnsi="Courier New" w:cs="Courier New"/>
                <w:bCs/>
                <w:szCs w:val="24"/>
              </w:rPr>
            </w:pPr>
            <w:r>
              <w:rPr>
                <w:rFonts w:ascii="Courier New" w:hAnsi="Courier New" w:cs="Courier New"/>
                <w:bCs/>
                <w:szCs w:val="24"/>
              </w:rPr>
              <w:t>(expected / actual)</w:t>
            </w:r>
          </w:p>
        </w:tc>
      </w:tr>
    </w:tbl>
    <w:p w:rsidR="008C6390" w:rsidRDefault="008C6390">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8C6390">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8C6390" w:rsidRDefault="000E51C8">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8C6390" w:rsidRDefault="000E51C8">
            <w:pPr>
              <w:keepNext/>
              <w:jc w:val="center"/>
              <w:rPr>
                <w:rFonts w:ascii="Courier New" w:hAnsi="Courier New" w:cs="Courier New"/>
                <w:b/>
                <w:bCs/>
                <w:szCs w:val="24"/>
              </w:rPr>
            </w:pPr>
            <w:r>
              <w:rPr>
                <w:rFonts w:ascii="Courier New" w:hAnsi="Courier New" w:cs="Courier New"/>
                <w:b/>
                <w:bCs/>
                <w:szCs w:val="24"/>
              </w:rPr>
              <w:t>No. Tested</w:t>
            </w:r>
          </w:p>
        </w:tc>
      </w:tr>
      <w:tr w:rsidR="008C6390">
        <w:trPr>
          <w:cantSplit/>
        </w:trPr>
        <w:tc>
          <w:tcPr>
            <w:tcW w:w="216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r>
      <w:tr w:rsidR="008C6390">
        <w:trPr>
          <w:cantSplit/>
        </w:trPr>
        <w:tc>
          <w:tcPr>
            <w:tcW w:w="216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r>
    </w:tbl>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10.2</w:t>
      </w:r>
      <w:r>
        <w:rPr>
          <w:rFonts w:ascii="Courier New" w:hAnsi="Courier New"/>
          <w:b/>
        </w:rPr>
        <w:tab/>
        <w:t>Major Equipment procurement activities recently performed</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ind w:left="720" w:hanging="720"/>
        <w:rPr>
          <w:rFonts w:ascii="Courier New" w:hAnsi="Courier New"/>
          <w:b/>
        </w:rPr>
      </w:pPr>
      <w:r>
        <w:rPr>
          <w:rFonts w:ascii="Courier New" w:hAnsi="Courier New"/>
          <w:b/>
        </w:rPr>
        <w:t>10.3</w:t>
      </w:r>
      <w:r>
        <w:rPr>
          <w:rFonts w:ascii="Courier New" w:hAnsi="Courier New"/>
          <w:b/>
        </w:rPr>
        <w:tab/>
        <w:t>Major Equipment procurement activities expected during the current month</w:t>
      </w:r>
    </w:p>
    <w:p w:rsidR="008C6390" w:rsidRDefault="008C6390">
      <w:pPr>
        <w:ind w:left="720" w:hanging="72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b/>
        </w:rPr>
        <w:t>11.</w:t>
      </w:r>
      <w:r>
        <w:rPr>
          <w:rFonts w:ascii="Courier New" w:hAnsi="Courier New"/>
          <w:b/>
        </w:rPr>
        <w:tab/>
        <w:t>Construction</w:t>
      </w:r>
      <w:r>
        <w:rPr>
          <w:rFonts w:ascii="Courier New" w:hAnsi="Courier New" w:cs="Courier New"/>
          <w:szCs w:val="24"/>
        </w:rPr>
        <w:t xml:space="preserve"> </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b/>
        </w:rPr>
        <w:t>11.1</w:t>
      </w:r>
      <w:r>
        <w:rPr>
          <w:rFonts w:ascii="Courier New" w:hAnsi="Courier New"/>
          <w:b/>
        </w:rPr>
        <w:tab/>
        <w:t>Construction activities</w:t>
      </w:r>
      <w:r>
        <w:rPr>
          <w:rFonts w:ascii="Courier New" w:hAnsi="Courier New" w:cs="Courier New"/>
          <w:szCs w:val="24"/>
        </w:rPr>
        <w:t xml:space="preserve"> </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rsidR="008C6390" w:rsidRDefault="008C6390">
      <w:pPr>
        <w:rPr>
          <w:rFonts w:ascii="Courier New" w:hAnsi="Courier New" w:cs="Courier New"/>
          <w:szCs w:val="24"/>
        </w:rPr>
      </w:pPr>
    </w:p>
    <w:p w:rsidR="008C6390" w:rsidRDefault="008C6390">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8C6390">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szCs w:val="24"/>
              </w:rPr>
            </w:pPr>
            <w:r>
              <w:rPr>
                <w:rFonts w:ascii="Courier New" w:hAnsi="Courier New" w:cs="Courier New"/>
                <w:b/>
                <w:szCs w:val="24"/>
              </w:rPr>
              <w:t xml:space="preserve">Completion Date </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11.2</w:t>
      </w:r>
      <w:r>
        <w:rPr>
          <w:rFonts w:ascii="Courier New" w:hAnsi="Courier New"/>
          <w:b/>
        </w:rPr>
        <w:tab/>
        <w:t>Construction activities recently performed</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11.3</w:t>
      </w:r>
      <w:r>
        <w:rPr>
          <w:rFonts w:ascii="Courier New" w:hAnsi="Courier New"/>
          <w:b/>
        </w:rPr>
        <w:tab/>
        <w:t>Construction activities expected during the current month</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11.4</w:t>
      </w:r>
      <w:r>
        <w:rPr>
          <w:rFonts w:ascii="Courier New" w:hAnsi="Courier New"/>
          <w:b/>
        </w:rPr>
        <w:tab/>
        <w:t>EPC Contractor Monthly Construction Progress Report</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8C6390" w:rsidRDefault="008C6390">
      <w:pPr>
        <w:autoSpaceDE w:val="0"/>
        <w:autoSpaceDN w:val="0"/>
        <w:adjustRightInd w:val="0"/>
        <w:rPr>
          <w:rFonts w:ascii="Courier New" w:hAnsi="Courier New" w:cs="Courier New"/>
          <w:b/>
          <w:bCs/>
          <w:szCs w:val="24"/>
        </w:rPr>
      </w:pPr>
    </w:p>
    <w:p w:rsidR="008C6390" w:rsidRDefault="000E51C8">
      <w:pPr>
        <w:rPr>
          <w:rFonts w:ascii="Courier New" w:hAnsi="Courier New" w:cs="Courier New"/>
          <w:szCs w:val="24"/>
        </w:rPr>
      </w:pPr>
      <w:r>
        <w:rPr>
          <w:rFonts w:ascii="Courier New" w:hAnsi="Courier New"/>
          <w:b/>
        </w:rPr>
        <w:t>12.</w:t>
      </w:r>
      <w:r>
        <w:rPr>
          <w:rFonts w:ascii="Courier New" w:hAnsi="Courier New"/>
          <w:b/>
        </w:rPr>
        <w:tab/>
        <w:t>Interconnection</w:t>
      </w:r>
      <w:r>
        <w:rPr>
          <w:rFonts w:ascii="Courier New" w:hAnsi="Courier New" w:cs="Courier New"/>
          <w:szCs w:val="24"/>
        </w:rPr>
        <w:t xml:space="preserve"> </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b/>
        </w:rPr>
        <w:t>12.1</w:t>
      </w:r>
      <w:r>
        <w:rPr>
          <w:rFonts w:ascii="Courier New" w:hAnsi="Courier New"/>
          <w:b/>
        </w:rPr>
        <w:tab/>
        <w:t>Interconnection activities</w:t>
      </w:r>
      <w:r>
        <w:rPr>
          <w:rFonts w:ascii="Courier New" w:hAnsi="Courier New" w:cs="Courier New"/>
          <w:szCs w:val="24"/>
        </w:rPr>
        <w:t xml:space="preserve"> </w:t>
      </w:r>
    </w:p>
    <w:p w:rsidR="008C6390" w:rsidRDefault="008C6390">
      <w:pPr>
        <w:rPr>
          <w:rFonts w:ascii="Courier New" w:hAnsi="Courier New" w:cs="Courier New"/>
          <w:bCs/>
          <w:szCs w:val="24"/>
        </w:rPr>
      </w:pPr>
    </w:p>
    <w:p w:rsidR="008C6390" w:rsidRDefault="000E51C8">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rsidR="008C6390" w:rsidRDefault="008C6390">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8C6390">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szCs w:val="24"/>
              </w:rPr>
            </w:pPr>
            <w:r>
              <w:rPr>
                <w:rFonts w:ascii="Courier New" w:hAnsi="Courier New" w:cs="Courier New"/>
                <w:b/>
                <w:szCs w:val="24"/>
              </w:rPr>
              <w:t xml:space="preserve">Completion Date </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rPr>
          <w:rFonts w:ascii="Courier New" w:hAnsi="Courier New" w:cs="Courier New"/>
          <w:szCs w:val="24"/>
        </w:rPr>
      </w:pPr>
    </w:p>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12.2</w:t>
      </w:r>
      <w:r>
        <w:rPr>
          <w:rFonts w:ascii="Courier New" w:hAnsi="Courier New"/>
          <w:b/>
        </w:rPr>
        <w:tab/>
        <w:t>Interconnection activities recently performed</w:t>
      </w:r>
    </w:p>
    <w:p w:rsidR="008C6390" w:rsidRDefault="008C6390">
      <w:pPr>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cs="Courier New"/>
          <w:szCs w:val="24"/>
        </w:rPr>
        <w:lastRenderedPageBreak/>
        <w:t>Please explain in detail the interconnection activities that were performed since the previous report.</w:t>
      </w:r>
    </w:p>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12.3</w:t>
      </w:r>
      <w:r>
        <w:rPr>
          <w:rFonts w:ascii="Courier New" w:hAnsi="Courier New"/>
          <w:b/>
        </w:rPr>
        <w:tab/>
        <w:t>Interconnection activities expected during the current month</w:t>
      </w:r>
    </w:p>
    <w:p w:rsidR="008C6390" w:rsidRDefault="008C6390">
      <w:pPr>
        <w:rPr>
          <w:rFonts w:ascii="Courier New" w:hAnsi="Courier New" w:cs="Courier New"/>
          <w:b/>
          <w:bCs/>
          <w:szCs w:val="24"/>
        </w:rPr>
      </w:pPr>
    </w:p>
    <w:p w:rsidR="008C6390" w:rsidRDefault="000E51C8">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rsidR="008C6390" w:rsidRDefault="008C6390">
      <w:pPr>
        <w:autoSpaceDE w:val="0"/>
        <w:autoSpaceDN w:val="0"/>
        <w:adjustRightInd w:val="0"/>
        <w:rPr>
          <w:rFonts w:ascii="Courier New" w:hAnsi="Courier New" w:cs="Courier New"/>
          <w:szCs w:val="24"/>
        </w:rPr>
      </w:pPr>
    </w:p>
    <w:p w:rsidR="008C6390" w:rsidRDefault="000E51C8">
      <w:pPr>
        <w:rPr>
          <w:rFonts w:ascii="Courier New" w:hAnsi="Courier New"/>
          <w:b/>
        </w:rPr>
      </w:pPr>
      <w:r>
        <w:rPr>
          <w:rFonts w:ascii="Courier New" w:hAnsi="Courier New"/>
          <w:b/>
        </w:rPr>
        <w:t>13.</w:t>
      </w:r>
      <w:r>
        <w:rPr>
          <w:rFonts w:ascii="Courier New" w:hAnsi="Courier New"/>
          <w:b/>
        </w:rPr>
        <w:tab/>
        <w:t>Startup Testing and Commissioning</w:t>
      </w: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b/>
        </w:rPr>
        <w:t>13.1</w:t>
      </w:r>
      <w:r>
        <w:rPr>
          <w:rFonts w:ascii="Courier New" w:hAnsi="Courier New"/>
          <w:b/>
        </w:rPr>
        <w:tab/>
        <w:t>Startup testing and commissioning activities</w:t>
      </w:r>
      <w:r>
        <w:rPr>
          <w:rFonts w:ascii="Courier New" w:hAnsi="Courier New" w:cs="Courier New"/>
          <w:szCs w:val="24"/>
        </w:rPr>
        <w:t xml:space="preserve"> </w:t>
      </w:r>
    </w:p>
    <w:p w:rsidR="008C6390" w:rsidRDefault="008C6390">
      <w:pPr>
        <w:rPr>
          <w:rFonts w:ascii="Courier New" w:hAnsi="Courier New" w:cs="Courier New"/>
          <w:bCs/>
          <w:szCs w:val="24"/>
        </w:rPr>
      </w:pPr>
    </w:p>
    <w:p w:rsidR="008C6390" w:rsidRDefault="000E51C8">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rsidR="008C6390" w:rsidRDefault="008C6390">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8C6390">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8C6390" w:rsidRDefault="000E51C8">
            <w:pPr>
              <w:keepNext/>
              <w:jc w:val="center"/>
              <w:rPr>
                <w:rFonts w:ascii="Courier New" w:hAnsi="Courier New" w:cs="Courier New"/>
                <w:szCs w:val="24"/>
              </w:rPr>
            </w:pPr>
            <w:r>
              <w:rPr>
                <w:rFonts w:ascii="Courier New" w:hAnsi="Courier New" w:cs="Courier New"/>
                <w:b/>
                <w:szCs w:val="24"/>
              </w:rPr>
              <w:t xml:space="preserve">Completion Date </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trPr>
          <w:cantSplit/>
        </w:trPr>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8C6390" w:rsidRDefault="000E51C8">
            <w:pPr>
              <w:rPr>
                <w:rFonts w:ascii="Courier New" w:hAnsi="Courier New" w:cs="Courier New"/>
                <w:bCs/>
                <w:szCs w:val="24"/>
              </w:rPr>
            </w:pPr>
            <w:r>
              <w:rPr>
                <w:rFonts w:ascii="Courier New" w:hAnsi="Courier New" w:cs="Courier New"/>
                <w:bCs/>
                <w:szCs w:val="24"/>
              </w:rPr>
              <w:t>__/__/____ (expected / actual)</w:t>
            </w:r>
          </w:p>
        </w:tc>
      </w:tr>
    </w:tbl>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13.2</w:t>
      </w:r>
      <w:r>
        <w:rPr>
          <w:rFonts w:ascii="Courier New" w:hAnsi="Courier New"/>
          <w:b/>
        </w:rPr>
        <w:tab/>
        <w:t>Startup testing and commissioning activities recently performed</w:t>
      </w:r>
    </w:p>
    <w:p w:rsidR="008C6390" w:rsidRDefault="008C6390">
      <w:pPr>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rsidR="008C6390" w:rsidRDefault="008C6390">
      <w:pPr>
        <w:rPr>
          <w:rFonts w:ascii="Courier New" w:hAnsi="Courier New" w:cs="Courier New"/>
          <w:szCs w:val="24"/>
        </w:rPr>
      </w:pPr>
    </w:p>
    <w:p w:rsidR="008C6390" w:rsidRDefault="000E51C8">
      <w:pPr>
        <w:ind w:left="720" w:hanging="720"/>
        <w:rPr>
          <w:rFonts w:ascii="Courier New" w:hAnsi="Courier New"/>
          <w:b/>
        </w:rPr>
      </w:pPr>
      <w:r>
        <w:rPr>
          <w:rFonts w:ascii="Courier New" w:hAnsi="Courier New"/>
          <w:b/>
        </w:rPr>
        <w:t>13.3</w:t>
      </w:r>
      <w:r>
        <w:rPr>
          <w:rFonts w:ascii="Courier New" w:hAnsi="Courier New"/>
          <w:b/>
        </w:rPr>
        <w:tab/>
        <w:t>Startup testing and commissioning activities expected during the current month</w:t>
      </w:r>
    </w:p>
    <w:p w:rsidR="008C6390" w:rsidRDefault="008C6390">
      <w:pPr>
        <w:ind w:left="720" w:hanging="720"/>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cs="Courier New"/>
          <w:szCs w:val="24"/>
        </w:rPr>
      </w:pPr>
      <w:r>
        <w:rPr>
          <w:rFonts w:ascii="Courier New" w:hAnsi="Courier New"/>
          <w:b/>
        </w:rPr>
        <w:t>14.</w:t>
      </w:r>
      <w:r>
        <w:rPr>
          <w:rFonts w:ascii="Courier New" w:hAnsi="Courier New"/>
          <w:b/>
        </w:rPr>
        <w:tab/>
        <w:t>Safety and Health Report</w:t>
      </w:r>
      <w:r>
        <w:rPr>
          <w:rFonts w:ascii="Courier New" w:hAnsi="Courier New"/>
        </w:rPr>
        <w:t>s</w:t>
      </w:r>
    </w:p>
    <w:p w:rsidR="008C6390" w:rsidRDefault="008C6390">
      <w:pPr>
        <w:rPr>
          <w:rFonts w:ascii="Courier New" w:hAnsi="Courier New" w:cs="Courier New"/>
          <w:szCs w:val="24"/>
        </w:rPr>
      </w:pPr>
    </w:p>
    <w:p w:rsidR="008C6390" w:rsidRDefault="000E51C8">
      <w:pPr>
        <w:rPr>
          <w:rFonts w:ascii="Courier New" w:hAnsi="Courier New"/>
          <w:b/>
        </w:rPr>
      </w:pPr>
      <w:r>
        <w:rPr>
          <w:rFonts w:ascii="Courier New" w:hAnsi="Courier New"/>
          <w:b/>
        </w:rPr>
        <w:t>14.1</w:t>
      </w:r>
      <w:r>
        <w:rPr>
          <w:rFonts w:ascii="Courier New" w:hAnsi="Courier New"/>
          <w:b/>
        </w:rPr>
        <w:tab/>
        <w:t>Accidents</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lastRenderedPageBreak/>
        <w:t>14.2</w:t>
      </w:r>
      <w:r>
        <w:rPr>
          <w:rFonts w:ascii="Courier New" w:hAnsi="Courier New"/>
          <w:b/>
        </w:rPr>
        <w:tab/>
        <w:t>Work stoppages</w:t>
      </w:r>
    </w:p>
    <w:p w:rsidR="008C6390" w:rsidRDefault="008C6390">
      <w:pPr>
        <w:rPr>
          <w:rFonts w:ascii="Courier New" w:hAnsi="Courier New" w:cs="Courier New"/>
          <w:szCs w:val="24"/>
        </w:rPr>
      </w:pPr>
    </w:p>
    <w:p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rsidR="008C6390" w:rsidRDefault="008C6390">
      <w:pPr>
        <w:autoSpaceDE w:val="0"/>
        <w:autoSpaceDN w:val="0"/>
        <w:adjustRightInd w:val="0"/>
        <w:rPr>
          <w:rFonts w:ascii="Courier New" w:hAnsi="Courier New" w:cs="Courier New"/>
          <w:bCs/>
          <w:szCs w:val="24"/>
        </w:rPr>
      </w:pPr>
    </w:p>
    <w:p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rsidR="008C6390" w:rsidRDefault="008C6390">
      <w:pPr>
        <w:autoSpaceDE w:val="0"/>
        <w:autoSpaceDN w:val="0"/>
        <w:adjustRightInd w:val="0"/>
        <w:rPr>
          <w:rFonts w:ascii="Courier New" w:hAnsi="Courier New" w:cs="Courier New"/>
          <w:bCs/>
          <w:szCs w:val="24"/>
        </w:rPr>
      </w:pPr>
    </w:p>
    <w:p w:rsidR="008C6390" w:rsidRDefault="000E51C8">
      <w:pPr>
        <w:rPr>
          <w:rFonts w:ascii="Courier New" w:hAnsi="Courier New"/>
          <w:b/>
        </w:rPr>
      </w:pPr>
      <w:r>
        <w:rPr>
          <w:rFonts w:ascii="Courier New" w:hAnsi="Courier New"/>
          <w:b/>
        </w:rPr>
        <w:t>15. Community Outreach</w:t>
      </w:r>
    </w:p>
    <w:p w:rsidR="008C6390" w:rsidRDefault="008C6390">
      <w:pPr>
        <w:rPr>
          <w:rFonts w:ascii="Courier New" w:hAnsi="Courier New"/>
          <w:b/>
        </w:rPr>
      </w:pPr>
    </w:p>
    <w:p w:rsidR="008C6390" w:rsidRDefault="000E51C8">
      <w:pPr>
        <w:rPr>
          <w:rFonts w:ascii="Courier New" w:hAnsi="Courier New"/>
        </w:rPr>
      </w:pPr>
      <w:r>
        <w:rPr>
          <w:rFonts w:ascii="Courier New" w:hAnsi="Courier New"/>
        </w:rPr>
        <w:t>Please describe all community outreach efforts undertaken since the last report.</w:t>
      </w:r>
    </w:p>
    <w:p w:rsidR="008C6390" w:rsidRDefault="008C6390">
      <w:pPr>
        <w:rPr>
          <w:rFonts w:ascii="Courier New" w:hAnsi="Courier New"/>
          <w:b/>
        </w:rPr>
      </w:pPr>
    </w:p>
    <w:p w:rsidR="008C6390" w:rsidRDefault="000E51C8">
      <w:pPr>
        <w:rPr>
          <w:rFonts w:ascii="Courier New" w:hAnsi="Courier New"/>
          <w:b/>
        </w:rPr>
      </w:pPr>
      <w:r>
        <w:rPr>
          <w:rFonts w:ascii="Courier New" w:hAnsi="Courier New"/>
          <w:b/>
        </w:rPr>
        <w:t>16.</w:t>
      </w:r>
      <w:r>
        <w:rPr>
          <w:rFonts w:ascii="Courier New" w:hAnsi="Courier New"/>
          <w:b/>
        </w:rPr>
        <w:tab/>
        <w:t>Certification</w:t>
      </w:r>
    </w:p>
    <w:p w:rsidR="008C6390" w:rsidRDefault="008C6390">
      <w:pPr>
        <w:rPr>
          <w:rFonts w:ascii="Courier New" w:hAnsi="Courier New" w:cs="Courier New"/>
          <w:bCs/>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rsidR="008C6390" w:rsidRDefault="008C6390">
      <w:pPr>
        <w:autoSpaceDE w:val="0"/>
        <w:autoSpaceDN w:val="0"/>
        <w:adjustRightInd w:val="0"/>
        <w:rPr>
          <w:rFonts w:ascii="Courier New" w:hAnsi="Courier New" w:cs="Courier New"/>
          <w:szCs w:val="24"/>
        </w:rPr>
      </w:pPr>
    </w:p>
    <w:p w:rsidR="008C6390" w:rsidRDefault="000E51C8">
      <w:pPr>
        <w:autoSpaceDE w:val="0"/>
        <w:autoSpaceDN w:val="0"/>
        <w:adjustRightInd w:val="0"/>
        <w:rPr>
          <w:rFonts w:ascii="Courier New" w:hAnsi="Courier New"/>
        </w:rPr>
      </w:pPr>
      <w:r>
        <w:rPr>
          <w:rFonts w:ascii="Courier New" w:hAnsi="Courier New" w:cs="Courier New"/>
          <w:szCs w:val="24"/>
        </w:rPr>
        <w:t>Date:______________________________</w:t>
      </w:r>
    </w:p>
    <w:p w:rsidR="008C6390" w:rsidRDefault="008C6390">
      <w:pPr>
        <w:ind w:right="-720"/>
        <w:rPr>
          <w:rFonts w:ascii="Courier New" w:hAnsi="Courier New" w:cs="Courier New"/>
          <w:szCs w:val="24"/>
        </w:rPr>
        <w:sectPr w:rsidR="008C6390">
          <w:headerReference w:type="default" r:id="rId123"/>
          <w:footerReference w:type="default" r:id="rId124"/>
          <w:pgSz w:w="12240" w:h="15840"/>
          <w:pgMar w:top="1440" w:right="1440" w:bottom="1440" w:left="1440" w:header="720" w:footer="720" w:gutter="0"/>
          <w:paperSrc w:first="15" w:other="15"/>
          <w:pgNumType w:start="1"/>
          <w:cols w:space="720"/>
          <w:docGrid w:linePitch="326"/>
        </w:sectPr>
      </w:pPr>
    </w:p>
    <w:p w:rsidR="008C6390" w:rsidRDefault="000E51C8">
      <w:pPr>
        <w:pStyle w:val="PUCL1"/>
        <w:numPr>
          <w:ilvl w:val="0"/>
          <w:numId w:val="0"/>
        </w:numPr>
      </w:pPr>
      <w:bookmarkStart w:id="344" w:name="_Toc532900058"/>
      <w:bookmarkStart w:id="345" w:name="_Toc533161917"/>
      <w:bookmarkStart w:id="346" w:name="_Toc15909024"/>
      <w:bookmarkStart w:id="347" w:name="_Hlk533411880"/>
      <w:r>
        <w:lastRenderedPageBreak/>
        <w:t>ATTACHMENT</w:t>
      </w:r>
      <w:r>
        <w:rPr>
          <w:szCs w:val="24"/>
        </w:rPr>
        <w:t xml:space="preserve"> </w:t>
      </w:r>
      <w:r>
        <w:t>T</w:t>
      </w:r>
      <w:r>
        <w:rPr>
          <w:rFonts w:eastAsiaTheme="minorHAnsi"/>
        </w:rPr>
        <w:br/>
      </w:r>
      <w:r>
        <w:rPr>
          <w:rFonts w:eastAsiaTheme="minorEastAsia"/>
        </w:rPr>
        <w:t>MONTHLY REPORTING AND DISPUTE</w:t>
      </w:r>
      <w:r>
        <w:rPr>
          <w:rFonts w:eastAsiaTheme="minorEastAsia"/>
          <w:u w:val="none"/>
        </w:rPr>
        <w:br/>
      </w:r>
      <w:r>
        <w:rPr>
          <w:rFonts w:eastAsiaTheme="minorEastAsia"/>
        </w:rPr>
        <w:t>RESOLUTION BY INDEPENDENT AF EVALUATOR</w:t>
      </w:r>
      <w:bookmarkEnd w:id="344"/>
      <w:bookmarkEnd w:id="345"/>
      <w:bookmarkEnd w:id="346"/>
      <w:r>
        <w:rPr>
          <w:rFonts w:eastAsia="MS Mincho"/>
          <w:szCs w:val="24"/>
          <w:u w:val="none"/>
          <w:lang w:eastAsia="ja-JP"/>
        </w:rPr>
        <w:t xml:space="preserve"> </w:t>
      </w:r>
    </w:p>
    <w:p w:rsidR="008C6390" w:rsidRDefault="000E51C8">
      <w:pPr>
        <w:numPr>
          <w:ilvl w:val="0"/>
          <w:numId w:val="69"/>
        </w:numPr>
        <w:autoSpaceDE w:val="0"/>
        <w:autoSpaceDN w:val="0"/>
        <w:adjustRightInd w:val="0"/>
        <w:spacing w:before="240"/>
        <w:outlineLvl w:val="1"/>
        <w:rPr>
          <w:rFonts w:ascii="Courier New" w:hAnsi="Courier New" w:cs="Courier New"/>
          <w:szCs w:val="24"/>
        </w:rPr>
      </w:pPr>
      <w:r>
        <w:rPr>
          <w:rFonts w:ascii="Courier New" w:hAnsi="Courier New" w:cs="Courier New"/>
          <w:szCs w:val="24"/>
          <w:u w:val="single"/>
        </w:rPr>
        <w:t>Monthly Report</w:t>
      </w:r>
      <w:r>
        <w:rPr>
          <w:rFonts w:ascii="Courier New" w:hAnsi="Courier New" w:cs="Courier New"/>
          <w:szCs w:val="24"/>
        </w:rPr>
        <w:t xml:space="preserve">. Commencing with the month during which the Commercial Operations Date is achieved, and for each calendar month thereafter during the Term, Seller shall provide to Company a Monthly Report in Excel, Lotus or such other format as Company may require, which Monthly Report shall include (i) the data for the calendar month in question populated into the form of "Monthly Report" below, (ii) the data for the BESS Measurement Period ending with the calendar month in question populated into the form of "BESS Measurement Period Report" below, and (iii) Seller's calculations of the performance metrics, </w:t>
      </w:r>
      <w:r>
        <w:rPr>
          <w:rFonts w:ascii="Courier New" w:hAnsi="Courier New" w:cs="Courier New"/>
          <w:bCs/>
          <w:szCs w:val="24"/>
        </w:rPr>
        <w:t xml:space="preserve">other than the Fast Frequency Response Performance Metric, </w:t>
      </w:r>
      <w:r>
        <w:rPr>
          <w:rFonts w:ascii="Courier New" w:hAnsi="Courier New" w:cs="Courier New"/>
          <w:szCs w:val="24"/>
        </w:rPr>
        <w:t xml:space="preserve"> and any liquidated damages assessments for the LD Period ending with such calendar month as set forth below.  Seller shall deliver such Monthly Report to Company by the fifth (5</w:t>
      </w:r>
      <w:r>
        <w:rPr>
          <w:rFonts w:ascii="Courier New" w:hAnsi="Courier New" w:cs="Courier New"/>
          <w:szCs w:val="24"/>
          <w:vertAlign w:val="superscript"/>
        </w:rPr>
        <w:t>th</w:t>
      </w:r>
      <w:r>
        <w:rPr>
          <w:rFonts w:ascii="Courier New" w:hAnsi="Courier New" w:cs="Courier New"/>
          <w:szCs w:val="24"/>
        </w:rPr>
        <w:t xml:space="preserve">) Business Day following the close of the calendar month in question. Seller shall deliver the Monthly Report electronically to the address provided by the Company. Company shall have the right to verify all data set forth in the Monthly Report by inspecting measurement instruments and reviewing Facility operating records.  Upon Company's request, Seller shall promptly provide to Company any additional data and supporting documentation necessary for Company to audit and verify any matters in the Monthly Report.  </w:t>
      </w:r>
    </w:p>
    <w:p w:rsidR="008C6390" w:rsidRDefault="000E51C8">
      <w:pPr>
        <w:spacing w:after="120"/>
        <w:jc w:val="center"/>
        <w:rPr>
          <w:rFonts w:ascii="Courier New" w:hAnsi="Courier New" w:cs="Courier New"/>
          <w:sz w:val="32"/>
          <w:szCs w:val="32"/>
        </w:rPr>
      </w:pPr>
      <w:r>
        <w:rPr>
          <w:rFonts w:ascii="Courier New" w:hAnsi="Courier New" w:cs="Courier New"/>
          <w:sz w:val="32"/>
          <w:szCs w:val="32"/>
        </w:rPr>
        <w:t xml:space="preserve">Monthly Report </w:t>
      </w:r>
    </w:p>
    <w:p w:rsidR="008C6390" w:rsidRDefault="000E51C8">
      <w:pPr>
        <w:rPr>
          <w:rFonts w:ascii="Courier New" w:hAnsi="Courier New" w:cs="Courier New"/>
          <w:szCs w:val="24"/>
        </w:rPr>
      </w:pPr>
      <w:r>
        <w:rPr>
          <w:rFonts w:ascii="Courier New" w:hAnsi="Courier New" w:cs="Courier New"/>
          <w:szCs w:val="24"/>
        </w:rPr>
        <w:t>NAME OF IPP FACILITY: [Facility Name]</w:t>
      </w:r>
    </w:p>
    <w:p w:rsidR="008C6390" w:rsidRDefault="000E51C8">
      <w:pPr>
        <w:rPr>
          <w:rFonts w:ascii="Courier New" w:hAnsi="Courier New" w:cs="Courier New"/>
          <w:szCs w:val="24"/>
        </w:rPr>
      </w:pPr>
      <w:r>
        <w:rPr>
          <w:rFonts w:ascii="Courier New" w:hAnsi="Courier New" w:cs="Courier New"/>
          <w:szCs w:val="24"/>
        </w:rPr>
        <w:t>MONTHLY REPORT PERIOD: [Month Day, Year] to [Month Day, Year]</w:t>
      </w:r>
    </w:p>
    <w:p w:rsidR="008C6390" w:rsidRDefault="008C6390">
      <w:pPr>
        <w:rPr>
          <w:rFonts w:ascii="Courier New" w:hAnsi="Courier New" w:cs="Courier New"/>
          <w:szCs w:val="24"/>
        </w:rPr>
      </w:pPr>
    </w:p>
    <w:p w:rsidR="008C6390" w:rsidRDefault="000E51C8">
      <w:pPr>
        <w:rPr>
          <w:rFonts w:asciiTheme="minorHAnsi" w:eastAsiaTheme="minorHAnsi" w:hAnsiTheme="minorHAnsi" w:cstheme="minorBidi"/>
          <w:sz w:val="22"/>
          <w:szCs w:val="22"/>
        </w:rPr>
      </w:pPr>
      <w:r>
        <w:rPr>
          <w:rFonts w:asciiTheme="minorHAnsi" w:eastAsiaTheme="minorHAnsi" w:hAnsiTheme="minorHAnsi" w:cstheme="minorBidi"/>
          <w:sz w:val="22"/>
          <w:szCs w:val="22"/>
        </w:rPr>
        <w:t>Enter the total number of hours for each WTG and state during the reporting period (to 2 decimal places).</w:t>
      </w:r>
    </w:p>
    <w:p w:rsidR="008C6390" w:rsidRDefault="008C6390">
      <w:pPr>
        <w:rPr>
          <w:rFonts w:asciiTheme="minorHAnsi" w:eastAsiaTheme="minorHAnsi" w:hAnsiTheme="minorHAnsi" w:cstheme="minorBidi"/>
          <w:sz w:val="22"/>
          <w:szCs w:val="22"/>
        </w:rPr>
      </w:pPr>
    </w:p>
    <w:tbl>
      <w:tblPr>
        <w:tblStyle w:val="TableGrid6"/>
        <w:tblW w:w="0" w:type="auto"/>
        <w:jc w:val="center"/>
        <w:tblLook w:val="04A0" w:firstRow="1" w:lastRow="0" w:firstColumn="1" w:lastColumn="0" w:noHBand="0" w:noVBand="1"/>
      </w:tblPr>
      <w:tblGrid>
        <w:gridCol w:w="1622"/>
        <w:gridCol w:w="705"/>
        <w:gridCol w:w="562"/>
        <w:gridCol w:w="649"/>
        <w:gridCol w:w="574"/>
        <w:gridCol w:w="708"/>
        <w:gridCol w:w="795"/>
        <w:gridCol w:w="1167"/>
      </w:tblGrid>
      <w:tr w:rsidR="008C6390">
        <w:trPr>
          <w:jc w:val="center"/>
        </w:trPr>
        <w:tc>
          <w:tcPr>
            <w:tcW w:w="1622" w:type="dxa"/>
            <w:shd w:val="pct12" w:color="auto" w:fill="auto"/>
          </w:tcPr>
          <w:p w:rsidR="008C6390" w:rsidRDefault="000E51C8">
            <w:pPr>
              <w:jc w:val="center"/>
              <w:rPr>
                <w:sz w:val="22"/>
              </w:rPr>
            </w:pPr>
            <w:r>
              <w:rPr>
                <w:sz w:val="22"/>
              </w:rPr>
              <w:t>TID</w:t>
            </w:r>
          </w:p>
        </w:tc>
        <w:tc>
          <w:tcPr>
            <w:tcW w:w="617" w:type="dxa"/>
            <w:shd w:val="pct12" w:color="auto" w:fill="auto"/>
          </w:tcPr>
          <w:p w:rsidR="008C6390" w:rsidRDefault="000E51C8">
            <w:pPr>
              <w:jc w:val="center"/>
              <w:rPr>
                <w:sz w:val="22"/>
              </w:rPr>
            </w:pPr>
            <w:r>
              <w:rPr>
                <w:sz w:val="22"/>
              </w:rPr>
              <w:t>ACTH</w:t>
            </w:r>
          </w:p>
        </w:tc>
        <w:tc>
          <w:tcPr>
            <w:tcW w:w="502" w:type="dxa"/>
            <w:shd w:val="pct12" w:color="auto" w:fill="auto"/>
          </w:tcPr>
          <w:p w:rsidR="008C6390" w:rsidRDefault="000E51C8">
            <w:pPr>
              <w:jc w:val="center"/>
              <w:rPr>
                <w:sz w:val="22"/>
              </w:rPr>
            </w:pPr>
            <w:r>
              <w:rPr>
                <w:sz w:val="22"/>
              </w:rPr>
              <w:t>FTH</w:t>
            </w:r>
          </w:p>
        </w:tc>
        <w:tc>
          <w:tcPr>
            <w:tcW w:w="572" w:type="dxa"/>
            <w:shd w:val="pct12" w:color="auto" w:fill="auto"/>
          </w:tcPr>
          <w:p w:rsidR="008C6390" w:rsidRDefault="000E51C8">
            <w:pPr>
              <w:jc w:val="center"/>
              <w:rPr>
                <w:sz w:val="22"/>
              </w:rPr>
            </w:pPr>
            <w:r>
              <w:rPr>
                <w:sz w:val="22"/>
              </w:rPr>
              <w:t>MTH</w:t>
            </w:r>
          </w:p>
        </w:tc>
        <w:tc>
          <w:tcPr>
            <w:tcW w:w="512" w:type="dxa"/>
            <w:shd w:val="pct12" w:color="auto" w:fill="auto"/>
          </w:tcPr>
          <w:p w:rsidR="008C6390" w:rsidRDefault="000E51C8">
            <w:pPr>
              <w:jc w:val="center"/>
              <w:rPr>
                <w:sz w:val="22"/>
              </w:rPr>
            </w:pPr>
            <w:r>
              <w:rPr>
                <w:sz w:val="22"/>
              </w:rPr>
              <w:t>PTH</w:t>
            </w:r>
          </w:p>
        </w:tc>
        <w:tc>
          <w:tcPr>
            <w:tcW w:w="620" w:type="dxa"/>
            <w:shd w:val="pct12" w:color="auto" w:fill="auto"/>
          </w:tcPr>
          <w:p w:rsidR="008C6390" w:rsidRDefault="000E51C8">
            <w:pPr>
              <w:jc w:val="center"/>
              <w:rPr>
                <w:sz w:val="22"/>
              </w:rPr>
            </w:pPr>
            <w:r>
              <w:rPr>
                <w:sz w:val="22"/>
              </w:rPr>
              <w:t>OFTH</w:t>
            </w:r>
          </w:p>
        </w:tc>
        <w:tc>
          <w:tcPr>
            <w:tcW w:w="690" w:type="dxa"/>
            <w:shd w:val="pct12" w:color="auto" w:fill="auto"/>
          </w:tcPr>
          <w:p w:rsidR="008C6390" w:rsidRDefault="000E51C8">
            <w:pPr>
              <w:jc w:val="center"/>
              <w:rPr>
                <w:sz w:val="22"/>
              </w:rPr>
            </w:pPr>
            <w:r>
              <w:rPr>
                <w:sz w:val="22"/>
              </w:rPr>
              <w:t>OMTH</w:t>
            </w:r>
          </w:p>
        </w:tc>
        <w:tc>
          <w:tcPr>
            <w:tcW w:w="1167" w:type="dxa"/>
            <w:shd w:val="pct12" w:color="auto" w:fill="auto"/>
          </w:tcPr>
          <w:p w:rsidR="008C6390" w:rsidRDefault="000E51C8">
            <w:pPr>
              <w:jc w:val="center"/>
              <w:rPr>
                <w:sz w:val="22"/>
              </w:rPr>
            </w:pPr>
            <w:r>
              <w:rPr>
                <w:sz w:val="22"/>
              </w:rPr>
              <w:t>OPTH</w:t>
            </w:r>
          </w:p>
        </w:tc>
      </w:tr>
      <w:tr w:rsidR="008C6390">
        <w:trPr>
          <w:jc w:val="center"/>
        </w:trPr>
        <w:tc>
          <w:tcPr>
            <w:tcW w:w="1622" w:type="dxa"/>
          </w:tcPr>
          <w:p w:rsidR="008C6390" w:rsidRDefault="000E51C8">
            <w:pPr>
              <w:jc w:val="center"/>
              <w:rPr>
                <w:sz w:val="22"/>
              </w:rPr>
            </w:pPr>
            <w:r>
              <w:rPr>
                <w:sz w:val="22"/>
              </w:rPr>
              <w:t>Turbine1</w:t>
            </w:r>
          </w:p>
        </w:tc>
        <w:tc>
          <w:tcPr>
            <w:tcW w:w="617" w:type="dxa"/>
          </w:tcPr>
          <w:p w:rsidR="008C6390" w:rsidRDefault="008C6390">
            <w:pPr>
              <w:jc w:val="center"/>
              <w:rPr>
                <w:sz w:val="22"/>
              </w:rPr>
            </w:pPr>
          </w:p>
        </w:tc>
        <w:tc>
          <w:tcPr>
            <w:tcW w:w="502" w:type="dxa"/>
          </w:tcPr>
          <w:p w:rsidR="008C6390" w:rsidRDefault="008C6390">
            <w:pPr>
              <w:jc w:val="center"/>
              <w:rPr>
                <w:sz w:val="22"/>
              </w:rPr>
            </w:pPr>
          </w:p>
        </w:tc>
        <w:tc>
          <w:tcPr>
            <w:tcW w:w="572" w:type="dxa"/>
          </w:tcPr>
          <w:p w:rsidR="008C6390" w:rsidRDefault="008C6390">
            <w:pPr>
              <w:jc w:val="center"/>
              <w:rPr>
                <w:sz w:val="22"/>
              </w:rPr>
            </w:pPr>
          </w:p>
        </w:tc>
        <w:tc>
          <w:tcPr>
            <w:tcW w:w="512" w:type="dxa"/>
          </w:tcPr>
          <w:p w:rsidR="008C6390" w:rsidRDefault="008C6390">
            <w:pPr>
              <w:jc w:val="center"/>
              <w:rPr>
                <w:sz w:val="22"/>
              </w:rPr>
            </w:pPr>
          </w:p>
        </w:tc>
        <w:tc>
          <w:tcPr>
            <w:tcW w:w="620" w:type="dxa"/>
          </w:tcPr>
          <w:p w:rsidR="008C6390" w:rsidRDefault="008C6390">
            <w:pPr>
              <w:jc w:val="center"/>
              <w:rPr>
                <w:sz w:val="22"/>
              </w:rPr>
            </w:pPr>
          </w:p>
        </w:tc>
        <w:tc>
          <w:tcPr>
            <w:tcW w:w="690" w:type="dxa"/>
          </w:tcPr>
          <w:p w:rsidR="008C6390" w:rsidRDefault="008C6390">
            <w:pPr>
              <w:jc w:val="center"/>
              <w:rPr>
                <w:sz w:val="22"/>
              </w:rPr>
            </w:pPr>
          </w:p>
        </w:tc>
        <w:tc>
          <w:tcPr>
            <w:tcW w:w="1167" w:type="dxa"/>
          </w:tcPr>
          <w:p w:rsidR="008C6390" w:rsidRDefault="008C6390">
            <w:pPr>
              <w:jc w:val="center"/>
              <w:rPr>
                <w:sz w:val="22"/>
              </w:rPr>
            </w:pPr>
          </w:p>
        </w:tc>
      </w:tr>
      <w:tr w:rsidR="008C6390">
        <w:trPr>
          <w:jc w:val="center"/>
        </w:trPr>
        <w:tc>
          <w:tcPr>
            <w:tcW w:w="1622" w:type="dxa"/>
          </w:tcPr>
          <w:p w:rsidR="008C6390" w:rsidRDefault="000E51C8">
            <w:pPr>
              <w:jc w:val="center"/>
              <w:rPr>
                <w:sz w:val="22"/>
              </w:rPr>
            </w:pPr>
            <w:r>
              <w:rPr>
                <w:sz w:val="22"/>
              </w:rPr>
              <w:t>Turbine2</w:t>
            </w:r>
          </w:p>
        </w:tc>
        <w:tc>
          <w:tcPr>
            <w:tcW w:w="617" w:type="dxa"/>
          </w:tcPr>
          <w:p w:rsidR="008C6390" w:rsidRDefault="008C6390">
            <w:pPr>
              <w:jc w:val="center"/>
              <w:rPr>
                <w:sz w:val="22"/>
              </w:rPr>
            </w:pPr>
          </w:p>
        </w:tc>
        <w:tc>
          <w:tcPr>
            <w:tcW w:w="502" w:type="dxa"/>
          </w:tcPr>
          <w:p w:rsidR="008C6390" w:rsidRDefault="008C6390">
            <w:pPr>
              <w:jc w:val="center"/>
              <w:rPr>
                <w:sz w:val="22"/>
              </w:rPr>
            </w:pPr>
          </w:p>
        </w:tc>
        <w:tc>
          <w:tcPr>
            <w:tcW w:w="572" w:type="dxa"/>
          </w:tcPr>
          <w:p w:rsidR="008C6390" w:rsidRDefault="008C6390">
            <w:pPr>
              <w:jc w:val="center"/>
              <w:rPr>
                <w:sz w:val="22"/>
              </w:rPr>
            </w:pPr>
          </w:p>
        </w:tc>
        <w:tc>
          <w:tcPr>
            <w:tcW w:w="512" w:type="dxa"/>
          </w:tcPr>
          <w:p w:rsidR="008C6390" w:rsidRDefault="008C6390">
            <w:pPr>
              <w:jc w:val="center"/>
              <w:rPr>
                <w:sz w:val="22"/>
              </w:rPr>
            </w:pPr>
          </w:p>
        </w:tc>
        <w:tc>
          <w:tcPr>
            <w:tcW w:w="620" w:type="dxa"/>
          </w:tcPr>
          <w:p w:rsidR="008C6390" w:rsidRDefault="008C6390">
            <w:pPr>
              <w:jc w:val="center"/>
              <w:rPr>
                <w:sz w:val="22"/>
              </w:rPr>
            </w:pPr>
          </w:p>
        </w:tc>
        <w:tc>
          <w:tcPr>
            <w:tcW w:w="690" w:type="dxa"/>
          </w:tcPr>
          <w:p w:rsidR="008C6390" w:rsidRDefault="008C6390">
            <w:pPr>
              <w:jc w:val="center"/>
              <w:rPr>
                <w:sz w:val="22"/>
              </w:rPr>
            </w:pPr>
          </w:p>
        </w:tc>
        <w:tc>
          <w:tcPr>
            <w:tcW w:w="1167" w:type="dxa"/>
          </w:tcPr>
          <w:p w:rsidR="008C6390" w:rsidRDefault="008C6390">
            <w:pPr>
              <w:jc w:val="center"/>
              <w:rPr>
                <w:sz w:val="22"/>
              </w:rPr>
            </w:pPr>
          </w:p>
        </w:tc>
      </w:tr>
      <w:tr w:rsidR="008C6390">
        <w:trPr>
          <w:jc w:val="center"/>
        </w:trPr>
        <w:tc>
          <w:tcPr>
            <w:tcW w:w="1622" w:type="dxa"/>
          </w:tcPr>
          <w:p w:rsidR="008C6390" w:rsidRDefault="000E51C8">
            <w:pPr>
              <w:jc w:val="center"/>
              <w:rPr>
                <w:sz w:val="22"/>
              </w:rPr>
            </w:pPr>
            <w:r>
              <w:rPr>
                <w:sz w:val="22"/>
              </w:rPr>
              <w:t>Turbine3</w:t>
            </w:r>
          </w:p>
        </w:tc>
        <w:tc>
          <w:tcPr>
            <w:tcW w:w="617" w:type="dxa"/>
          </w:tcPr>
          <w:p w:rsidR="008C6390" w:rsidRDefault="008C6390">
            <w:pPr>
              <w:jc w:val="center"/>
              <w:rPr>
                <w:sz w:val="22"/>
              </w:rPr>
            </w:pPr>
          </w:p>
        </w:tc>
        <w:tc>
          <w:tcPr>
            <w:tcW w:w="502" w:type="dxa"/>
          </w:tcPr>
          <w:p w:rsidR="008C6390" w:rsidRDefault="008C6390">
            <w:pPr>
              <w:jc w:val="center"/>
              <w:rPr>
                <w:sz w:val="22"/>
              </w:rPr>
            </w:pPr>
          </w:p>
        </w:tc>
        <w:tc>
          <w:tcPr>
            <w:tcW w:w="572" w:type="dxa"/>
          </w:tcPr>
          <w:p w:rsidR="008C6390" w:rsidRDefault="008C6390">
            <w:pPr>
              <w:jc w:val="center"/>
              <w:rPr>
                <w:sz w:val="22"/>
              </w:rPr>
            </w:pPr>
          </w:p>
        </w:tc>
        <w:tc>
          <w:tcPr>
            <w:tcW w:w="512" w:type="dxa"/>
          </w:tcPr>
          <w:p w:rsidR="008C6390" w:rsidRDefault="008C6390">
            <w:pPr>
              <w:jc w:val="center"/>
              <w:rPr>
                <w:sz w:val="22"/>
              </w:rPr>
            </w:pPr>
          </w:p>
        </w:tc>
        <w:tc>
          <w:tcPr>
            <w:tcW w:w="620" w:type="dxa"/>
          </w:tcPr>
          <w:p w:rsidR="008C6390" w:rsidRDefault="008C6390">
            <w:pPr>
              <w:jc w:val="center"/>
              <w:rPr>
                <w:sz w:val="22"/>
              </w:rPr>
            </w:pPr>
          </w:p>
        </w:tc>
        <w:tc>
          <w:tcPr>
            <w:tcW w:w="690" w:type="dxa"/>
          </w:tcPr>
          <w:p w:rsidR="008C6390" w:rsidRDefault="008C6390">
            <w:pPr>
              <w:jc w:val="center"/>
              <w:rPr>
                <w:sz w:val="22"/>
              </w:rPr>
            </w:pPr>
          </w:p>
        </w:tc>
        <w:tc>
          <w:tcPr>
            <w:tcW w:w="1167" w:type="dxa"/>
          </w:tcPr>
          <w:p w:rsidR="008C6390" w:rsidRDefault="008C6390">
            <w:pPr>
              <w:jc w:val="center"/>
              <w:rPr>
                <w:sz w:val="22"/>
              </w:rPr>
            </w:pPr>
          </w:p>
        </w:tc>
      </w:tr>
      <w:tr w:rsidR="008C6390">
        <w:trPr>
          <w:jc w:val="center"/>
        </w:trPr>
        <w:tc>
          <w:tcPr>
            <w:tcW w:w="1622" w:type="dxa"/>
          </w:tcPr>
          <w:p w:rsidR="008C6390" w:rsidRDefault="000E51C8">
            <w:pPr>
              <w:jc w:val="center"/>
              <w:rPr>
                <w:sz w:val="22"/>
              </w:rPr>
            </w:pPr>
            <w:r>
              <w:rPr>
                <w:sz w:val="22"/>
              </w:rPr>
              <w:t>…</w:t>
            </w:r>
          </w:p>
        </w:tc>
        <w:tc>
          <w:tcPr>
            <w:tcW w:w="617" w:type="dxa"/>
          </w:tcPr>
          <w:p w:rsidR="008C6390" w:rsidRDefault="008C6390">
            <w:pPr>
              <w:jc w:val="center"/>
              <w:rPr>
                <w:sz w:val="22"/>
              </w:rPr>
            </w:pPr>
          </w:p>
        </w:tc>
        <w:tc>
          <w:tcPr>
            <w:tcW w:w="502" w:type="dxa"/>
          </w:tcPr>
          <w:p w:rsidR="008C6390" w:rsidRDefault="008C6390">
            <w:pPr>
              <w:jc w:val="center"/>
              <w:rPr>
                <w:sz w:val="22"/>
              </w:rPr>
            </w:pPr>
          </w:p>
        </w:tc>
        <w:tc>
          <w:tcPr>
            <w:tcW w:w="572" w:type="dxa"/>
          </w:tcPr>
          <w:p w:rsidR="008C6390" w:rsidRDefault="008C6390">
            <w:pPr>
              <w:jc w:val="center"/>
              <w:rPr>
                <w:sz w:val="22"/>
              </w:rPr>
            </w:pPr>
          </w:p>
        </w:tc>
        <w:tc>
          <w:tcPr>
            <w:tcW w:w="512" w:type="dxa"/>
          </w:tcPr>
          <w:p w:rsidR="008C6390" w:rsidRDefault="008C6390">
            <w:pPr>
              <w:jc w:val="center"/>
              <w:rPr>
                <w:sz w:val="22"/>
              </w:rPr>
            </w:pPr>
          </w:p>
        </w:tc>
        <w:tc>
          <w:tcPr>
            <w:tcW w:w="620" w:type="dxa"/>
          </w:tcPr>
          <w:p w:rsidR="008C6390" w:rsidRDefault="008C6390">
            <w:pPr>
              <w:jc w:val="center"/>
              <w:rPr>
                <w:sz w:val="22"/>
              </w:rPr>
            </w:pPr>
          </w:p>
        </w:tc>
        <w:tc>
          <w:tcPr>
            <w:tcW w:w="690" w:type="dxa"/>
          </w:tcPr>
          <w:p w:rsidR="008C6390" w:rsidRDefault="008C6390">
            <w:pPr>
              <w:jc w:val="center"/>
              <w:rPr>
                <w:sz w:val="22"/>
              </w:rPr>
            </w:pPr>
          </w:p>
        </w:tc>
        <w:tc>
          <w:tcPr>
            <w:tcW w:w="1167" w:type="dxa"/>
          </w:tcPr>
          <w:p w:rsidR="008C6390" w:rsidRDefault="008C6390">
            <w:pPr>
              <w:jc w:val="center"/>
              <w:rPr>
                <w:sz w:val="22"/>
              </w:rPr>
            </w:pPr>
          </w:p>
        </w:tc>
      </w:tr>
    </w:tbl>
    <w:p w:rsidR="008C6390" w:rsidRDefault="008C6390">
      <w:pPr>
        <w:rPr>
          <w:rFonts w:asciiTheme="minorHAnsi" w:eastAsiaTheme="minorHAnsi" w:hAnsiTheme="minorHAnsi" w:cstheme="minorBidi"/>
          <w:sz w:val="22"/>
          <w:szCs w:val="22"/>
        </w:rPr>
      </w:pPr>
    </w:p>
    <w:p w:rsidR="008C6390" w:rsidRDefault="000E51C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Enter the Actual Generation (MWh) for each WTG and state during the reporting period (to 2 decimal places).</w:t>
      </w:r>
    </w:p>
    <w:tbl>
      <w:tblPr>
        <w:tblStyle w:val="TableGrid6"/>
        <w:tblW w:w="0" w:type="auto"/>
        <w:tblLook w:val="04A0" w:firstRow="1" w:lastRow="0" w:firstColumn="1" w:lastColumn="0" w:noHBand="0" w:noVBand="1"/>
      </w:tblPr>
      <w:tblGrid>
        <w:gridCol w:w="1368"/>
        <w:gridCol w:w="1368"/>
        <w:gridCol w:w="1368"/>
        <w:gridCol w:w="1368"/>
        <w:gridCol w:w="1368"/>
        <w:gridCol w:w="1368"/>
        <w:gridCol w:w="1368"/>
      </w:tblGrid>
      <w:tr w:rsidR="008C6390">
        <w:tc>
          <w:tcPr>
            <w:tcW w:w="1368" w:type="dxa"/>
            <w:shd w:val="pct12" w:color="auto" w:fill="auto"/>
          </w:tcPr>
          <w:p w:rsidR="008C6390" w:rsidRDefault="000E51C8">
            <w:pPr>
              <w:jc w:val="center"/>
              <w:rPr>
                <w:sz w:val="22"/>
              </w:rPr>
            </w:pPr>
            <w:r>
              <w:rPr>
                <w:sz w:val="22"/>
              </w:rPr>
              <w:t>TID</w:t>
            </w:r>
          </w:p>
        </w:tc>
        <w:tc>
          <w:tcPr>
            <w:tcW w:w="1368" w:type="dxa"/>
            <w:shd w:val="pct12" w:color="auto" w:fill="auto"/>
          </w:tcPr>
          <w:p w:rsidR="008C6390" w:rsidRDefault="000E51C8">
            <w:pPr>
              <w:jc w:val="center"/>
              <w:rPr>
                <w:sz w:val="22"/>
              </w:rPr>
            </w:pPr>
            <w:r>
              <w:rPr>
                <w:sz w:val="22"/>
              </w:rPr>
              <w:t>CTH</w:t>
            </w:r>
          </w:p>
        </w:tc>
        <w:tc>
          <w:tcPr>
            <w:tcW w:w="1368" w:type="dxa"/>
            <w:shd w:val="pct12" w:color="auto" w:fill="auto"/>
          </w:tcPr>
          <w:p w:rsidR="008C6390" w:rsidRDefault="000E51C8">
            <w:pPr>
              <w:jc w:val="center"/>
              <w:rPr>
                <w:sz w:val="22"/>
              </w:rPr>
            </w:pPr>
            <w:r>
              <w:rPr>
                <w:sz w:val="22"/>
              </w:rPr>
              <w:t>ERSDTH</w:t>
            </w:r>
          </w:p>
        </w:tc>
        <w:tc>
          <w:tcPr>
            <w:tcW w:w="1368" w:type="dxa"/>
            <w:shd w:val="pct12" w:color="auto" w:fill="auto"/>
          </w:tcPr>
          <w:p w:rsidR="008C6390" w:rsidRDefault="000E51C8">
            <w:pPr>
              <w:jc w:val="center"/>
              <w:rPr>
                <w:sz w:val="22"/>
              </w:rPr>
            </w:pPr>
            <w:r>
              <w:rPr>
                <w:sz w:val="22"/>
              </w:rPr>
              <w:t>OEFDTH</w:t>
            </w:r>
          </w:p>
        </w:tc>
        <w:tc>
          <w:tcPr>
            <w:tcW w:w="1368" w:type="dxa"/>
            <w:shd w:val="pct12" w:color="auto" w:fill="auto"/>
          </w:tcPr>
          <w:p w:rsidR="008C6390" w:rsidRDefault="000E51C8">
            <w:pPr>
              <w:jc w:val="center"/>
              <w:rPr>
                <w:sz w:val="22"/>
              </w:rPr>
            </w:pPr>
            <w:r>
              <w:rPr>
                <w:sz w:val="22"/>
              </w:rPr>
              <w:t>OEMPTH</w:t>
            </w:r>
          </w:p>
        </w:tc>
        <w:tc>
          <w:tcPr>
            <w:tcW w:w="1368" w:type="dxa"/>
            <w:shd w:val="pct12" w:color="auto" w:fill="auto"/>
          </w:tcPr>
          <w:p w:rsidR="008C6390" w:rsidRDefault="000E51C8">
            <w:pPr>
              <w:jc w:val="center"/>
              <w:rPr>
                <w:sz w:val="22"/>
              </w:rPr>
            </w:pPr>
            <w:r>
              <w:rPr>
                <w:sz w:val="22"/>
              </w:rPr>
              <w:t>OEPDTH</w:t>
            </w:r>
          </w:p>
        </w:tc>
        <w:tc>
          <w:tcPr>
            <w:tcW w:w="1368" w:type="dxa"/>
            <w:shd w:val="pct12" w:color="auto" w:fill="auto"/>
          </w:tcPr>
          <w:p w:rsidR="008C6390" w:rsidRDefault="000E51C8">
            <w:pPr>
              <w:jc w:val="center"/>
              <w:rPr>
                <w:sz w:val="22"/>
              </w:rPr>
            </w:pPr>
            <w:r>
              <w:rPr>
                <w:sz w:val="22"/>
              </w:rPr>
              <w:t>Env. Derate</w:t>
            </w:r>
          </w:p>
        </w:tc>
      </w:tr>
      <w:tr w:rsidR="008C6390">
        <w:tc>
          <w:tcPr>
            <w:tcW w:w="1368" w:type="dxa"/>
          </w:tcPr>
          <w:p w:rsidR="008C6390" w:rsidRDefault="000E51C8">
            <w:pPr>
              <w:jc w:val="center"/>
              <w:rPr>
                <w:sz w:val="22"/>
              </w:rPr>
            </w:pPr>
            <w:r>
              <w:rPr>
                <w:sz w:val="22"/>
              </w:rPr>
              <w:lastRenderedPageBreak/>
              <w:t>Turbine1</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r>
      <w:tr w:rsidR="008C6390">
        <w:tc>
          <w:tcPr>
            <w:tcW w:w="1368" w:type="dxa"/>
          </w:tcPr>
          <w:p w:rsidR="008C6390" w:rsidRDefault="000E51C8">
            <w:pPr>
              <w:jc w:val="center"/>
              <w:rPr>
                <w:sz w:val="22"/>
              </w:rPr>
            </w:pPr>
            <w:r>
              <w:rPr>
                <w:sz w:val="22"/>
              </w:rPr>
              <w:t>Turbine2</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r>
      <w:tr w:rsidR="008C6390">
        <w:tc>
          <w:tcPr>
            <w:tcW w:w="1368" w:type="dxa"/>
          </w:tcPr>
          <w:p w:rsidR="008C6390" w:rsidRDefault="000E51C8">
            <w:pPr>
              <w:jc w:val="center"/>
              <w:rPr>
                <w:sz w:val="22"/>
              </w:rPr>
            </w:pPr>
            <w:r>
              <w:rPr>
                <w:sz w:val="22"/>
              </w:rPr>
              <w:t>Turbine3</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r>
      <w:tr w:rsidR="008C6390">
        <w:tc>
          <w:tcPr>
            <w:tcW w:w="1368" w:type="dxa"/>
          </w:tcPr>
          <w:p w:rsidR="008C6390" w:rsidRDefault="000E51C8">
            <w:pPr>
              <w:jc w:val="center"/>
              <w:rPr>
                <w:sz w:val="22"/>
              </w:rPr>
            </w:pPr>
            <w:r>
              <w:rPr>
                <w:sz w:val="22"/>
              </w:rPr>
              <w:t>…</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r>
    </w:tbl>
    <w:p w:rsidR="008C6390" w:rsidRDefault="008C6390">
      <w:pPr>
        <w:rPr>
          <w:rFonts w:asciiTheme="minorHAnsi" w:eastAsiaTheme="minorHAnsi" w:hAnsiTheme="minorHAnsi" w:cstheme="minorBidi"/>
          <w:sz w:val="22"/>
          <w:szCs w:val="22"/>
        </w:rPr>
      </w:pPr>
    </w:p>
    <w:p w:rsidR="008C6390" w:rsidRDefault="000E51C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Enter the Expected Generation (MWh) for each WTG and state during the reporting period (to 2 decimal places).</w:t>
      </w:r>
    </w:p>
    <w:tbl>
      <w:tblPr>
        <w:tblStyle w:val="TableGrid6"/>
        <w:tblW w:w="0" w:type="auto"/>
        <w:tblLook w:val="04A0" w:firstRow="1" w:lastRow="0" w:firstColumn="1" w:lastColumn="0" w:noHBand="0" w:noVBand="1"/>
      </w:tblPr>
      <w:tblGrid>
        <w:gridCol w:w="1368"/>
        <w:gridCol w:w="1368"/>
        <w:gridCol w:w="1368"/>
        <w:gridCol w:w="1368"/>
        <w:gridCol w:w="1368"/>
        <w:gridCol w:w="1008"/>
        <w:gridCol w:w="360"/>
        <w:gridCol w:w="1368"/>
      </w:tblGrid>
      <w:tr w:rsidR="008C6390">
        <w:tc>
          <w:tcPr>
            <w:tcW w:w="1368" w:type="dxa"/>
            <w:shd w:val="pct12" w:color="auto" w:fill="auto"/>
          </w:tcPr>
          <w:p w:rsidR="008C6390" w:rsidRDefault="000E51C8">
            <w:pPr>
              <w:jc w:val="center"/>
              <w:rPr>
                <w:sz w:val="22"/>
              </w:rPr>
            </w:pPr>
            <w:r>
              <w:rPr>
                <w:sz w:val="22"/>
              </w:rPr>
              <w:t>TID</w:t>
            </w:r>
          </w:p>
        </w:tc>
        <w:tc>
          <w:tcPr>
            <w:tcW w:w="1368" w:type="dxa"/>
            <w:shd w:val="pct12" w:color="auto" w:fill="auto"/>
          </w:tcPr>
          <w:p w:rsidR="008C6390" w:rsidRDefault="000E51C8">
            <w:pPr>
              <w:jc w:val="center"/>
              <w:rPr>
                <w:sz w:val="22"/>
              </w:rPr>
            </w:pPr>
            <w:r>
              <w:rPr>
                <w:sz w:val="22"/>
              </w:rPr>
              <w:t>CTH</w:t>
            </w:r>
          </w:p>
        </w:tc>
        <w:tc>
          <w:tcPr>
            <w:tcW w:w="1368" w:type="dxa"/>
            <w:shd w:val="pct12" w:color="auto" w:fill="auto"/>
          </w:tcPr>
          <w:p w:rsidR="008C6390" w:rsidRDefault="000E51C8">
            <w:pPr>
              <w:jc w:val="center"/>
              <w:rPr>
                <w:sz w:val="22"/>
              </w:rPr>
            </w:pPr>
            <w:r>
              <w:rPr>
                <w:sz w:val="22"/>
              </w:rPr>
              <w:t>ERSDTH</w:t>
            </w:r>
          </w:p>
        </w:tc>
        <w:tc>
          <w:tcPr>
            <w:tcW w:w="1368" w:type="dxa"/>
            <w:shd w:val="pct12" w:color="auto" w:fill="auto"/>
          </w:tcPr>
          <w:p w:rsidR="008C6390" w:rsidRDefault="000E51C8">
            <w:pPr>
              <w:jc w:val="center"/>
              <w:rPr>
                <w:sz w:val="22"/>
              </w:rPr>
            </w:pPr>
            <w:r>
              <w:rPr>
                <w:sz w:val="22"/>
              </w:rPr>
              <w:t>OEFDTH</w:t>
            </w:r>
          </w:p>
        </w:tc>
        <w:tc>
          <w:tcPr>
            <w:tcW w:w="1368" w:type="dxa"/>
            <w:shd w:val="pct12" w:color="auto" w:fill="auto"/>
          </w:tcPr>
          <w:p w:rsidR="008C6390" w:rsidRDefault="000E51C8">
            <w:pPr>
              <w:jc w:val="center"/>
              <w:rPr>
                <w:sz w:val="22"/>
              </w:rPr>
            </w:pPr>
            <w:r>
              <w:rPr>
                <w:sz w:val="22"/>
              </w:rPr>
              <w:t>OEMPTH</w:t>
            </w:r>
          </w:p>
        </w:tc>
        <w:tc>
          <w:tcPr>
            <w:tcW w:w="1368" w:type="dxa"/>
            <w:gridSpan w:val="2"/>
            <w:shd w:val="pct12" w:color="auto" w:fill="auto"/>
          </w:tcPr>
          <w:p w:rsidR="008C6390" w:rsidRDefault="000E51C8">
            <w:pPr>
              <w:jc w:val="center"/>
              <w:rPr>
                <w:sz w:val="22"/>
              </w:rPr>
            </w:pPr>
            <w:r>
              <w:rPr>
                <w:sz w:val="22"/>
              </w:rPr>
              <w:t>OEPDTH</w:t>
            </w:r>
          </w:p>
        </w:tc>
        <w:tc>
          <w:tcPr>
            <w:tcW w:w="1368" w:type="dxa"/>
            <w:shd w:val="pct12" w:color="auto" w:fill="auto"/>
          </w:tcPr>
          <w:p w:rsidR="008C6390" w:rsidRDefault="000E51C8">
            <w:pPr>
              <w:jc w:val="center"/>
              <w:rPr>
                <w:sz w:val="22"/>
              </w:rPr>
            </w:pPr>
            <w:r>
              <w:rPr>
                <w:sz w:val="22"/>
              </w:rPr>
              <w:t>Env. Derate</w:t>
            </w:r>
          </w:p>
        </w:tc>
      </w:tr>
      <w:tr w:rsidR="008C6390">
        <w:tc>
          <w:tcPr>
            <w:tcW w:w="1368" w:type="dxa"/>
          </w:tcPr>
          <w:p w:rsidR="008C6390" w:rsidRDefault="000E51C8">
            <w:pPr>
              <w:jc w:val="center"/>
              <w:rPr>
                <w:sz w:val="22"/>
              </w:rPr>
            </w:pPr>
            <w:r>
              <w:rPr>
                <w:sz w:val="22"/>
              </w:rPr>
              <w:t>Turbine1</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gridSpan w:val="2"/>
          </w:tcPr>
          <w:p w:rsidR="008C6390" w:rsidRDefault="008C6390">
            <w:pPr>
              <w:jc w:val="center"/>
              <w:rPr>
                <w:sz w:val="22"/>
              </w:rPr>
            </w:pPr>
          </w:p>
        </w:tc>
        <w:tc>
          <w:tcPr>
            <w:tcW w:w="1368" w:type="dxa"/>
          </w:tcPr>
          <w:p w:rsidR="008C6390" w:rsidRDefault="008C6390">
            <w:pPr>
              <w:jc w:val="center"/>
              <w:rPr>
                <w:sz w:val="22"/>
              </w:rPr>
            </w:pPr>
          </w:p>
        </w:tc>
      </w:tr>
      <w:tr w:rsidR="008C6390">
        <w:tc>
          <w:tcPr>
            <w:tcW w:w="1368" w:type="dxa"/>
          </w:tcPr>
          <w:p w:rsidR="008C6390" w:rsidRDefault="000E51C8">
            <w:pPr>
              <w:jc w:val="center"/>
              <w:rPr>
                <w:sz w:val="22"/>
              </w:rPr>
            </w:pPr>
            <w:r>
              <w:rPr>
                <w:sz w:val="22"/>
              </w:rPr>
              <w:t>Turbine2</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gridSpan w:val="2"/>
          </w:tcPr>
          <w:p w:rsidR="008C6390" w:rsidRDefault="008C6390">
            <w:pPr>
              <w:jc w:val="center"/>
              <w:rPr>
                <w:sz w:val="22"/>
              </w:rPr>
            </w:pPr>
          </w:p>
        </w:tc>
        <w:tc>
          <w:tcPr>
            <w:tcW w:w="1368" w:type="dxa"/>
          </w:tcPr>
          <w:p w:rsidR="008C6390" w:rsidRDefault="008C6390">
            <w:pPr>
              <w:jc w:val="center"/>
              <w:rPr>
                <w:sz w:val="22"/>
              </w:rPr>
            </w:pPr>
          </w:p>
        </w:tc>
      </w:tr>
      <w:tr w:rsidR="008C6390">
        <w:tc>
          <w:tcPr>
            <w:tcW w:w="1368" w:type="dxa"/>
          </w:tcPr>
          <w:p w:rsidR="008C6390" w:rsidRDefault="000E51C8">
            <w:pPr>
              <w:jc w:val="center"/>
              <w:rPr>
                <w:sz w:val="22"/>
              </w:rPr>
            </w:pPr>
            <w:r>
              <w:rPr>
                <w:sz w:val="22"/>
              </w:rPr>
              <w:t>Turbine3</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gridSpan w:val="2"/>
          </w:tcPr>
          <w:p w:rsidR="008C6390" w:rsidRDefault="008C6390">
            <w:pPr>
              <w:jc w:val="center"/>
              <w:rPr>
                <w:sz w:val="22"/>
              </w:rPr>
            </w:pPr>
          </w:p>
        </w:tc>
        <w:tc>
          <w:tcPr>
            <w:tcW w:w="1368" w:type="dxa"/>
          </w:tcPr>
          <w:p w:rsidR="008C6390" w:rsidRDefault="008C6390">
            <w:pPr>
              <w:jc w:val="center"/>
              <w:rPr>
                <w:sz w:val="22"/>
              </w:rPr>
            </w:pPr>
          </w:p>
        </w:tc>
      </w:tr>
      <w:tr w:rsidR="008C6390">
        <w:tc>
          <w:tcPr>
            <w:tcW w:w="1368" w:type="dxa"/>
          </w:tcPr>
          <w:p w:rsidR="008C6390" w:rsidRDefault="000E51C8">
            <w:pPr>
              <w:jc w:val="center"/>
              <w:rPr>
                <w:sz w:val="22"/>
              </w:rPr>
            </w:pPr>
            <w:r>
              <w:rPr>
                <w:sz w:val="22"/>
              </w:rPr>
              <w:t>…</w:t>
            </w: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tcPr>
          <w:p w:rsidR="008C6390" w:rsidRDefault="008C6390">
            <w:pPr>
              <w:jc w:val="center"/>
              <w:rPr>
                <w:sz w:val="22"/>
              </w:rPr>
            </w:pPr>
          </w:p>
        </w:tc>
        <w:tc>
          <w:tcPr>
            <w:tcW w:w="1368" w:type="dxa"/>
            <w:gridSpan w:val="2"/>
          </w:tcPr>
          <w:p w:rsidR="008C6390" w:rsidRDefault="008C6390">
            <w:pPr>
              <w:jc w:val="center"/>
              <w:rPr>
                <w:sz w:val="22"/>
              </w:rPr>
            </w:pPr>
          </w:p>
        </w:tc>
        <w:tc>
          <w:tcPr>
            <w:tcW w:w="1368" w:type="dxa"/>
          </w:tcPr>
          <w:p w:rsidR="008C6390" w:rsidRDefault="008C6390">
            <w:pPr>
              <w:jc w:val="center"/>
              <w:rPr>
                <w:sz w:val="22"/>
              </w:rPr>
            </w:pPr>
          </w:p>
        </w:tc>
      </w:tr>
      <w:tr w:rsidR="008C6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848" w:type="dxa"/>
            <w:gridSpan w:val="6"/>
          </w:tcPr>
          <w:p w:rsidR="008C6390" w:rsidRDefault="008C6390">
            <w:pPr>
              <w:jc w:val="right"/>
              <w:rPr>
                <w:sz w:val="22"/>
              </w:rPr>
            </w:pPr>
          </w:p>
          <w:p w:rsidR="008C6390" w:rsidRDefault="000E51C8">
            <w:pPr>
              <w:jc w:val="right"/>
              <w:rPr>
                <w:sz w:val="22"/>
              </w:rPr>
            </w:pPr>
            <w:r>
              <w:rPr>
                <w:sz w:val="22"/>
              </w:rPr>
              <w:t xml:space="preserve">Calculated Pooled OMC Equipment Equivalent Availability Factor for the reporting period: </w:t>
            </w:r>
          </w:p>
        </w:tc>
        <w:tc>
          <w:tcPr>
            <w:tcW w:w="1728" w:type="dxa"/>
            <w:gridSpan w:val="2"/>
            <w:tcBorders>
              <w:bottom w:val="single" w:sz="4" w:space="0" w:color="auto"/>
            </w:tcBorders>
          </w:tcPr>
          <w:p w:rsidR="008C6390" w:rsidRDefault="008C6390">
            <w:pPr>
              <w:rPr>
                <w:sz w:val="22"/>
              </w:rPr>
            </w:pPr>
          </w:p>
        </w:tc>
      </w:tr>
      <w:tr w:rsidR="008C6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gridSpan w:val="6"/>
          </w:tcPr>
          <w:p w:rsidR="008C6390" w:rsidRDefault="008C6390">
            <w:pPr>
              <w:jc w:val="right"/>
              <w:rPr>
                <w:sz w:val="22"/>
              </w:rPr>
            </w:pPr>
          </w:p>
        </w:tc>
        <w:tc>
          <w:tcPr>
            <w:tcW w:w="1728" w:type="dxa"/>
            <w:gridSpan w:val="2"/>
            <w:tcBorders>
              <w:top w:val="single" w:sz="4" w:space="0" w:color="auto"/>
            </w:tcBorders>
          </w:tcPr>
          <w:p w:rsidR="008C6390" w:rsidRDefault="008C6390">
            <w:pPr>
              <w:rPr>
                <w:sz w:val="22"/>
              </w:rPr>
            </w:pPr>
          </w:p>
        </w:tc>
      </w:tr>
      <w:tr w:rsidR="008C6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gridSpan w:val="6"/>
          </w:tcPr>
          <w:p w:rsidR="008C6390" w:rsidRDefault="000E51C8">
            <w:pPr>
              <w:jc w:val="right"/>
              <w:rPr>
                <w:sz w:val="22"/>
              </w:rPr>
            </w:pPr>
            <w:r>
              <w:rPr>
                <w:sz w:val="22"/>
              </w:rPr>
              <w:t>Calculated Performance Index for the reporting period:</w:t>
            </w:r>
          </w:p>
        </w:tc>
        <w:tc>
          <w:tcPr>
            <w:tcW w:w="1728" w:type="dxa"/>
            <w:gridSpan w:val="2"/>
            <w:tcBorders>
              <w:bottom w:val="single" w:sz="4" w:space="0" w:color="auto"/>
            </w:tcBorders>
          </w:tcPr>
          <w:p w:rsidR="008C6390" w:rsidRDefault="008C6390">
            <w:pPr>
              <w:rPr>
                <w:sz w:val="22"/>
              </w:rPr>
            </w:pPr>
          </w:p>
        </w:tc>
      </w:tr>
    </w:tbl>
    <w:p w:rsidR="008C6390" w:rsidRDefault="008C6390">
      <w:pPr>
        <w:rPr>
          <w:rFonts w:asciiTheme="minorHAnsi" w:eastAsiaTheme="minorHAnsi" w:hAnsiTheme="minorHAnsi" w:cstheme="minorBidi"/>
          <w:sz w:val="22"/>
          <w:szCs w:val="22"/>
        </w:rPr>
      </w:pPr>
    </w:p>
    <w:p w:rsidR="008C6390" w:rsidRDefault="000E51C8">
      <w:pPr>
        <w:spacing w:after="120"/>
        <w:jc w:val="center"/>
        <w:rPr>
          <w:rFonts w:ascii="Courier New" w:hAnsi="Courier New" w:cs="Courier New"/>
          <w:sz w:val="32"/>
          <w:szCs w:val="32"/>
        </w:rPr>
      </w:pPr>
      <w:r>
        <w:rPr>
          <w:rFonts w:ascii="Courier New" w:hAnsi="Courier New" w:cs="Courier New"/>
          <w:sz w:val="32"/>
          <w:szCs w:val="32"/>
        </w:rPr>
        <w:t xml:space="preserve">BESS Measurement Period Report </w:t>
      </w:r>
    </w:p>
    <w:p w:rsidR="008C6390" w:rsidRDefault="000E51C8">
      <w:pPr>
        <w:rPr>
          <w:rFonts w:ascii="Courier New" w:hAnsi="Courier New" w:cs="Courier New"/>
          <w:szCs w:val="24"/>
        </w:rPr>
      </w:pPr>
      <w:r>
        <w:rPr>
          <w:rFonts w:ascii="Courier New" w:hAnsi="Courier New" w:cs="Courier New"/>
          <w:szCs w:val="24"/>
        </w:rPr>
        <w:t>NAME OF IPP FACILITY: [Facility Name]</w:t>
      </w:r>
    </w:p>
    <w:p w:rsidR="008C6390" w:rsidRDefault="000E51C8">
      <w:pPr>
        <w:rPr>
          <w:rFonts w:ascii="Courier New" w:hAnsi="Courier New" w:cs="Courier New"/>
          <w:szCs w:val="24"/>
        </w:rPr>
      </w:pPr>
      <w:r>
        <w:rPr>
          <w:rFonts w:ascii="Courier New" w:hAnsi="Courier New" w:cs="Courier New"/>
          <w:szCs w:val="24"/>
        </w:rPr>
        <w:t>BESS MEASUREMENT PERIOD: [Month Day, Year] to [Month Day, Year]</w:t>
      </w:r>
    </w:p>
    <w:p w:rsidR="008C6390" w:rsidRDefault="008C6390">
      <w:pPr>
        <w:rPr>
          <w:rFonts w:ascii="Courier New" w:hAnsi="Courier New" w:cs="Courier New"/>
          <w:szCs w:val="24"/>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8C6390">
        <w:tc>
          <w:tcPr>
            <w:tcW w:w="1915" w:type="dxa"/>
            <w:shd w:val="clear" w:color="auto" w:fill="D9D9D9" w:themeFill="background1" w:themeFillShade="D9"/>
            <w:vAlign w:val="bottom"/>
          </w:tcPr>
          <w:p w:rsidR="008C6390" w:rsidRDefault="000E51C8">
            <w:pPr>
              <w:jc w:val="center"/>
              <w:rPr>
                <w:sz w:val="22"/>
              </w:rPr>
            </w:pPr>
            <w:r>
              <w:rPr>
                <w:sz w:val="22"/>
              </w:rPr>
              <w:t>Date/Time Start</w:t>
            </w:r>
          </w:p>
        </w:tc>
        <w:tc>
          <w:tcPr>
            <w:tcW w:w="1915" w:type="dxa"/>
            <w:shd w:val="clear" w:color="auto" w:fill="D9D9D9" w:themeFill="background1" w:themeFillShade="D9"/>
            <w:vAlign w:val="bottom"/>
          </w:tcPr>
          <w:p w:rsidR="008C6390" w:rsidRDefault="000E51C8">
            <w:pPr>
              <w:jc w:val="center"/>
              <w:rPr>
                <w:sz w:val="22"/>
              </w:rPr>
            </w:pPr>
            <w:r>
              <w:rPr>
                <w:sz w:val="22"/>
              </w:rPr>
              <w:t>Date/Time End</w:t>
            </w:r>
          </w:p>
        </w:tc>
        <w:tc>
          <w:tcPr>
            <w:tcW w:w="1915" w:type="dxa"/>
            <w:shd w:val="clear" w:color="auto" w:fill="D9D9D9" w:themeFill="background1" w:themeFillShade="D9"/>
            <w:vAlign w:val="bottom"/>
          </w:tcPr>
          <w:p w:rsidR="008C6390" w:rsidRDefault="000E51C8">
            <w:pPr>
              <w:jc w:val="center"/>
              <w:rPr>
                <w:sz w:val="22"/>
              </w:rPr>
            </w:pPr>
            <w:r>
              <w:rPr>
                <w:sz w:val="22"/>
              </w:rPr>
              <w:t>Total MWh delivered to the POI</w:t>
            </w:r>
          </w:p>
          <w:p w:rsidR="008C6390" w:rsidRDefault="000E51C8">
            <w:pPr>
              <w:jc w:val="center"/>
              <w:rPr>
                <w:sz w:val="22"/>
              </w:rPr>
            </w:pPr>
            <w:r>
              <w:rPr>
                <w:sz w:val="22"/>
              </w:rPr>
              <w:t>(A)</w:t>
            </w:r>
          </w:p>
        </w:tc>
        <w:tc>
          <w:tcPr>
            <w:tcW w:w="1915" w:type="dxa"/>
            <w:shd w:val="clear" w:color="auto" w:fill="D9D9D9" w:themeFill="background1" w:themeFillShade="D9"/>
            <w:vAlign w:val="bottom"/>
          </w:tcPr>
          <w:p w:rsidR="008C6390" w:rsidRDefault="000E51C8">
            <w:pPr>
              <w:jc w:val="center"/>
              <w:rPr>
                <w:sz w:val="22"/>
              </w:rPr>
            </w:pPr>
            <w:r>
              <w:rPr>
                <w:sz w:val="22"/>
              </w:rPr>
              <w:t>BESS Contract Capacity</w:t>
            </w:r>
          </w:p>
          <w:p w:rsidR="008C6390" w:rsidRDefault="000E51C8">
            <w:pPr>
              <w:jc w:val="center"/>
              <w:rPr>
                <w:sz w:val="22"/>
              </w:rPr>
            </w:pPr>
            <w:r>
              <w:rPr>
                <w:sz w:val="22"/>
              </w:rPr>
              <w:t>(MWh)</w:t>
            </w:r>
          </w:p>
          <w:p w:rsidR="008C6390" w:rsidRDefault="000E51C8">
            <w:pPr>
              <w:jc w:val="center"/>
              <w:rPr>
                <w:sz w:val="22"/>
              </w:rPr>
            </w:pPr>
            <w:r>
              <w:rPr>
                <w:sz w:val="22"/>
              </w:rPr>
              <w:t>(B)</w:t>
            </w:r>
          </w:p>
        </w:tc>
        <w:tc>
          <w:tcPr>
            <w:tcW w:w="1916" w:type="dxa"/>
            <w:shd w:val="clear" w:color="auto" w:fill="D9D9D9" w:themeFill="background1" w:themeFillShade="D9"/>
            <w:vAlign w:val="bottom"/>
          </w:tcPr>
          <w:p w:rsidR="008C6390" w:rsidRDefault="000E51C8">
            <w:pPr>
              <w:jc w:val="center"/>
              <w:rPr>
                <w:sz w:val="22"/>
              </w:rPr>
            </w:pPr>
            <w:r>
              <w:rPr>
                <w:sz w:val="22"/>
              </w:rPr>
              <w:t>BESS Capacity Ratio</w:t>
            </w:r>
          </w:p>
          <w:p w:rsidR="008C6390" w:rsidRDefault="000E51C8">
            <w:pPr>
              <w:jc w:val="center"/>
              <w:rPr>
                <w:sz w:val="22"/>
              </w:rPr>
            </w:pPr>
            <w:r>
              <w:rPr>
                <w:sz w:val="22"/>
              </w:rPr>
              <w:t>100% x (A/B)</w:t>
            </w:r>
          </w:p>
        </w:tc>
      </w:tr>
      <w:tr w:rsidR="008C6390">
        <w:tc>
          <w:tcPr>
            <w:tcW w:w="1915" w:type="dxa"/>
          </w:tcPr>
          <w:p w:rsidR="008C6390" w:rsidRDefault="008C6390">
            <w:pPr>
              <w:spacing w:after="200" w:line="276" w:lineRule="auto"/>
              <w:rPr>
                <w:sz w:val="22"/>
              </w:rPr>
            </w:pPr>
          </w:p>
        </w:tc>
        <w:tc>
          <w:tcPr>
            <w:tcW w:w="1915" w:type="dxa"/>
          </w:tcPr>
          <w:p w:rsidR="008C6390" w:rsidRDefault="008C6390">
            <w:pPr>
              <w:spacing w:after="200" w:line="276" w:lineRule="auto"/>
              <w:rPr>
                <w:sz w:val="22"/>
              </w:rPr>
            </w:pPr>
          </w:p>
        </w:tc>
        <w:tc>
          <w:tcPr>
            <w:tcW w:w="1915" w:type="dxa"/>
          </w:tcPr>
          <w:p w:rsidR="008C6390" w:rsidRDefault="008C6390">
            <w:pPr>
              <w:spacing w:after="200" w:line="276" w:lineRule="auto"/>
              <w:rPr>
                <w:sz w:val="22"/>
              </w:rPr>
            </w:pPr>
          </w:p>
        </w:tc>
        <w:tc>
          <w:tcPr>
            <w:tcW w:w="1915" w:type="dxa"/>
          </w:tcPr>
          <w:p w:rsidR="008C6390" w:rsidRDefault="008C6390">
            <w:pPr>
              <w:spacing w:after="200" w:line="276" w:lineRule="auto"/>
              <w:rPr>
                <w:sz w:val="22"/>
              </w:rPr>
            </w:pPr>
          </w:p>
        </w:tc>
        <w:tc>
          <w:tcPr>
            <w:tcW w:w="1916" w:type="dxa"/>
          </w:tcPr>
          <w:p w:rsidR="008C6390" w:rsidRDefault="008C6390">
            <w:pPr>
              <w:spacing w:after="200" w:line="276" w:lineRule="auto"/>
              <w:rPr>
                <w:sz w:val="22"/>
              </w:rPr>
            </w:pPr>
          </w:p>
        </w:tc>
      </w:tr>
    </w:tbl>
    <w:p w:rsidR="008C6390" w:rsidRDefault="008C6390">
      <w:pPr>
        <w:pStyle w:val="ListParagraph"/>
        <w:spacing w:after="240"/>
        <w:ind w:left="0"/>
        <w:rPr>
          <w:rFonts w:asciiTheme="minorHAnsi" w:hAnsiTheme="minorHAnsi" w:cstheme="minorHAnsi"/>
          <w:sz w:val="22"/>
          <w:szCs w:val="22"/>
        </w:rPr>
      </w:pPr>
    </w:p>
    <w:p w:rsidR="008C6390" w:rsidRDefault="000E51C8">
      <w:pPr>
        <w:pStyle w:val="ListParagraph"/>
        <w:spacing w:after="240"/>
        <w:ind w:left="0"/>
        <w:rPr>
          <w:rFonts w:asciiTheme="minorHAnsi" w:hAnsiTheme="minorHAnsi" w:cstheme="minorHAnsi"/>
          <w:sz w:val="22"/>
          <w:szCs w:val="22"/>
        </w:rPr>
      </w:pPr>
      <w:r>
        <w:rPr>
          <w:rFonts w:asciiTheme="minorHAnsi" w:hAnsiTheme="minorHAnsi" w:cstheme="minorHAnsi"/>
          <w:sz w:val="22"/>
          <w:szCs w:val="22"/>
        </w:rPr>
        <w:t>Enter the applicable information from which the IPP is using to demonstrate satisfaction of the RTE Performance Metric during the reporting period.  This can either be from a RTE Test performed during the period or taken from operational data reflecting the charging/discharging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8C6390">
        <w:tc>
          <w:tcPr>
            <w:tcW w:w="1345" w:type="dxa"/>
            <w:shd w:val="clear" w:color="auto" w:fill="D9D9D9" w:themeFill="background1" w:themeFillShade="D9"/>
            <w:vAlign w:val="bottom"/>
          </w:tcPr>
          <w:p w:rsidR="008C6390" w:rsidRDefault="000E51C8">
            <w:pPr>
              <w:spacing w:after="60"/>
              <w:jc w:val="center"/>
              <w:rPr>
                <w:rFonts w:cstheme="minorHAnsi"/>
                <w:sz w:val="22"/>
              </w:rPr>
            </w:pPr>
            <w:r>
              <w:rPr>
                <w:rFonts w:cstheme="minorHAnsi"/>
                <w:sz w:val="22"/>
              </w:rPr>
              <w:t>Date/Time Start</w:t>
            </w:r>
          </w:p>
        </w:tc>
        <w:tc>
          <w:tcPr>
            <w:tcW w:w="1350" w:type="dxa"/>
            <w:shd w:val="clear" w:color="auto" w:fill="D9D9D9" w:themeFill="background1" w:themeFillShade="D9"/>
            <w:vAlign w:val="bottom"/>
          </w:tcPr>
          <w:p w:rsidR="008C6390" w:rsidRDefault="000E51C8">
            <w:pPr>
              <w:spacing w:after="60"/>
              <w:jc w:val="center"/>
              <w:rPr>
                <w:rFonts w:cstheme="minorHAnsi"/>
                <w:sz w:val="22"/>
              </w:rPr>
            </w:pPr>
            <w:r>
              <w:rPr>
                <w:rFonts w:cstheme="minorHAnsi"/>
                <w:sz w:val="22"/>
              </w:rPr>
              <w:t>Date/Time End</w:t>
            </w:r>
          </w:p>
        </w:tc>
        <w:tc>
          <w:tcPr>
            <w:tcW w:w="2250" w:type="dxa"/>
            <w:shd w:val="clear" w:color="auto" w:fill="D9D9D9" w:themeFill="background1" w:themeFillShade="D9"/>
            <w:vAlign w:val="bottom"/>
          </w:tcPr>
          <w:p w:rsidR="008C6390" w:rsidRDefault="000E51C8">
            <w:pPr>
              <w:spacing w:after="60"/>
              <w:jc w:val="center"/>
              <w:rPr>
                <w:rFonts w:cstheme="minorHAnsi"/>
                <w:sz w:val="22"/>
              </w:rPr>
            </w:pPr>
            <w:r>
              <w:rPr>
                <w:rFonts w:cstheme="minorHAnsi"/>
                <w:sz w:val="22"/>
              </w:rPr>
              <w:t>Total MWh delivered to the POI during Capacity Test</w:t>
            </w:r>
          </w:p>
          <w:p w:rsidR="008C6390" w:rsidRDefault="000E51C8">
            <w:pPr>
              <w:spacing w:after="60"/>
              <w:jc w:val="center"/>
              <w:rPr>
                <w:rFonts w:cstheme="minorHAnsi"/>
                <w:sz w:val="22"/>
              </w:rPr>
            </w:pPr>
            <w:r>
              <w:rPr>
                <w:rFonts w:cstheme="minorHAnsi"/>
                <w:sz w:val="22"/>
              </w:rPr>
              <w:t>(A)</w:t>
            </w:r>
          </w:p>
        </w:tc>
        <w:tc>
          <w:tcPr>
            <w:tcW w:w="2610" w:type="dxa"/>
            <w:shd w:val="clear" w:color="auto" w:fill="D9D9D9" w:themeFill="background1" w:themeFillShade="D9"/>
            <w:vAlign w:val="bottom"/>
          </w:tcPr>
          <w:p w:rsidR="008C6390" w:rsidRDefault="000E51C8">
            <w:pPr>
              <w:spacing w:after="60"/>
              <w:jc w:val="center"/>
              <w:rPr>
                <w:rFonts w:cstheme="minorHAnsi"/>
                <w:sz w:val="22"/>
              </w:rPr>
            </w:pPr>
            <w:r>
              <w:rPr>
                <w:rFonts w:cstheme="minorHAnsi"/>
                <w:sz w:val="22"/>
              </w:rPr>
              <w:t>Charging Energy measured at POI (MWh)</w:t>
            </w:r>
          </w:p>
          <w:p w:rsidR="008C6390" w:rsidRDefault="000E51C8">
            <w:pPr>
              <w:spacing w:after="60"/>
              <w:jc w:val="center"/>
              <w:rPr>
                <w:rFonts w:cstheme="minorHAnsi"/>
                <w:sz w:val="22"/>
              </w:rPr>
            </w:pPr>
            <w:r>
              <w:rPr>
                <w:rFonts w:cstheme="minorHAnsi"/>
                <w:sz w:val="22"/>
              </w:rPr>
              <w:t>(B)</w:t>
            </w:r>
          </w:p>
        </w:tc>
        <w:tc>
          <w:tcPr>
            <w:tcW w:w="1795" w:type="dxa"/>
            <w:shd w:val="clear" w:color="auto" w:fill="D9D9D9" w:themeFill="background1" w:themeFillShade="D9"/>
            <w:vAlign w:val="bottom"/>
          </w:tcPr>
          <w:p w:rsidR="008C6390" w:rsidRDefault="000E51C8">
            <w:pPr>
              <w:spacing w:after="60"/>
              <w:jc w:val="center"/>
              <w:rPr>
                <w:rFonts w:cstheme="minorHAnsi"/>
                <w:sz w:val="22"/>
              </w:rPr>
            </w:pPr>
            <w:r>
              <w:rPr>
                <w:rFonts w:cstheme="minorHAnsi"/>
                <w:sz w:val="22"/>
              </w:rPr>
              <w:t>RTE Ratio</w:t>
            </w:r>
          </w:p>
          <w:p w:rsidR="008C6390" w:rsidRDefault="000E51C8">
            <w:pPr>
              <w:spacing w:after="60"/>
              <w:jc w:val="center"/>
              <w:rPr>
                <w:rFonts w:cstheme="minorHAnsi"/>
                <w:sz w:val="22"/>
              </w:rPr>
            </w:pPr>
            <w:r>
              <w:rPr>
                <w:rFonts w:cstheme="minorHAnsi"/>
                <w:sz w:val="22"/>
              </w:rPr>
              <w:t>100% x (A ÷ B)</w:t>
            </w:r>
          </w:p>
        </w:tc>
      </w:tr>
      <w:tr w:rsidR="008C6390">
        <w:tc>
          <w:tcPr>
            <w:tcW w:w="1345" w:type="dxa"/>
          </w:tcPr>
          <w:p w:rsidR="008C6390" w:rsidRDefault="008C6390">
            <w:pPr>
              <w:spacing w:after="200" w:line="276" w:lineRule="auto"/>
              <w:rPr>
                <w:rFonts w:cstheme="minorHAnsi"/>
                <w:sz w:val="22"/>
              </w:rPr>
            </w:pPr>
          </w:p>
        </w:tc>
        <w:tc>
          <w:tcPr>
            <w:tcW w:w="1350" w:type="dxa"/>
          </w:tcPr>
          <w:p w:rsidR="008C6390" w:rsidRDefault="008C6390">
            <w:pPr>
              <w:spacing w:after="200" w:line="276" w:lineRule="auto"/>
              <w:rPr>
                <w:rFonts w:cstheme="minorHAnsi"/>
                <w:sz w:val="22"/>
              </w:rPr>
            </w:pPr>
          </w:p>
        </w:tc>
        <w:tc>
          <w:tcPr>
            <w:tcW w:w="2250" w:type="dxa"/>
          </w:tcPr>
          <w:p w:rsidR="008C6390" w:rsidRDefault="008C6390">
            <w:pPr>
              <w:spacing w:after="200" w:line="276" w:lineRule="auto"/>
              <w:rPr>
                <w:rFonts w:cstheme="minorHAnsi"/>
                <w:sz w:val="22"/>
              </w:rPr>
            </w:pPr>
          </w:p>
        </w:tc>
        <w:tc>
          <w:tcPr>
            <w:tcW w:w="2610" w:type="dxa"/>
          </w:tcPr>
          <w:p w:rsidR="008C6390" w:rsidRDefault="008C6390">
            <w:pPr>
              <w:spacing w:after="200" w:line="276" w:lineRule="auto"/>
              <w:rPr>
                <w:rFonts w:cstheme="minorHAnsi"/>
                <w:sz w:val="22"/>
              </w:rPr>
            </w:pPr>
          </w:p>
        </w:tc>
        <w:tc>
          <w:tcPr>
            <w:tcW w:w="1795" w:type="dxa"/>
          </w:tcPr>
          <w:p w:rsidR="008C6390" w:rsidRDefault="008C6390">
            <w:pPr>
              <w:spacing w:after="200" w:line="276" w:lineRule="auto"/>
              <w:rPr>
                <w:rFonts w:cstheme="minorHAnsi"/>
                <w:sz w:val="22"/>
              </w:rPr>
            </w:pPr>
          </w:p>
        </w:tc>
      </w:tr>
    </w:tbl>
    <w:p w:rsidR="008C6390" w:rsidRDefault="008C6390">
      <w:pPr>
        <w:spacing w:after="200" w:line="276" w:lineRule="auto"/>
        <w:rPr>
          <w:rFonts w:asciiTheme="minorHAnsi" w:eastAsia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tc>
          <w:tcPr>
            <w:tcW w:w="1596" w:type="dxa"/>
            <w:shd w:val="clear" w:color="auto" w:fill="D9D9D9" w:themeFill="background1" w:themeFillShade="D9"/>
            <w:vAlign w:val="bottom"/>
          </w:tcPr>
          <w:p w:rsidR="008C6390" w:rsidRDefault="000E51C8">
            <w:pPr>
              <w:jc w:val="center"/>
              <w:rPr>
                <w:sz w:val="22"/>
              </w:rPr>
            </w:pPr>
            <w:r>
              <w:rPr>
                <w:sz w:val="22"/>
              </w:rPr>
              <w:t>Date/Time Start</w:t>
            </w:r>
          </w:p>
          <w:p w:rsidR="008C6390" w:rsidRDefault="000E51C8">
            <w:pPr>
              <w:jc w:val="center"/>
              <w:rPr>
                <w:sz w:val="22"/>
              </w:rPr>
            </w:pPr>
            <w:r>
              <w:rPr>
                <w:sz w:val="22"/>
              </w:rPr>
              <w:t>(A)</w:t>
            </w:r>
          </w:p>
        </w:tc>
        <w:tc>
          <w:tcPr>
            <w:tcW w:w="1596" w:type="dxa"/>
            <w:shd w:val="clear" w:color="auto" w:fill="D9D9D9" w:themeFill="background1" w:themeFillShade="D9"/>
            <w:vAlign w:val="bottom"/>
          </w:tcPr>
          <w:p w:rsidR="008C6390" w:rsidRDefault="000E51C8">
            <w:pPr>
              <w:jc w:val="center"/>
              <w:rPr>
                <w:sz w:val="22"/>
              </w:rPr>
            </w:pPr>
            <w:r>
              <w:rPr>
                <w:sz w:val="22"/>
              </w:rPr>
              <w:t>Date/Time End</w:t>
            </w:r>
          </w:p>
          <w:p w:rsidR="008C6390" w:rsidRDefault="000E51C8">
            <w:pPr>
              <w:jc w:val="center"/>
              <w:rPr>
                <w:sz w:val="22"/>
              </w:rPr>
            </w:pPr>
            <w:r>
              <w:rPr>
                <w:sz w:val="22"/>
              </w:rPr>
              <w:t>(B)</w:t>
            </w:r>
          </w:p>
        </w:tc>
        <w:tc>
          <w:tcPr>
            <w:tcW w:w="1596" w:type="dxa"/>
            <w:shd w:val="clear" w:color="auto" w:fill="D9D9D9" w:themeFill="background1" w:themeFillShade="D9"/>
            <w:vAlign w:val="bottom"/>
          </w:tcPr>
          <w:p w:rsidR="008C6390" w:rsidRDefault="000E51C8">
            <w:pPr>
              <w:jc w:val="center"/>
              <w:rPr>
                <w:sz w:val="22"/>
              </w:rPr>
            </w:pPr>
            <w:r>
              <w:rPr>
                <w:sz w:val="22"/>
              </w:rPr>
              <w:t>Duration</w:t>
            </w:r>
          </w:p>
          <w:p w:rsidR="008C6390" w:rsidRDefault="000E51C8">
            <w:pPr>
              <w:jc w:val="center"/>
              <w:rPr>
                <w:sz w:val="22"/>
              </w:rPr>
            </w:pPr>
            <w:r>
              <w:rPr>
                <w:sz w:val="22"/>
              </w:rPr>
              <w:t>(hrs)</w:t>
            </w:r>
          </w:p>
          <w:p w:rsidR="008C6390" w:rsidRDefault="000E51C8">
            <w:pPr>
              <w:jc w:val="center"/>
              <w:rPr>
                <w:sz w:val="22"/>
              </w:rPr>
            </w:pPr>
            <w:r>
              <w:rPr>
                <w:sz w:val="22"/>
              </w:rPr>
              <w:t>(C) = (B-A)</w:t>
            </w:r>
          </w:p>
        </w:tc>
        <w:tc>
          <w:tcPr>
            <w:tcW w:w="1596" w:type="dxa"/>
            <w:shd w:val="clear" w:color="auto" w:fill="D9D9D9" w:themeFill="background1" w:themeFillShade="D9"/>
            <w:vAlign w:val="bottom"/>
          </w:tcPr>
          <w:p w:rsidR="008C6390" w:rsidRDefault="000E51C8">
            <w:pPr>
              <w:jc w:val="center"/>
              <w:rPr>
                <w:sz w:val="22"/>
              </w:rPr>
            </w:pPr>
            <w:r>
              <w:rPr>
                <w:sz w:val="22"/>
              </w:rPr>
              <w:t>Size of Reduction (MW)</w:t>
            </w:r>
          </w:p>
          <w:p w:rsidR="008C6390" w:rsidRDefault="000E51C8">
            <w:pPr>
              <w:jc w:val="center"/>
              <w:rPr>
                <w:sz w:val="22"/>
              </w:rPr>
            </w:pPr>
            <w:r>
              <w:rPr>
                <w:sz w:val="22"/>
              </w:rPr>
              <w:t>(D)</w:t>
            </w:r>
          </w:p>
        </w:tc>
        <w:tc>
          <w:tcPr>
            <w:tcW w:w="1596" w:type="dxa"/>
            <w:shd w:val="clear" w:color="auto" w:fill="D9D9D9" w:themeFill="background1" w:themeFillShade="D9"/>
            <w:vAlign w:val="bottom"/>
          </w:tcPr>
          <w:p w:rsidR="008C6390" w:rsidRDefault="000E51C8">
            <w:pPr>
              <w:jc w:val="center"/>
              <w:rPr>
                <w:sz w:val="22"/>
              </w:rPr>
            </w:pPr>
            <w:r>
              <w:rPr>
                <w:sz w:val="22"/>
              </w:rPr>
              <w:t>Maximum Rated Output (MW)</w:t>
            </w:r>
          </w:p>
          <w:p w:rsidR="008C6390" w:rsidRDefault="000E51C8">
            <w:pPr>
              <w:jc w:val="center"/>
              <w:rPr>
                <w:sz w:val="22"/>
              </w:rPr>
            </w:pPr>
            <w:r>
              <w:rPr>
                <w:sz w:val="22"/>
              </w:rPr>
              <w:t>(E)</w:t>
            </w:r>
          </w:p>
        </w:tc>
        <w:tc>
          <w:tcPr>
            <w:tcW w:w="1596" w:type="dxa"/>
            <w:shd w:val="clear" w:color="auto" w:fill="D9D9D9" w:themeFill="background1" w:themeFillShade="D9"/>
            <w:vAlign w:val="bottom"/>
          </w:tcPr>
          <w:p w:rsidR="008C6390" w:rsidRDefault="000E51C8">
            <w:pPr>
              <w:jc w:val="center"/>
              <w:rPr>
                <w:sz w:val="22"/>
              </w:rPr>
            </w:pPr>
            <w:r>
              <w:rPr>
                <w:sz w:val="22"/>
              </w:rPr>
              <w:t>Equivalent Hours</w:t>
            </w:r>
          </w:p>
          <w:p w:rsidR="008C6390" w:rsidRDefault="000E51C8">
            <w:pPr>
              <w:jc w:val="center"/>
              <w:rPr>
                <w:sz w:val="22"/>
              </w:rPr>
            </w:pPr>
            <w:r>
              <w:rPr>
                <w:sz w:val="22"/>
              </w:rPr>
              <w:t>(hrs)</w:t>
            </w:r>
          </w:p>
          <w:p w:rsidR="008C6390" w:rsidRDefault="000E51C8">
            <w:pPr>
              <w:jc w:val="center"/>
              <w:rPr>
                <w:sz w:val="22"/>
              </w:rPr>
            </w:pPr>
            <w:r>
              <w:rPr>
                <w:sz w:val="22"/>
              </w:rPr>
              <w:t>(C x D)/E</w:t>
            </w:r>
          </w:p>
        </w:tc>
      </w:tr>
      <w:tr w:rsidR="008C6390">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r>
      <w:tr w:rsidR="008C6390">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r>
      <w:tr w:rsidR="008C6390">
        <w:tc>
          <w:tcPr>
            <w:tcW w:w="1596" w:type="dxa"/>
            <w:tcBorders>
              <w:bottom w:val="single" w:sz="4" w:space="0" w:color="auto"/>
            </w:tcBorders>
          </w:tcPr>
          <w:p w:rsidR="008C6390" w:rsidRDefault="000E51C8">
            <w:pPr>
              <w:rPr>
                <w:sz w:val="22"/>
              </w:rPr>
            </w:pPr>
            <w:r>
              <w:rPr>
                <w:sz w:val="22"/>
              </w:rPr>
              <w:t>…</w:t>
            </w: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r>
      <w:tr w:rsidR="008C6390">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Calendar hours in the reporting period:</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Total equivalent ExcludedTime for the reporting period (from above):</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Period Hours (PH) in the reporting period:</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PH from the last three (3) reporting periods:</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color w:val="0000FF"/>
                <w:sz w:val="22"/>
              </w:rPr>
            </w:pPr>
            <w:r>
              <w:rPr>
                <w:sz w:val="22"/>
              </w:rPr>
              <w:t>PH for the last four (4) reporting periods:</w:t>
            </w:r>
          </w:p>
        </w:tc>
        <w:tc>
          <w:tcPr>
            <w:tcW w:w="1596" w:type="dxa"/>
            <w:tcBorders>
              <w:top w:val="nil"/>
              <w:left w:val="nil"/>
              <w:right w:val="nil"/>
            </w:tcBorders>
          </w:tcPr>
          <w:p w:rsidR="008C6390" w:rsidRDefault="008C6390">
            <w:pPr>
              <w:rPr>
                <w:sz w:val="22"/>
              </w:rPr>
            </w:pPr>
          </w:p>
        </w:tc>
      </w:tr>
    </w:tbl>
    <w:p w:rsidR="008C6390" w:rsidRDefault="008C6390">
      <w:pPr>
        <w:spacing w:after="200"/>
        <w:rPr>
          <w:rFonts w:ascii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tc>
          <w:tcPr>
            <w:tcW w:w="3192" w:type="dxa"/>
            <w:gridSpan w:val="2"/>
            <w:shd w:val="clear" w:color="auto" w:fill="D9D9D9" w:themeFill="background1" w:themeFillShade="D9"/>
            <w:vAlign w:val="bottom"/>
          </w:tcPr>
          <w:p w:rsidR="008C6390" w:rsidRDefault="000E51C8">
            <w:pPr>
              <w:jc w:val="center"/>
              <w:rPr>
                <w:sz w:val="22"/>
              </w:rPr>
            </w:pPr>
            <w:r>
              <w:rPr>
                <w:sz w:val="22"/>
              </w:rPr>
              <w:t>Date/Time Start</w:t>
            </w:r>
          </w:p>
          <w:p w:rsidR="008C6390" w:rsidRDefault="000E51C8">
            <w:pPr>
              <w:jc w:val="center"/>
              <w:rPr>
                <w:sz w:val="22"/>
              </w:rPr>
            </w:pPr>
            <w:r>
              <w:rPr>
                <w:sz w:val="22"/>
              </w:rPr>
              <w:t>(A)</w:t>
            </w:r>
          </w:p>
        </w:tc>
        <w:tc>
          <w:tcPr>
            <w:tcW w:w="3192" w:type="dxa"/>
            <w:gridSpan w:val="2"/>
            <w:shd w:val="clear" w:color="auto" w:fill="D9D9D9" w:themeFill="background1" w:themeFillShade="D9"/>
            <w:vAlign w:val="bottom"/>
          </w:tcPr>
          <w:p w:rsidR="008C6390" w:rsidRDefault="000E51C8">
            <w:pPr>
              <w:jc w:val="center"/>
              <w:rPr>
                <w:sz w:val="22"/>
              </w:rPr>
            </w:pPr>
            <w:r>
              <w:rPr>
                <w:sz w:val="22"/>
              </w:rPr>
              <w:t>Date/Time End</w:t>
            </w:r>
          </w:p>
          <w:p w:rsidR="008C6390" w:rsidRDefault="000E51C8">
            <w:pPr>
              <w:jc w:val="center"/>
              <w:rPr>
                <w:sz w:val="22"/>
              </w:rPr>
            </w:pPr>
            <w:r>
              <w:rPr>
                <w:sz w:val="22"/>
              </w:rPr>
              <w:t>(B)</w:t>
            </w:r>
          </w:p>
        </w:tc>
        <w:tc>
          <w:tcPr>
            <w:tcW w:w="3192" w:type="dxa"/>
            <w:gridSpan w:val="2"/>
            <w:shd w:val="clear" w:color="auto" w:fill="D9D9D9" w:themeFill="background1" w:themeFillShade="D9"/>
            <w:vAlign w:val="bottom"/>
          </w:tcPr>
          <w:p w:rsidR="008C6390" w:rsidRDefault="000E51C8">
            <w:pPr>
              <w:jc w:val="center"/>
              <w:rPr>
                <w:sz w:val="22"/>
              </w:rPr>
            </w:pPr>
            <w:r>
              <w:rPr>
                <w:sz w:val="22"/>
              </w:rPr>
              <w:t>Duration</w:t>
            </w:r>
          </w:p>
          <w:p w:rsidR="008C6390" w:rsidRDefault="000E51C8">
            <w:pPr>
              <w:jc w:val="center"/>
              <w:rPr>
                <w:sz w:val="22"/>
              </w:rPr>
            </w:pPr>
            <w:r>
              <w:rPr>
                <w:sz w:val="22"/>
              </w:rPr>
              <w:t>(hrs)</w:t>
            </w:r>
          </w:p>
          <w:p w:rsidR="008C6390" w:rsidRDefault="000E51C8">
            <w:pPr>
              <w:jc w:val="center"/>
              <w:rPr>
                <w:sz w:val="22"/>
              </w:rPr>
            </w:pPr>
            <w:r>
              <w:rPr>
                <w:sz w:val="22"/>
              </w:rPr>
              <w:t>(B-A)</w:t>
            </w:r>
          </w:p>
        </w:tc>
      </w:tr>
      <w:tr w:rsidR="008C6390">
        <w:tc>
          <w:tcPr>
            <w:tcW w:w="3192" w:type="dxa"/>
            <w:gridSpan w:val="2"/>
          </w:tcPr>
          <w:p w:rsidR="008C6390" w:rsidRDefault="008C6390">
            <w:pPr>
              <w:rPr>
                <w:sz w:val="22"/>
              </w:rPr>
            </w:pPr>
          </w:p>
        </w:tc>
        <w:tc>
          <w:tcPr>
            <w:tcW w:w="3192" w:type="dxa"/>
            <w:gridSpan w:val="2"/>
          </w:tcPr>
          <w:p w:rsidR="008C6390" w:rsidRDefault="008C6390">
            <w:pPr>
              <w:rPr>
                <w:sz w:val="22"/>
              </w:rPr>
            </w:pPr>
          </w:p>
        </w:tc>
        <w:tc>
          <w:tcPr>
            <w:tcW w:w="3192" w:type="dxa"/>
            <w:gridSpan w:val="2"/>
          </w:tcPr>
          <w:p w:rsidR="008C6390" w:rsidRDefault="008C6390">
            <w:pPr>
              <w:rPr>
                <w:sz w:val="22"/>
              </w:rPr>
            </w:pPr>
          </w:p>
        </w:tc>
      </w:tr>
      <w:tr w:rsidR="008C6390">
        <w:tc>
          <w:tcPr>
            <w:tcW w:w="3192" w:type="dxa"/>
            <w:gridSpan w:val="2"/>
          </w:tcPr>
          <w:p w:rsidR="008C6390" w:rsidRDefault="008C6390">
            <w:pPr>
              <w:rPr>
                <w:sz w:val="22"/>
              </w:rPr>
            </w:pPr>
          </w:p>
        </w:tc>
        <w:tc>
          <w:tcPr>
            <w:tcW w:w="3192" w:type="dxa"/>
            <w:gridSpan w:val="2"/>
          </w:tcPr>
          <w:p w:rsidR="008C6390" w:rsidRDefault="008C6390">
            <w:pPr>
              <w:rPr>
                <w:sz w:val="22"/>
              </w:rPr>
            </w:pPr>
          </w:p>
        </w:tc>
        <w:tc>
          <w:tcPr>
            <w:tcW w:w="3192" w:type="dxa"/>
            <w:gridSpan w:val="2"/>
          </w:tcPr>
          <w:p w:rsidR="008C6390" w:rsidRDefault="008C6390">
            <w:pPr>
              <w:rPr>
                <w:sz w:val="22"/>
              </w:rPr>
            </w:pPr>
          </w:p>
        </w:tc>
      </w:tr>
      <w:tr w:rsidR="008C6390">
        <w:tc>
          <w:tcPr>
            <w:tcW w:w="3192" w:type="dxa"/>
            <w:gridSpan w:val="2"/>
            <w:tcBorders>
              <w:bottom w:val="single" w:sz="4" w:space="0" w:color="auto"/>
            </w:tcBorders>
          </w:tcPr>
          <w:p w:rsidR="008C6390" w:rsidRDefault="000E51C8">
            <w:pPr>
              <w:rPr>
                <w:sz w:val="22"/>
              </w:rPr>
            </w:pPr>
            <w:r>
              <w:rPr>
                <w:sz w:val="22"/>
              </w:rPr>
              <w:t>…</w:t>
            </w:r>
          </w:p>
        </w:tc>
        <w:tc>
          <w:tcPr>
            <w:tcW w:w="3192" w:type="dxa"/>
            <w:gridSpan w:val="2"/>
            <w:tcBorders>
              <w:bottom w:val="single" w:sz="4" w:space="0" w:color="auto"/>
            </w:tcBorders>
          </w:tcPr>
          <w:p w:rsidR="008C6390" w:rsidRDefault="008C6390">
            <w:pPr>
              <w:rPr>
                <w:sz w:val="22"/>
              </w:rPr>
            </w:pPr>
          </w:p>
        </w:tc>
        <w:tc>
          <w:tcPr>
            <w:tcW w:w="3192" w:type="dxa"/>
            <w:gridSpan w:val="2"/>
            <w:tcBorders>
              <w:bottom w:val="single" w:sz="4" w:space="0" w:color="auto"/>
            </w:tcBorders>
          </w:tcPr>
          <w:p w:rsidR="008C6390" w:rsidRDefault="008C6390">
            <w:pPr>
              <w:rPr>
                <w:sz w:val="22"/>
              </w:rPr>
            </w:pPr>
          </w:p>
        </w:tc>
      </w:tr>
      <w:tr w:rsidR="008C6390">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Calendar hours in the reporting period:</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Total Outage hours for the reporting period (from above):</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Available Hours (AH) in the reporting period:</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AH from the last three (3) reporting periods:</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AH for the last four (4) reporting periods:</w:t>
            </w:r>
            <w:r>
              <w:rPr>
                <w:color w:val="0000FF"/>
                <w:sz w:val="22"/>
              </w:rPr>
              <w:t xml:space="preserve"> </w:t>
            </w:r>
          </w:p>
        </w:tc>
        <w:tc>
          <w:tcPr>
            <w:tcW w:w="1596" w:type="dxa"/>
            <w:tcBorders>
              <w:top w:val="nil"/>
              <w:left w:val="nil"/>
              <w:right w:val="nil"/>
            </w:tcBorders>
          </w:tcPr>
          <w:p w:rsidR="008C6390" w:rsidRDefault="008C6390">
            <w:pPr>
              <w:rPr>
                <w:sz w:val="22"/>
              </w:rPr>
            </w:pPr>
          </w:p>
        </w:tc>
      </w:tr>
    </w:tbl>
    <w:p w:rsidR="008C6390" w:rsidRDefault="008C6390">
      <w:pPr>
        <w:spacing w:line="276" w:lineRule="auto"/>
        <w:rPr>
          <w:rFonts w:asciiTheme="minorHAnsi" w:eastAsia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lastRenderedPageBreak/>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tc>
          <w:tcPr>
            <w:tcW w:w="1596" w:type="dxa"/>
            <w:shd w:val="clear" w:color="auto" w:fill="D9D9D9" w:themeFill="background1" w:themeFillShade="D9"/>
            <w:vAlign w:val="bottom"/>
          </w:tcPr>
          <w:p w:rsidR="008C6390" w:rsidRDefault="000E51C8">
            <w:pPr>
              <w:jc w:val="center"/>
              <w:rPr>
                <w:sz w:val="22"/>
              </w:rPr>
            </w:pPr>
            <w:r>
              <w:rPr>
                <w:sz w:val="22"/>
              </w:rPr>
              <w:t>Date/Time Start</w:t>
            </w:r>
          </w:p>
          <w:p w:rsidR="008C6390" w:rsidRDefault="000E51C8">
            <w:pPr>
              <w:jc w:val="center"/>
              <w:rPr>
                <w:sz w:val="22"/>
              </w:rPr>
            </w:pPr>
            <w:r>
              <w:rPr>
                <w:sz w:val="22"/>
              </w:rPr>
              <w:t>(A)</w:t>
            </w:r>
          </w:p>
        </w:tc>
        <w:tc>
          <w:tcPr>
            <w:tcW w:w="1596" w:type="dxa"/>
            <w:shd w:val="clear" w:color="auto" w:fill="D9D9D9" w:themeFill="background1" w:themeFillShade="D9"/>
            <w:vAlign w:val="bottom"/>
          </w:tcPr>
          <w:p w:rsidR="008C6390" w:rsidRDefault="000E51C8">
            <w:pPr>
              <w:jc w:val="center"/>
              <w:rPr>
                <w:sz w:val="22"/>
              </w:rPr>
            </w:pPr>
            <w:r>
              <w:rPr>
                <w:sz w:val="22"/>
              </w:rPr>
              <w:t>Date/Time End</w:t>
            </w:r>
          </w:p>
          <w:p w:rsidR="008C6390" w:rsidRDefault="000E51C8">
            <w:pPr>
              <w:jc w:val="center"/>
              <w:rPr>
                <w:sz w:val="22"/>
              </w:rPr>
            </w:pPr>
            <w:r>
              <w:rPr>
                <w:sz w:val="22"/>
              </w:rPr>
              <w:t>(B)</w:t>
            </w:r>
          </w:p>
        </w:tc>
        <w:tc>
          <w:tcPr>
            <w:tcW w:w="1596" w:type="dxa"/>
            <w:shd w:val="clear" w:color="auto" w:fill="D9D9D9" w:themeFill="background1" w:themeFillShade="D9"/>
            <w:vAlign w:val="bottom"/>
          </w:tcPr>
          <w:p w:rsidR="008C6390" w:rsidRDefault="000E51C8">
            <w:pPr>
              <w:jc w:val="center"/>
              <w:rPr>
                <w:sz w:val="22"/>
              </w:rPr>
            </w:pPr>
            <w:r>
              <w:rPr>
                <w:sz w:val="22"/>
              </w:rPr>
              <w:t>Duration</w:t>
            </w:r>
          </w:p>
          <w:p w:rsidR="008C6390" w:rsidRDefault="000E51C8">
            <w:pPr>
              <w:jc w:val="center"/>
              <w:rPr>
                <w:sz w:val="22"/>
              </w:rPr>
            </w:pPr>
            <w:r>
              <w:rPr>
                <w:sz w:val="22"/>
              </w:rPr>
              <w:t>(hrs)</w:t>
            </w:r>
          </w:p>
          <w:p w:rsidR="008C6390" w:rsidRDefault="000E51C8">
            <w:pPr>
              <w:jc w:val="center"/>
              <w:rPr>
                <w:sz w:val="22"/>
              </w:rPr>
            </w:pPr>
            <w:r>
              <w:rPr>
                <w:sz w:val="22"/>
              </w:rPr>
              <w:t>(C) = (B-A)</w:t>
            </w:r>
          </w:p>
        </w:tc>
        <w:tc>
          <w:tcPr>
            <w:tcW w:w="1596" w:type="dxa"/>
            <w:shd w:val="clear" w:color="auto" w:fill="D9D9D9" w:themeFill="background1" w:themeFillShade="D9"/>
            <w:vAlign w:val="bottom"/>
          </w:tcPr>
          <w:p w:rsidR="008C6390" w:rsidRDefault="000E51C8">
            <w:pPr>
              <w:jc w:val="center"/>
              <w:rPr>
                <w:sz w:val="22"/>
              </w:rPr>
            </w:pPr>
            <w:r>
              <w:rPr>
                <w:sz w:val="22"/>
              </w:rPr>
              <w:t>Size of Reduction (MW)</w:t>
            </w:r>
          </w:p>
          <w:p w:rsidR="008C6390" w:rsidRDefault="000E51C8">
            <w:pPr>
              <w:jc w:val="center"/>
              <w:rPr>
                <w:sz w:val="22"/>
              </w:rPr>
            </w:pPr>
            <w:r>
              <w:rPr>
                <w:sz w:val="22"/>
              </w:rPr>
              <w:t>(D)</w:t>
            </w:r>
          </w:p>
        </w:tc>
        <w:tc>
          <w:tcPr>
            <w:tcW w:w="1596" w:type="dxa"/>
            <w:shd w:val="clear" w:color="auto" w:fill="D9D9D9" w:themeFill="background1" w:themeFillShade="D9"/>
            <w:vAlign w:val="bottom"/>
          </w:tcPr>
          <w:p w:rsidR="008C6390" w:rsidRDefault="000E51C8">
            <w:pPr>
              <w:jc w:val="center"/>
              <w:rPr>
                <w:sz w:val="22"/>
              </w:rPr>
            </w:pPr>
            <w:r>
              <w:rPr>
                <w:sz w:val="22"/>
              </w:rPr>
              <w:t>Maximum Rated Output (MW)</w:t>
            </w:r>
          </w:p>
          <w:p w:rsidR="008C6390" w:rsidRDefault="000E51C8">
            <w:pPr>
              <w:jc w:val="center"/>
              <w:rPr>
                <w:sz w:val="22"/>
              </w:rPr>
            </w:pPr>
            <w:r>
              <w:rPr>
                <w:sz w:val="22"/>
              </w:rPr>
              <w:t>(E)</w:t>
            </w:r>
          </w:p>
        </w:tc>
        <w:tc>
          <w:tcPr>
            <w:tcW w:w="1596" w:type="dxa"/>
            <w:shd w:val="clear" w:color="auto" w:fill="D9D9D9" w:themeFill="background1" w:themeFillShade="D9"/>
            <w:vAlign w:val="bottom"/>
          </w:tcPr>
          <w:p w:rsidR="008C6390" w:rsidRDefault="000E51C8">
            <w:pPr>
              <w:jc w:val="center"/>
              <w:rPr>
                <w:sz w:val="22"/>
              </w:rPr>
            </w:pPr>
            <w:r>
              <w:rPr>
                <w:sz w:val="22"/>
              </w:rPr>
              <w:t>Equivalent Hours</w:t>
            </w:r>
          </w:p>
          <w:p w:rsidR="008C6390" w:rsidRDefault="000E51C8">
            <w:pPr>
              <w:jc w:val="center"/>
              <w:rPr>
                <w:sz w:val="22"/>
              </w:rPr>
            </w:pPr>
            <w:r>
              <w:rPr>
                <w:sz w:val="22"/>
              </w:rPr>
              <w:t>(hrs)</w:t>
            </w:r>
          </w:p>
          <w:p w:rsidR="008C6390" w:rsidRDefault="000E51C8">
            <w:pPr>
              <w:jc w:val="center"/>
              <w:rPr>
                <w:sz w:val="22"/>
              </w:rPr>
            </w:pPr>
            <w:r>
              <w:rPr>
                <w:sz w:val="22"/>
              </w:rPr>
              <w:t>(C x D)/E</w:t>
            </w:r>
          </w:p>
        </w:tc>
      </w:tr>
      <w:tr w:rsidR="008C6390">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r>
      <w:tr w:rsidR="008C6390">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r>
      <w:tr w:rsidR="008C6390">
        <w:tc>
          <w:tcPr>
            <w:tcW w:w="1596" w:type="dxa"/>
            <w:tcBorders>
              <w:bottom w:val="single" w:sz="4" w:space="0" w:color="auto"/>
            </w:tcBorders>
          </w:tcPr>
          <w:p w:rsidR="008C6390" w:rsidRDefault="000E51C8">
            <w:pPr>
              <w:rPr>
                <w:sz w:val="22"/>
              </w:rPr>
            </w:pPr>
            <w:r>
              <w:rPr>
                <w:sz w:val="22"/>
              </w:rPr>
              <w:t>…</w:t>
            </w: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r>
      <w:tr w:rsidR="008C6390">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Total equivalent planned derated hours (EPDH) for the reporting period:</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nil"/>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EPDH from the last three (3) reporting periods:</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EPDH for the last four (4) reporting periods:</w:t>
            </w:r>
          </w:p>
        </w:tc>
        <w:tc>
          <w:tcPr>
            <w:tcW w:w="1596" w:type="dxa"/>
            <w:tcBorders>
              <w:top w:val="nil"/>
              <w:left w:val="nil"/>
              <w:right w:val="nil"/>
            </w:tcBorders>
          </w:tcPr>
          <w:p w:rsidR="008C6390" w:rsidRDefault="008C6390">
            <w:pPr>
              <w:rPr>
                <w:sz w:val="22"/>
              </w:rPr>
            </w:pPr>
          </w:p>
        </w:tc>
      </w:tr>
    </w:tbl>
    <w:p w:rsidR="008C6390" w:rsidRDefault="008C6390">
      <w:pPr>
        <w:spacing w:after="200"/>
        <w:rPr>
          <w:rFonts w:ascii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tc>
          <w:tcPr>
            <w:tcW w:w="1596" w:type="dxa"/>
            <w:shd w:val="clear" w:color="auto" w:fill="D9D9D9" w:themeFill="background1" w:themeFillShade="D9"/>
            <w:vAlign w:val="bottom"/>
          </w:tcPr>
          <w:p w:rsidR="008C6390" w:rsidRDefault="000E51C8">
            <w:pPr>
              <w:jc w:val="center"/>
              <w:rPr>
                <w:sz w:val="22"/>
              </w:rPr>
            </w:pPr>
            <w:r>
              <w:rPr>
                <w:sz w:val="22"/>
              </w:rPr>
              <w:t>Date/Time Start</w:t>
            </w:r>
          </w:p>
          <w:p w:rsidR="008C6390" w:rsidRDefault="000E51C8">
            <w:pPr>
              <w:jc w:val="center"/>
              <w:rPr>
                <w:sz w:val="22"/>
              </w:rPr>
            </w:pPr>
            <w:r>
              <w:rPr>
                <w:sz w:val="22"/>
              </w:rPr>
              <w:t>(A)</w:t>
            </w:r>
          </w:p>
        </w:tc>
        <w:tc>
          <w:tcPr>
            <w:tcW w:w="1596" w:type="dxa"/>
            <w:shd w:val="clear" w:color="auto" w:fill="D9D9D9" w:themeFill="background1" w:themeFillShade="D9"/>
            <w:vAlign w:val="bottom"/>
          </w:tcPr>
          <w:p w:rsidR="008C6390" w:rsidRDefault="000E51C8">
            <w:pPr>
              <w:jc w:val="center"/>
              <w:rPr>
                <w:sz w:val="22"/>
              </w:rPr>
            </w:pPr>
            <w:r>
              <w:rPr>
                <w:sz w:val="22"/>
              </w:rPr>
              <w:t>Date/Time End</w:t>
            </w:r>
          </w:p>
          <w:p w:rsidR="008C6390" w:rsidRDefault="000E51C8">
            <w:pPr>
              <w:jc w:val="center"/>
              <w:rPr>
                <w:sz w:val="22"/>
              </w:rPr>
            </w:pPr>
            <w:r>
              <w:rPr>
                <w:sz w:val="22"/>
              </w:rPr>
              <w:t>(B)</w:t>
            </w:r>
          </w:p>
        </w:tc>
        <w:tc>
          <w:tcPr>
            <w:tcW w:w="1596" w:type="dxa"/>
            <w:shd w:val="clear" w:color="auto" w:fill="D9D9D9" w:themeFill="background1" w:themeFillShade="D9"/>
            <w:vAlign w:val="bottom"/>
          </w:tcPr>
          <w:p w:rsidR="008C6390" w:rsidRDefault="000E51C8">
            <w:pPr>
              <w:jc w:val="center"/>
              <w:rPr>
                <w:sz w:val="22"/>
              </w:rPr>
            </w:pPr>
            <w:r>
              <w:rPr>
                <w:sz w:val="22"/>
              </w:rPr>
              <w:t>Duration</w:t>
            </w:r>
          </w:p>
          <w:p w:rsidR="008C6390" w:rsidRDefault="000E51C8">
            <w:pPr>
              <w:jc w:val="center"/>
              <w:rPr>
                <w:sz w:val="22"/>
              </w:rPr>
            </w:pPr>
            <w:r>
              <w:rPr>
                <w:sz w:val="22"/>
              </w:rPr>
              <w:t>(hrs)</w:t>
            </w:r>
          </w:p>
          <w:p w:rsidR="008C6390" w:rsidRDefault="000E51C8">
            <w:pPr>
              <w:jc w:val="center"/>
              <w:rPr>
                <w:sz w:val="22"/>
              </w:rPr>
            </w:pPr>
            <w:r>
              <w:rPr>
                <w:sz w:val="22"/>
              </w:rPr>
              <w:t>(C) = (B-A)</w:t>
            </w:r>
          </w:p>
        </w:tc>
        <w:tc>
          <w:tcPr>
            <w:tcW w:w="1596" w:type="dxa"/>
            <w:shd w:val="clear" w:color="auto" w:fill="D9D9D9" w:themeFill="background1" w:themeFillShade="D9"/>
            <w:vAlign w:val="bottom"/>
          </w:tcPr>
          <w:p w:rsidR="008C6390" w:rsidRDefault="000E51C8">
            <w:pPr>
              <w:jc w:val="center"/>
              <w:rPr>
                <w:sz w:val="22"/>
              </w:rPr>
            </w:pPr>
            <w:r>
              <w:rPr>
                <w:sz w:val="22"/>
              </w:rPr>
              <w:t>Size of Reduction (MW)</w:t>
            </w:r>
          </w:p>
          <w:p w:rsidR="008C6390" w:rsidRDefault="000E51C8">
            <w:pPr>
              <w:jc w:val="center"/>
              <w:rPr>
                <w:sz w:val="22"/>
              </w:rPr>
            </w:pPr>
            <w:r>
              <w:rPr>
                <w:sz w:val="22"/>
              </w:rPr>
              <w:t>(D)</w:t>
            </w:r>
          </w:p>
        </w:tc>
        <w:tc>
          <w:tcPr>
            <w:tcW w:w="1596" w:type="dxa"/>
            <w:shd w:val="clear" w:color="auto" w:fill="D9D9D9" w:themeFill="background1" w:themeFillShade="D9"/>
            <w:vAlign w:val="bottom"/>
          </w:tcPr>
          <w:p w:rsidR="008C6390" w:rsidRDefault="000E51C8">
            <w:pPr>
              <w:jc w:val="center"/>
              <w:rPr>
                <w:sz w:val="22"/>
              </w:rPr>
            </w:pPr>
            <w:r>
              <w:rPr>
                <w:sz w:val="22"/>
              </w:rPr>
              <w:t>Maximum Rated Output (MW)</w:t>
            </w:r>
          </w:p>
          <w:p w:rsidR="008C6390" w:rsidRDefault="000E51C8">
            <w:pPr>
              <w:jc w:val="center"/>
              <w:rPr>
                <w:sz w:val="22"/>
              </w:rPr>
            </w:pPr>
            <w:r>
              <w:rPr>
                <w:sz w:val="22"/>
              </w:rPr>
              <w:t>(E)</w:t>
            </w:r>
          </w:p>
        </w:tc>
        <w:tc>
          <w:tcPr>
            <w:tcW w:w="1596" w:type="dxa"/>
            <w:shd w:val="clear" w:color="auto" w:fill="D9D9D9" w:themeFill="background1" w:themeFillShade="D9"/>
            <w:vAlign w:val="bottom"/>
          </w:tcPr>
          <w:p w:rsidR="008C6390" w:rsidRDefault="000E51C8">
            <w:pPr>
              <w:jc w:val="center"/>
              <w:rPr>
                <w:sz w:val="22"/>
              </w:rPr>
            </w:pPr>
            <w:r>
              <w:rPr>
                <w:sz w:val="22"/>
              </w:rPr>
              <w:t>Equivalent Hours</w:t>
            </w:r>
          </w:p>
          <w:p w:rsidR="008C6390" w:rsidRDefault="000E51C8">
            <w:pPr>
              <w:jc w:val="center"/>
              <w:rPr>
                <w:sz w:val="22"/>
              </w:rPr>
            </w:pPr>
            <w:r>
              <w:rPr>
                <w:sz w:val="22"/>
              </w:rPr>
              <w:t>(hrs)</w:t>
            </w:r>
          </w:p>
          <w:p w:rsidR="008C6390" w:rsidRDefault="000E51C8">
            <w:pPr>
              <w:jc w:val="center"/>
              <w:rPr>
                <w:sz w:val="22"/>
              </w:rPr>
            </w:pPr>
            <w:r>
              <w:rPr>
                <w:sz w:val="22"/>
              </w:rPr>
              <w:t>(C x D)/E</w:t>
            </w:r>
          </w:p>
        </w:tc>
      </w:tr>
      <w:tr w:rsidR="008C6390">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r>
      <w:tr w:rsidR="008C6390">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c>
          <w:tcPr>
            <w:tcW w:w="1596" w:type="dxa"/>
          </w:tcPr>
          <w:p w:rsidR="008C6390" w:rsidRDefault="008C6390">
            <w:pPr>
              <w:rPr>
                <w:sz w:val="22"/>
              </w:rPr>
            </w:pPr>
          </w:p>
        </w:tc>
      </w:tr>
      <w:tr w:rsidR="008C6390">
        <w:tc>
          <w:tcPr>
            <w:tcW w:w="1596" w:type="dxa"/>
            <w:tcBorders>
              <w:bottom w:val="single" w:sz="4" w:space="0" w:color="auto"/>
            </w:tcBorders>
          </w:tcPr>
          <w:p w:rsidR="008C6390" w:rsidRDefault="000E51C8">
            <w:pPr>
              <w:rPr>
                <w:sz w:val="22"/>
              </w:rPr>
            </w:pPr>
            <w:r>
              <w:rPr>
                <w:sz w:val="22"/>
              </w:rPr>
              <w:t>…</w:t>
            </w: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c>
          <w:tcPr>
            <w:tcW w:w="1596" w:type="dxa"/>
            <w:tcBorders>
              <w:bottom w:val="single" w:sz="4" w:space="0" w:color="auto"/>
            </w:tcBorders>
          </w:tcPr>
          <w:p w:rsidR="008C6390" w:rsidRDefault="008C6390">
            <w:pPr>
              <w:rPr>
                <w:sz w:val="22"/>
              </w:rPr>
            </w:pPr>
          </w:p>
        </w:tc>
      </w:tr>
      <w:tr w:rsidR="008C6390">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c>
          <w:tcPr>
            <w:tcW w:w="1596" w:type="dxa"/>
            <w:tcBorders>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Total equivalent unplanned derated hours (EUDH) for the reporting period:</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nil"/>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EUDH for the last three (3) reporting periods:</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5"/>
            <w:tcBorders>
              <w:top w:val="nil"/>
              <w:left w:val="nil"/>
              <w:bottom w:val="nil"/>
              <w:right w:val="nil"/>
            </w:tcBorders>
          </w:tcPr>
          <w:p w:rsidR="008C6390" w:rsidRDefault="000E51C8">
            <w:pPr>
              <w:jc w:val="right"/>
              <w:rPr>
                <w:sz w:val="22"/>
              </w:rPr>
            </w:pPr>
            <w:r>
              <w:rPr>
                <w:sz w:val="22"/>
              </w:rPr>
              <w:t>EUDH for the last four (4) reporting periods:</w:t>
            </w:r>
          </w:p>
        </w:tc>
        <w:tc>
          <w:tcPr>
            <w:tcW w:w="1596" w:type="dxa"/>
            <w:tcBorders>
              <w:top w:val="nil"/>
              <w:left w:val="nil"/>
              <w:right w:val="nil"/>
            </w:tcBorders>
          </w:tcPr>
          <w:p w:rsidR="008C6390" w:rsidRDefault="008C6390">
            <w:pPr>
              <w:rPr>
                <w:sz w:val="22"/>
              </w:rPr>
            </w:pPr>
          </w:p>
        </w:tc>
      </w:tr>
    </w:tbl>
    <w:p w:rsidR="008C6390" w:rsidRDefault="008C6390">
      <w:pPr>
        <w:spacing w:after="200" w:line="276" w:lineRule="auto"/>
        <w:rPr>
          <w:rFonts w:asciiTheme="minorHAnsi" w:eastAsia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8C6390">
        <w:tc>
          <w:tcPr>
            <w:tcW w:w="1800" w:type="dxa"/>
            <w:shd w:val="clear" w:color="auto" w:fill="D9D9D9" w:themeFill="background1" w:themeFillShade="D9"/>
          </w:tcPr>
          <w:p w:rsidR="008C6390" w:rsidRDefault="000E51C8">
            <w:pPr>
              <w:jc w:val="center"/>
              <w:rPr>
                <w:sz w:val="22"/>
              </w:rPr>
            </w:pPr>
            <w:r>
              <w:rPr>
                <w:sz w:val="22"/>
              </w:rPr>
              <w:t>AH</w:t>
            </w:r>
          </w:p>
          <w:p w:rsidR="008C6390" w:rsidRDefault="000E51C8">
            <w:pPr>
              <w:jc w:val="center"/>
              <w:rPr>
                <w:sz w:val="22"/>
              </w:rPr>
            </w:pPr>
            <w:r>
              <w:rPr>
                <w:sz w:val="22"/>
              </w:rPr>
              <w:t>(A)</w:t>
            </w:r>
          </w:p>
        </w:tc>
        <w:tc>
          <w:tcPr>
            <w:tcW w:w="1800" w:type="dxa"/>
            <w:shd w:val="clear" w:color="auto" w:fill="D9D9D9" w:themeFill="background1" w:themeFillShade="D9"/>
          </w:tcPr>
          <w:p w:rsidR="008C6390" w:rsidRDefault="000E51C8">
            <w:pPr>
              <w:jc w:val="center"/>
              <w:rPr>
                <w:sz w:val="22"/>
              </w:rPr>
            </w:pPr>
            <w:r>
              <w:rPr>
                <w:sz w:val="22"/>
              </w:rPr>
              <w:t>EPDH</w:t>
            </w:r>
          </w:p>
          <w:p w:rsidR="008C6390" w:rsidRDefault="000E51C8">
            <w:pPr>
              <w:jc w:val="center"/>
              <w:rPr>
                <w:sz w:val="22"/>
              </w:rPr>
            </w:pPr>
            <w:r>
              <w:rPr>
                <w:sz w:val="22"/>
              </w:rPr>
              <w:t>(B)</w:t>
            </w:r>
          </w:p>
        </w:tc>
        <w:tc>
          <w:tcPr>
            <w:tcW w:w="1800" w:type="dxa"/>
            <w:shd w:val="clear" w:color="auto" w:fill="D9D9D9" w:themeFill="background1" w:themeFillShade="D9"/>
          </w:tcPr>
          <w:p w:rsidR="008C6390" w:rsidRDefault="000E51C8">
            <w:pPr>
              <w:jc w:val="center"/>
              <w:rPr>
                <w:sz w:val="22"/>
              </w:rPr>
            </w:pPr>
            <w:r>
              <w:rPr>
                <w:sz w:val="22"/>
              </w:rPr>
              <w:t>EUDH</w:t>
            </w:r>
          </w:p>
          <w:p w:rsidR="008C6390" w:rsidRDefault="000E51C8">
            <w:pPr>
              <w:jc w:val="center"/>
              <w:rPr>
                <w:sz w:val="22"/>
              </w:rPr>
            </w:pPr>
            <w:r>
              <w:rPr>
                <w:sz w:val="22"/>
              </w:rPr>
              <w:t>(C)</w:t>
            </w:r>
          </w:p>
        </w:tc>
        <w:tc>
          <w:tcPr>
            <w:tcW w:w="1800" w:type="dxa"/>
            <w:shd w:val="clear" w:color="auto" w:fill="D9D9D9" w:themeFill="background1" w:themeFillShade="D9"/>
          </w:tcPr>
          <w:p w:rsidR="008C6390" w:rsidRDefault="000E51C8">
            <w:pPr>
              <w:jc w:val="center"/>
              <w:rPr>
                <w:sz w:val="22"/>
              </w:rPr>
            </w:pPr>
            <w:r>
              <w:rPr>
                <w:sz w:val="22"/>
              </w:rPr>
              <w:t>PH</w:t>
            </w:r>
          </w:p>
          <w:p w:rsidR="008C6390" w:rsidRDefault="000E51C8">
            <w:pPr>
              <w:jc w:val="center"/>
              <w:rPr>
                <w:sz w:val="22"/>
              </w:rPr>
            </w:pPr>
            <w:r>
              <w:rPr>
                <w:sz w:val="22"/>
              </w:rPr>
              <w:t>(D)</w:t>
            </w:r>
          </w:p>
        </w:tc>
        <w:tc>
          <w:tcPr>
            <w:tcW w:w="2448" w:type="dxa"/>
            <w:shd w:val="clear" w:color="auto" w:fill="D9D9D9" w:themeFill="background1" w:themeFillShade="D9"/>
          </w:tcPr>
          <w:p w:rsidR="008C6390" w:rsidRDefault="000E51C8">
            <w:pPr>
              <w:jc w:val="center"/>
              <w:rPr>
                <w:sz w:val="22"/>
              </w:rPr>
            </w:pPr>
            <w:r>
              <w:rPr>
                <w:sz w:val="22"/>
              </w:rPr>
              <w:t>BESS Annual Equivalent Availability Factor</w:t>
            </w:r>
          </w:p>
          <w:p w:rsidR="008C6390" w:rsidRDefault="000E51C8">
            <w:pPr>
              <w:jc w:val="center"/>
              <w:rPr>
                <w:sz w:val="22"/>
              </w:rPr>
            </w:pPr>
            <w:r>
              <w:rPr>
                <w:sz w:val="22"/>
              </w:rPr>
              <w:t>100% x (A – B – C)/D</w:t>
            </w:r>
          </w:p>
        </w:tc>
      </w:tr>
      <w:tr w:rsidR="008C6390">
        <w:tc>
          <w:tcPr>
            <w:tcW w:w="1800" w:type="dxa"/>
          </w:tcPr>
          <w:p w:rsidR="008C6390" w:rsidRDefault="008C6390">
            <w:pPr>
              <w:spacing w:after="200" w:line="276" w:lineRule="auto"/>
              <w:rPr>
                <w:sz w:val="22"/>
              </w:rPr>
            </w:pPr>
          </w:p>
        </w:tc>
        <w:tc>
          <w:tcPr>
            <w:tcW w:w="1800" w:type="dxa"/>
          </w:tcPr>
          <w:p w:rsidR="008C6390" w:rsidRDefault="008C6390">
            <w:pPr>
              <w:spacing w:after="200" w:line="276" w:lineRule="auto"/>
              <w:rPr>
                <w:sz w:val="22"/>
              </w:rPr>
            </w:pPr>
          </w:p>
        </w:tc>
        <w:tc>
          <w:tcPr>
            <w:tcW w:w="1800" w:type="dxa"/>
          </w:tcPr>
          <w:p w:rsidR="008C6390" w:rsidRDefault="008C6390">
            <w:pPr>
              <w:spacing w:after="200" w:line="276" w:lineRule="auto"/>
              <w:rPr>
                <w:sz w:val="22"/>
              </w:rPr>
            </w:pPr>
          </w:p>
        </w:tc>
        <w:tc>
          <w:tcPr>
            <w:tcW w:w="1800" w:type="dxa"/>
          </w:tcPr>
          <w:p w:rsidR="008C6390" w:rsidRDefault="008C6390">
            <w:pPr>
              <w:spacing w:after="200" w:line="276" w:lineRule="auto"/>
              <w:rPr>
                <w:sz w:val="22"/>
              </w:rPr>
            </w:pPr>
          </w:p>
        </w:tc>
        <w:tc>
          <w:tcPr>
            <w:tcW w:w="2448" w:type="dxa"/>
          </w:tcPr>
          <w:p w:rsidR="008C6390" w:rsidRDefault="008C6390">
            <w:pPr>
              <w:spacing w:after="200" w:line="276" w:lineRule="auto"/>
              <w:rPr>
                <w:sz w:val="22"/>
              </w:rPr>
            </w:pPr>
          </w:p>
        </w:tc>
      </w:tr>
    </w:tbl>
    <w:p w:rsidR="008C6390" w:rsidRDefault="008C6390">
      <w:pPr>
        <w:spacing w:after="200" w:line="276" w:lineRule="auto"/>
        <w:rPr>
          <w:rFonts w:asciiTheme="minorHAnsi" w:eastAsia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lastRenderedPageBreak/>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8C6390">
        <w:tc>
          <w:tcPr>
            <w:tcW w:w="3192" w:type="dxa"/>
            <w:shd w:val="clear" w:color="auto" w:fill="D9D9D9" w:themeFill="background1" w:themeFillShade="D9"/>
            <w:vAlign w:val="bottom"/>
          </w:tcPr>
          <w:p w:rsidR="008C6390" w:rsidRDefault="000E51C8">
            <w:pPr>
              <w:jc w:val="center"/>
              <w:rPr>
                <w:sz w:val="22"/>
              </w:rPr>
            </w:pPr>
            <w:r>
              <w:rPr>
                <w:sz w:val="22"/>
              </w:rPr>
              <w:t>Date/Time Start</w:t>
            </w:r>
          </w:p>
          <w:p w:rsidR="008C6390" w:rsidRDefault="000E51C8">
            <w:pPr>
              <w:jc w:val="center"/>
              <w:rPr>
                <w:sz w:val="22"/>
              </w:rPr>
            </w:pPr>
            <w:r>
              <w:rPr>
                <w:sz w:val="22"/>
              </w:rPr>
              <w:t>(A)</w:t>
            </w:r>
          </w:p>
        </w:tc>
        <w:tc>
          <w:tcPr>
            <w:tcW w:w="3192" w:type="dxa"/>
            <w:shd w:val="clear" w:color="auto" w:fill="D9D9D9" w:themeFill="background1" w:themeFillShade="D9"/>
            <w:vAlign w:val="bottom"/>
          </w:tcPr>
          <w:p w:rsidR="008C6390" w:rsidRDefault="000E51C8">
            <w:pPr>
              <w:jc w:val="center"/>
              <w:rPr>
                <w:sz w:val="22"/>
              </w:rPr>
            </w:pPr>
            <w:r>
              <w:rPr>
                <w:sz w:val="22"/>
              </w:rPr>
              <w:t>Date/Time End</w:t>
            </w:r>
          </w:p>
          <w:p w:rsidR="008C6390" w:rsidRDefault="000E51C8">
            <w:pPr>
              <w:jc w:val="center"/>
              <w:rPr>
                <w:sz w:val="22"/>
              </w:rPr>
            </w:pPr>
            <w:r>
              <w:rPr>
                <w:sz w:val="22"/>
              </w:rPr>
              <w:t>(B)</w:t>
            </w:r>
          </w:p>
        </w:tc>
        <w:tc>
          <w:tcPr>
            <w:tcW w:w="3192" w:type="dxa"/>
            <w:gridSpan w:val="2"/>
            <w:shd w:val="clear" w:color="auto" w:fill="D9D9D9" w:themeFill="background1" w:themeFillShade="D9"/>
            <w:vAlign w:val="bottom"/>
          </w:tcPr>
          <w:p w:rsidR="008C6390" w:rsidRDefault="000E51C8">
            <w:pPr>
              <w:jc w:val="center"/>
              <w:rPr>
                <w:sz w:val="22"/>
              </w:rPr>
            </w:pPr>
            <w:r>
              <w:rPr>
                <w:sz w:val="22"/>
              </w:rPr>
              <w:t>Duration</w:t>
            </w:r>
          </w:p>
          <w:p w:rsidR="008C6390" w:rsidRDefault="000E51C8">
            <w:pPr>
              <w:jc w:val="center"/>
              <w:rPr>
                <w:sz w:val="22"/>
              </w:rPr>
            </w:pPr>
            <w:r>
              <w:rPr>
                <w:sz w:val="22"/>
              </w:rPr>
              <w:t>(hrs)</w:t>
            </w:r>
          </w:p>
          <w:p w:rsidR="008C6390" w:rsidRDefault="000E51C8">
            <w:pPr>
              <w:jc w:val="center"/>
              <w:rPr>
                <w:sz w:val="22"/>
              </w:rPr>
            </w:pPr>
            <w:r>
              <w:rPr>
                <w:sz w:val="22"/>
              </w:rPr>
              <w:t>(B-A)</w:t>
            </w:r>
          </w:p>
        </w:tc>
      </w:tr>
      <w:tr w:rsidR="008C6390">
        <w:tc>
          <w:tcPr>
            <w:tcW w:w="3192" w:type="dxa"/>
          </w:tcPr>
          <w:p w:rsidR="008C6390" w:rsidRDefault="008C6390">
            <w:pPr>
              <w:rPr>
                <w:sz w:val="22"/>
              </w:rPr>
            </w:pPr>
          </w:p>
        </w:tc>
        <w:tc>
          <w:tcPr>
            <w:tcW w:w="3192" w:type="dxa"/>
          </w:tcPr>
          <w:p w:rsidR="008C6390" w:rsidRDefault="008C6390">
            <w:pPr>
              <w:rPr>
                <w:sz w:val="22"/>
              </w:rPr>
            </w:pPr>
          </w:p>
        </w:tc>
        <w:tc>
          <w:tcPr>
            <w:tcW w:w="3192" w:type="dxa"/>
            <w:gridSpan w:val="2"/>
          </w:tcPr>
          <w:p w:rsidR="008C6390" w:rsidRDefault="008C6390">
            <w:pPr>
              <w:rPr>
                <w:sz w:val="22"/>
              </w:rPr>
            </w:pPr>
          </w:p>
        </w:tc>
      </w:tr>
      <w:tr w:rsidR="008C6390">
        <w:tc>
          <w:tcPr>
            <w:tcW w:w="3192" w:type="dxa"/>
          </w:tcPr>
          <w:p w:rsidR="008C6390" w:rsidRDefault="008C6390">
            <w:pPr>
              <w:rPr>
                <w:sz w:val="22"/>
              </w:rPr>
            </w:pPr>
          </w:p>
        </w:tc>
        <w:tc>
          <w:tcPr>
            <w:tcW w:w="3192" w:type="dxa"/>
          </w:tcPr>
          <w:p w:rsidR="008C6390" w:rsidRDefault="008C6390">
            <w:pPr>
              <w:rPr>
                <w:sz w:val="22"/>
              </w:rPr>
            </w:pPr>
          </w:p>
        </w:tc>
        <w:tc>
          <w:tcPr>
            <w:tcW w:w="3192" w:type="dxa"/>
            <w:gridSpan w:val="2"/>
          </w:tcPr>
          <w:p w:rsidR="008C6390" w:rsidRDefault="008C6390">
            <w:pPr>
              <w:rPr>
                <w:sz w:val="22"/>
              </w:rPr>
            </w:pPr>
          </w:p>
        </w:tc>
      </w:tr>
      <w:tr w:rsidR="008C6390">
        <w:tc>
          <w:tcPr>
            <w:tcW w:w="3192" w:type="dxa"/>
            <w:tcBorders>
              <w:bottom w:val="single" w:sz="4" w:space="0" w:color="auto"/>
            </w:tcBorders>
          </w:tcPr>
          <w:p w:rsidR="008C6390" w:rsidRDefault="000E51C8">
            <w:pPr>
              <w:rPr>
                <w:sz w:val="22"/>
              </w:rPr>
            </w:pPr>
            <w:r>
              <w:rPr>
                <w:sz w:val="22"/>
              </w:rPr>
              <w:t>…</w:t>
            </w:r>
          </w:p>
        </w:tc>
        <w:tc>
          <w:tcPr>
            <w:tcW w:w="3192" w:type="dxa"/>
            <w:tcBorders>
              <w:bottom w:val="single" w:sz="4" w:space="0" w:color="auto"/>
            </w:tcBorders>
          </w:tcPr>
          <w:p w:rsidR="008C6390" w:rsidRDefault="008C6390">
            <w:pPr>
              <w:rPr>
                <w:sz w:val="22"/>
              </w:rPr>
            </w:pPr>
          </w:p>
        </w:tc>
        <w:tc>
          <w:tcPr>
            <w:tcW w:w="3192" w:type="dxa"/>
            <w:gridSpan w:val="2"/>
            <w:tcBorders>
              <w:bottom w:val="single" w:sz="4" w:space="0" w:color="auto"/>
            </w:tcBorders>
          </w:tcPr>
          <w:p w:rsidR="008C6390" w:rsidRDefault="008C6390">
            <w:pPr>
              <w:rPr>
                <w:sz w:val="22"/>
              </w:rPr>
            </w:pPr>
          </w:p>
        </w:tc>
      </w:tr>
      <w:tr w:rsidR="008C6390">
        <w:tc>
          <w:tcPr>
            <w:tcW w:w="7980" w:type="dxa"/>
            <w:gridSpan w:val="3"/>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3"/>
            <w:tcBorders>
              <w:top w:val="nil"/>
              <w:left w:val="nil"/>
              <w:bottom w:val="nil"/>
              <w:right w:val="nil"/>
            </w:tcBorders>
          </w:tcPr>
          <w:p w:rsidR="008C6390" w:rsidRDefault="000E51C8">
            <w:pPr>
              <w:jc w:val="right"/>
              <w:rPr>
                <w:sz w:val="22"/>
              </w:rPr>
            </w:pPr>
            <w:r>
              <w:rPr>
                <w:sz w:val="22"/>
              </w:rPr>
              <w:t>Total Forced Outage Hours (FOH) for the reporting period (from above):</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3"/>
            <w:tcBorders>
              <w:top w:val="nil"/>
              <w:left w:val="nil"/>
              <w:bottom w:val="nil"/>
              <w:right w:val="nil"/>
            </w:tcBorders>
          </w:tcPr>
          <w:p w:rsidR="008C6390" w:rsidRDefault="008C6390">
            <w:pPr>
              <w:jc w:val="right"/>
              <w:rPr>
                <w:sz w:val="22"/>
              </w:rPr>
            </w:pPr>
          </w:p>
        </w:tc>
        <w:tc>
          <w:tcPr>
            <w:tcW w:w="1596" w:type="dxa"/>
            <w:tcBorders>
              <w:top w:val="nil"/>
              <w:left w:val="nil"/>
              <w:bottom w:val="nil"/>
              <w:right w:val="nil"/>
            </w:tcBorders>
          </w:tcPr>
          <w:p w:rsidR="008C6390" w:rsidRDefault="008C6390">
            <w:pPr>
              <w:rPr>
                <w:sz w:val="22"/>
              </w:rPr>
            </w:pPr>
          </w:p>
        </w:tc>
      </w:tr>
      <w:tr w:rsidR="008C6390">
        <w:tc>
          <w:tcPr>
            <w:tcW w:w="7980" w:type="dxa"/>
            <w:gridSpan w:val="3"/>
            <w:tcBorders>
              <w:top w:val="nil"/>
              <w:left w:val="nil"/>
              <w:bottom w:val="nil"/>
              <w:right w:val="nil"/>
            </w:tcBorders>
          </w:tcPr>
          <w:p w:rsidR="008C6390" w:rsidRDefault="000E51C8">
            <w:pPr>
              <w:jc w:val="right"/>
              <w:rPr>
                <w:sz w:val="22"/>
              </w:rPr>
            </w:pPr>
            <w:r>
              <w:rPr>
                <w:sz w:val="22"/>
              </w:rPr>
              <w:t>FOH from the last three (3) reporting periods:</w:t>
            </w:r>
          </w:p>
        </w:tc>
        <w:tc>
          <w:tcPr>
            <w:tcW w:w="1596" w:type="dxa"/>
            <w:tcBorders>
              <w:top w:val="nil"/>
              <w:left w:val="nil"/>
              <w:bottom w:val="single" w:sz="4" w:space="0" w:color="auto"/>
              <w:right w:val="nil"/>
            </w:tcBorders>
          </w:tcPr>
          <w:p w:rsidR="008C6390" w:rsidRDefault="008C6390">
            <w:pPr>
              <w:rPr>
                <w:sz w:val="22"/>
              </w:rPr>
            </w:pPr>
          </w:p>
        </w:tc>
      </w:tr>
      <w:tr w:rsidR="008C6390">
        <w:tc>
          <w:tcPr>
            <w:tcW w:w="7980" w:type="dxa"/>
            <w:gridSpan w:val="3"/>
            <w:tcBorders>
              <w:top w:val="nil"/>
              <w:left w:val="nil"/>
              <w:bottom w:val="nil"/>
              <w:right w:val="nil"/>
            </w:tcBorders>
          </w:tcPr>
          <w:p w:rsidR="008C6390" w:rsidRDefault="008C6390">
            <w:pPr>
              <w:jc w:val="right"/>
              <w:rPr>
                <w:sz w:val="22"/>
              </w:rPr>
            </w:pPr>
          </w:p>
        </w:tc>
        <w:tc>
          <w:tcPr>
            <w:tcW w:w="1596" w:type="dxa"/>
            <w:tcBorders>
              <w:top w:val="single" w:sz="4" w:space="0" w:color="auto"/>
              <w:left w:val="nil"/>
              <w:bottom w:val="nil"/>
              <w:right w:val="nil"/>
            </w:tcBorders>
          </w:tcPr>
          <w:p w:rsidR="008C6390" w:rsidRDefault="008C6390">
            <w:pPr>
              <w:rPr>
                <w:sz w:val="22"/>
              </w:rPr>
            </w:pPr>
          </w:p>
        </w:tc>
      </w:tr>
      <w:tr w:rsidR="008C6390">
        <w:tc>
          <w:tcPr>
            <w:tcW w:w="7980" w:type="dxa"/>
            <w:gridSpan w:val="3"/>
            <w:tcBorders>
              <w:top w:val="nil"/>
              <w:left w:val="nil"/>
              <w:bottom w:val="nil"/>
              <w:right w:val="nil"/>
            </w:tcBorders>
          </w:tcPr>
          <w:p w:rsidR="008C6390" w:rsidRDefault="000E51C8">
            <w:pPr>
              <w:jc w:val="right"/>
              <w:rPr>
                <w:sz w:val="22"/>
              </w:rPr>
            </w:pPr>
            <w:r>
              <w:rPr>
                <w:sz w:val="22"/>
              </w:rPr>
              <w:t xml:space="preserve">FOH for the last four (4) reporting periods: </w:t>
            </w:r>
          </w:p>
        </w:tc>
        <w:tc>
          <w:tcPr>
            <w:tcW w:w="1596" w:type="dxa"/>
            <w:tcBorders>
              <w:top w:val="nil"/>
              <w:left w:val="nil"/>
              <w:right w:val="nil"/>
            </w:tcBorders>
          </w:tcPr>
          <w:p w:rsidR="008C6390" w:rsidRDefault="008C6390">
            <w:pPr>
              <w:rPr>
                <w:sz w:val="22"/>
              </w:rPr>
            </w:pPr>
          </w:p>
        </w:tc>
      </w:tr>
    </w:tbl>
    <w:p w:rsidR="008C6390" w:rsidRDefault="008C6390">
      <w:pPr>
        <w:spacing w:after="200"/>
        <w:rPr>
          <w:rFonts w:asciiTheme="minorHAnsi" w:hAnsiTheme="minorHAnsi"/>
          <w:sz w:val="22"/>
          <w:szCs w:val="22"/>
        </w:rPr>
      </w:pPr>
    </w:p>
    <w:p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8C6390">
        <w:tc>
          <w:tcPr>
            <w:tcW w:w="3192" w:type="dxa"/>
            <w:shd w:val="clear" w:color="auto" w:fill="D9D9D9" w:themeFill="background1" w:themeFillShade="D9"/>
            <w:vAlign w:val="bottom"/>
          </w:tcPr>
          <w:p w:rsidR="008C6390" w:rsidRDefault="000E51C8">
            <w:pPr>
              <w:jc w:val="center"/>
              <w:rPr>
                <w:sz w:val="22"/>
              </w:rPr>
            </w:pPr>
            <w:r>
              <w:rPr>
                <w:sz w:val="22"/>
              </w:rPr>
              <w:t>FOH</w:t>
            </w:r>
          </w:p>
          <w:p w:rsidR="008C6390" w:rsidRDefault="000E51C8">
            <w:pPr>
              <w:jc w:val="center"/>
              <w:rPr>
                <w:sz w:val="22"/>
              </w:rPr>
            </w:pPr>
            <w:r>
              <w:rPr>
                <w:sz w:val="22"/>
              </w:rPr>
              <w:t>(A)</w:t>
            </w:r>
          </w:p>
        </w:tc>
        <w:tc>
          <w:tcPr>
            <w:tcW w:w="3192" w:type="dxa"/>
            <w:shd w:val="clear" w:color="auto" w:fill="D9D9D9" w:themeFill="background1" w:themeFillShade="D9"/>
            <w:vAlign w:val="bottom"/>
          </w:tcPr>
          <w:p w:rsidR="008C6390" w:rsidRDefault="000E51C8">
            <w:pPr>
              <w:jc w:val="center"/>
              <w:rPr>
                <w:sz w:val="22"/>
              </w:rPr>
            </w:pPr>
            <w:r>
              <w:rPr>
                <w:sz w:val="22"/>
              </w:rPr>
              <w:t>EUDH</w:t>
            </w:r>
          </w:p>
          <w:p w:rsidR="008C6390" w:rsidRDefault="000E51C8">
            <w:pPr>
              <w:jc w:val="center"/>
              <w:rPr>
                <w:sz w:val="22"/>
              </w:rPr>
            </w:pPr>
            <w:r>
              <w:rPr>
                <w:sz w:val="22"/>
              </w:rPr>
              <w:t>(B)</w:t>
            </w:r>
          </w:p>
        </w:tc>
        <w:tc>
          <w:tcPr>
            <w:tcW w:w="3192" w:type="dxa"/>
            <w:shd w:val="clear" w:color="auto" w:fill="D9D9D9" w:themeFill="background1" w:themeFillShade="D9"/>
            <w:vAlign w:val="bottom"/>
          </w:tcPr>
          <w:p w:rsidR="008C6390" w:rsidRDefault="000E51C8">
            <w:pPr>
              <w:jc w:val="center"/>
              <w:rPr>
                <w:sz w:val="22"/>
              </w:rPr>
            </w:pPr>
            <w:r>
              <w:rPr>
                <w:sz w:val="22"/>
              </w:rPr>
              <w:t>BESS Annual Equivalent Forced Outage Factor</w:t>
            </w:r>
          </w:p>
          <w:p w:rsidR="008C6390" w:rsidRDefault="000E51C8">
            <w:pPr>
              <w:jc w:val="center"/>
              <w:rPr>
                <w:sz w:val="22"/>
              </w:rPr>
            </w:pPr>
            <w:r>
              <w:rPr>
                <w:sz w:val="22"/>
              </w:rPr>
              <w:t>100% x (A + B)/8760</w:t>
            </w:r>
          </w:p>
        </w:tc>
      </w:tr>
      <w:tr w:rsidR="008C6390">
        <w:tc>
          <w:tcPr>
            <w:tcW w:w="3192" w:type="dxa"/>
          </w:tcPr>
          <w:p w:rsidR="008C6390" w:rsidRDefault="008C6390">
            <w:pPr>
              <w:rPr>
                <w:sz w:val="22"/>
              </w:rPr>
            </w:pPr>
          </w:p>
        </w:tc>
        <w:tc>
          <w:tcPr>
            <w:tcW w:w="3192" w:type="dxa"/>
          </w:tcPr>
          <w:p w:rsidR="008C6390" w:rsidRDefault="008C6390">
            <w:pPr>
              <w:rPr>
                <w:sz w:val="22"/>
              </w:rPr>
            </w:pPr>
          </w:p>
        </w:tc>
        <w:tc>
          <w:tcPr>
            <w:tcW w:w="3192" w:type="dxa"/>
          </w:tcPr>
          <w:p w:rsidR="008C6390" w:rsidRDefault="008C6390">
            <w:pPr>
              <w:rPr>
                <w:sz w:val="22"/>
              </w:rPr>
            </w:pPr>
          </w:p>
        </w:tc>
      </w:tr>
    </w:tbl>
    <w:p w:rsidR="008C6390" w:rsidRDefault="008C6390">
      <w:pPr>
        <w:rPr>
          <w:rFonts w:ascii="Courier New" w:hAnsi="Courier New" w:cs="Courier New"/>
          <w:b/>
          <w:szCs w:val="24"/>
        </w:rPr>
      </w:pPr>
    </w:p>
    <w:p w:rsidR="008C6390" w:rsidRDefault="000E51C8">
      <w:pPr>
        <w:keepNext/>
        <w:numPr>
          <w:ilvl w:val="0"/>
          <w:numId w:val="69"/>
        </w:numPr>
        <w:autoSpaceDE w:val="0"/>
        <w:autoSpaceDN w:val="0"/>
        <w:adjustRightInd w:val="0"/>
        <w:spacing w:before="240" w:after="240"/>
        <w:outlineLvl w:val="1"/>
        <w:rPr>
          <w:rFonts w:ascii="Courier New" w:hAnsi="Courier New" w:cs="Courier New"/>
          <w:szCs w:val="24"/>
        </w:rPr>
      </w:pPr>
      <w:r>
        <w:rPr>
          <w:rFonts w:ascii="Courier New" w:hAnsi="Courier New" w:cs="Courier New"/>
          <w:szCs w:val="24"/>
          <w:u w:val="single"/>
        </w:rPr>
        <w:t>Monthly Report Disagreements</w:t>
      </w:r>
      <w:r>
        <w:rPr>
          <w:rFonts w:ascii="Courier New" w:hAnsi="Courier New" w:cs="Courier New"/>
          <w:szCs w:val="24"/>
        </w:rPr>
        <w:t xml:space="preserve">.  </w:t>
      </w:r>
    </w:p>
    <w:p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Notice of Disagreement With Monthly Report</w:t>
      </w:r>
      <w:r>
        <w:rPr>
          <w:rFonts w:ascii="Courier New" w:eastAsiaTheme="minorEastAsia" w:hAnsi="Courier New" w:cs="Courier New"/>
          <w:szCs w:val="22"/>
          <w:lang w:eastAsia="zh-CN"/>
        </w:rPr>
        <w:t xml:space="preserve">.  Within ten (10) Business Days following the close of the calendar month in question, Seller shall provide to Company the Monthly Report for such calendar month and the LD Period, the PI Assessment Period and the BESS Measurement Period (if any) ending with such calendar month, as provided in </w:t>
      </w:r>
      <w:r>
        <w:rPr>
          <w:rFonts w:ascii="Courier New" w:eastAsiaTheme="minorEastAsia" w:hAnsi="Courier New" w:cs="Courier New"/>
          <w:szCs w:val="22"/>
          <w:u w:val="single"/>
          <w:lang w:eastAsia="zh-CN"/>
        </w:rPr>
        <w:t>Section 1</w:t>
      </w:r>
      <w:r>
        <w:rPr>
          <w:rFonts w:ascii="Courier New" w:eastAsiaTheme="minorEastAsia" w:hAnsi="Courier New" w:cs="Courier New"/>
          <w:szCs w:val="22"/>
          <w:lang w:eastAsia="zh-CN"/>
        </w:rPr>
        <w:t xml:space="preserve"> (Monthly Report)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Within ten (10) Business Days after Company's receipt of a Monthly Report, Company shall provide written notice to Seller of any Monthly Report Disagreement, including with respect to the data for the calendar month covered by such Monthly Report and Seller's calculation of, as applicable, (i) the Modified Pooled OMC Equipment Availability Factor for the LD Period ending with such calendar month, (ii) the PI Assessment Period ending with such Performance Index calendar month, or (iii) any of the BESS Capacity Ratio, the RTE Ratio, the BESS Annual Equivalent </w:t>
      </w:r>
      <w:r>
        <w:rPr>
          <w:rFonts w:ascii="Courier New" w:eastAsiaTheme="minorEastAsia" w:hAnsi="Courier New" w:cs="Courier New"/>
          <w:szCs w:val="22"/>
          <w:lang w:eastAsia="zh-CN"/>
        </w:rPr>
        <w:lastRenderedPageBreak/>
        <w:t>Availability Factor or the BESS Equivalent Forced Outage Factor for the BESS Measurement Period (if any) ending with such calendar month ("</w:t>
      </w:r>
      <w:r>
        <w:rPr>
          <w:rFonts w:ascii="Courier New" w:eastAsiaTheme="minorEastAsia" w:hAnsi="Courier New" w:cs="Courier New"/>
          <w:szCs w:val="22"/>
          <w:u w:val="single"/>
          <w:lang w:eastAsia="zh-CN"/>
        </w:rPr>
        <w:t>Notice of Disagreement</w:t>
      </w:r>
      <w:r>
        <w:rPr>
          <w:rFonts w:ascii="Courier New" w:eastAsiaTheme="minorEastAsia" w:hAnsi="Courier New" w:cs="Courier New"/>
          <w:szCs w:val="22"/>
          <w:lang w:eastAsia="zh-CN"/>
        </w:rPr>
        <w:t xml:space="preserve">").  Together with any such </w:t>
      </w:r>
      <w:r>
        <w:rPr>
          <w:rFonts w:ascii="Courier New" w:eastAsiaTheme="minorEastAsia" w:hAnsi="Courier New"/>
        </w:rPr>
        <w:t>Notice of Disagreement</w:t>
      </w:r>
      <w:r>
        <w:rPr>
          <w:rFonts w:ascii="Courier New" w:eastAsiaTheme="minorEastAsia" w:hAnsi="Courier New" w:cs="Courier New"/>
          <w:szCs w:val="22"/>
          <w:lang w:eastAsia="zh-CN"/>
        </w:rPr>
        <w:t>,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rsidR="008C6390" w:rsidRDefault="008C6390">
      <w:pPr>
        <w:ind w:left="1440"/>
        <w:rPr>
          <w:rFonts w:ascii="Courier New" w:eastAsiaTheme="minorEastAsia" w:hAnsi="Courier New" w:cs="Courier New"/>
          <w:szCs w:val="22"/>
          <w:lang w:eastAsia="zh-CN"/>
        </w:rPr>
      </w:pPr>
    </w:p>
    <w:p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Notice of Disagreement With BOP Benchmark Determination</w:t>
      </w:r>
      <w:r>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Pr>
          <w:rFonts w:ascii="Courier New" w:eastAsiaTheme="minorEastAsia" w:hAnsi="Courier New" w:cs="Courier New"/>
          <w:szCs w:val="22"/>
          <w:u w:val="single"/>
          <w:lang w:eastAsia="zh-CN"/>
        </w:rPr>
        <w:t>Section 2.7(b)(ii)</w:t>
      </w:r>
      <w:r>
        <w:rPr>
          <w:rFonts w:ascii="Courier New" w:eastAsiaTheme="minorEastAsia" w:hAnsi="Courier New" w:cs="Courier New"/>
          <w:szCs w:val="22"/>
          <w:lang w:eastAsia="zh-CN"/>
        </w:rPr>
        <w:t xml:space="preserve"> (Commencing With the Third Contract Year) or </w:t>
      </w:r>
      <w:r>
        <w:rPr>
          <w:rFonts w:ascii="Courier New" w:eastAsiaTheme="minorEastAsia" w:hAnsi="Courier New" w:cs="Courier New"/>
          <w:szCs w:val="22"/>
          <w:u w:val="single"/>
          <w:lang w:eastAsia="zh-CN"/>
        </w:rPr>
        <w:t>Section 2.7(b)(iii)</w:t>
      </w:r>
      <w:r>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Pr>
          <w:rFonts w:ascii="Courier New" w:eastAsiaTheme="minorEastAsia" w:hAnsi="Courier New" w:cs="Courier New"/>
          <w:szCs w:val="22"/>
          <w:u w:val="single"/>
          <w:lang w:eastAsia="zh-CN"/>
        </w:rPr>
        <w:t>Section 2.7(b)</w:t>
      </w:r>
      <w:r>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Pr>
          <w:rFonts w:ascii="Courier New" w:eastAsiaTheme="minorEastAsia" w:hAnsi="Courier New" w:cs="Courier New"/>
          <w:szCs w:val="22"/>
          <w:u w:val="single"/>
          <w:lang w:eastAsia="zh-CN"/>
        </w:rPr>
        <w:t>BOP Benchmark Disagreement</w:t>
      </w:r>
      <w:r>
        <w:rPr>
          <w:rFonts w:ascii="Courier New" w:eastAsiaTheme="minorEastAsia" w:hAnsi="Courier New" w:cs="Courier New"/>
          <w:szCs w:val="22"/>
          <w:lang w:eastAsia="zh-CN"/>
        </w:rPr>
        <w:t>").  Together with such notice of disagreement ("</w:t>
      </w:r>
      <w:r>
        <w:rPr>
          <w:rFonts w:ascii="Courier New" w:eastAsiaTheme="minorEastAsia" w:hAnsi="Courier New" w:cs="Courier New"/>
          <w:szCs w:val="22"/>
          <w:u w:val="single"/>
          <w:lang w:eastAsia="zh-CN"/>
        </w:rPr>
        <w:t>Notice of BOP Benchmark Disagreement</w:t>
      </w:r>
      <w:r>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Pr>
          <w:rFonts w:ascii="Courier New" w:eastAsiaTheme="minorEastAsia" w:hAnsi="Courier New" w:cs="Courier New"/>
          <w:b/>
          <w:szCs w:val="22"/>
          <w:lang w:eastAsia="zh-CN"/>
        </w:rPr>
        <w:t>97%</w:t>
      </w:r>
      <w:r>
        <w:rPr>
          <w:rFonts w:ascii="Courier New" w:eastAsiaTheme="minorEastAsia" w:hAnsi="Courier New" w:cs="Courier New"/>
          <w:szCs w:val="22"/>
          <w:lang w:eastAsia="zh-CN"/>
        </w:rPr>
        <w:t>.</w:t>
      </w:r>
    </w:p>
    <w:p w:rsidR="008C6390" w:rsidRDefault="008C6390">
      <w:pPr>
        <w:ind w:left="1440"/>
        <w:rPr>
          <w:rFonts w:ascii="Courier New" w:eastAsiaTheme="minorEastAsia" w:hAnsi="Courier New" w:cs="Courier New"/>
          <w:szCs w:val="22"/>
          <w:lang w:eastAsia="zh-CN"/>
        </w:rPr>
      </w:pPr>
    </w:p>
    <w:p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lastRenderedPageBreak/>
        <w:t>Submission of Monthly Report Disagreement to Independent AF Evaluator</w:t>
      </w:r>
      <w:r>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Report 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Modified Pooled OMC Equipment Availability Factor, the Performance Index,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  Notwithstanding anything to the contrary in this </w:t>
      </w:r>
      <w:r>
        <w:rPr>
          <w:rFonts w:ascii="Courier New" w:eastAsiaTheme="minorEastAsia" w:hAnsi="Courier New" w:cs="Courier New"/>
          <w:szCs w:val="22"/>
          <w:u w:val="single"/>
          <w:lang w:eastAsia="zh-CN"/>
        </w:rPr>
        <w:t>Section 2(c)</w:t>
      </w:r>
      <w:r>
        <w:rPr>
          <w:rFonts w:ascii="Courier New" w:eastAsiaTheme="minorEastAsia" w:hAnsi="Courier New" w:cs="Courier New"/>
          <w:szCs w:val="22"/>
          <w:lang w:eastAsia="zh-CN"/>
        </w:rPr>
        <w:t xml:space="preserve"> (Submission of Monthly Report Disagreement to Independent AF Evaluator), once the Measured Power Curve has been (i) deemed to be accepted by Company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(Measured Power Curve Disagreement)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(ii) resolved pursuant to </w:t>
      </w:r>
      <w:r>
        <w:rPr>
          <w:rFonts w:ascii="Courier New" w:eastAsiaTheme="minorEastAsia" w:hAnsi="Courier New" w:cs="Courier New"/>
          <w:szCs w:val="22"/>
          <w:u w:val="single"/>
          <w:lang w:eastAsia="zh-CN"/>
        </w:rPr>
        <w:t>Section 3(b)</w:t>
      </w:r>
      <w:r>
        <w:rPr>
          <w:rFonts w:ascii="Courier New" w:eastAsiaTheme="minorEastAsia" w:hAnsi="Courier New" w:cs="Courier New"/>
          <w:szCs w:val="22"/>
          <w:lang w:eastAsia="zh-CN"/>
        </w:rPr>
        <w:t xml:space="preserve"> (Submission of MPC Disagreement to Independent AF Evaluator), or (iii) resolved pursuant to </w:t>
      </w:r>
      <w:r>
        <w:rPr>
          <w:rFonts w:ascii="Courier New" w:eastAsiaTheme="minorEastAsia" w:hAnsi="Courier New" w:cs="Courier New"/>
          <w:szCs w:val="22"/>
          <w:u w:val="single"/>
          <w:lang w:eastAsia="zh-CN"/>
        </w:rPr>
        <w:t>Section 4(d)</w:t>
      </w:r>
      <w:r>
        <w:rPr>
          <w:rFonts w:ascii="Courier New" w:eastAsiaTheme="minorEastAsia" w:hAnsi="Courier New" w:cs="Courier New"/>
          <w:szCs w:val="22"/>
          <w:lang w:eastAsia="zh-CN"/>
        </w:rPr>
        <w:t xml:space="preserve"> (Written Decision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the issue of the Measured Power Curve may not be reopened by either Party in the guise of a Monthly Report Disagreement.</w:t>
      </w:r>
      <w:r>
        <w:rPr>
          <w:rFonts w:ascii="Courier New" w:eastAsiaTheme="minorEastAsia" w:hAnsi="Courier New" w:cs="Courier New"/>
          <w:b/>
          <w:szCs w:val="22"/>
          <w:highlight w:val="yellow"/>
          <w:lang w:eastAsia="zh-CN"/>
        </w:rPr>
        <w:t xml:space="preserve"> </w:t>
      </w:r>
    </w:p>
    <w:p w:rsidR="008C6390" w:rsidRDefault="000E51C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Submission of BOP Benchmark Disagreement to Independent AF Evaluator</w:t>
      </w:r>
      <w:r>
        <w:rPr>
          <w:rFonts w:ascii="Courier New" w:eastAsiaTheme="minorEastAsia" w:hAnsi="Courier New" w:cs="Courier New"/>
          <w:szCs w:val="22"/>
          <w:lang w:eastAsia="zh-CN"/>
        </w:rPr>
        <w:t xml:space="preserve">.  Upon issuance of a notice of BOP Benchmark Disagreement, the Parties shall review, as applicable, the IE Energy Assessment </w:t>
      </w:r>
      <w:r>
        <w:rPr>
          <w:rFonts w:ascii="Courier New" w:eastAsiaTheme="minorEastAsia" w:hAnsi="Courier New" w:cs="Courier New"/>
          <w:szCs w:val="22"/>
          <w:lang w:eastAsia="zh-CN"/>
        </w:rPr>
        <w:lastRenderedPageBreak/>
        <w:t xml:space="preserve">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AF Evaluator for resolution.  The authority of the Independent AF shall be limited to deciding the following issues: </w:t>
      </w:r>
    </w:p>
    <w:p w:rsidR="008C6390" w:rsidRDefault="008C6390">
      <w:pPr>
        <w:ind w:left="2160"/>
        <w:contextualSpacing/>
        <w:rPr>
          <w:rFonts w:ascii="Courier New" w:eastAsiaTheme="minorEastAsia" w:hAnsi="Courier New" w:cs="Courier New"/>
          <w:szCs w:val="22"/>
          <w:lang w:eastAsia="zh-CN"/>
        </w:rPr>
      </w:pPr>
    </w:p>
    <w:p w:rsidR="008C6390" w:rsidRDefault="000E51C8">
      <w:pPr>
        <w:numPr>
          <w:ilvl w:val="0"/>
          <w:numId w:val="37"/>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AF Evaluator shall be limited to deciding:</w:t>
      </w:r>
    </w:p>
    <w:p w:rsidR="008C6390" w:rsidRDefault="008C6390">
      <w:pPr>
        <w:ind w:left="3600"/>
        <w:contextualSpacing/>
        <w:rPr>
          <w:rFonts w:ascii="Courier New" w:eastAsiaTheme="minorEastAsia" w:hAnsi="Courier New" w:cs="Courier New"/>
          <w:szCs w:val="22"/>
          <w:lang w:eastAsia="zh-CN"/>
        </w:rPr>
      </w:pPr>
    </w:p>
    <w:p w:rsidR="008C6390" w:rsidRDefault="000E51C8">
      <w:pPr>
        <w:numPr>
          <w:ilvl w:val="0"/>
          <w:numId w:val="38"/>
        </w:numPr>
        <w:ind w:left="432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Is the BOP Benchmark derived by Company reasonably supported by the document from which it was derived as aforesaid?; and</w:t>
      </w:r>
    </w:p>
    <w:p w:rsidR="008C6390" w:rsidRDefault="008C6390">
      <w:pPr>
        <w:rPr>
          <w:rFonts w:ascii="Courier New" w:eastAsiaTheme="minorEastAsia" w:hAnsi="Courier New" w:cs="Courier New"/>
          <w:szCs w:val="22"/>
          <w:lang w:eastAsia="zh-CN"/>
        </w:rPr>
      </w:pPr>
    </w:p>
    <w:p w:rsidR="008C6390" w:rsidRDefault="000E51C8">
      <w:pPr>
        <w:ind w:left="432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(bb)</w:t>
      </w:r>
      <w:r>
        <w:rPr>
          <w:rFonts w:ascii="Courier New" w:eastAsiaTheme="minorEastAsia" w:hAnsi="Courier New" w:cs="Courier New"/>
          <w:szCs w:val="22"/>
          <w:lang w:eastAsia="zh-CN"/>
        </w:rPr>
        <w:tab/>
        <w:t>If not, what is the BOP Benchmark that is best supported by such document?</w:t>
      </w:r>
    </w:p>
    <w:p w:rsidR="008C6390" w:rsidRDefault="008C6390">
      <w:pPr>
        <w:ind w:left="4320"/>
        <w:contextualSpacing/>
        <w:rPr>
          <w:rFonts w:ascii="Courier New" w:eastAsiaTheme="minorEastAsia" w:hAnsi="Courier New" w:cs="Courier New"/>
          <w:szCs w:val="22"/>
          <w:lang w:eastAsia="zh-CN"/>
        </w:rPr>
      </w:pPr>
    </w:p>
    <w:p w:rsidR="008C6390" w:rsidRDefault="000E51C8">
      <w:pPr>
        <w:numPr>
          <w:ilvl w:val="0"/>
          <w:numId w:val="37"/>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Company claimed that is was unable to reasonably derive a BOP Benchmark from, as applicable, the IE Energy Assessment, the Initial OEPR and/or </w:t>
      </w:r>
      <w:r>
        <w:rPr>
          <w:rFonts w:ascii="Courier New" w:eastAsiaTheme="minorEastAsia" w:hAnsi="Courier New" w:cs="Courier New"/>
          <w:szCs w:val="22"/>
          <w:lang w:eastAsia="zh-CN"/>
        </w:rPr>
        <w:lastRenderedPageBreak/>
        <w:t>written clarification issued by the OEPR Evaluator who prepared the Initial OEPR or a Subsequent OEPR and/or any written clarification issued by the OEPR Evaluator who prepared such Subsequent OEPR, the authority of the Independent AF Evaluator shall be limited to deciding:</w:t>
      </w:r>
    </w:p>
    <w:p w:rsidR="008C6390" w:rsidRDefault="008C6390">
      <w:pPr>
        <w:ind w:left="3600"/>
        <w:contextualSpacing/>
        <w:rPr>
          <w:rFonts w:ascii="Courier New" w:eastAsiaTheme="minorEastAsia" w:hAnsi="Courier New" w:cs="Courier New"/>
          <w:szCs w:val="22"/>
          <w:lang w:eastAsia="zh-CN"/>
        </w:rPr>
      </w:pPr>
    </w:p>
    <w:p w:rsidR="008C6390" w:rsidRDefault="000E51C8">
      <w:pPr>
        <w:ind w:left="432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t>Was Company correct in claiming that a BOP Benchmark cannot be reasonably derived from the document in question; and</w:t>
      </w:r>
    </w:p>
    <w:p w:rsidR="008C6390" w:rsidRDefault="008C6390">
      <w:pPr>
        <w:ind w:left="4320" w:hanging="720"/>
        <w:contextualSpacing/>
        <w:rPr>
          <w:rFonts w:ascii="Courier New" w:eastAsiaTheme="minorEastAsia" w:hAnsi="Courier New" w:cs="Courier New"/>
          <w:szCs w:val="22"/>
          <w:lang w:eastAsia="zh-CN"/>
        </w:rPr>
      </w:pPr>
    </w:p>
    <w:p w:rsidR="008C6390" w:rsidRDefault="000E51C8">
      <w:pPr>
        <w:ind w:left="432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(bb) If Company was not correct, what is the BOP Benchmark that is best supported by such document?</w:t>
      </w:r>
    </w:p>
    <w:p w:rsidR="008C6390" w:rsidRDefault="008C6390">
      <w:pPr>
        <w:ind w:left="4320" w:hanging="720"/>
        <w:contextualSpacing/>
        <w:rPr>
          <w:rFonts w:ascii="Courier New" w:eastAsiaTheme="minorEastAsia" w:hAnsi="Courier New" w:cs="Courier New"/>
          <w:szCs w:val="22"/>
          <w:lang w:eastAsia="zh-CN"/>
        </w:rPr>
      </w:pPr>
    </w:p>
    <w:p w:rsidR="008C6390" w:rsidRDefault="000E51C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avoidance of doubt, because </w:t>
      </w:r>
      <w:r>
        <w:rPr>
          <w:rFonts w:ascii="Courier New" w:eastAsiaTheme="minorEastAsia" w:hAnsi="Courier New" w:cs="Courier New"/>
          <w:b/>
          <w:szCs w:val="22"/>
          <w:lang w:eastAsia="zh-CN"/>
        </w:rPr>
        <w:t>97%</w:t>
      </w:r>
      <w:r>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Pr>
          <w:rFonts w:ascii="Courier New" w:eastAsiaTheme="minorEastAsia" w:hAnsi="Courier New" w:cs="Courier New"/>
          <w:szCs w:val="22"/>
          <w:u w:val="single"/>
          <w:lang w:eastAsia="zh-CN"/>
        </w:rPr>
        <w:t>not</w:t>
      </w:r>
      <w:r>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rsidR="008C6390" w:rsidRDefault="008C6390">
      <w:pPr>
        <w:ind w:left="1440"/>
        <w:rPr>
          <w:rFonts w:ascii="Courier New" w:eastAsiaTheme="minorEastAsia" w:hAnsi="Courier New" w:cs="Courier New"/>
          <w:szCs w:val="22"/>
          <w:lang w:eastAsia="zh-CN"/>
        </w:rPr>
      </w:pPr>
    </w:p>
    <w:p w:rsidR="008C6390" w:rsidRDefault="000E51C8">
      <w:pPr>
        <w:pStyle w:val="ListParagraph"/>
        <w:numPr>
          <w:ilvl w:val="0"/>
          <w:numId w:val="96"/>
        </w:numPr>
        <w:ind w:hanging="720"/>
        <w:rPr>
          <w:rFonts w:ascii="Courier New" w:eastAsiaTheme="minorEastAsia" w:hAnsi="Courier New" w:cs="Courier New"/>
          <w:szCs w:val="22"/>
          <w:u w:val="single"/>
          <w:lang w:eastAsia="zh-CN"/>
        </w:rPr>
      </w:pPr>
      <w:r>
        <w:rPr>
          <w:rFonts w:ascii="Courier New" w:eastAsiaTheme="minorEastAsia" w:hAnsi="Courier New" w:cs="Courier New"/>
          <w:szCs w:val="22"/>
          <w:u w:val="single"/>
          <w:lang w:eastAsia="zh-CN"/>
        </w:rPr>
        <w:t>Measured Power Curve Disagreements</w:t>
      </w:r>
      <w:r>
        <w:rPr>
          <w:rFonts w:ascii="Courier New" w:eastAsiaTheme="minorEastAsia" w:hAnsi="Courier New" w:cs="Courier New"/>
          <w:szCs w:val="22"/>
          <w:lang w:eastAsia="zh-CN"/>
        </w:rPr>
        <w:t>.</w:t>
      </w:r>
    </w:p>
    <w:p w:rsidR="008C6390" w:rsidRDefault="008C6390">
      <w:pPr>
        <w:ind w:left="1440"/>
        <w:rPr>
          <w:rFonts w:ascii="Courier New" w:eastAsiaTheme="minorEastAsia" w:hAnsi="Courier New" w:cs="Courier New"/>
          <w:szCs w:val="22"/>
          <w:u w:val="single"/>
          <w:lang w:eastAsia="zh-CN"/>
        </w:rPr>
      </w:pPr>
    </w:p>
    <w:p w:rsidR="008C6390" w:rsidRDefault="000E51C8">
      <w:pPr>
        <w:pStyle w:val="ListParagraph"/>
        <w:numPr>
          <w:ilvl w:val="0"/>
          <w:numId w:val="73"/>
        </w:numPr>
        <w:ind w:left="1440" w:hanging="720"/>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Notice of Disagreement With Determination of Measured Power Curve</w:t>
      </w:r>
      <w:r>
        <w:rPr>
          <w:rFonts w:ascii="Courier New" w:eastAsiaTheme="minorEastAsia" w:hAnsi="Courier New" w:cs="Courier New"/>
          <w:szCs w:val="22"/>
          <w:lang w:eastAsia="zh-CN"/>
        </w:rPr>
        <w:t xml:space="preserve">.  Within ten (10) Business Days after the first day of the second Contract Year, Seller shall provide written notice to Company of the Measured Power Curve for each WTG as provided in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this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w:t>
      </w:r>
      <w:r>
        <w:rPr>
          <w:rFonts w:ascii="Courier New" w:hAnsi="Courier New" w:cs="Courier New"/>
          <w:szCs w:val="24"/>
        </w:rPr>
        <w:t>Calculation of Certain Metrics</w:t>
      </w:r>
      <w:r>
        <w:rPr>
          <w:rFonts w:ascii="Courier New" w:eastAsiaTheme="minorEastAsia" w:hAnsi="Courier New" w:cs="Courier New"/>
          <w:szCs w:val="22"/>
          <w:lang w:eastAsia="zh-CN"/>
        </w:rPr>
        <w:t>).  Within thirty (30) Days after Company's receipt of Seller's written notice of the Measured Power Curve for each WTG, Company shall provide written notice to Seller of any disagreement with any such determination ("</w:t>
      </w:r>
      <w:r>
        <w:rPr>
          <w:rFonts w:ascii="Courier New" w:eastAsiaTheme="minorEastAsia" w:hAnsi="Courier New" w:cs="Courier New"/>
          <w:szCs w:val="22"/>
          <w:u w:val="single"/>
          <w:lang w:eastAsia="zh-CN"/>
        </w:rPr>
        <w:t>MPC Disagreement</w:t>
      </w:r>
      <w:r>
        <w:rPr>
          <w:rFonts w:ascii="Courier New" w:eastAsiaTheme="minorEastAsia" w:hAnsi="Courier New" w:cs="Courier New"/>
          <w:szCs w:val="22"/>
          <w:lang w:eastAsia="zh-CN"/>
        </w:rPr>
        <w:t>").  Together with any such notice of disagreement ("</w:t>
      </w:r>
      <w:r>
        <w:rPr>
          <w:rFonts w:ascii="Courier New" w:eastAsiaTheme="minorEastAsia" w:hAnsi="Courier New" w:cs="Courier New"/>
          <w:szCs w:val="22"/>
          <w:u w:val="single"/>
          <w:lang w:eastAsia="zh-CN"/>
        </w:rPr>
        <w:t>Notice of MPC Disagreement</w:t>
      </w:r>
      <w:r>
        <w:rPr>
          <w:rFonts w:ascii="Courier New" w:eastAsiaTheme="minorEastAsia" w:hAnsi="Courier New" w:cs="Courier New"/>
          <w:szCs w:val="22"/>
          <w:lang w:eastAsia="zh-CN"/>
        </w:rPr>
        <w:t xml:space="preserve">"), the Company shall include its own calculations and other support of its position.  If Company fails to provide a Notice of MPC Disagreement within said 30-Day </w:t>
      </w:r>
      <w:r>
        <w:rPr>
          <w:rFonts w:ascii="Courier New" w:eastAsiaTheme="minorEastAsia" w:hAnsi="Courier New" w:cs="Courier New"/>
          <w:szCs w:val="22"/>
          <w:lang w:eastAsia="zh-CN"/>
        </w:rPr>
        <w:lastRenderedPageBreak/>
        <w:t xml:space="preserve">period, the Measured Power Curve for each WTG as calculated by the Seller pursuant to the aforesaid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w:t>
      </w:r>
      <w:r>
        <w:rPr>
          <w:rFonts w:ascii="Courier New" w:hAnsi="Courier New" w:cs="Courier New"/>
          <w:szCs w:val="24"/>
        </w:rPr>
        <w:t>Calculation of Certain Metrics</w:t>
      </w:r>
      <w:r>
        <w:rPr>
          <w:rFonts w:ascii="Courier New" w:eastAsiaTheme="minorEastAsia" w:hAnsi="Courier New" w:cs="Courier New"/>
          <w:szCs w:val="22"/>
          <w:lang w:eastAsia="zh-CN"/>
        </w:rPr>
        <w:t>) shall be deemed to be accepted by Company and shall no longer be subject to dispute by Company or Seller.</w:t>
      </w:r>
    </w:p>
    <w:p w:rsidR="008C6390" w:rsidRDefault="008C6390">
      <w:pPr>
        <w:pStyle w:val="ListParagraph"/>
        <w:ind w:left="1440"/>
        <w:rPr>
          <w:rFonts w:ascii="Courier New" w:eastAsiaTheme="minorEastAsia" w:hAnsi="Courier New" w:cs="Courier New"/>
          <w:szCs w:val="22"/>
          <w:lang w:eastAsia="zh-CN"/>
        </w:rPr>
      </w:pPr>
    </w:p>
    <w:p w:rsidR="008C6390" w:rsidRDefault="000E51C8">
      <w:pPr>
        <w:pStyle w:val="ListParagraph"/>
        <w:numPr>
          <w:ilvl w:val="0"/>
          <w:numId w:val="73"/>
        </w:numPr>
        <w:ind w:left="1440" w:hanging="720"/>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Submission of MPC Disagreement to Independent AF Evaluator</w:t>
      </w:r>
      <w:r>
        <w:rPr>
          <w:rFonts w:ascii="Courier New" w:eastAsiaTheme="minorEastAsia" w:hAnsi="Courier New" w:cs="Courier New"/>
          <w:szCs w:val="22"/>
          <w:lang w:eastAsia="zh-CN"/>
        </w:rPr>
        <w:t xml:space="preserve">.  Upon issuance of a Notice of MPC Disagreement, the Parties shall review the Measured Power Curve(s) in question together with such Notice of MPC Disagreement and attempt to resolve such MPC Disagreement.  If the Parties are able to agree on a resolution of such MPC Disagreement, the resulting Measured Power Curve for each WTG shall be set forth in a writing executed by both Parties, following which such Measured Power Curve for such WTG shall be deemed to be the Measured Power Curve for such WTG under this Agreement and shall no longer be subject to dispute by either Party.  If the Parties are unable to agree on a written resolution of such MPC Disagreement within thirty (30) Days after Company's issuance of such notice of disagreement, either Party may submit the unresolved MPC Disagreement to an Independent AF Evaluator for resolution.  If, within five (5) Business Days following the expiration of said 30-Day period, neither Party has submitted such MPC Disagreement to an Independent AF Evaluator, the Measured Power Curve for each WTG as calculated by Seller pursuant to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w:t>
      </w:r>
      <w:r>
        <w:rPr>
          <w:rFonts w:ascii="Courier New" w:hAnsi="Courier New" w:cs="Courier New"/>
          <w:szCs w:val="24"/>
        </w:rPr>
        <w:t>Calculation of Certain Metrics</w:t>
      </w:r>
      <w:r>
        <w:rPr>
          <w:rFonts w:ascii="Courier New" w:eastAsiaTheme="minorEastAsia" w:hAnsi="Courier New" w:cs="Courier New"/>
          <w:szCs w:val="22"/>
          <w:lang w:eastAsia="zh-CN"/>
        </w:rPr>
        <w:t>) shall be deemed to be accepted by Company and shall no longer be subject to dispute by Company or Seller.</w:t>
      </w:r>
    </w:p>
    <w:p w:rsidR="008C6390" w:rsidRDefault="008C6390">
      <w:pPr>
        <w:ind w:left="1440"/>
        <w:rPr>
          <w:rFonts w:ascii="Courier New" w:eastAsiaTheme="minorEastAsia" w:hAnsi="Courier New" w:cs="Courier New"/>
          <w:szCs w:val="22"/>
          <w:lang w:eastAsia="zh-CN"/>
        </w:rPr>
      </w:pPr>
    </w:p>
    <w:p w:rsidR="008C6390" w:rsidRDefault="000E51C8">
      <w:pPr>
        <w:pStyle w:val="ListParagraph"/>
        <w:numPr>
          <w:ilvl w:val="0"/>
          <w:numId w:val="97"/>
        </w:numPr>
        <w:ind w:hanging="720"/>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Independent AF Evaluator Process</w:t>
      </w:r>
      <w:r>
        <w:rPr>
          <w:rFonts w:ascii="Courier New" w:eastAsiaTheme="minorEastAsia" w:hAnsi="Courier New" w:cs="Courier New"/>
          <w:szCs w:val="22"/>
          <w:lang w:eastAsia="zh-CN"/>
        </w:rPr>
        <w:t>.</w:t>
      </w:r>
    </w:p>
    <w:p w:rsidR="008C6390" w:rsidRDefault="008C6390">
      <w:pPr>
        <w:ind w:left="1440"/>
        <w:rPr>
          <w:rFonts w:ascii="Courier New" w:eastAsiaTheme="minorEastAsia" w:hAnsi="Courier New" w:cs="Courier New"/>
          <w:szCs w:val="22"/>
          <w:lang w:eastAsia="zh-CN"/>
        </w:rPr>
      </w:pPr>
    </w:p>
    <w:p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Appointment of Independent AF Evaluator</w:t>
      </w:r>
      <w:r>
        <w:rPr>
          <w:rFonts w:ascii="Courier New" w:eastAsiaTheme="minorEastAsia" w:hAnsi="Courier New" w:cs="Courier New"/>
          <w:szCs w:val="22"/>
          <w:lang w:eastAsia="zh-CN"/>
        </w:rPr>
        <w:t>.  If either Party decides to submit an unresolved MPC Disagreement, unresolved Monthly Report Disagreement or an unresolved BOP Benchmark Disagreement to an Independent AF Evaluator, it shall provide written notice to that effect (the "</w:t>
      </w:r>
      <w:r>
        <w:rPr>
          <w:rFonts w:ascii="Courier New" w:eastAsiaTheme="minorEastAsia" w:hAnsi="Courier New" w:cs="Courier New"/>
          <w:szCs w:val="22"/>
          <w:u w:val="single"/>
          <w:lang w:eastAsia="zh-CN"/>
        </w:rPr>
        <w:t>Submission Notice</w:t>
      </w:r>
      <w:r>
        <w:rPr>
          <w:rFonts w:ascii="Courier New" w:eastAsiaTheme="minorEastAsia" w:hAnsi="Courier New" w:cs="Courier New"/>
          <w:szCs w:val="22"/>
          <w:lang w:eastAsia="zh-CN"/>
        </w:rPr>
        <w:t xml:space="preserve">") to the other Party, which notice shall designate which of the engineering firms on the OEPR Consultants List is to act as the Independent AF Evaluator for purposes of resolving such dispute; provided, however, for </w:t>
      </w:r>
      <w:r>
        <w:rPr>
          <w:rFonts w:ascii="Courier New" w:eastAsiaTheme="minorEastAsia" w:hAnsi="Courier New" w:cs="Courier New"/>
          <w:szCs w:val="22"/>
          <w:lang w:eastAsia="zh-CN"/>
        </w:rPr>
        <w:lastRenderedPageBreak/>
        <w:t xml:space="preserve">purposes of facilitating consistency in the resolution of Monthly Report Disagreements, all Monthly Report Disagreements concerning the same Performance Metric arising out of any one or more of the twelve (12) Monthly Reports issued for a given Contract Year shall be submitted to the same Independent AF Evaluator unless such Independent AF Evaluator declines to accept any such submission(s).  A Submission Notice must be provided within the 5-Business Day period provided in </w:t>
      </w:r>
      <w:r>
        <w:rPr>
          <w:rFonts w:ascii="Courier New" w:eastAsiaTheme="minorEastAsia" w:hAnsi="Courier New" w:cs="Courier New"/>
          <w:szCs w:val="22"/>
          <w:u w:val="single"/>
          <w:lang w:eastAsia="zh-CN"/>
        </w:rPr>
        <w:t>Section 2(c)</w:t>
      </w:r>
      <w:r>
        <w:rPr>
          <w:rFonts w:ascii="Courier New" w:eastAsiaTheme="minorEastAsia" w:hAnsi="Courier New" w:cs="Courier New"/>
          <w:szCs w:val="22"/>
          <w:lang w:eastAsia="zh-CN"/>
        </w:rPr>
        <w:t xml:space="preserve"> (Submission of Monthly Report Disagreement to Independent AF Evaluator) or </w:t>
      </w:r>
      <w:r>
        <w:rPr>
          <w:rFonts w:ascii="Courier New" w:eastAsiaTheme="minorEastAsia" w:hAnsi="Courier New" w:cs="Courier New"/>
          <w:szCs w:val="22"/>
          <w:u w:val="single"/>
          <w:lang w:eastAsia="zh-CN"/>
        </w:rPr>
        <w:t>Section 2(d)</w:t>
      </w:r>
      <w:r>
        <w:rPr>
          <w:rFonts w:eastAsiaTheme="minorEastAsia"/>
        </w:rPr>
        <w:t xml:space="preserve"> </w:t>
      </w:r>
      <w:r>
        <w:rPr>
          <w:rFonts w:ascii="Courier New" w:eastAsiaTheme="minorEastAsia" w:hAnsi="Courier New" w:cs="Courier New"/>
        </w:rPr>
        <w:t xml:space="preserve">(Submission of BOP Benchmark Disagreement to Independent AF Evaluator) </w:t>
      </w:r>
      <w:r>
        <w:rPr>
          <w:rFonts w:ascii="Courier New" w:eastAsiaTheme="minorEastAsia" w:hAnsi="Courier New" w:cs="Courier New"/>
          <w:szCs w:val="22"/>
          <w:lang w:eastAsia="zh-CN"/>
        </w:rPr>
        <w:t xml:space="preserve">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  A Submission Notice must be provided within whichever of the following time periods is applicable:</w:t>
      </w:r>
    </w:p>
    <w:p w:rsidR="008C6390" w:rsidRDefault="008C6390">
      <w:pPr>
        <w:ind w:left="1440"/>
        <w:rPr>
          <w:rFonts w:ascii="Courier New" w:eastAsiaTheme="minorEastAsia" w:hAnsi="Courier New" w:cs="Courier New"/>
          <w:szCs w:val="22"/>
          <w:lang w:eastAsia="zh-CN"/>
        </w:rPr>
      </w:pPr>
    </w:p>
    <w:p w:rsidR="008C6390" w:rsidRDefault="000E51C8">
      <w:pPr>
        <w:numPr>
          <w:ilvl w:val="2"/>
          <w:numId w:val="75"/>
        </w:numPr>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any MPC Disagreement, within the 5-Business Day period provided in </w:t>
      </w:r>
      <w:r>
        <w:rPr>
          <w:rFonts w:ascii="Courier New" w:eastAsiaTheme="minorEastAsia" w:hAnsi="Courier New" w:cs="Courier New"/>
          <w:szCs w:val="22"/>
          <w:u w:val="single"/>
          <w:lang w:eastAsia="zh-CN"/>
        </w:rPr>
        <w:t>Section 3(b)</w:t>
      </w:r>
      <w:r>
        <w:rPr>
          <w:rFonts w:ascii="Courier New" w:eastAsiaTheme="minorEastAsia" w:hAnsi="Courier New" w:cs="Courier New"/>
          <w:szCs w:val="22"/>
          <w:lang w:eastAsia="zh-CN"/>
        </w:rPr>
        <w:t xml:space="preserve"> (Submission of MPC Disagreement to Independent AF Evaluator);</w:t>
      </w:r>
    </w:p>
    <w:p w:rsidR="008C6390" w:rsidRDefault="008C6390">
      <w:pPr>
        <w:ind w:left="3600"/>
        <w:rPr>
          <w:rFonts w:ascii="Courier New" w:eastAsiaTheme="minorEastAsia" w:hAnsi="Courier New" w:cs="Courier New"/>
          <w:szCs w:val="22"/>
          <w:lang w:eastAsia="zh-CN"/>
        </w:rPr>
      </w:pPr>
    </w:p>
    <w:p w:rsidR="008C6390" w:rsidRDefault="000E51C8">
      <w:pPr>
        <w:numPr>
          <w:ilvl w:val="2"/>
          <w:numId w:val="75"/>
        </w:numPr>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any Monthly Report Disagreement, within the 5-Business Day period provided in </w:t>
      </w:r>
      <w:r>
        <w:rPr>
          <w:rFonts w:ascii="Courier New" w:eastAsiaTheme="minorEastAsia" w:hAnsi="Courier New" w:cs="Courier New"/>
          <w:szCs w:val="22"/>
          <w:u w:val="single"/>
          <w:lang w:eastAsia="zh-CN"/>
        </w:rPr>
        <w:t>Section 2(c)</w:t>
      </w:r>
      <w:r>
        <w:rPr>
          <w:rFonts w:ascii="Courier New" w:eastAsiaTheme="minorEastAsia" w:hAnsi="Courier New" w:cs="Courier New"/>
          <w:szCs w:val="22"/>
          <w:lang w:eastAsia="zh-CN"/>
        </w:rPr>
        <w:t xml:space="preserve"> (Submission of Monthly Report Disagreement to Independent AF Evaluator); and</w:t>
      </w:r>
    </w:p>
    <w:p w:rsidR="008C6390" w:rsidRDefault="008C6390">
      <w:pPr>
        <w:ind w:left="3600"/>
        <w:rPr>
          <w:rFonts w:ascii="Courier New" w:eastAsiaTheme="minorEastAsia" w:hAnsi="Courier New" w:cs="Courier New"/>
          <w:szCs w:val="22"/>
          <w:lang w:eastAsia="zh-CN"/>
        </w:rPr>
      </w:pPr>
    </w:p>
    <w:p w:rsidR="008C6390" w:rsidRDefault="000E51C8">
      <w:pPr>
        <w:pStyle w:val="ListParagraph"/>
        <w:numPr>
          <w:ilvl w:val="0"/>
          <w:numId w:val="32"/>
        </w:numPr>
        <w:ind w:left="3600" w:hanging="864"/>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any BOP Benchmark Disagreement, within the 5-Business Day period provided in </w:t>
      </w:r>
      <w:r>
        <w:rPr>
          <w:rFonts w:ascii="Courier New" w:eastAsiaTheme="minorEastAsia" w:hAnsi="Courier New" w:cs="Courier New"/>
          <w:szCs w:val="22"/>
          <w:u w:val="single"/>
          <w:lang w:eastAsia="zh-CN"/>
        </w:rPr>
        <w:t>Section 2(d)</w:t>
      </w:r>
      <w:r>
        <w:rPr>
          <w:rFonts w:ascii="Courier New" w:eastAsiaTheme="minorEastAsia" w:hAnsi="Courier New" w:cs="Courier New"/>
          <w:szCs w:val="22"/>
          <w:lang w:eastAsia="zh-CN"/>
        </w:rPr>
        <w:t xml:space="preserve"> (Submission of BOP Benchmark Disagreement to Independent AF Evaluator).  </w:t>
      </w:r>
    </w:p>
    <w:p w:rsidR="008C6390" w:rsidRDefault="008C6390">
      <w:pPr>
        <w:ind w:left="1440"/>
        <w:rPr>
          <w:rFonts w:ascii="Courier New" w:eastAsiaTheme="minorEastAsia" w:hAnsi="Courier New" w:cs="Courier New"/>
          <w:szCs w:val="22"/>
          <w:lang w:eastAsia="zh-CN"/>
        </w:rPr>
      </w:pPr>
    </w:p>
    <w:p w:rsidR="008C6390" w:rsidRDefault="000E51C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The Parties shall each pay fifty percent (50%) of the fees and expenses charged by the Independent AF Evaluator.</w:t>
      </w:r>
    </w:p>
    <w:p w:rsidR="008C6390" w:rsidRDefault="008C6390">
      <w:pPr>
        <w:rPr>
          <w:rFonts w:ascii="Courier New" w:eastAsiaTheme="minorEastAsia" w:hAnsi="Courier New" w:cs="Courier New"/>
          <w:szCs w:val="22"/>
          <w:lang w:eastAsia="zh-CN"/>
        </w:rPr>
      </w:pPr>
    </w:p>
    <w:p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Eligibility for Appointment as Independent AF Evaluator</w:t>
      </w:r>
      <w:r>
        <w:rPr>
          <w:rFonts w:ascii="Courier New" w:eastAsiaTheme="minorEastAsia" w:hAnsi="Courier New" w:cs="Courier New"/>
          <w:szCs w:val="22"/>
          <w:lang w:eastAsia="zh-CN"/>
        </w:rPr>
        <w:t xml:space="preserve">.  Both Parties agree that the engineering firms listed in </w:t>
      </w:r>
      <w:r>
        <w:rPr>
          <w:rFonts w:ascii="Courier New" w:eastAsiaTheme="minorEastAsia" w:hAnsi="Courier New" w:cs="Courier New"/>
          <w:szCs w:val="22"/>
          <w:u w:val="single"/>
          <w:lang w:eastAsia="zh-CN"/>
        </w:rPr>
        <w:t>Section 4(j)</w:t>
      </w:r>
      <w:r>
        <w:rPr>
          <w:rFonts w:ascii="Courier New" w:eastAsiaTheme="minorEastAsia" w:hAnsi="Courier New" w:cs="Courier New"/>
          <w:szCs w:val="22"/>
          <w:lang w:eastAsia="zh-CN"/>
        </w:rPr>
        <w:t xml:space="preserve"> (Acceptable Persons and Entities</w:t>
      </w:r>
      <w:r>
        <w:rPr>
          <w:rFonts w:ascii="Courier New" w:eastAsiaTheme="minorEastAsia" w:hAnsi="Courier New"/>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are fully qualified to serve as Independent AF Evaluator.  By mutual agreement between the Parties in writing, a name or names may be added to or removed from the OEPR Consultants List at </w:t>
      </w:r>
      <w:r>
        <w:rPr>
          <w:rFonts w:ascii="Courier New" w:eastAsiaTheme="minorEastAsia" w:hAnsi="Courier New" w:cs="Courier New"/>
          <w:szCs w:val="22"/>
          <w:lang w:eastAsia="zh-CN"/>
        </w:rPr>
        <w:lastRenderedPageBreak/>
        <w:t>any time.  In no event shall there be less than three (3) names on the OEPR Consultants List.</w:t>
      </w:r>
    </w:p>
    <w:p w:rsidR="008C6390" w:rsidRDefault="008C6390">
      <w:pPr>
        <w:ind w:left="1440"/>
        <w:rPr>
          <w:rFonts w:ascii="Courier New" w:eastAsiaTheme="minorEastAsia" w:hAnsi="Courier New" w:cs="Courier New"/>
          <w:szCs w:val="22"/>
          <w:lang w:eastAsia="zh-CN"/>
        </w:rPr>
      </w:pPr>
    </w:p>
    <w:p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Participation of Parties</w:t>
      </w:r>
      <w:r>
        <w:rPr>
          <w:rFonts w:ascii="Courier New" w:eastAsiaTheme="minorEastAsia" w:hAnsi="Courier New" w:cs="Courier New"/>
          <w:szCs w:val="22"/>
          <w:lang w:eastAsia="zh-CN"/>
        </w:rPr>
        <w:t xml:space="preserve">.  Promptly following the issuance of a Submission Notice as provided in </w:t>
      </w:r>
      <w:r>
        <w:rPr>
          <w:rFonts w:ascii="Courier New" w:eastAsiaTheme="minorEastAsia" w:hAnsi="Courier New" w:cs="Courier New"/>
          <w:szCs w:val="22"/>
          <w:u w:val="single"/>
          <w:lang w:eastAsia="zh-CN"/>
        </w:rPr>
        <w:t xml:space="preserve">Section_4(a) </w:t>
      </w:r>
      <w:r>
        <w:rPr>
          <w:rFonts w:ascii="Courier New" w:eastAsiaTheme="minorEastAsia" w:hAnsi="Courier New" w:cs="Courier New"/>
          <w:szCs w:val="22"/>
          <w:lang w:eastAsia="zh-CN"/>
        </w:rPr>
        <w:t xml:space="preserve">(Appointment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 Seller and Company shall provide the Independent AF Evaluator which such data as they consider to be material to the resolution of the disputed issue(s).  Seller and Company shall also provide such additional data and information as the Independent AF Evaluator may reasonably request.  The Parties shall assist the Independent AF Evaluator throughout the process of resolving such dispute, including making key personnel and records available to the Independent AF Evaluator, but neither Party shall be entitled to participate in any meetings with personnel of the other Party or review of the other Party's records.  However, the Independent AF Evaluator will have the right to conduct meetings, hearing or oral arguments in which both Parties are represented.</w:t>
      </w:r>
    </w:p>
    <w:p w:rsidR="008C6390" w:rsidRDefault="008C6390">
      <w:pPr>
        <w:ind w:left="1440"/>
        <w:rPr>
          <w:rFonts w:ascii="Courier New" w:eastAsiaTheme="minorEastAsia" w:hAnsi="Courier New" w:cs="Courier New"/>
          <w:szCs w:val="22"/>
          <w:lang w:eastAsia="zh-CN"/>
        </w:rPr>
      </w:pPr>
    </w:p>
    <w:p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Written Decision of Independent AF Evaluator</w:t>
      </w:r>
      <w:r>
        <w:rPr>
          <w:rFonts w:ascii="Courier New" w:eastAsiaTheme="minorEastAsia" w:hAnsi="Courier New" w:cs="Courier New"/>
          <w:szCs w:val="22"/>
          <w:lang w:eastAsia="zh-CN"/>
        </w:rPr>
        <w:t xml:space="preserve">.  The terms of engagement with the Independent AF Evaluator shall require the Independent AF Evaluator to issue its written decision resolving the disputed issues submitted to it within the applicable time period set forth below, which time periods are subject to any tolling that may be applicable pursuant to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(Sequence to Resolving Interrelated Disagreements)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 (a) 30 Days as measured from the issuance of the Submission Notice; or (b) such other time period as the Parties may agree in writing.  Unless otherwise agreed by the Parties in writing: </w:t>
      </w:r>
    </w:p>
    <w:p w:rsidR="008C6390" w:rsidRDefault="008C6390">
      <w:pPr>
        <w:ind w:left="3600"/>
        <w:contextualSpacing/>
        <w:rPr>
          <w:rFonts w:ascii="Courier New" w:eastAsiaTheme="minorEastAsia" w:hAnsi="Courier New" w:cs="Courier New"/>
          <w:szCs w:val="22"/>
          <w:lang w:eastAsia="zh-CN"/>
        </w:rPr>
      </w:pPr>
    </w:p>
    <w:p w:rsidR="008C6390" w:rsidRDefault="000E51C8">
      <w:pPr>
        <w:numPr>
          <w:ilvl w:val="0"/>
          <w:numId w:val="23"/>
        </w:numPr>
        <w:ind w:left="216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for a MPC Disagreement, the written decision of the Independent AF Evaluator shall set forth the Measured Power Curve for the WTG in question;</w:t>
      </w:r>
    </w:p>
    <w:p w:rsidR="008C6390" w:rsidRDefault="008C6390">
      <w:pPr>
        <w:ind w:left="2160"/>
        <w:contextualSpacing/>
        <w:rPr>
          <w:rFonts w:ascii="Courier New" w:eastAsiaTheme="minorEastAsia" w:hAnsi="Courier New" w:cs="Courier New"/>
          <w:szCs w:val="22"/>
          <w:lang w:eastAsia="zh-CN"/>
        </w:rPr>
      </w:pPr>
    </w:p>
    <w:p w:rsidR="008C6390" w:rsidRDefault="000E51C8">
      <w:pPr>
        <w:numPr>
          <w:ilvl w:val="0"/>
          <w:numId w:val="23"/>
        </w:numPr>
        <w:ind w:left="216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Performance Metric Disagreement concerning the Modified Pooled OMC Equipment Availability Factor, the written decision of the Independent AF Evaluator shall set forth (aa) for the </w:t>
      </w:r>
      <w:r>
        <w:rPr>
          <w:rFonts w:ascii="Courier New" w:eastAsiaTheme="minorEastAsia" w:hAnsi="Courier New" w:cs="Courier New"/>
          <w:szCs w:val="22"/>
          <w:lang w:eastAsia="zh-CN"/>
        </w:rPr>
        <w:lastRenderedPageBreak/>
        <w:t xml:space="preserve">calendar month in question, the correct values for equation used in calculations under </w:t>
      </w:r>
      <w:r>
        <w:rPr>
          <w:rFonts w:ascii="Courier New" w:eastAsiaTheme="minorEastAsia" w:hAnsi="Courier New" w:cs="Courier New"/>
          <w:szCs w:val="22"/>
          <w:u w:val="single"/>
          <w:lang w:eastAsia="zh-CN"/>
        </w:rPr>
        <w:t>Section 1</w:t>
      </w:r>
      <w:r>
        <w:rPr>
          <w:rFonts w:ascii="Courier New" w:eastAsiaTheme="minorEastAsia" w:hAnsi="Courier New" w:cs="Courier New"/>
          <w:szCs w:val="22"/>
          <w:lang w:eastAsia="zh-CN"/>
        </w:rPr>
        <w:t xml:space="preserve"> (Modified Pooled OMC Equipment Availability Factor)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(Calculation of Certain Metrics) of this Agreement as determined by such Independent AF Evaluator if any such values were in dispute and (bb) for the LD Period ending with the calendar month in question, the Modified Pooled OMC Equipment Availability Factor for such LD Period as determined by such Independent AF Evaluator if such Modified Pooled OMC Equipment Availability Factor was in dispute;</w:t>
      </w:r>
    </w:p>
    <w:p w:rsidR="008C6390" w:rsidRDefault="008C6390">
      <w:pPr>
        <w:ind w:left="2160" w:hanging="720"/>
        <w:contextualSpacing/>
        <w:rPr>
          <w:rFonts w:ascii="Courier New" w:eastAsiaTheme="minorEastAsia" w:hAnsi="Courier New" w:cs="Courier New"/>
          <w:szCs w:val="22"/>
          <w:lang w:eastAsia="zh-CN"/>
        </w:rPr>
      </w:pPr>
    </w:p>
    <w:p w:rsidR="008C6390" w:rsidRDefault="000E51C8">
      <w:pPr>
        <w:numPr>
          <w:ilvl w:val="0"/>
          <w:numId w:val="23"/>
        </w:numPr>
        <w:ind w:left="2160" w:hanging="864"/>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Performance Metric Disagreement concerning the Performance Factor, the written decision of the Independent AF </w:t>
      </w:r>
      <w:r>
        <w:rPr>
          <w:rStyle w:val="DeltaViewInsertion"/>
          <w:rFonts w:ascii="Courier New" w:hAnsi="Courier New" w:cs="Courier New"/>
          <w:color w:val="auto"/>
          <w:u w:val="none"/>
        </w:rPr>
        <w:t xml:space="preserve">Evaluator shall set forth (aa) the correct values of the equation to be used in the calculation under </w:t>
      </w:r>
      <w:r>
        <w:rPr>
          <w:rStyle w:val="DeltaViewInsertion"/>
          <w:rFonts w:ascii="Courier New" w:hAnsi="Courier New" w:cs="Courier New"/>
          <w:color w:val="auto"/>
          <w:u w:val="single"/>
        </w:rPr>
        <w:t>Section 2</w:t>
      </w:r>
      <w:r>
        <w:rPr>
          <w:rStyle w:val="DeltaViewInsertion"/>
          <w:rFonts w:ascii="Courier New" w:hAnsi="Courier New" w:cs="Courier New"/>
          <w:color w:val="auto"/>
          <w:u w:val="none"/>
        </w:rPr>
        <w:t xml:space="preserve"> (Performance Index) of </w:t>
      </w:r>
      <w:r>
        <w:rPr>
          <w:rStyle w:val="DeltaViewInsertion"/>
          <w:rFonts w:ascii="Courier New" w:hAnsi="Courier New" w:cs="Courier New"/>
          <w:color w:val="auto"/>
          <w:u w:val="single"/>
        </w:rPr>
        <w:t>Attachment Q</w:t>
      </w:r>
      <w:r>
        <w:rPr>
          <w:rStyle w:val="DeltaViewInsertion"/>
          <w:rFonts w:ascii="Courier New" w:hAnsi="Courier New" w:cs="Courier New"/>
          <w:color w:val="auto"/>
          <w:u w:val="none"/>
        </w:rPr>
        <w:t xml:space="preserve"> (Calculation of Certain Metrics) that include such calendar month if any such values were in dispute,(bb) if a PI Test was conducted during the month in question, the correct data points from such PI Test to be used in the calculation of PI under </w:t>
      </w:r>
      <w:r>
        <w:rPr>
          <w:rStyle w:val="DeltaViewInsertion"/>
          <w:rFonts w:ascii="Courier New" w:hAnsi="Courier New" w:cs="Courier New"/>
          <w:color w:val="auto"/>
          <w:u w:val="single"/>
        </w:rPr>
        <w:t>Section 2.6(a)</w:t>
      </w:r>
      <w:r>
        <w:rPr>
          <w:rStyle w:val="DeltaViewInsertion"/>
          <w:rFonts w:ascii="Courier New" w:hAnsi="Courier New" w:cs="Courier New"/>
          <w:color w:val="auto"/>
          <w:u w:val="none"/>
        </w:rPr>
        <w:t xml:space="preserve"> (Calculation of Performance Index) of this Agreement for the PI Assessment Periods that include the month preceding the month covered by the Monthly Report in question if any such data points were in dispute, and (cc) for the PI Assessment Period ending with the calendar month in question, the Performance Index if such Performance Index was in dispute;</w:t>
      </w:r>
    </w:p>
    <w:p w:rsidR="008C6390" w:rsidRDefault="008C6390">
      <w:pPr>
        <w:pStyle w:val="ListParagraph"/>
        <w:ind w:left="2160" w:hanging="720"/>
        <w:rPr>
          <w:rFonts w:ascii="Courier New" w:eastAsiaTheme="minorEastAsia" w:hAnsi="Courier New" w:cs="Courier New"/>
          <w:szCs w:val="22"/>
          <w:lang w:eastAsia="zh-CN"/>
        </w:rPr>
      </w:pPr>
    </w:p>
    <w:p w:rsidR="008C6390" w:rsidRDefault="000E51C8">
      <w:pPr>
        <w:numPr>
          <w:ilvl w:val="0"/>
          <w:numId w:val="23"/>
        </w:numPr>
        <w:ind w:left="216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for a Performance Metric Disagreement concerning the BESS Capacity Ratio or the RTE Ratio, the written decision of the Independent AF Evaluator shall set forth the BESS Capacity Ratio and/or the RTE Ratio (as applicable) for the BESS Measurement Period ending with the calendar month in question;</w:t>
      </w:r>
    </w:p>
    <w:p w:rsidR="008C6390" w:rsidRDefault="008C6390">
      <w:pPr>
        <w:pStyle w:val="ListParagraph"/>
        <w:ind w:left="2160" w:hanging="720"/>
        <w:rPr>
          <w:rFonts w:ascii="Courier New" w:eastAsiaTheme="minorEastAsia" w:hAnsi="Courier New" w:cs="Courier New"/>
          <w:szCs w:val="22"/>
          <w:lang w:eastAsia="zh-CN"/>
        </w:rPr>
      </w:pPr>
    </w:p>
    <w:p w:rsidR="008C6390" w:rsidRDefault="000E51C8">
      <w:pPr>
        <w:numPr>
          <w:ilvl w:val="0"/>
          <w:numId w:val="23"/>
        </w:numPr>
        <w:ind w:left="2160" w:hanging="720"/>
        <w:contextualSpacing/>
        <w:rPr>
          <w:rFonts w:ascii="Courier New" w:eastAsiaTheme="minorEastAsia" w:hAnsi="Courier New" w:cs="Courier New"/>
          <w:szCs w:val="22"/>
          <w:lang w:eastAsia="zh-CN"/>
        </w:rPr>
      </w:pPr>
      <w:r>
        <w:rPr>
          <w:rStyle w:val="DeltaViewInsertion"/>
          <w:rFonts w:ascii="Courier New" w:hAnsi="Courier New" w:cs="Courier New"/>
          <w:color w:val="auto"/>
          <w:u w:val="none"/>
        </w:rPr>
        <w:t xml:space="preserve">for a Performance Metric Disagreement concerning the BESS Annual Equivalent Availability Factor, the written decision of the </w:t>
      </w:r>
      <w:r>
        <w:rPr>
          <w:rStyle w:val="DeltaViewInsertion"/>
          <w:rFonts w:ascii="Courier New" w:eastAsiaTheme="minorEastAsia" w:hAnsi="Courier New" w:cs="Courier New"/>
          <w:color w:val="auto"/>
          <w:u w:val="none"/>
        </w:rPr>
        <w:t>Independent AF Evaluator</w:t>
      </w:r>
      <w:r>
        <w:rPr>
          <w:rStyle w:val="DeltaViewInsertion"/>
          <w:rFonts w:ascii="Courier New" w:hAnsi="Courier New" w:cs="Courier New"/>
          <w:color w:val="auto"/>
          <w:u w:val="none"/>
        </w:rPr>
        <w:t xml:space="preserve"> shall set forth (aa) the correct values to be used for AH, EPDH, EUDH</w:t>
      </w:r>
      <w:r>
        <w:rPr>
          <w:rStyle w:val="DeltaViewInsertion"/>
          <w:rFonts w:ascii="Courier New" w:eastAsiaTheme="minorEastAsia" w:hAnsi="Courier New" w:cs="Courier New"/>
          <w:color w:val="auto"/>
          <w:u w:val="none"/>
        </w:rPr>
        <w:t xml:space="preserve"> and </w:t>
      </w:r>
      <w:r>
        <w:rPr>
          <w:rStyle w:val="DeltaViewInsertion"/>
          <w:rFonts w:ascii="Courier New" w:hAnsi="Courier New" w:cs="Courier New"/>
          <w:color w:val="auto"/>
          <w:u w:val="none"/>
        </w:rPr>
        <w:t xml:space="preserve">PH under </w:t>
      </w:r>
      <w:r>
        <w:rPr>
          <w:rStyle w:val="DeltaViewInsertion"/>
          <w:rFonts w:ascii="Courier New" w:hAnsi="Courier New" w:cs="Courier New"/>
          <w:color w:val="auto"/>
          <w:u w:val="single"/>
        </w:rPr>
        <w:t>Attachment X</w:t>
      </w:r>
      <w:r>
        <w:rPr>
          <w:rStyle w:val="DeltaViewInsertion"/>
          <w:rFonts w:ascii="Courier New" w:hAnsi="Courier New" w:cs="Courier New"/>
          <w:color w:val="auto"/>
          <w:u w:val="none"/>
        </w:rPr>
        <w:t xml:space="preserve"> (BESS Annual Equivalent Availability </w:t>
      </w:r>
      <w:r>
        <w:rPr>
          <w:rStyle w:val="DeltaViewInsertion"/>
          <w:rFonts w:ascii="Courier New" w:hAnsi="Courier New" w:cs="Courier New"/>
          <w:color w:val="auto"/>
          <w:u w:val="none"/>
        </w:rPr>
        <w:lastRenderedPageBreak/>
        <w:t xml:space="preserve">Factor) for the calendar month in question if any such values were in dispute and (bb) the BESS Annual Equivalent Availability Factor for the BESS Measurement Period ending with the calendar month in question if such BESS Annual Equivalent Availability Factor was in dispute; </w:t>
      </w:r>
    </w:p>
    <w:p w:rsidR="008C6390" w:rsidRDefault="008C6390">
      <w:pPr>
        <w:ind w:left="2160" w:hanging="720"/>
        <w:contextualSpacing/>
        <w:rPr>
          <w:rFonts w:ascii="Courier New" w:eastAsiaTheme="minorEastAsia" w:hAnsi="Courier New" w:cs="Courier New"/>
          <w:szCs w:val="22"/>
          <w:lang w:eastAsia="zh-CN"/>
        </w:rPr>
      </w:pPr>
    </w:p>
    <w:p w:rsidR="008C6390" w:rsidRDefault="000E51C8">
      <w:pPr>
        <w:numPr>
          <w:ilvl w:val="0"/>
          <w:numId w:val="23"/>
        </w:numPr>
        <w:ind w:left="2160" w:hanging="720"/>
        <w:contextualSpacing/>
        <w:rPr>
          <w:rFonts w:ascii="Courier New" w:eastAsiaTheme="minorEastAsia" w:hAnsi="Courier New" w:cs="Courier New"/>
          <w:szCs w:val="22"/>
          <w:lang w:eastAsia="zh-CN"/>
        </w:rPr>
      </w:pPr>
      <w:r>
        <w:rPr>
          <w:rStyle w:val="DeltaViewInsertion"/>
          <w:rFonts w:ascii="Courier New" w:hAnsi="Courier New" w:cs="Courier New"/>
          <w:color w:val="auto"/>
          <w:u w:val="none"/>
        </w:rPr>
        <w:t>for a Performance Metric Disagreement concerning the BESS Annual Equivalent Forced Outage Factor</w:t>
      </w:r>
      <w:r>
        <w:rPr>
          <w:rStyle w:val="DeltaViewInsertion"/>
          <w:rFonts w:ascii="Courier New" w:eastAsiaTheme="minorEastAsia" w:hAnsi="Courier New" w:cs="Courier New"/>
          <w:color w:val="auto"/>
          <w:u w:val="none"/>
        </w:rPr>
        <w:t>, the written decision of the Independent AF Evaluator shall</w:t>
      </w:r>
      <w:r>
        <w:rPr>
          <w:rStyle w:val="DeltaViewInsertion"/>
          <w:rFonts w:ascii="Courier New" w:hAnsi="Courier New" w:cs="Courier New"/>
          <w:color w:val="auto"/>
          <w:u w:val="none"/>
        </w:rPr>
        <w:t xml:space="preserve"> set forth (aa) the correct values for FOH and EUDH under </w:t>
      </w:r>
      <w:r>
        <w:rPr>
          <w:rStyle w:val="DeltaViewInsertion"/>
          <w:rFonts w:ascii="Courier New" w:hAnsi="Courier New" w:cs="Courier New"/>
          <w:color w:val="auto"/>
          <w:u w:val="single"/>
        </w:rPr>
        <w:t>Attachment Y</w:t>
      </w:r>
      <w:r>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Pr>
          <w:rFonts w:ascii="Courier New" w:eastAsiaTheme="minorEastAsia" w:hAnsi="Courier New" w:cs="Courier New"/>
          <w:szCs w:val="22"/>
          <w:lang w:eastAsia="zh-CN"/>
        </w:rPr>
        <w:t>; and</w:t>
      </w:r>
    </w:p>
    <w:p w:rsidR="008C6390" w:rsidRDefault="008C6390">
      <w:pPr>
        <w:ind w:left="2160"/>
        <w:contextualSpacing/>
        <w:rPr>
          <w:rFonts w:ascii="Courier New" w:eastAsiaTheme="minorEastAsia" w:hAnsi="Courier New" w:cs="Courier New"/>
          <w:szCs w:val="22"/>
          <w:lang w:eastAsia="zh-CN"/>
        </w:rPr>
      </w:pPr>
    </w:p>
    <w:p w:rsidR="008C6390" w:rsidRDefault="000E51C8">
      <w:pPr>
        <w:numPr>
          <w:ilvl w:val="0"/>
          <w:numId w:val="23"/>
        </w:numPr>
        <w:spacing w:after="240"/>
        <w:ind w:left="2160" w:hanging="864"/>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Pr>
          <w:rFonts w:ascii="Courier New" w:eastAsiaTheme="minorEastAsia" w:hAnsi="Courier New" w:cs="Courier New"/>
          <w:b/>
          <w:szCs w:val="22"/>
          <w:lang w:eastAsia="zh-CN"/>
        </w:rPr>
        <w:t>97%</w:t>
      </w:r>
      <w:r>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w:t>
      </w:r>
    </w:p>
    <w:p w:rsidR="008C6390" w:rsidRDefault="008C6390">
      <w:pPr>
        <w:ind w:left="3600"/>
        <w:contextualSpacing/>
        <w:rPr>
          <w:rFonts w:ascii="Courier New" w:eastAsiaTheme="minorEastAsia" w:hAnsi="Courier New" w:cs="Courier New"/>
          <w:szCs w:val="22"/>
          <w:lang w:eastAsia="zh-CN"/>
        </w:rPr>
      </w:pPr>
    </w:p>
    <w:p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Sequence for Resolving Interrelated Disagreements</w:t>
      </w:r>
      <w:r>
        <w:rPr>
          <w:rFonts w:ascii="Courier New" w:eastAsiaTheme="minorEastAsia" w:hAnsi="Courier New" w:cs="Courier New"/>
          <w:szCs w:val="22"/>
          <w:lang w:eastAsia="zh-CN"/>
        </w:rPr>
        <w:t xml:space="preserve">.  </w:t>
      </w:r>
    </w:p>
    <w:p w:rsidR="008C6390" w:rsidRDefault="008C6390">
      <w:pPr>
        <w:ind w:left="1440"/>
        <w:rPr>
          <w:rFonts w:ascii="Courier New" w:eastAsiaTheme="minorEastAsia" w:hAnsi="Courier New" w:cs="Courier New"/>
          <w:szCs w:val="22"/>
          <w:lang w:eastAsia="zh-CN"/>
        </w:rPr>
      </w:pPr>
    </w:p>
    <w:p w:rsidR="008C6390" w:rsidRDefault="000E51C8">
      <w:pPr>
        <w:numPr>
          <w:ilvl w:val="2"/>
          <w:numId w:val="75"/>
        </w:numPr>
        <w:ind w:left="225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an MPC Disagreement is unresolved at the time a Monthly Report Disagreement is submitted to an Independent AF Evaluator pursuant to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and the resolution of such MPC Disagreement is necessary to the resolution of such Monthly Report Disagreement, the time period for an Independent AF Evaluator to issue its written decision </w:t>
      </w:r>
      <w:r>
        <w:rPr>
          <w:rFonts w:ascii="Courier New" w:eastAsiaTheme="minorEastAsia" w:hAnsi="Courier New" w:cs="Courier New"/>
          <w:szCs w:val="22"/>
          <w:lang w:eastAsia="zh-CN"/>
        </w:rPr>
        <w:lastRenderedPageBreak/>
        <w:t xml:space="preserve">resolving such Monthly Report Disagreement shall be tolled until the resolution of such MPC Disagreement pursuant to either </w:t>
      </w:r>
      <w:r>
        <w:rPr>
          <w:rFonts w:ascii="Courier New" w:eastAsiaTheme="minorEastAsia" w:hAnsi="Courier New" w:cs="Courier New"/>
          <w:szCs w:val="22"/>
          <w:u w:val="single"/>
          <w:lang w:eastAsia="zh-CN"/>
        </w:rPr>
        <w:t>Section 3(b)</w:t>
      </w:r>
      <w:r>
        <w:rPr>
          <w:rFonts w:ascii="Courier New" w:eastAsiaTheme="minorEastAsia" w:hAnsi="Courier New" w:cs="Courier New"/>
          <w:szCs w:val="22"/>
          <w:lang w:eastAsia="zh-CN"/>
        </w:rPr>
        <w:t xml:space="preserve"> (Submission of MPC Disagreement to Independent AF Evaluator) or </w:t>
      </w:r>
      <w:r>
        <w:rPr>
          <w:rFonts w:ascii="Courier New" w:eastAsiaTheme="minorEastAsia" w:hAnsi="Courier New" w:cs="Courier New"/>
          <w:szCs w:val="22"/>
          <w:u w:val="single"/>
          <w:lang w:eastAsia="zh-CN"/>
        </w:rPr>
        <w:t xml:space="preserve">Section 4(d) </w:t>
      </w:r>
      <w:r>
        <w:rPr>
          <w:rFonts w:ascii="Courier New" w:eastAsiaTheme="minorEastAsia" w:hAnsi="Courier New" w:cs="Courier New"/>
          <w:szCs w:val="22"/>
          <w:lang w:eastAsia="zh-CN"/>
        </w:rPr>
        <w:t xml:space="preserve">(Written Decision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p>
    <w:p w:rsidR="008C6390" w:rsidRDefault="008C6390">
      <w:pPr>
        <w:ind w:left="2250"/>
        <w:rPr>
          <w:rFonts w:ascii="Courier New" w:eastAsiaTheme="minorEastAsia" w:hAnsi="Courier New" w:cs="Courier New"/>
          <w:szCs w:val="22"/>
          <w:lang w:eastAsia="zh-CN"/>
        </w:rPr>
      </w:pPr>
    </w:p>
    <w:p w:rsidR="008C6390" w:rsidRDefault="000E51C8">
      <w:pPr>
        <w:numPr>
          <w:ilvl w:val="2"/>
          <w:numId w:val="75"/>
        </w:numPr>
        <w:ind w:left="225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at the time a Performance Metric Disagreement is submitted to an Independent AF Evaluator pursuant to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rPr>
        <w:t xml:space="preserve"> </w:t>
      </w:r>
      <w:r>
        <w:rPr>
          <w:rFonts w:ascii="Courier New" w:eastAsiaTheme="minorEastAsia" w:hAnsi="Courier New" w:cs="Courier New"/>
          <w:szCs w:val="22"/>
          <w:lang w:eastAsia="zh-CN"/>
        </w:rPr>
        <w:t xml:space="preserve">(Monthly Reporting and Dispute Resolution by Independent AF Evaluator) there are one or more other unresolved Performance Metric Disagreements concerning the same Performance Metric and the same LD Period that are pending before a different Independent AF Evaluator, and the resolution of such other Performance Metric Disagreement(s) is necessary to the resolution of the Performance Metric Disagreement that has been newly submitted to a new Independent AF Evaluator as aforesaid, the time period for such new Independent AF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calendar month or a given BESS Measurement Period shall (i) not be subject to resolution twice and (ii) once resolved, shall not be reopened. </w:t>
      </w:r>
    </w:p>
    <w:p w:rsidR="008C6390" w:rsidRDefault="000E51C8">
      <w:pPr>
        <w:numPr>
          <w:ilvl w:val="1"/>
          <w:numId w:val="75"/>
        </w:numPr>
        <w:spacing w:before="240" w:after="240"/>
        <w:rPr>
          <w:rFonts w:ascii="Courier New" w:hAnsi="Courier New" w:cs="Courier New"/>
          <w:szCs w:val="24"/>
        </w:rPr>
      </w:pPr>
      <w:r>
        <w:rPr>
          <w:rFonts w:ascii="Courier New" w:eastAsiaTheme="minorEastAsia" w:hAnsi="Courier New" w:cs="Courier New"/>
          <w:szCs w:val="22"/>
          <w:u w:val="single"/>
          <w:lang w:eastAsia="zh-CN"/>
        </w:rPr>
        <w:t>Final, Conclusive and Binding</w:t>
      </w:r>
      <w:r>
        <w:rPr>
          <w:rFonts w:ascii="Courier New" w:eastAsiaTheme="minorEastAsia" w:hAnsi="Courier New" w:cs="Courier New"/>
          <w:szCs w:val="22"/>
          <w:lang w:eastAsia="zh-CN"/>
        </w:rPr>
        <w:t xml:space="preserve">.  The Parties acknowledge the inherent uncertainty in calculating the Performance Metrics, and hereby assume the risk of such uncertainty and waive any right to dispute the qualification of the person or entity appointed as the Independent AF Evaluator pursuant to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rPr>
        <w:t xml:space="preserve"> </w:t>
      </w:r>
      <w:r>
        <w:rPr>
          <w:rFonts w:ascii="Courier New" w:eastAsiaTheme="minorEastAsia" w:hAnsi="Courier New" w:cs="Courier New"/>
          <w:szCs w:val="22"/>
          <w:lang w:eastAsia="zh-CN"/>
        </w:rPr>
        <w:t xml:space="preserve">(Monthly Reporting and Dispute Resolution by Independent AF Evaluator) and/or the appropriateness of the methodology used by Independent AF Evaluator in resolving such Performance Metric </w:t>
      </w:r>
      <w:r>
        <w:rPr>
          <w:rFonts w:ascii="Courier New" w:eastAsiaTheme="minorEastAsia" w:hAnsi="Courier New" w:cs="Courier New"/>
          <w:szCs w:val="22"/>
          <w:lang w:eastAsia="zh-CN"/>
        </w:rPr>
        <w:lastRenderedPageBreak/>
        <w:t xml:space="preserve">Disagreements.  Without limitation to the generality of the preceding sentence, the decision of the Independent AF Evaluator as to each Performance Metric Disagreement submitted to an Independent AF Evaluator shall be final, conclusive and binding upon Company and Seller and shall not be subject to further dispute under </w:t>
      </w:r>
      <w:r>
        <w:rPr>
          <w:rFonts w:ascii="Courier New" w:eastAsiaTheme="minorEastAsia" w:hAnsi="Courier New" w:cs="Courier New"/>
          <w:szCs w:val="22"/>
          <w:u w:val="single"/>
          <w:lang w:eastAsia="zh-CN"/>
        </w:rPr>
        <w:t>Article 28</w:t>
      </w:r>
      <w:r>
        <w:rPr>
          <w:rFonts w:ascii="Courier New" w:eastAsiaTheme="minorEastAsia" w:hAnsi="Courier New" w:cs="Courier New"/>
          <w:szCs w:val="22"/>
          <w:lang w:eastAsia="zh-CN"/>
        </w:rPr>
        <w:t xml:space="preserve"> (Dispute Resolution) of the Agreement.</w:t>
      </w:r>
    </w:p>
    <w:p w:rsidR="008C6390" w:rsidRDefault="000E51C8">
      <w:pPr>
        <w:numPr>
          <w:ilvl w:val="0"/>
          <w:numId w:val="55"/>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Performance Metric</w:t>
      </w:r>
      <w:r>
        <w:rPr>
          <w:rFonts w:ascii="Courier New" w:hAnsi="Courier New" w:cs="Courier New"/>
          <w:szCs w:val="24"/>
        </w:rPr>
        <w:t>.  At least once per Contract Year, Company shall review the method of calculating and reporting Performance Metric under this Agreement to determine if other variables should be incorporated into such calculations.</w:t>
      </w:r>
      <w:r>
        <w:rPr>
          <w:rFonts w:ascii="Courier New" w:hAnsi="Courier New" w:cs="Courier New"/>
          <w:b/>
          <w:szCs w:val="24"/>
        </w:rPr>
        <w:t xml:space="preserve">  </w:t>
      </w:r>
      <w:r>
        <w:rPr>
          <w:rFonts w:ascii="Courier New" w:hAnsi="Courier New" w:cs="Courier New"/>
          <w:szCs w:val="24"/>
        </w:rPr>
        <w:t xml:space="preserve">Any revisions to the Performance Metric calculations in this Agreement shall be mutually agreed to by both Seller and Company.  </w:t>
      </w:r>
    </w:p>
    <w:p w:rsidR="008C6390" w:rsidRDefault="000E51C8">
      <w:pPr>
        <w:numPr>
          <w:ilvl w:val="0"/>
          <w:numId w:val="55"/>
        </w:numPr>
        <w:tabs>
          <w:tab w:val="clear" w:pos="1800"/>
          <w:tab w:val="num" w:pos="720"/>
        </w:tabs>
        <w:spacing w:before="240" w:after="240"/>
        <w:ind w:lef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Seller shall reasonably cooperate with any Company requested revisions to the Monthly Report to include additional data that may be necessary from time to time to enable Company to comply with any new reporting requirements directed by the PUC or otherwise imposed under applicable Laws.</w:t>
      </w:r>
      <w:bookmarkEnd w:id="347"/>
    </w:p>
    <w:p w:rsidR="008C6390" w:rsidRDefault="008C6390">
      <w:pPr>
        <w:ind w:right="-720"/>
        <w:rPr>
          <w:rFonts w:ascii="Courier New" w:hAnsi="Courier New" w:cs="Courier New"/>
          <w:szCs w:val="24"/>
        </w:rPr>
        <w:sectPr w:rsidR="008C6390">
          <w:footerReference w:type="default" r:id="rId125"/>
          <w:pgSz w:w="12240" w:h="15840"/>
          <w:pgMar w:top="1440" w:right="1440" w:bottom="1440" w:left="1440" w:header="720" w:footer="720" w:gutter="0"/>
          <w:paperSrc w:first="7" w:other="7"/>
          <w:pgNumType w:start="1"/>
          <w:cols w:space="720"/>
        </w:sectPr>
      </w:pPr>
    </w:p>
    <w:p w:rsidR="008C6390" w:rsidRDefault="000E51C8">
      <w:pPr>
        <w:pStyle w:val="PUCL1"/>
        <w:numPr>
          <w:ilvl w:val="0"/>
          <w:numId w:val="0"/>
        </w:numPr>
      </w:pPr>
      <w:bookmarkStart w:id="348" w:name="_Toc532900059"/>
      <w:bookmarkStart w:id="349" w:name="_Toc533161918"/>
      <w:bookmarkStart w:id="350" w:name="_Toc15909025"/>
      <w:r>
        <w:rPr>
          <w:u w:val="none"/>
        </w:rPr>
        <w:lastRenderedPageBreak/>
        <w:t>ATTACHMENT U</w:t>
      </w:r>
      <w:r>
        <w:rPr>
          <w:u w:val="none"/>
        </w:rPr>
        <w:br/>
      </w:r>
      <w:r>
        <w:t>CALCULATION AND ADJUSTMENT OF NET ENERGY POTENTIAL</w:t>
      </w:r>
      <w:bookmarkEnd w:id="348"/>
      <w:bookmarkEnd w:id="349"/>
      <w:bookmarkEnd w:id="350"/>
      <w:r>
        <w:rPr>
          <w:rFonts w:eastAsia="MS Mincho"/>
          <w:szCs w:val="24"/>
          <w:u w:val="none"/>
          <w:lang w:eastAsia="ja-JP"/>
        </w:rPr>
        <w:t xml:space="preserve"> </w:t>
      </w:r>
    </w:p>
    <w:p w:rsidR="008C6390" w:rsidRDefault="008C6390">
      <w:pPr>
        <w:ind w:right="-720"/>
        <w:jc w:val="center"/>
        <w:rPr>
          <w:rFonts w:ascii="Courier New" w:hAnsi="Courier New" w:cs="Courier New"/>
          <w:szCs w:val="24"/>
        </w:rPr>
      </w:pPr>
    </w:p>
    <w:p w:rsidR="008C6390" w:rsidRDefault="000E51C8">
      <w:pPr>
        <w:numPr>
          <w:ilvl w:val="0"/>
          <w:numId w:val="19"/>
        </w:numPr>
        <w:spacing w:before="120"/>
        <w:ind w:left="720" w:hanging="720"/>
        <w:rPr>
          <w:rFonts w:ascii="Courier New" w:eastAsiaTheme="minorEastAsia" w:hAnsi="Courier New" w:cs="Courier New"/>
          <w:szCs w:val="24"/>
        </w:rPr>
      </w:pPr>
      <w:r>
        <w:rPr>
          <w:rFonts w:ascii="Courier New" w:eastAsiaTheme="minorEastAsia" w:hAnsi="Courier New" w:cs="Courier New"/>
          <w:szCs w:val="24"/>
          <w:u w:val="single"/>
        </w:rPr>
        <w:t>Net Energy Potential</w:t>
      </w:r>
      <w:r>
        <w:rPr>
          <w:rFonts w:ascii="Courier New" w:eastAsiaTheme="minorEastAsia" w:hAnsi="Courier New" w:cs="Courier New"/>
          <w:szCs w:val="24"/>
        </w:rPr>
        <w:t xml:space="preserve">.  </w:t>
      </w:r>
    </w:p>
    <w:p w:rsidR="008C6390" w:rsidRDefault="000E51C8">
      <w:pPr>
        <w:numPr>
          <w:ilvl w:val="0"/>
          <w:numId w:val="20"/>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Net Energy Potential and the Intent of the Parties</w:t>
      </w:r>
      <w:r>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Pr>
          <w:rFonts w:ascii="Courier New" w:eastAsiaTheme="minorEastAsia" w:hAnsi="Courier New" w:cs="Courier New"/>
          <w:szCs w:val="24"/>
          <w:u w:val="single"/>
        </w:rPr>
        <w:t>Section 3</w:t>
      </w:r>
      <w:r>
        <w:rPr>
          <w:rFonts w:ascii="Courier New" w:eastAsiaTheme="minorEastAsia" w:hAnsi="Courier New" w:cs="Courier New"/>
          <w:szCs w:val="24"/>
        </w:rPr>
        <w:t xml:space="preserve"> (Calculation of Lump Sum Payment) of </w:t>
      </w:r>
      <w:r>
        <w:rPr>
          <w:rFonts w:ascii="Courier New" w:eastAsiaTheme="minorEastAsia" w:hAnsi="Courier New" w:cs="Courier New"/>
          <w:szCs w:val="24"/>
          <w:u w:val="single"/>
        </w:rPr>
        <w:t>Attachment J</w:t>
      </w:r>
      <w:r>
        <w:rPr>
          <w:rFonts w:ascii="Courier New" w:eastAsiaTheme="minorEastAsia" w:hAnsi="Courier New" w:cs="Courier New"/>
          <w:szCs w:val="24"/>
        </w:rPr>
        <w:t xml:space="preserve"> (Company Payments for Energy, Dispatchability and Availability of BESS) to this Agreement.  </w:t>
      </w:r>
      <w:r>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8C6390" w:rsidRDefault="008C6390">
      <w:pPr>
        <w:rPr>
          <w:rFonts w:ascii="Courier New" w:eastAsiaTheme="minorEastAsia" w:hAnsi="Courier New" w:cs="Courier New"/>
          <w:szCs w:val="22"/>
          <w:lang w:eastAsia="zh-CN"/>
        </w:rPr>
      </w:pPr>
    </w:p>
    <w:p w:rsidR="008C6390" w:rsidRDefault="000E51C8">
      <w:pPr>
        <w:tabs>
          <w:tab w:val="left" w:pos="2160"/>
        </w:tabs>
        <w:ind w:left="216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 </w:t>
      </w:r>
      <w:r>
        <w:rPr>
          <w:rFonts w:ascii="Courier New" w:eastAsiaTheme="minorEastAsia" w:hAnsi="Courier New" w:cs="Courier New"/>
          <w:szCs w:val="22"/>
          <w:lang w:eastAsia="zh-CN"/>
        </w:rPr>
        <w:tab/>
        <w:t>Seller has assumed the risk of downward adjustment to the Net Energy Potential (and hence the Lump Sum Payment) to account for any of the following circumstances:</w:t>
      </w:r>
    </w:p>
    <w:p w:rsidR="008C6390" w:rsidRDefault="008C6390">
      <w:pPr>
        <w:ind w:left="1440" w:hanging="576"/>
        <w:rPr>
          <w:rFonts w:ascii="Courier New" w:eastAsiaTheme="minorEastAsia" w:hAnsi="Courier New" w:cs="Courier New"/>
          <w:szCs w:val="22"/>
          <w:lang w:eastAsia="zh-CN"/>
        </w:rPr>
      </w:pPr>
    </w:p>
    <w:p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t xml:space="preserve">if the Renewable Resource Baseline </w:t>
      </w:r>
      <w:r>
        <w:rPr>
          <w:rFonts w:ascii="Courier New" w:eastAsiaTheme="minorEastAsia" w:hAnsi="Courier New" w:cs="Courier New"/>
          <w:szCs w:val="24"/>
        </w:rPr>
        <w:t xml:space="preserve">(as estimated on the basis of the typical meteorological year as derived from the Site's </w:t>
      </w:r>
      <w:r>
        <w:rPr>
          <w:rFonts w:ascii="Courier New" w:eastAsiaTheme="minorEastAsia" w:hAnsi="Courier New" w:cs="Courier New"/>
          <w:szCs w:val="22"/>
          <w:lang w:eastAsia="zh-CN"/>
        </w:rPr>
        <w:t>measured</w:t>
      </w:r>
      <w:r>
        <w:rPr>
          <w:rFonts w:ascii="Courier New" w:eastAsiaTheme="minorEastAsia" w:hAnsi="Courier New" w:cs="Courier New"/>
          <w:szCs w:val="24"/>
        </w:rPr>
        <w:t xml:space="preserve"> meteorological data) </w:t>
      </w:r>
      <w:r>
        <w:rPr>
          <w:rFonts w:ascii="Courier New" w:eastAsiaTheme="minorEastAsia" w:hAnsi="Courier New" w:cs="Courier New"/>
          <w:szCs w:val="22"/>
          <w:lang w:eastAsia="zh-CN"/>
        </w:rPr>
        <w:t xml:space="preserve">is lower than Seller had assumed when it submitted its </w:t>
      </w:r>
      <w:r>
        <w:rPr>
          <w:rFonts w:ascii="Courier New" w:eastAsiaTheme="minorEastAsia" w:hAnsi="Courier New"/>
        </w:rPr>
        <w:t>RFP</w:t>
      </w:r>
      <w:r>
        <w:rPr>
          <w:rFonts w:ascii="Courier New" w:eastAsiaTheme="minorEastAsia" w:hAnsi="Courier New" w:cs="Courier New"/>
          <w:szCs w:val="22"/>
          <w:lang w:eastAsia="zh-CN"/>
        </w:rPr>
        <w:t xml:space="preserve"> Proposal;</w:t>
      </w:r>
    </w:p>
    <w:p w:rsidR="008C6390" w:rsidRDefault="008C6390">
      <w:pPr>
        <w:ind w:left="2074"/>
        <w:contextualSpacing/>
        <w:rPr>
          <w:rFonts w:ascii="Courier New" w:eastAsiaTheme="minorEastAsia" w:hAnsi="Courier New" w:cs="Courier New"/>
          <w:szCs w:val="22"/>
          <w:lang w:eastAsia="zh-CN"/>
        </w:rPr>
      </w:pPr>
    </w:p>
    <w:p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(bb)</w:t>
      </w:r>
      <w:r>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w:t>
      </w:r>
      <w:r>
        <w:rPr>
          <w:rFonts w:ascii="Courier New" w:eastAsiaTheme="minorEastAsia" w:hAnsi="Courier New" w:cs="Courier New"/>
          <w:szCs w:val="22"/>
          <w:lang w:eastAsia="zh-CN"/>
        </w:rPr>
        <w:lastRenderedPageBreak/>
        <w:t xml:space="preserve">Interconnection as Seller had assumed when it submitted its </w:t>
      </w:r>
      <w:r>
        <w:rPr>
          <w:rFonts w:ascii="Courier New" w:eastAsiaTheme="minorEastAsia" w:hAnsi="Courier New"/>
        </w:rPr>
        <w:t>RFP</w:t>
      </w:r>
      <w:r>
        <w:rPr>
          <w:rFonts w:ascii="Courier New" w:eastAsiaTheme="minorEastAsia" w:hAnsi="Courier New" w:cs="Courier New"/>
          <w:szCs w:val="22"/>
          <w:lang w:eastAsia="zh-CN"/>
        </w:rPr>
        <w:t xml:space="preserve"> Proposal; and</w:t>
      </w:r>
    </w:p>
    <w:p w:rsidR="008C6390" w:rsidRDefault="008C6390">
      <w:pPr>
        <w:ind w:left="2880" w:hanging="720"/>
        <w:contextualSpacing/>
        <w:rPr>
          <w:rFonts w:ascii="Courier New" w:eastAsiaTheme="minorEastAsia" w:hAnsi="Courier New" w:cs="Courier New"/>
          <w:szCs w:val="22"/>
          <w:lang w:eastAsia="zh-CN"/>
        </w:rPr>
      </w:pPr>
    </w:p>
    <w:p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(cc)</w:t>
      </w:r>
      <w:r>
        <w:rPr>
          <w:rFonts w:ascii="Courier New" w:eastAsiaTheme="minorEastAsia" w:hAnsi="Courier New" w:cs="Courier New"/>
          <w:szCs w:val="22"/>
          <w:lang w:eastAsia="zh-CN"/>
        </w:rPr>
        <w:tab/>
        <w:t>if the Facility's level of operational efficiency is below the standard of comparable facilities;</w:t>
      </w:r>
    </w:p>
    <w:p w:rsidR="008C6390" w:rsidRDefault="008C6390">
      <w:pPr>
        <w:ind w:left="1440" w:hanging="720"/>
        <w:rPr>
          <w:rFonts w:ascii="Courier New" w:eastAsiaTheme="minorEastAsia" w:hAnsi="Courier New" w:cs="Courier New"/>
          <w:szCs w:val="22"/>
          <w:lang w:eastAsia="zh-CN"/>
        </w:rPr>
      </w:pPr>
    </w:p>
    <w:p w:rsidR="008C6390" w:rsidRDefault="000E51C8">
      <w:pPr>
        <w:ind w:left="216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Company has assumed the risk of the following (</w:t>
      </w:r>
      <w:r>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following are to be disregarded for purposes of estimating Net Energy Potential (and hence the Lump Sum Payment)): </w:t>
      </w:r>
    </w:p>
    <w:p w:rsidR="008C6390" w:rsidRDefault="008C6390">
      <w:pPr>
        <w:ind w:left="1440" w:hanging="720"/>
        <w:rPr>
          <w:rFonts w:ascii="Courier New" w:eastAsiaTheme="minorEastAsia" w:hAnsi="Courier New" w:cs="Courier New"/>
          <w:szCs w:val="22"/>
          <w:lang w:eastAsia="zh-CN"/>
        </w:rPr>
      </w:pPr>
    </w:p>
    <w:p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Pr>
          <w:rFonts w:ascii="Courier New" w:eastAsiaTheme="minorEastAsia" w:hAnsi="Courier New" w:cs="Courier New"/>
          <w:szCs w:val="24"/>
        </w:rPr>
        <w:t>Renewable</w:t>
      </w:r>
      <w:r>
        <w:rPr>
          <w:rFonts w:ascii="Courier New" w:eastAsiaTheme="minorEastAsia" w:hAnsi="Courier New" w:cs="Courier New"/>
          <w:szCs w:val="22"/>
          <w:lang w:eastAsia="zh-CN"/>
        </w:rPr>
        <w:t xml:space="preserve"> Resource Variability; and</w:t>
      </w:r>
    </w:p>
    <w:p w:rsidR="008C6390" w:rsidRDefault="008C6390">
      <w:pPr>
        <w:ind w:left="2880"/>
        <w:contextualSpacing/>
        <w:rPr>
          <w:rFonts w:ascii="Courier New" w:eastAsiaTheme="minorEastAsia" w:hAnsi="Courier New" w:cs="Courier New"/>
          <w:szCs w:val="22"/>
          <w:lang w:eastAsia="zh-CN"/>
        </w:rPr>
      </w:pPr>
    </w:p>
    <w:p w:rsidR="008C6390" w:rsidRDefault="000E51C8">
      <w:pPr>
        <w:ind w:left="2880" w:hanging="720"/>
        <w:contextualSpacing/>
        <w:rPr>
          <w:rFonts w:ascii="Courier New" w:eastAsiaTheme="minorEastAsia" w:hAnsi="Courier New" w:cs="Courier New"/>
          <w:szCs w:val="24"/>
        </w:rPr>
      </w:pPr>
      <w:r>
        <w:rPr>
          <w:rFonts w:ascii="Courier New" w:eastAsiaTheme="minorEastAsia" w:hAnsi="Courier New" w:cs="Courier New"/>
          <w:szCs w:val="22"/>
          <w:lang w:eastAsia="zh-CN"/>
        </w:rPr>
        <w:t>(bb)</w:t>
      </w:r>
      <w:r>
        <w:rPr>
          <w:rFonts w:ascii="Courier New" w:eastAsiaTheme="minorEastAsia" w:hAnsi="Courier New" w:cs="Courier New"/>
          <w:szCs w:val="22"/>
          <w:lang w:eastAsia="zh-CN"/>
        </w:rPr>
        <w:tab/>
        <w:t xml:space="preserve">the </w:t>
      </w:r>
      <w:r>
        <w:rPr>
          <w:rFonts w:ascii="Courier New" w:eastAsiaTheme="minorEastAsia" w:hAnsi="Courier New" w:cs="Courier New"/>
          <w:szCs w:val="24"/>
        </w:rPr>
        <w:t>possibility</w:t>
      </w:r>
      <w:r>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Pr>
          <w:rFonts w:ascii="Courier New" w:eastAsiaTheme="minorEastAsia" w:hAnsi="Courier New" w:cs="Courier New"/>
          <w:szCs w:val="24"/>
        </w:rPr>
        <w:t>.</w:t>
      </w:r>
    </w:p>
    <w:p w:rsidR="008C6390" w:rsidRDefault="008C6390">
      <w:pPr>
        <w:spacing w:after="240"/>
        <w:ind w:left="1440"/>
        <w:contextualSpacing/>
        <w:rPr>
          <w:rFonts w:ascii="Courier New" w:eastAsiaTheme="minorEastAsia" w:hAnsi="Courier New" w:cs="Courier New"/>
          <w:szCs w:val="24"/>
        </w:rPr>
      </w:pPr>
    </w:p>
    <w:p w:rsidR="008C6390" w:rsidRDefault="000E51C8">
      <w:pPr>
        <w:spacing w:after="240"/>
        <w:ind w:left="1440"/>
        <w:contextualSpacing/>
        <w:rPr>
          <w:rFonts w:ascii="Courier New" w:eastAsiaTheme="minorEastAsia" w:hAnsi="Courier New" w:cs="Courier New"/>
          <w:szCs w:val="24"/>
        </w:rPr>
      </w:pPr>
      <w:r>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Pr>
          <w:rFonts w:ascii="Courier New" w:eastAsiaTheme="minorEastAsia" w:hAnsi="Courier New" w:cs="Courier New"/>
          <w:szCs w:val="24"/>
          <w:u w:val="single"/>
        </w:rPr>
        <w:t>Section 4(e)</w:t>
      </w:r>
      <w:r>
        <w:rPr>
          <w:rFonts w:ascii="Courier New" w:eastAsiaTheme="minorEastAsia" w:hAnsi="Courier New" w:cs="Courier New"/>
          <w:szCs w:val="24"/>
        </w:rPr>
        <w:t xml:space="preserve"> (Terms of Engagement)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w:t>
      </w:r>
    </w:p>
    <w:p w:rsidR="008C6390" w:rsidRDefault="008C6390">
      <w:pPr>
        <w:spacing w:after="240"/>
        <w:ind w:left="1440"/>
        <w:contextualSpacing/>
        <w:rPr>
          <w:rFonts w:ascii="Courier New" w:eastAsiaTheme="minorEastAsia" w:hAnsi="Courier New" w:cs="Courier New"/>
          <w:szCs w:val="24"/>
        </w:rPr>
      </w:pPr>
    </w:p>
    <w:p w:rsidR="008C6390" w:rsidRDefault="000E51C8">
      <w:pPr>
        <w:spacing w:after="240"/>
        <w:ind w:left="1440" w:hanging="720"/>
        <w:rPr>
          <w:rFonts w:ascii="Courier New" w:eastAsiaTheme="minorEastAsia" w:hAnsi="Courier New" w:cs="Courier New"/>
          <w:b/>
          <w:szCs w:val="24"/>
        </w:rPr>
      </w:pPr>
      <w:r>
        <w:rPr>
          <w:rFonts w:ascii="Courier New" w:eastAsiaTheme="minorEastAsia" w:hAnsi="Courier New" w:cs="Courier New"/>
          <w:szCs w:val="24"/>
        </w:rPr>
        <w:t>(b)</w:t>
      </w:r>
      <w:r>
        <w:rPr>
          <w:rFonts w:ascii="Courier New" w:eastAsiaTheme="minorEastAsia" w:hAnsi="Courier New" w:cs="Courier New"/>
          <w:szCs w:val="24"/>
        </w:rPr>
        <w:tab/>
      </w:r>
      <w:r>
        <w:rPr>
          <w:rFonts w:ascii="Courier New" w:eastAsiaTheme="minorEastAsia" w:hAnsi="Courier New" w:cs="Courier New"/>
          <w:szCs w:val="24"/>
          <w:u w:val="single"/>
        </w:rPr>
        <w:t>NEP RFP Projection</w:t>
      </w:r>
      <w:r>
        <w:rPr>
          <w:rFonts w:ascii="Courier New" w:eastAsiaTheme="minorEastAsia" w:hAnsi="Courier New" w:cs="Courier New"/>
          <w:szCs w:val="24"/>
        </w:rPr>
        <w:t xml:space="preserve">.  In its RFP Proposal, the Seller projected that the Facility would have a Net Energy Potential (as defined in this Agreement) of </w:t>
      </w:r>
      <w:r>
        <w:rPr>
          <w:rFonts w:ascii="Courier New" w:eastAsiaTheme="minorEastAsia" w:hAnsi="Courier New" w:cs="Courier New"/>
          <w:szCs w:val="24"/>
          <w:highlight w:val="yellow"/>
        </w:rPr>
        <w:t>________</w:t>
      </w:r>
      <w:r>
        <w:rPr>
          <w:rFonts w:ascii="Courier New" w:eastAsiaTheme="minorEastAsia" w:hAnsi="Courier New" w:cs="Courier New"/>
          <w:szCs w:val="24"/>
        </w:rPr>
        <w:t xml:space="preserve"> </w:t>
      </w:r>
      <w:r>
        <w:rPr>
          <w:rFonts w:ascii="Courier New" w:eastAsiaTheme="minorEastAsia" w:hAnsi="Courier New" w:cs="Courier New"/>
          <w:b/>
          <w:szCs w:val="24"/>
        </w:rPr>
        <w:t>[Note – insert NEP from RFP proposal]</w:t>
      </w:r>
      <w:r>
        <w:rPr>
          <w:rFonts w:ascii="Courier New" w:eastAsiaTheme="minorEastAsia" w:hAnsi="Courier New" w:cs="Courier New"/>
          <w:szCs w:val="24"/>
        </w:rPr>
        <w:t xml:space="preserve"> MWh,</w:t>
      </w:r>
      <w:r>
        <w:rPr>
          <w:rFonts w:ascii="Courier New" w:eastAsiaTheme="minorEastAsia" w:hAnsi="Courier New" w:cs="Courier New"/>
          <w:b/>
          <w:szCs w:val="24"/>
        </w:rPr>
        <w:t xml:space="preserve"> </w:t>
      </w:r>
      <w:r>
        <w:rPr>
          <w:rFonts w:ascii="Courier New" w:eastAsiaTheme="minorEastAsia" w:hAnsi="Courier New" w:cs="Courier New"/>
          <w:szCs w:val="24"/>
        </w:rPr>
        <w:t xml:space="preserve">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w:t>
      </w:r>
    </w:p>
    <w:p w:rsidR="008C6390" w:rsidRDefault="000E51C8">
      <w:pPr>
        <w:spacing w:after="240"/>
        <w:ind w:left="1440" w:hanging="720"/>
        <w:rPr>
          <w:rFonts w:ascii="Courier New" w:eastAsiaTheme="minorEastAsia" w:hAnsi="Courier New" w:cs="Courier New"/>
          <w:sz w:val="22"/>
          <w:szCs w:val="24"/>
        </w:rPr>
      </w:pPr>
      <w:r>
        <w:rPr>
          <w:rFonts w:ascii="Courier New" w:eastAsiaTheme="minorEastAsia" w:hAnsi="Courier New" w:cs="Courier New"/>
          <w:sz w:val="22"/>
          <w:szCs w:val="24"/>
        </w:rPr>
        <w:t>(c)</w:t>
      </w:r>
      <w:r>
        <w:rPr>
          <w:rFonts w:ascii="Courier New" w:eastAsiaTheme="minorEastAsia" w:hAnsi="Courier New" w:cs="Courier New"/>
          <w:sz w:val="22"/>
          <w:szCs w:val="24"/>
        </w:rPr>
        <w:tab/>
      </w:r>
      <w:r>
        <w:rPr>
          <w:rFonts w:ascii="Courier New" w:eastAsiaTheme="minorEastAsia" w:hAnsi="Courier New" w:cs="Courier New"/>
          <w:szCs w:val="24"/>
          <w:u w:val="single"/>
        </w:rPr>
        <w:t>NEP IE Estimate and Company-Designated NEP Estimate</w:t>
      </w:r>
      <w:r>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w:t>
      </w:r>
      <w:r>
        <w:rPr>
          <w:rFonts w:ascii="Courier New" w:eastAsiaTheme="minorEastAsia" w:hAnsi="Courier New" w:cs="Courier New"/>
          <w:szCs w:val="24"/>
        </w:rPr>
        <w:lastRenderedPageBreak/>
        <w:t xml:space="preserve">a copy of the IE Energy Assessment Report. In addition, Seller shall obtain from the administrative agent of the Facility Lender and provide to Company, at financial close of the construction debt financing, a confirmation letter confirming to Company that the IE Energy Assessment Report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aforementioned confirmation letter is not provided, Company shall have the option, exercisable by written notice to Seller issued no later than </w:t>
      </w:r>
      <w:r>
        <w:rPr>
          <w:rFonts w:ascii="Courier New" w:eastAsiaTheme="minorEastAsia" w:hAnsi="Courier New"/>
        </w:rPr>
        <w:t>30</w:t>
      </w:r>
      <w:r>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  </w:t>
      </w:r>
    </w:p>
    <w:p w:rsidR="008C6390" w:rsidRDefault="000E51C8">
      <w:pPr>
        <w:spacing w:after="240"/>
        <w:ind w:left="1440" w:hanging="720"/>
        <w:rPr>
          <w:rFonts w:ascii="Courier New" w:eastAsiaTheme="minorEastAsia" w:hAnsi="Courier New" w:cs="Courier New"/>
          <w:szCs w:val="24"/>
        </w:rPr>
      </w:pPr>
      <w:r>
        <w:rPr>
          <w:rFonts w:ascii="Courier New" w:eastAsiaTheme="minorEastAsia" w:hAnsi="Courier New" w:cs="Courier New"/>
          <w:szCs w:val="24"/>
        </w:rPr>
        <w:t>(d)</w:t>
      </w:r>
      <w:r>
        <w:rPr>
          <w:rFonts w:ascii="Courier New" w:eastAsiaTheme="minorEastAsia" w:hAnsi="Courier New" w:cs="Courier New"/>
          <w:szCs w:val="24"/>
        </w:rPr>
        <w:tab/>
      </w:r>
      <w:r>
        <w:rPr>
          <w:rFonts w:ascii="Courier New" w:eastAsiaTheme="minorEastAsia" w:hAnsi="Courier New" w:cs="Courier New"/>
          <w:szCs w:val="24"/>
          <w:u w:val="single"/>
        </w:rPr>
        <w:t>NEP IE Estimate, Liquidated Damages and Seller's Null and Void Right</w:t>
      </w:r>
      <w:r>
        <w:rPr>
          <w:rFonts w:ascii="Courier New" w:eastAsiaTheme="minorEastAsia" w:hAnsi="Courier New" w:cs="Courier New"/>
          <w:szCs w:val="24"/>
        </w:rPr>
        <w:t xml:space="preserve">.  If the NEP IE Estimate is </w:t>
      </w:r>
      <w:r>
        <w:rPr>
          <w:rFonts w:ascii="Courier New" w:eastAsiaTheme="minorEastAsia" w:hAnsi="Courier New" w:cs="Courier New"/>
          <w:szCs w:val="24"/>
          <w:u w:val="single"/>
        </w:rPr>
        <w:t>higher</w:t>
      </w:r>
      <w:r>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w:t>
      </w:r>
      <w:r>
        <w:rPr>
          <w:rFonts w:ascii="Courier New" w:eastAsiaTheme="minorEastAsia" w:hAnsi="Courier New" w:cs="Courier New"/>
          <w:szCs w:val="24"/>
        </w:rPr>
        <w:lastRenderedPageBreak/>
        <w:t>Agreement null and void by written notice to Company as follows:</w:t>
      </w:r>
    </w:p>
    <w:p w:rsidR="008C6390" w:rsidRDefault="000E51C8">
      <w:pPr>
        <w:numPr>
          <w:ilvl w:val="0"/>
          <w:numId w:val="18"/>
        </w:numPr>
        <w:spacing w:after="240"/>
        <w:ind w:left="2160" w:hanging="720"/>
        <w:rPr>
          <w:rFonts w:ascii="Courier New" w:eastAsiaTheme="minorEastAsia" w:hAnsi="Courier New" w:cs="Courier New"/>
          <w:szCs w:val="24"/>
        </w:rPr>
      </w:pPr>
      <w:r>
        <w:rPr>
          <w:rFonts w:ascii="Courier New" w:eastAsiaTheme="minorEastAsia" w:hAnsi="Courier New" w:cs="Courier New"/>
          <w:szCs w:val="24"/>
        </w:rPr>
        <w:t xml:space="preserve">if (aa) the NEP IE Estimate is </w:t>
      </w:r>
      <w:r>
        <w:rPr>
          <w:rFonts w:ascii="Courier New" w:eastAsiaTheme="minorEastAsia" w:hAnsi="Courier New" w:cs="Courier New"/>
          <w:szCs w:val="24"/>
          <w:u w:val="single"/>
        </w:rPr>
        <w:t>lower</w:t>
      </w:r>
      <w:r>
        <w:rPr>
          <w:rFonts w:ascii="Courier New" w:eastAsiaTheme="minorEastAsia" w:hAnsi="Courier New" w:cs="Courier New"/>
          <w:szCs w:val="24"/>
        </w:rPr>
        <w:t xml:space="preserve"> than the NEP RFP Projection and (bb) Seller issues its null and void notice to Company not later than </w:t>
      </w:r>
      <w:r>
        <w:rPr>
          <w:rFonts w:ascii="Courier New" w:eastAsiaTheme="minorEastAsia" w:hAnsi="Courier New"/>
        </w:rPr>
        <w:t>30</w:t>
      </w:r>
      <w:r>
        <w:rPr>
          <w:rFonts w:ascii="Courier New" w:eastAsiaTheme="minorEastAsia" w:hAnsi="Courier New" w:cs="Courier New"/>
          <w:szCs w:val="24"/>
        </w:rPr>
        <w:t xml:space="preserve"> Days after issuance of the IE Energy Assessment Report; or</w:t>
      </w:r>
    </w:p>
    <w:p w:rsidR="008C6390" w:rsidRDefault="000E51C8">
      <w:pPr>
        <w:numPr>
          <w:ilvl w:val="0"/>
          <w:numId w:val="18"/>
        </w:numPr>
        <w:spacing w:after="240"/>
        <w:ind w:left="2160" w:hanging="720"/>
        <w:rPr>
          <w:rFonts w:ascii="Courier New" w:eastAsiaTheme="minorEastAsia" w:hAnsi="Courier New" w:cs="Courier New"/>
          <w:szCs w:val="24"/>
        </w:rPr>
      </w:pPr>
      <w:r>
        <w:rPr>
          <w:rFonts w:ascii="Courier New" w:eastAsiaTheme="minorEastAsia" w:hAnsi="Courier New" w:cs="Courier New"/>
          <w:szCs w:val="24"/>
        </w:rPr>
        <w:t xml:space="preserve">if (aa) Company exercises its right to designate a Company-Designated NEP Estimate under </w:t>
      </w:r>
      <w:r>
        <w:rPr>
          <w:rFonts w:ascii="Courier New" w:eastAsiaTheme="minorEastAsia" w:hAnsi="Courier New" w:cs="Courier New"/>
          <w:szCs w:val="24"/>
          <w:u w:val="single"/>
        </w:rPr>
        <w:t>Section 1(c)</w:t>
      </w:r>
      <w:r>
        <w:rPr>
          <w:rFonts w:ascii="Courier New" w:eastAsiaTheme="minorEastAsia" w:hAnsi="Courier New" w:cs="Courier New"/>
          <w:szCs w:val="24"/>
        </w:rPr>
        <w:t xml:space="preserve"> (NEP IE Estimate and Company-Designated NEP Estimate</w:t>
      </w:r>
      <w:r>
        <w:rPr>
          <w:rFonts w:ascii="Courier New" w:eastAsiaTheme="minorEastAsia" w:hAnsi="Courier New"/>
        </w:rPr>
        <w:t>)</w:t>
      </w:r>
      <w:r>
        <w:rPr>
          <w:rFonts w:ascii="Courier New" w:eastAsiaTheme="minorEastAsia" w:hAnsi="Courier New" w:cs="Courier New"/>
          <w:szCs w:val="24"/>
        </w:rPr>
        <w:t xml:space="preserve">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(bb) such Company-Designated NEP Estimate is </w:t>
      </w:r>
      <w:r>
        <w:rPr>
          <w:rFonts w:ascii="Courier New" w:eastAsiaTheme="minorEastAsia" w:hAnsi="Courier New" w:cs="Courier New"/>
          <w:szCs w:val="24"/>
          <w:u w:val="single"/>
        </w:rPr>
        <w:t>lower</w:t>
      </w:r>
      <w:r>
        <w:rPr>
          <w:rFonts w:ascii="Courier New" w:eastAsiaTheme="minorEastAsia" w:hAnsi="Courier New" w:cs="Courier New"/>
          <w:szCs w:val="24"/>
        </w:rPr>
        <w:t xml:space="preserve"> than the NEP RFP Projection, and (cc) Seller issues its null and void notice to Company not later than </w:t>
      </w:r>
      <w:r>
        <w:rPr>
          <w:rFonts w:ascii="Courier New" w:eastAsiaTheme="minorEastAsia" w:hAnsi="Courier New"/>
        </w:rPr>
        <w:t>30</w:t>
      </w:r>
      <w:r>
        <w:rPr>
          <w:rFonts w:ascii="Courier New" w:eastAsiaTheme="minorEastAsia" w:hAnsi="Courier New" w:cs="Courier New"/>
          <w:szCs w:val="24"/>
        </w:rPr>
        <w:t xml:space="preserve"> Days after Company's notice of the Company-Designated NEP Estimate.  </w:t>
      </w:r>
    </w:p>
    <w:p w:rsidR="008C6390" w:rsidRDefault="000E51C8">
      <w:pPr>
        <w:spacing w:after="240"/>
        <w:ind w:left="1440"/>
        <w:rPr>
          <w:rFonts w:ascii="Courier New" w:eastAsiaTheme="minorEastAsia" w:hAnsi="Courier New" w:cs="Courier New"/>
          <w:szCs w:val="24"/>
        </w:rPr>
      </w:pPr>
      <w:r>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Pr>
          <w:rFonts w:ascii="Courier New" w:eastAsiaTheme="minorEastAsia" w:hAnsi="Courier New"/>
        </w:rPr>
        <w:t>$10</w:t>
      </w:r>
      <w:r>
        <w:rPr>
          <w:rFonts w:ascii="Courier New" w:eastAsiaTheme="minorEastAsia" w:hAnsi="Courier New" w:cs="Courier New"/>
          <w:szCs w:val="24"/>
        </w:rPr>
        <w:t xml:space="preserve"> for every MWh by which the NEP RFP Projection exceeds the First NEP Benchmark for the initial Contract Year.  </w:t>
      </w:r>
    </w:p>
    <w:p w:rsidR="008C6390" w:rsidRDefault="000E51C8">
      <w:pPr>
        <w:widowControl w:val="0"/>
        <w:numPr>
          <w:ilvl w:val="1"/>
          <w:numId w:val="56"/>
        </w:numPr>
        <w:spacing w:before="240"/>
        <w:ind w:left="720" w:hanging="720"/>
        <w:contextualSpacing/>
        <w:rPr>
          <w:rFonts w:ascii="Courier New" w:eastAsiaTheme="minorEastAsia" w:hAnsi="Courier New" w:cs="Courier New"/>
          <w:szCs w:val="24"/>
        </w:rPr>
      </w:pPr>
      <w:r>
        <w:rPr>
          <w:rFonts w:ascii="Courier New" w:eastAsiaTheme="minorEastAsia" w:hAnsi="Courier New" w:cs="Courier New"/>
          <w:szCs w:val="24"/>
          <w:u w:val="single"/>
        </w:rPr>
        <w:t>Initial</w:t>
      </w:r>
      <w:r>
        <w:rPr>
          <w:rFonts w:ascii="Courier New" w:eastAsiaTheme="minorEastAsia" w:hAnsi="Courier New" w:cs="Courier New"/>
          <w:szCs w:val="24"/>
          <w:u w:val="single"/>
          <w:lang w:eastAsia="zh-CN"/>
        </w:rPr>
        <w:t xml:space="preserve"> OEPR</w:t>
      </w:r>
      <w:r>
        <w:rPr>
          <w:rFonts w:ascii="Courier New" w:eastAsiaTheme="minorEastAsia" w:hAnsi="Courier New" w:cs="Courier New"/>
          <w:szCs w:val="24"/>
          <w:lang w:eastAsia="zh-CN"/>
        </w:rPr>
        <w:t xml:space="preserve">.  Following the Initial NEP Verification Date, the Initial OEPR shall be prepared pursuant to the process set forth in </w:t>
      </w:r>
      <w:r>
        <w:rPr>
          <w:rFonts w:ascii="Courier New" w:eastAsiaTheme="minorEastAsia" w:hAnsi="Courier New" w:cs="Courier New"/>
          <w:szCs w:val="24"/>
          <w:u w:val="single"/>
          <w:lang w:eastAsia="zh-CN"/>
        </w:rPr>
        <w:t>Section 4</w:t>
      </w:r>
      <w:r>
        <w:rPr>
          <w:rFonts w:ascii="Courier New" w:eastAsiaTheme="minorEastAsia" w:hAnsi="Courier New" w:cs="Courier New"/>
          <w:szCs w:val="24"/>
          <w:lang w:eastAsia="zh-CN"/>
        </w:rPr>
        <w:t xml:space="preserve"> (Preparation of OEPR) of this </w:t>
      </w:r>
      <w:r>
        <w:rPr>
          <w:rFonts w:ascii="Courier New" w:eastAsiaTheme="minorEastAsia" w:hAnsi="Courier New" w:cs="Courier New"/>
          <w:szCs w:val="24"/>
          <w:u w:val="single"/>
          <w:lang w:eastAsia="zh-CN"/>
        </w:rPr>
        <w:t>Attachment U</w:t>
      </w:r>
      <w:r>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Pr>
          <w:rFonts w:ascii="Courier New" w:eastAsiaTheme="minorEastAsia" w:hAnsi="Courier New" w:cs="Courier New"/>
          <w:szCs w:val="24"/>
          <w:u w:val="single"/>
          <w:lang w:eastAsia="zh-CN"/>
        </w:rPr>
        <w:t>Section 4(e)</w:t>
      </w:r>
      <w:r>
        <w:rPr>
          <w:rFonts w:ascii="Courier New" w:eastAsiaTheme="minorEastAsia" w:hAnsi="Courier New" w:cs="Courier New"/>
          <w:szCs w:val="24"/>
          <w:lang w:eastAsia="zh-CN"/>
        </w:rPr>
        <w:t xml:space="preserve"> (Terms of Engagement) of this </w:t>
      </w:r>
      <w:r>
        <w:rPr>
          <w:rFonts w:ascii="Courier New" w:eastAsiaTheme="minorEastAsia" w:hAnsi="Courier New" w:cs="Courier New"/>
          <w:szCs w:val="24"/>
          <w:u w:val="single"/>
          <w:lang w:eastAsia="zh-CN"/>
        </w:rPr>
        <w:t>Attachment U</w:t>
      </w:r>
      <w:r>
        <w:rPr>
          <w:rFonts w:ascii="Courier New" w:eastAsiaTheme="minorEastAsia" w:hAnsi="Courier New" w:cs="Courier New"/>
          <w:szCs w:val="24"/>
          <w:lang w:eastAsia="zh-CN"/>
        </w:rPr>
        <w:t xml:space="preserve"> (Calculation and Adjustment of Net Energy Potential).  </w:t>
      </w:r>
      <w:r>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Pr>
          <w:rFonts w:ascii="Courier New" w:eastAsiaTheme="minorEastAsia" w:hAnsi="Courier New" w:cs="Courier New"/>
          <w:szCs w:val="24"/>
          <w:u w:val="single"/>
        </w:rPr>
        <w:t>Section 3.ii</w:t>
      </w:r>
      <w:r>
        <w:rPr>
          <w:rFonts w:ascii="Courier New" w:eastAsiaTheme="minorEastAsia" w:hAnsi="Courier New" w:cs="Courier New"/>
          <w:szCs w:val="24"/>
        </w:rPr>
        <w:t xml:space="preserve"> (Lump Sum Payment During Second Benchmark Period) of </w:t>
      </w:r>
      <w:r>
        <w:rPr>
          <w:rFonts w:ascii="Courier New" w:eastAsiaTheme="minorEastAsia" w:hAnsi="Courier New" w:cs="Courier New"/>
          <w:szCs w:val="24"/>
          <w:u w:val="single"/>
        </w:rPr>
        <w:t>Attachment J</w:t>
      </w:r>
      <w:r>
        <w:rPr>
          <w:rFonts w:ascii="Courier New" w:eastAsiaTheme="minorEastAsia" w:hAnsi="Courier New" w:cs="Courier New"/>
          <w:szCs w:val="24"/>
        </w:rPr>
        <w:t xml:space="preserve"> (Company Payments for Energy, Dispatchability and Availability of BESS) to this Agreement.</w:t>
      </w:r>
    </w:p>
    <w:p w:rsidR="008C6390" w:rsidRDefault="000E51C8">
      <w:pPr>
        <w:pStyle w:val="ListParagraph"/>
        <w:keepNext/>
        <w:numPr>
          <w:ilvl w:val="1"/>
          <w:numId w:val="56"/>
        </w:numPr>
        <w:spacing w:before="240"/>
        <w:ind w:left="720" w:hanging="720"/>
        <w:rPr>
          <w:rFonts w:ascii="Courier New" w:eastAsiaTheme="minorEastAsia" w:hAnsi="Courier New" w:cs="Courier New"/>
          <w:b/>
          <w:szCs w:val="24"/>
        </w:rPr>
      </w:pPr>
      <w:r>
        <w:rPr>
          <w:rFonts w:ascii="Courier New" w:eastAsiaTheme="minorEastAsia" w:hAnsi="Courier New" w:cs="Courier New"/>
          <w:szCs w:val="24"/>
          <w:u w:val="single"/>
        </w:rPr>
        <w:lastRenderedPageBreak/>
        <w:t>Subsequent OEPRs</w:t>
      </w:r>
      <w:r>
        <w:rPr>
          <w:rFonts w:ascii="Courier New" w:eastAsiaTheme="minorEastAsia" w:hAnsi="Courier New" w:cs="Courier New"/>
          <w:b/>
          <w:szCs w:val="24"/>
        </w:rPr>
        <w:t>.</w:t>
      </w:r>
    </w:p>
    <w:p w:rsidR="008C6390" w:rsidRDefault="000E51C8">
      <w:pPr>
        <w:spacing w:before="240"/>
        <w:ind w:left="1440" w:hanging="720"/>
        <w:rPr>
          <w:rFonts w:ascii="Courier New" w:eastAsiaTheme="minorEastAsia" w:hAnsi="Courier New" w:cs="Courier New"/>
          <w:b/>
          <w:szCs w:val="24"/>
          <w:highlight w:val="yellow"/>
        </w:rPr>
      </w:pPr>
      <w:r>
        <w:rPr>
          <w:rFonts w:ascii="Courier New" w:eastAsiaTheme="minorEastAsia" w:hAnsi="Courier New" w:cs="Courier New"/>
          <w:szCs w:val="24"/>
        </w:rPr>
        <w:t>(a)</w:t>
      </w:r>
      <w:r>
        <w:rPr>
          <w:rFonts w:ascii="Courier New" w:eastAsiaTheme="minorEastAsia" w:hAnsi="Courier New" w:cs="Courier New"/>
          <w:szCs w:val="24"/>
        </w:rPr>
        <w:tab/>
      </w:r>
      <w:r>
        <w:rPr>
          <w:rFonts w:ascii="Courier New" w:eastAsiaTheme="minorEastAsia" w:hAnsi="Courier New" w:cs="Courier New"/>
          <w:szCs w:val="24"/>
          <w:u w:val="single"/>
        </w:rPr>
        <w:t>Required Subsequent OEPR</w:t>
      </w:r>
      <w:r>
        <w:rPr>
          <w:rFonts w:ascii="Courier New" w:eastAsiaTheme="minorEastAsia" w:hAnsi="Courier New" w:cs="Courier New"/>
          <w:szCs w:val="24"/>
        </w:rPr>
        <w:t>.  If Seller makes any changes to the Facility that involve (i) replacing any step-up transformer(s) or (ii) making any other changes (</w:t>
      </w:r>
      <w:r>
        <w:rPr>
          <w:rFonts w:ascii="Courier New" w:eastAsiaTheme="minorEastAsia" w:hAnsi="Courier New" w:cs="Courier New"/>
          <w:szCs w:val="24"/>
          <w:u w:val="single"/>
        </w:rPr>
        <w:t>e.g.</w:t>
      </w:r>
      <w:r>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8C6390" w:rsidRDefault="000E51C8">
      <w:pPr>
        <w:numPr>
          <w:ilvl w:val="0"/>
          <w:numId w:val="21"/>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Voluntary Subsequent OEPR</w:t>
      </w:r>
      <w:r>
        <w:rPr>
          <w:rFonts w:ascii="Courier New" w:eastAsiaTheme="minorEastAsia" w:hAnsi="Courier New" w:cs="Courier New"/>
          <w:szCs w:val="24"/>
        </w:rPr>
        <w:t xml:space="preserve">.  Without limitation to the generality of </w:t>
      </w:r>
      <w:r>
        <w:rPr>
          <w:rFonts w:ascii="Courier New" w:eastAsiaTheme="minorEastAsia" w:hAnsi="Courier New" w:cs="Courier New"/>
          <w:szCs w:val="24"/>
          <w:u w:val="single"/>
        </w:rPr>
        <w:t>Section 3(a)</w:t>
      </w:r>
      <w:r>
        <w:rPr>
          <w:rFonts w:ascii="Courier New" w:eastAsiaTheme="minorEastAsia" w:hAnsi="Courier New" w:cs="Courier New"/>
          <w:szCs w:val="24"/>
        </w:rPr>
        <w:t xml:space="preserve"> (Required Subsequent OEPR)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if the Seller makes any changes to the Facility (</w:t>
      </w:r>
      <w:r>
        <w:rPr>
          <w:rFonts w:ascii="Courier New" w:eastAsiaTheme="minorEastAsia" w:hAnsi="Courier New" w:cs="Courier New"/>
          <w:szCs w:val="24"/>
          <w:u w:val="single"/>
        </w:rPr>
        <w:t>e.g.</w:t>
      </w:r>
      <w:r>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Pr>
          <w:rFonts w:ascii="Courier New" w:eastAsiaTheme="minorEastAsia" w:hAnsi="Courier New"/>
        </w:rPr>
        <w:t>120</w:t>
      </w:r>
      <w:r>
        <w:rPr>
          <w:rFonts w:ascii="Courier New" w:eastAsiaTheme="minorEastAsia" w:hAnsi="Courier New" w:cs="Courier New"/>
          <w:szCs w:val="24"/>
        </w:rPr>
        <w:t xml:space="preserve"> Days prior to the Applicable NEP Verification Date, of having a subsequent OEPR prepared as of a date no sooner than 24 months following completion of the then most recent OEPR.</w:t>
      </w:r>
    </w:p>
    <w:p w:rsidR="008C6390" w:rsidRDefault="000E51C8">
      <w:pPr>
        <w:numPr>
          <w:ilvl w:val="0"/>
          <w:numId w:val="21"/>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Subsequent OEPR and Adjustment to Lump Sum Payment</w:t>
      </w:r>
      <w:r>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Pr>
          <w:rFonts w:ascii="Courier New" w:eastAsiaTheme="minorEastAsia" w:hAnsi="Courier New" w:cs="Courier New"/>
          <w:szCs w:val="24"/>
          <w:u w:val="single"/>
        </w:rPr>
        <w:t>Section 3.iii</w:t>
      </w:r>
      <w:r>
        <w:rPr>
          <w:rFonts w:ascii="Courier New" w:eastAsiaTheme="minorEastAsia" w:hAnsi="Courier New" w:cs="Courier New"/>
          <w:szCs w:val="24"/>
        </w:rPr>
        <w:t xml:space="preserve"> (Lump Sum Payment Following Second Benchmark Period) </w:t>
      </w:r>
      <w:r>
        <w:rPr>
          <w:rFonts w:ascii="Courier New" w:eastAsiaTheme="minorEastAsia" w:hAnsi="Courier New" w:cs="Courier New"/>
        </w:rPr>
        <w:t xml:space="preserve">of </w:t>
      </w:r>
      <w:r>
        <w:rPr>
          <w:rFonts w:ascii="Courier New" w:eastAsiaTheme="minorEastAsia" w:hAnsi="Courier New" w:cs="Courier New"/>
          <w:u w:val="single"/>
        </w:rPr>
        <w:t>Attachment J</w:t>
      </w:r>
      <w:r>
        <w:rPr>
          <w:rFonts w:ascii="Courier New" w:eastAsiaTheme="minorEastAsia" w:hAnsi="Courier New" w:cs="Courier New"/>
        </w:rPr>
        <w:t xml:space="preserve"> (Company Payments for Energy, Dispatchability and Availability of BESS) to this Agreement</w:t>
      </w:r>
      <w:r>
        <w:rPr>
          <w:rFonts w:ascii="Courier New" w:eastAsiaTheme="minorEastAsia" w:hAnsi="Courier New" w:cs="Courier New"/>
          <w:szCs w:val="24"/>
        </w:rPr>
        <w:t>.</w:t>
      </w:r>
    </w:p>
    <w:p w:rsidR="008C6390" w:rsidRDefault="000E51C8">
      <w:pPr>
        <w:numPr>
          <w:ilvl w:val="0"/>
          <w:numId w:val="57"/>
        </w:numPr>
        <w:spacing w:before="240"/>
        <w:rPr>
          <w:rFonts w:ascii="Courier New" w:eastAsiaTheme="minorEastAsia" w:hAnsi="Courier New" w:cs="Courier New"/>
          <w:szCs w:val="24"/>
        </w:rPr>
      </w:pPr>
      <w:r>
        <w:rPr>
          <w:rFonts w:ascii="Courier New" w:eastAsiaTheme="minorEastAsia" w:hAnsi="Courier New" w:cs="Courier New"/>
          <w:szCs w:val="24"/>
          <w:u w:val="single"/>
        </w:rPr>
        <w:t>Preparation of OEPR</w:t>
      </w:r>
      <w:r>
        <w:rPr>
          <w:rFonts w:ascii="Courier New" w:eastAsiaTheme="minorEastAsia" w:hAnsi="Courier New" w:cs="Courier New"/>
          <w:szCs w:val="24"/>
        </w:rPr>
        <w:t>.  The following provisions apply to the Initial OEPR and any Subsequent OEPR:</w:t>
      </w:r>
    </w:p>
    <w:p w:rsidR="008C6390" w:rsidRDefault="008C6390">
      <w:pPr>
        <w:ind w:left="720" w:hanging="720"/>
        <w:rPr>
          <w:rFonts w:ascii="Courier New" w:eastAsiaTheme="minorEastAsia" w:hAnsi="Courier New" w:cs="Courier New"/>
          <w:szCs w:val="24"/>
        </w:rPr>
      </w:pPr>
    </w:p>
    <w:p w:rsidR="008C6390" w:rsidRDefault="000E51C8">
      <w:pPr>
        <w:numPr>
          <w:ilvl w:val="0"/>
          <w:numId w:val="24"/>
        </w:numPr>
        <w:ind w:hanging="720"/>
        <w:rPr>
          <w:rFonts w:ascii="Courier New" w:eastAsiaTheme="minorEastAsia" w:hAnsi="Courier New" w:cs="Courier New"/>
          <w:b/>
          <w:szCs w:val="24"/>
        </w:rPr>
      </w:pPr>
      <w:r>
        <w:rPr>
          <w:rFonts w:ascii="Courier New" w:eastAsiaTheme="minorEastAsia" w:hAnsi="Courier New" w:cs="Courier New"/>
          <w:szCs w:val="24"/>
          <w:u w:val="single"/>
        </w:rPr>
        <w:t>Selection of OEPR Evaluator</w:t>
      </w:r>
      <w:r>
        <w:rPr>
          <w:rFonts w:ascii="Courier New" w:eastAsiaTheme="minorEastAsia" w:hAnsi="Courier New" w:cs="Courier New"/>
          <w:szCs w:val="24"/>
        </w:rPr>
        <w:t xml:space="preserve">.  No later than </w:t>
      </w:r>
      <w:r>
        <w:rPr>
          <w:rFonts w:ascii="Courier New" w:eastAsiaTheme="minorEastAsia" w:hAnsi="Courier New"/>
        </w:rPr>
        <w:t>90</w:t>
      </w:r>
      <w:r>
        <w:rPr>
          <w:rFonts w:ascii="Courier New" w:eastAsiaTheme="minorEastAsia" w:hAnsi="Courier New" w:cs="Courier New"/>
          <w:szCs w:val="24"/>
        </w:rPr>
        <w:t xml:space="preserve"> Days prior to the Applicable NEP Verification Date, Company and Seller shall select, in accordance with the terms of this </w:t>
      </w:r>
      <w:r>
        <w:rPr>
          <w:rFonts w:ascii="Courier New" w:eastAsiaTheme="minorEastAsia" w:hAnsi="Courier New"/>
          <w:u w:val="single"/>
        </w:rPr>
        <w:t>Section 4(a)</w:t>
      </w:r>
      <w:r>
        <w:rPr>
          <w:rFonts w:ascii="Courier New" w:eastAsiaTheme="minorEastAsia" w:hAnsi="Courier New" w:cs="Courier New"/>
          <w:szCs w:val="24"/>
        </w:rPr>
        <w:t xml:space="preserve"> (Selection of OEPR Evaluator), an independent engineering firm from the firms listed on the OEPR Consultants List (the "</w:t>
      </w:r>
      <w:r>
        <w:rPr>
          <w:rFonts w:ascii="Courier New" w:eastAsiaTheme="minorEastAsia" w:hAnsi="Courier New" w:cs="Courier New"/>
          <w:szCs w:val="24"/>
          <w:u w:val="single"/>
        </w:rPr>
        <w:t>OEPR Evaluator</w:t>
      </w:r>
      <w:r>
        <w:rPr>
          <w:rFonts w:ascii="Courier New" w:eastAsiaTheme="minorEastAsia" w:hAnsi="Courier New" w:cs="Courier New"/>
          <w:szCs w:val="24"/>
        </w:rPr>
        <w:t xml:space="preserve">") to prepare an operational energy production report </w:t>
      </w:r>
      <w:r>
        <w:rPr>
          <w:rFonts w:ascii="Courier New" w:eastAsiaTheme="minorEastAsia" w:hAnsi="Courier New" w:cs="Courier New"/>
          <w:szCs w:val="24"/>
        </w:rPr>
        <w:lastRenderedPageBreak/>
        <w:t>("</w:t>
      </w:r>
      <w:r>
        <w:rPr>
          <w:rFonts w:ascii="Courier New" w:eastAsiaTheme="minorEastAsia" w:hAnsi="Courier New" w:cs="Courier New"/>
          <w:szCs w:val="24"/>
          <w:u w:val="single"/>
        </w:rPr>
        <w:t>OEPR</w:t>
      </w:r>
      <w:r>
        <w:rPr>
          <w:rFonts w:ascii="Courier New" w:eastAsiaTheme="minorEastAsia" w:hAnsi="Courier New" w:cs="Courier New"/>
          <w:szCs w:val="24"/>
        </w:rPr>
        <w:t xml:space="preserve">").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  </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hAnsi="Courier New" w:cs="Courier New"/>
          <w:szCs w:val="24"/>
          <w:u w:val="single"/>
        </w:rPr>
        <w:t>Eligibility for Appointment as OEPR Evaluator</w:t>
      </w:r>
      <w:r>
        <w:rPr>
          <w:rFonts w:ascii="Courier New" w:hAnsi="Courier New" w:cs="Courier New"/>
          <w:szCs w:val="24"/>
        </w:rPr>
        <w:t xml:space="preserve">.  Both Parties agree that the engineering firms listed in </w:t>
      </w:r>
      <w:r>
        <w:rPr>
          <w:rFonts w:ascii="Courier New" w:hAnsi="Courier New" w:cs="Courier New"/>
          <w:szCs w:val="24"/>
          <w:u w:val="single"/>
        </w:rPr>
        <w:t>Section 4(j)</w:t>
      </w:r>
      <w:r>
        <w:rPr>
          <w:rFonts w:ascii="Courier New" w:hAnsi="Courier New" w:cs="Courier New"/>
          <w:szCs w:val="24"/>
        </w:rPr>
        <w:t xml:space="preserve"> of this </w:t>
      </w:r>
      <w:r>
        <w:rPr>
          <w:rFonts w:ascii="Courier New" w:hAnsi="Courier New" w:cs="Courier New"/>
          <w:szCs w:val="24"/>
          <w:u w:val="single"/>
        </w:rPr>
        <w:t>Attachment U</w:t>
      </w:r>
      <w:r>
        <w:rPr>
          <w:rFonts w:ascii="Courier New" w:hAnsi="Courier New" w:cs="Courier New"/>
          <w:szCs w:val="24"/>
        </w:rPr>
        <w:t xml:space="preserve"> (Calculation and </w:t>
      </w:r>
      <w:r>
        <w:rPr>
          <w:rFonts w:ascii="Courier New" w:eastAsiaTheme="minorEastAsia" w:hAnsi="Courier New"/>
        </w:rPr>
        <w:t>Adjustment of Net Energy Potential) are fully</w:t>
      </w:r>
      <w:r>
        <w:rPr>
          <w:rFonts w:ascii="Courier New" w:hAnsi="Courier New" w:cs="Courier New"/>
          <w:szCs w:val="24"/>
        </w:rPr>
        <w:t xml:space="preserve"> qualified to prepare the OEPR.  </w:t>
      </w:r>
      <w:r>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OEPR Period of Record</w:t>
      </w:r>
      <w:r>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Pr>
          <w:rFonts w:ascii="Courier New" w:eastAsiaTheme="minorEastAsia" w:hAnsi="Courier New" w:cs="Courier New"/>
          <w:szCs w:val="24"/>
          <w:u w:val="single"/>
        </w:rPr>
        <w:t>e.g.</w:t>
      </w:r>
      <w:r>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rsidR="008C6390" w:rsidRDefault="000E51C8">
      <w:pPr>
        <w:numPr>
          <w:ilvl w:val="0"/>
          <w:numId w:val="24"/>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Participation of Parties</w:t>
      </w:r>
      <w:r>
        <w:rPr>
          <w:rFonts w:ascii="Courier New" w:eastAsiaTheme="minorEastAsia" w:hAnsi="Courier New" w:cs="Courier New"/>
          <w:szCs w:val="24"/>
        </w:rPr>
        <w:t xml:space="preserve">.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w:t>
      </w:r>
      <w:r>
        <w:rPr>
          <w:rFonts w:ascii="Courier New" w:eastAsiaTheme="minorEastAsia" w:hAnsi="Courier New" w:cs="Courier New"/>
          <w:szCs w:val="24"/>
        </w:rPr>
        <w:lastRenderedPageBreak/>
        <w:t xml:space="preserve">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  </w:t>
      </w:r>
    </w:p>
    <w:p w:rsidR="008C6390" w:rsidRDefault="000E51C8">
      <w:pPr>
        <w:numPr>
          <w:ilvl w:val="0"/>
          <w:numId w:val="24"/>
        </w:numPr>
        <w:spacing w:before="240"/>
        <w:ind w:hanging="720"/>
        <w:rPr>
          <w:rFonts w:ascii="Courier New" w:eastAsiaTheme="minorEastAsia" w:hAnsi="Courier New" w:cs="Courier New"/>
          <w:szCs w:val="22"/>
          <w:lang w:eastAsia="zh-CN"/>
        </w:rPr>
      </w:pPr>
      <w:r>
        <w:rPr>
          <w:rFonts w:ascii="Courier New" w:eastAsiaTheme="minorEastAsia" w:hAnsi="Courier New" w:cs="Courier New"/>
          <w:szCs w:val="24"/>
          <w:u w:val="single"/>
        </w:rPr>
        <w:t>Terms of Engagement</w:t>
      </w:r>
      <w:r>
        <w:rPr>
          <w:rFonts w:ascii="Courier New" w:eastAsiaTheme="minorEastAsia" w:hAnsi="Courier New" w:cs="Courier New"/>
          <w:szCs w:val="24"/>
        </w:rPr>
        <w:t xml:space="preserve">.  Upon selection of the OEPR Evaluator, as set forth in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The OEPR Evaluator's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a BOP Benchmark Metric for purposes of allowing the Parties to evaluate the BOP Efficiency Ratio as provided in </w:t>
      </w:r>
      <w:r>
        <w:rPr>
          <w:rFonts w:ascii="Courier New" w:eastAsiaTheme="minorEastAsia" w:hAnsi="Courier New" w:cs="Courier New"/>
          <w:szCs w:val="24"/>
          <w:u w:val="single"/>
        </w:rPr>
        <w:t>Section 2.7(b)</w:t>
      </w:r>
      <w:r>
        <w:rPr>
          <w:rFonts w:ascii="Courier New" w:eastAsiaTheme="minorEastAsia" w:hAnsi="Courier New" w:cs="Courier New"/>
          <w:szCs w:val="24"/>
        </w:rPr>
        <w:t xml:space="preserve"> (Determination of BOP Benchmark) of this Agreement; and (iii) any additional information that may be reasonably required by a Party with respect to the methodology used by the OEPR Evaluator to reach its conclusion</w:t>
      </w:r>
      <w:r>
        <w:rPr>
          <w:rFonts w:ascii="Courier New" w:eastAsiaTheme="minorEastAsia" w:hAnsi="Courier New"/>
        </w:rPr>
        <w:t>.</w:t>
      </w:r>
      <w:r>
        <w:rPr>
          <w:rFonts w:ascii="Courier New" w:eastAsiaTheme="minorEastAsia" w:hAnsi="Courier New" w:cs="Courier New"/>
          <w:szCs w:val="24"/>
        </w:rPr>
        <w:t xml:space="preserve">  The provisions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the BOP Benchmark Metric, the following is a general description of how the Parties anticipate that the OEPR Evaluator will proceed:</w:t>
      </w:r>
    </w:p>
    <w:p w:rsidR="008C6390" w:rsidRDefault="008C6390">
      <w:pPr>
        <w:ind w:left="1440"/>
        <w:rPr>
          <w:rFonts w:ascii="Courier New" w:eastAsiaTheme="minorEastAsia" w:hAnsi="Courier New" w:cs="Courier New"/>
          <w:szCs w:val="24"/>
        </w:rPr>
      </w:pPr>
    </w:p>
    <w:p w:rsidR="008C6390" w:rsidRDefault="000E51C8">
      <w:pPr>
        <w:ind w:left="2160" w:right="720"/>
        <w:rPr>
          <w:rFonts w:ascii="Courier New" w:eastAsiaTheme="minorEastAsia" w:hAnsi="Courier New" w:cs="Courier New"/>
          <w:szCs w:val="24"/>
        </w:rPr>
      </w:pPr>
      <w:r>
        <w:rPr>
          <w:rFonts w:ascii="Courier New" w:eastAsiaTheme="minorEastAsia" w:hAnsi="Courier New" w:cs="Courier New"/>
          <w:szCs w:val="24"/>
        </w:rPr>
        <w:t xml:space="preserve">The purpose of an OEPR is to implement the intent of the Parties as set forth in </w:t>
      </w:r>
      <w:r>
        <w:rPr>
          <w:rFonts w:ascii="Courier New" w:eastAsiaTheme="minorEastAsia" w:hAnsi="Courier New" w:cs="Courier New"/>
          <w:szCs w:val="24"/>
          <w:u w:val="single"/>
        </w:rPr>
        <w:t>Section 1(a)</w:t>
      </w:r>
      <w:r>
        <w:rPr>
          <w:rFonts w:ascii="Courier New" w:eastAsiaTheme="minorEastAsia" w:hAnsi="Courier New" w:cs="Courier New"/>
          <w:szCs w:val="24"/>
        </w:rPr>
        <w:t xml:space="preserve"> (Net Energy Potential and the Intent of the Parties)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w:t>
      </w:r>
      <w:r>
        <w:rPr>
          <w:rFonts w:ascii="Courier New" w:eastAsiaTheme="minorEastAsia" w:hAnsi="Courier New" w:cs="Courier New"/>
          <w:szCs w:val="24"/>
        </w:rPr>
        <w:lastRenderedPageBreak/>
        <w:t>(Calculation and Adjustment of Net Energy Potential) by evaluating (i) whether, when the Renewable Resource Baseline (as estimated by the OEPR Evaluator on the basis of the typical meteorological year as derived from the Site's measured meteorological data) is present</w:t>
      </w:r>
      <w:r>
        <w:rPr>
          <w:rFonts w:ascii="Courier New" w:eastAsiaTheme="minorEastAsia" w:hAnsi="Courier New" w:cs="Courier New"/>
          <w:b/>
          <w:szCs w:val="24"/>
        </w:rPr>
        <w:t xml:space="preserve"> </w:t>
      </w:r>
      <w:r>
        <w:rPr>
          <w:rFonts w:ascii="Courier New" w:eastAsiaTheme="minorEastAsia" w:hAnsi="Courier New" w:cs="Courier New"/>
          <w:szCs w:val="24"/>
        </w:rPr>
        <w:t xml:space="preserve">and the Facility is in Full Dispatch, the Facility is capable of doing what the Parties expected the Facility to do: </w:t>
      </w:r>
      <w:r>
        <w:rPr>
          <w:rFonts w:ascii="Courier New" w:eastAsiaTheme="minorEastAsia" w:hAnsi="Courier New" w:cs="Courier New"/>
          <w:szCs w:val="24"/>
          <w:u w:val="single"/>
        </w:rPr>
        <w:t>i.e.</w:t>
      </w:r>
      <w:r>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Pr>
          <w:rFonts w:ascii="Courier New" w:eastAsiaTheme="minorEastAsia" w:hAnsi="Courier New" w:cs="Courier New"/>
          <w:szCs w:val="24"/>
          <w:u w:val="single"/>
        </w:rPr>
        <w:t>i.e.</w:t>
      </w:r>
      <w:r>
        <w:rPr>
          <w:rFonts w:ascii="Courier New" w:eastAsiaTheme="minorEastAsia" w:hAnsi="Courier New" w:cs="Courier New"/>
          <w:szCs w:val="24"/>
        </w:rPr>
        <w:t xml:space="preserve">, the estimate of Net Energy Potential then being used to calculate the monthly Lump Sum Payment pursuant to </w:t>
      </w:r>
      <w:r>
        <w:rPr>
          <w:rFonts w:ascii="Courier New" w:eastAsiaTheme="minorEastAsia" w:hAnsi="Courier New" w:cs="Courier New"/>
          <w:szCs w:val="24"/>
          <w:u w:val="single"/>
        </w:rPr>
        <w:t>Section 3</w:t>
      </w:r>
      <w:r>
        <w:rPr>
          <w:rFonts w:ascii="Courier New" w:eastAsiaTheme="minorEastAsia" w:hAnsi="Courier New" w:cs="Courier New"/>
          <w:szCs w:val="24"/>
        </w:rPr>
        <w:t xml:space="preserve"> (Calculation of Lump Sum Payment) of </w:t>
      </w:r>
      <w:r>
        <w:rPr>
          <w:rFonts w:ascii="Courier New" w:eastAsiaTheme="minorEastAsia" w:hAnsi="Courier New" w:cs="Courier New"/>
          <w:szCs w:val="24"/>
          <w:u w:val="single"/>
        </w:rPr>
        <w:t>Attachment J</w:t>
      </w:r>
      <w:r>
        <w:rPr>
          <w:rFonts w:ascii="Courier New" w:eastAsiaTheme="minorEastAsia" w:hAnsi="Courier New" w:cs="Courier New"/>
          <w:szCs w:val="24"/>
        </w:rPr>
        <w:t xml:space="preserve"> (Company Payments for Energy, Dispatchability and Availability of BESS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8C6390" w:rsidRDefault="008C6390">
      <w:pPr>
        <w:ind w:left="2160" w:right="720"/>
        <w:rPr>
          <w:rFonts w:ascii="Courier New" w:eastAsiaTheme="minorEastAsia" w:hAnsi="Courier New" w:cs="Courier New"/>
          <w:szCs w:val="24"/>
        </w:rPr>
      </w:pPr>
    </w:p>
    <w:p w:rsidR="008C6390" w:rsidRDefault="000E51C8">
      <w:pPr>
        <w:ind w:left="2160" w:right="720"/>
        <w:rPr>
          <w:rFonts w:ascii="Courier New" w:eastAsiaTheme="minorEastAsia" w:hAnsi="Courier New" w:cs="Courier New"/>
          <w:b/>
          <w:szCs w:val="24"/>
        </w:rPr>
      </w:pPr>
      <w:r>
        <w:rPr>
          <w:rFonts w:ascii="Courier New" w:eastAsiaTheme="minorEastAsia" w:hAnsi="Courier New" w:cs="Courier New"/>
          <w:szCs w:val="24"/>
        </w:rPr>
        <w:t>At a high level, the analysis relies on reported Actual Output (i.e., energy delivered to the Point of Interconnection) during the OEPR Period of Record and the total reported Actual Generation and the WTGs</w:t>
      </w:r>
      <w:r>
        <w:rPr>
          <w:rFonts w:ascii="Courier New" w:eastAsiaTheme="minorEastAsia" w:hAnsi="Courier New" w:cs="Courier New"/>
          <w:b/>
          <w:szCs w:val="24"/>
        </w:rPr>
        <w:t xml:space="preserve"> </w:t>
      </w:r>
      <w:r>
        <w:rPr>
          <w:rFonts w:ascii="Courier New" w:eastAsiaTheme="minorEastAsia" w:hAnsi="Courier New" w:cs="Courier New"/>
          <w:szCs w:val="24"/>
        </w:rPr>
        <w:t>(i.e., energy production measured at the WTGs) during the OEPR Period of Record to estimate Facility performance over a future evaluation period of ten years.</w:t>
      </w:r>
      <w:r>
        <w:rPr>
          <w:rFonts w:ascii="Courier New" w:eastAsiaTheme="minorEastAsia" w:hAnsi="Courier New" w:cs="Courier New"/>
          <w:b/>
          <w:szCs w:val="24"/>
        </w:rPr>
        <w:t xml:space="preserve">  </w:t>
      </w:r>
      <w:r>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Actual Generation and the WTGs by adjusting for 100% availability and undispatched energy.  Suitable long-term </w:t>
      </w:r>
      <w:r>
        <w:rPr>
          <w:rFonts w:ascii="Courier New" w:eastAsiaTheme="minorEastAsia" w:hAnsi="Courier New" w:cs="Courier New"/>
          <w:szCs w:val="24"/>
        </w:rPr>
        <w:lastRenderedPageBreak/>
        <w:t xml:space="preserve">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 are used to calculate long-term values for such on a monthly and annual basis.  Finally, estimates of future Facility availability (taking into account anticipated maintenance) and losses (such as system degradation and BOP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  </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Timeline and Fees</w:t>
      </w:r>
      <w:r>
        <w:rPr>
          <w:rFonts w:ascii="Courier New" w:eastAsiaTheme="minorEastAsia" w:hAnsi="Courier New" w:cs="Courier New"/>
          <w:szCs w:val="24"/>
        </w:rPr>
        <w:t>.  The terms of engagement with the OEPR Evaluator shall require the OEPR Evaluator to issue an OEPR that shall include a NEP OEPR Estimate and a BOP Benchmark Metric within 30 Days following the NEP Applicable Verification Date ("</w:t>
      </w:r>
      <w:r>
        <w:rPr>
          <w:rFonts w:ascii="Courier New" w:eastAsiaTheme="minorEastAsia" w:hAnsi="Courier New" w:cs="Courier New"/>
          <w:szCs w:val="24"/>
          <w:u w:val="single"/>
        </w:rPr>
        <w:t>First OEPR</w:t>
      </w:r>
      <w:r>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Evaluator's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Pr>
          <w:rFonts w:ascii="Courier New" w:eastAsiaTheme="minorEastAsia" w:hAnsi="Courier New" w:cs="Courier New"/>
          <w:szCs w:val="24"/>
          <w:u w:val="single"/>
        </w:rPr>
        <w:t>Section 4(d)</w:t>
      </w:r>
      <w:r>
        <w:rPr>
          <w:rFonts w:ascii="Courier New" w:eastAsiaTheme="minorEastAsia" w:hAnsi="Courier New" w:cs="Courier New"/>
          <w:szCs w:val="24"/>
        </w:rPr>
        <w:t xml:space="preserve"> (Participation of Parties)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Review of the First OEPR Evaluator Report</w:t>
      </w:r>
      <w:r>
        <w:rPr>
          <w:rFonts w:ascii="Courier New" w:eastAsiaTheme="minorEastAsia" w:hAnsi="Courier New" w:cs="Courier New"/>
          <w:szCs w:val="24"/>
        </w:rPr>
        <w:t xml:space="preserve">.  </w:t>
      </w:r>
      <w:r>
        <w:rPr>
          <w:rFonts w:ascii="Courier New" w:hAnsi="Courier New" w:cs="Courier New"/>
          <w:szCs w:val="24"/>
        </w:rPr>
        <w:t xml:space="preserve">In the event Company or Seller does not agree with the NEP OEPR Estimate or BOP Benchmark Metric determined by </w:t>
      </w:r>
      <w:r>
        <w:rPr>
          <w:rFonts w:ascii="Courier New" w:hAnsi="Courier New" w:cs="Courier New"/>
          <w:szCs w:val="24"/>
        </w:rPr>
        <w:lastRenderedPageBreak/>
        <w:t xml:space="preserve">the </w:t>
      </w:r>
      <w:r>
        <w:rPr>
          <w:rFonts w:ascii="Courier New" w:hAnsi="Courier New" w:cs="Courier New"/>
        </w:rPr>
        <w:t xml:space="preserve">First </w:t>
      </w:r>
      <w:r>
        <w:rPr>
          <w:rFonts w:ascii="Courier New" w:hAnsi="Courier New" w:cs="Courier New"/>
          <w:szCs w:val="24"/>
        </w:rPr>
        <w:t>OEPR Evaluator, Seller or Company may, within 30 Days of issuance of the</w:t>
      </w:r>
      <w:r>
        <w:rPr>
          <w:rFonts w:ascii="Courier New" w:hAnsi="Courier New" w:cs="Courier New"/>
        </w:rPr>
        <w:t xml:space="preserve"> First</w:t>
      </w:r>
      <w:r>
        <w:rPr>
          <w:rFonts w:ascii="Courier New" w:hAnsi="Courier New" w:cs="Courier New"/>
          <w:szCs w:val="24"/>
        </w:rPr>
        <w:t xml:space="preserve"> OEPR, engage, at its own cost, a different expert evaluator from the OEPR Consultants List (the "</w:t>
      </w:r>
      <w:r>
        <w:rPr>
          <w:rFonts w:ascii="Courier New" w:hAnsi="Courier New" w:cs="Courier New"/>
          <w:szCs w:val="24"/>
          <w:u w:val="single"/>
        </w:rPr>
        <w:t>Second OEPR Evaluator</w:t>
      </w:r>
      <w:r>
        <w:rPr>
          <w:rFonts w:ascii="Courier New" w:hAnsi="Courier New" w:cs="Courier New"/>
          <w:szCs w:val="24"/>
        </w:rPr>
        <w:t>") to prepare a second OEPR that shall include a NEP OEPR Estimate or BOP Benchmark Metric, as applicable ("</w:t>
      </w:r>
      <w:r>
        <w:rPr>
          <w:rFonts w:ascii="Courier New" w:hAnsi="Courier New"/>
          <w:u w:val="single"/>
        </w:rPr>
        <w:t>Second OEPR</w:t>
      </w:r>
      <w:r>
        <w:rPr>
          <w:rFonts w:ascii="Courier New" w:hAnsi="Courier New" w:cs="Courier New"/>
          <w:szCs w:val="24"/>
        </w:rPr>
        <w:t xml:space="preserve">").  </w:t>
      </w:r>
      <w:r>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Pr>
          <w:rFonts w:ascii="Courier New" w:hAnsi="Courier New" w:cs="Courier New"/>
          <w:szCs w:val="24"/>
        </w:rPr>
        <w:t>In the event the NEP OEPR Estimates or BOP Benchmark Metric, as applicable, provided by the</w:t>
      </w:r>
      <w:r>
        <w:rPr>
          <w:rFonts w:ascii="Courier New" w:hAnsi="Courier New" w:cs="Courier New"/>
        </w:rPr>
        <w:t xml:space="preserve"> First</w:t>
      </w:r>
      <w:r>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BOP Benchmark Metric, as applicable ("</w:t>
      </w:r>
      <w:r>
        <w:rPr>
          <w:rFonts w:ascii="Courier New" w:hAnsi="Courier New"/>
          <w:u w:val="single"/>
        </w:rPr>
        <w:t>OEPR Conference</w:t>
      </w:r>
      <w:r>
        <w:rPr>
          <w:rFonts w:ascii="Courier New" w:hAnsi="Courier New" w:cs="Courier New"/>
          <w:szCs w:val="24"/>
        </w:rPr>
        <w:t>").</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hAnsi="Courier New" w:cs="Courier New"/>
          <w:szCs w:val="24"/>
          <w:u w:val="single"/>
        </w:rPr>
        <w:t>Review of the Second OEPR Evaluator Report</w:t>
      </w:r>
      <w:r>
        <w:rPr>
          <w:rFonts w:ascii="Courier New" w:hAnsi="Courier New" w:cs="Courier New"/>
          <w:szCs w:val="24"/>
        </w:rPr>
        <w:t xml:space="preserve">.  If the Parties are unable to agree upon an NEP OEPR Estimate or BOP Benchmark Metric, as applicable, </w:t>
      </w:r>
      <w:r>
        <w:rPr>
          <w:rFonts w:ascii="Courier New" w:hAnsi="Courier New" w:cs="Courier New"/>
        </w:rPr>
        <w:t>within 30 Days of the OEPR Conference, then</w:t>
      </w:r>
      <w:r>
        <w:rPr>
          <w:rFonts w:ascii="Courier New" w:hAnsi="Courier New" w:cs="Courier New"/>
          <w:szCs w:val="24"/>
        </w:rPr>
        <w:t xml:space="preserve"> within ten (10) Days thereafter the First OEPR Evaluator and Second OEPR Evaluator shall, by mutual agreement, select a third firm from the </w:t>
      </w:r>
      <w:r>
        <w:rPr>
          <w:rFonts w:ascii="Courier New" w:hAnsi="Courier New" w:cs="Courier New"/>
        </w:rPr>
        <w:t>OEPR Consultants List</w:t>
      </w:r>
      <w:r>
        <w:rPr>
          <w:rFonts w:ascii="Courier New" w:hAnsi="Courier New" w:cs="Courier New"/>
          <w:szCs w:val="24"/>
        </w:rPr>
        <w:t xml:space="preserve"> to act as an independent OEPR Evaluator ("</w:t>
      </w:r>
      <w:r>
        <w:rPr>
          <w:rFonts w:ascii="Courier New" w:hAnsi="Courier New" w:cs="Courier New"/>
          <w:szCs w:val="24"/>
          <w:u w:val="single"/>
        </w:rPr>
        <w:t>Third OEPR Evaluator</w:t>
      </w:r>
      <w:r>
        <w:rPr>
          <w:rFonts w:ascii="Courier New" w:hAnsi="Courier New" w:cs="Courier New"/>
          <w:szCs w:val="24"/>
        </w:rPr>
        <w:t>").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BOP Benchmark Metric, as applicable ("</w:t>
      </w:r>
      <w:r>
        <w:rPr>
          <w:rFonts w:ascii="Courier New" w:hAnsi="Courier New" w:cs="Courier New"/>
          <w:szCs w:val="24"/>
          <w:u w:val="single"/>
        </w:rPr>
        <w:t>Third OEPR</w:t>
      </w:r>
      <w:r>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Pr>
          <w:rFonts w:ascii="Courier New" w:eastAsiaTheme="minorEastAsia" w:hAnsi="Courier New" w:cs="Courier New"/>
          <w:szCs w:val="24"/>
        </w:rPr>
        <w:t>shall each pay fifty percent (50%) of the fees and expenses charged by the Third OEPR Evaluator in connection with the Third OEPR.</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Final, Binding and Conclusive</w:t>
      </w:r>
      <w:r>
        <w:rPr>
          <w:rFonts w:ascii="Courier New" w:eastAsiaTheme="minorEastAsia" w:hAnsi="Courier New" w:cs="Courier New"/>
          <w:szCs w:val="24"/>
        </w:rPr>
        <w:t xml:space="preserve">.  The Parties acknowledge the inherent uncertainty in estimating the Net Energy Potential and </w:t>
      </w:r>
      <w:r>
        <w:rPr>
          <w:rFonts w:ascii="Courier New" w:hAnsi="Courier New" w:cs="Courier New"/>
          <w:szCs w:val="24"/>
        </w:rPr>
        <w:t>BOP Benchmark</w:t>
      </w:r>
      <w:r>
        <w:rPr>
          <w:rFonts w:ascii="Courier New" w:eastAsiaTheme="minorEastAsia" w:hAnsi="Courier New" w:cs="Courier New"/>
          <w:szCs w:val="24"/>
        </w:rPr>
        <w:t xml:space="preserve"> Metric and </w:t>
      </w:r>
      <w:r>
        <w:rPr>
          <w:rFonts w:ascii="Courier New" w:eastAsiaTheme="minorEastAsia" w:hAnsi="Courier New" w:cs="Courier New"/>
          <w:szCs w:val="24"/>
        </w:rPr>
        <w:lastRenderedPageBreak/>
        <w:t xml:space="preserve">hereby assume the risk of such uncertainty and waive any right to dispute any of the qualification of the person or entity appointed as the OEPR Evaluator pursuant to </w:t>
      </w:r>
      <w:r>
        <w:rPr>
          <w:rFonts w:ascii="Courier New" w:eastAsiaTheme="minorEastAsia" w:hAnsi="Courier New" w:cs="Courier New"/>
          <w:szCs w:val="24"/>
          <w:u w:val="single"/>
        </w:rPr>
        <w:t>Section 4(a)</w:t>
      </w:r>
      <w:r>
        <w:rPr>
          <w:rFonts w:ascii="Courier New" w:eastAsiaTheme="minorEastAsia" w:hAnsi="Courier New" w:cs="Courier New"/>
          <w:szCs w:val="24"/>
        </w:rPr>
        <w:t xml:space="preserve"> (Selection of OEPR Evaluator) and </w:t>
      </w:r>
      <w:r>
        <w:rPr>
          <w:rFonts w:ascii="Courier New" w:eastAsiaTheme="minorEastAsia" w:hAnsi="Courier New" w:cs="Courier New"/>
          <w:szCs w:val="24"/>
          <w:u w:val="single"/>
        </w:rPr>
        <w:t>Section 4(b)</w:t>
      </w:r>
      <w:r>
        <w:rPr>
          <w:rFonts w:ascii="Courier New" w:eastAsiaTheme="minorEastAsia" w:hAnsi="Courier New" w:cs="Courier New"/>
          <w:szCs w:val="24"/>
        </w:rPr>
        <w:t xml:space="preserve"> (Eligibility for Appointment as OEPR Evaluator)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 and/or the </w:t>
      </w:r>
      <w:r>
        <w:rPr>
          <w:rFonts w:ascii="Courier New" w:hAnsi="Courier New" w:cs="Courier New"/>
          <w:szCs w:val="24"/>
        </w:rPr>
        <w:t>BOP Benchmark Metric</w:t>
      </w:r>
      <w:r>
        <w:rPr>
          <w:rFonts w:ascii="Courier New" w:eastAsiaTheme="minorEastAsia" w:hAnsi="Courier New" w:cs="Courier New"/>
          <w:szCs w:val="24"/>
        </w:rPr>
        <w:t xml:space="preserve">.  Without limitation to the generality of the preceding sentence, the determination of the NEP OEPR Estimate and </w:t>
      </w:r>
      <w:r>
        <w:rPr>
          <w:rFonts w:ascii="Courier New" w:hAnsi="Courier New" w:cs="Courier New"/>
          <w:szCs w:val="24"/>
        </w:rPr>
        <w:t>BOP Benchmark</w:t>
      </w:r>
      <w:r>
        <w:rPr>
          <w:rFonts w:ascii="Courier New" w:eastAsiaTheme="minorEastAsia" w:hAnsi="Courier New" w:cs="Courier New"/>
          <w:szCs w:val="24"/>
        </w:rPr>
        <w:t xml:space="preserve"> Metric in the First OEPR, Second OEPR (if applicable), or final decision of the Third OEPR Evaluator (if applicable) shall be final, conclusive and binding upon Company and Seller</w:t>
      </w:r>
      <w:r>
        <w:rPr>
          <w:rFonts w:ascii="Courier New" w:eastAsiaTheme="minorEastAsia" w:hAnsi="Courier New" w:cs="Courier New"/>
          <w:szCs w:val="22"/>
          <w:lang w:eastAsia="zh-CN"/>
        </w:rPr>
        <w:t xml:space="preserve"> and shall not be subject to further dispute under </w:t>
      </w:r>
      <w:r>
        <w:rPr>
          <w:rFonts w:ascii="Courier New" w:eastAsiaTheme="minorEastAsia" w:hAnsi="Courier New" w:cs="Courier New"/>
          <w:szCs w:val="22"/>
          <w:u w:val="single"/>
          <w:lang w:eastAsia="zh-CN"/>
        </w:rPr>
        <w:t>Article 28</w:t>
      </w:r>
      <w:r>
        <w:rPr>
          <w:rFonts w:ascii="Courier New" w:eastAsiaTheme="minorEastAsia" w:hAnsi="Courier New" w:cs="Courier New"/>
          <w:szCs w:val="22"/>
          <w:lang w:eastAsia="zh-CN"/>
        </w:rPr>
        <w:t xml:space="preserve"> (Dispute Resolution) of the Agreement; provided that, nothing in this </w:t>
      </w:r>
      <w:r>
        <w:rPr>
          <w:rFonts w:ascii="Courier New" w:eastAsiaTheme="minorEastAsia" w:hAnsi="Courier New"/>
          <w:u w:val="single"/>
        </w:rPr>
        <w:t>Section 4(i)</w:t>
      </w:r>
      <w:r>
        <w:rPr>
          <w:rFonts w:ascii="Courier New" w:eastAsiaTheme="minorEastAsia" w:hAnsi="Courier New" w:cs="Courier New"/>
          <w:szCs w:val="22"/>
          <w:lang w:eastAsia="zh-CN"/>
        </w:rPr>
        <w:t xml:space="preserve"> (Final, Binding and Conclusive) of this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Pr>
          <w:rFonts w:ascii="Courier New" w:eastAsiaTheme="minorEastAsia" w:hAnsi="Courier New"/>
          <w:u w:val="single"/>
        </w:rPr>
        <w:t>Section 3</w:t>
      </w:r>
      <w:r>
        <w:rPr>
          <w:rFonts w:ascii="Courier New" w:eastAsiaTheme="minorEastAsia" w:hAnsi="Courier New" w:cs="Courier New"/>
          <w:szCs w:val="22"/>
          <w:lang w:eastAsia="zh-CN"/>
        </w:rPr>
        <w:t xml:space="preserve"> (Subsequent OEPRs) of this </w:t>
      </w:r>
      <w:r>
        <w:rPr>
          <w:rFonts w:ascii="Courier New" w:eastAsiaTheme="minorEastAsia" w:hAnsi="Courier New"/>
          <w:u w:val="single"/>
        </w:rPr>
        <w:t xml:space="preserve">Attachment </w:t>
      </w:r>
      <w:r>
        <w:rPr>
          <w:rFonts w:ascii="Courier New" w:eastAsiaTheme="minorEastAsia" w:hAnsi="Courier New" w:cs="Courier New"/>
          <w:szCs w:val="22"/>
          <w:u w:val="single"/>
          <w:lang w:eastAsia="zh-CN"/>
        </w:rPr>
        <w:t>U</w:t>
      </w:r>
      <w:r>
        <w:rPr>
          <w:rFonts w:ascii="Courier New" w:eastAsiaTheme="minorEastAsia" w:hAnsi="Courier New" w:cs="Courier New"/>
          <w:szCs w:val="24"/>
        </w:rPr>
        <w:t xml:space="preserve"> (Calculation and Adjustment of Net Energy Potential).</w:t>
      </w:r>
    </w:p>
    <w:p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Acceptable Persons and Entities</w:t>
      </w:r>
      <w:r>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Pr>
          <w:rFonts w:ascii="Courier New" w:eastAsiaTheme="minorEastAsia" w:hAnsi="Courier New" w:cs="Courier New"/>
          <w:szCs w:val="24"/>
          <w:u w:val="single"/>
        </w:rPr>
        <w:t>Section 4(b)</w:t>
      </w:r>
      <w:r>
        <w:rPr>
          <w:rFonts w:ascii="Courier New" w:eastAsiaTheme="minorEastAsia" w:hAnsi="Courier New" w:cs="Courier New"/>
          <w:szCs w:val="24"/>
        </w:rPr>
        <w:t xml:space="preserve"> (Eligibility for Appointment as Independent AF Evaluator) of </w:t>
      </w:r>
      <w:r>
        <w:rPr>
          <w:rFonts w:ascii="Courier New" w:eastAsiaTheme="minorEastAsia" w:hAnsi="Courier New" w:cs="Courier New"/>
          <w:szCs w:val="24"/>
          <w:u w:val="single"/>
        </w:rPr>
        <w:t>Attachment T</w:t>
      </w:r>
      <w:r>
        <w:rPr>
          <w:rFonts w:ascii="Courier New" w:eastAsiaTheme="minorEastAsia" w:hAnsi="Courier New" w:cs="Courier New"/>
          <w:szCs w:val="24"/>
        </w:rPr>
        <w:t xml:space="preserve"> (Monthly Reporting and Dispute Resolution by Independent AF Evaluator) to this Agreement and </w:t>
      </w:r>
      <w:r>
        <w:rPr>
          <w:rFonts w:ascii="Courier New" w:eastAsiaTheme="minorEastAsia" w:hAnsi="Courier New" w:cs="Courier New"/>
          <w:szCs w:val="24"/>
          <w:u w:val="single"/>
        </w:rPr>
        <w:t>Section 4(b)</w:t>
      </w:r>
      <w:r>
        <w:rPr>
          <w:rFonts w:ascii="Courier New" w:eastAsiaTheme="minorEastAsia" w:hAnsi="Courier New" w:cs="Courier New"/>
          <w:szCs w:val="24"/>
        </w:rPr>
        <w:t xml:space="preserve"> (Eligibility for Appointment as OEPR Evaluator)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w:t>
      </w:r>
    </w:p>
    <w:p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DNV GL</w:t>
      </w:r>
    </w:p>
    <w:p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UL</w:t>
      </w:r>
    </w:p>
    <w:p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Black &amp; Veatch</w:t>
      </w:r>
    </w:p>
    <w:p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Leidos Engineering</w:t>
      </w:r>
    </w:p>
    <w:p w:rsidR="008C6390" w:rsidRDefault="008C6390">
      <w:pPr>
        <w:ind w:right="-720"/>
        <w:rPr>
          <w:rFonts w:ascii="Courier New" w:hAnsi="Courier New" w:cs="Courier New"/>
          <w:szCs w:val="24"/>
        </w:rPr>
      </w:pPr>
    </w:p>
    <w:p w:rsidR="008C6390" w:rsidRDefault="008C6390">
      <w:pPr>
        <w:ind w:right="-720"/>
        <w:rPr>
          <w:rFonts w:ascii="Courier New" w:hAnsi="Courier New" w:cs="Courier New"/>
          <w:szCs w:val="24"/>
        </w:rPr>
        <w:sectPr w:rsidR="008C6390">
          <w:footerReference w:type="default" r:id="rId126"/>
          <w:pgSz w:w="12240" w:h="15840"/>
          <w:pgMar w:top="1440" w:right="1440" w:bottom="1440" w:left="1440" w:header="720" w:footer="720" w:gutter="0"/>
          <w:paperSrc w:first="15" w:other="15"/>
          <w:pgNumType w:start="1"/>
          <w:cols w:space="720"/>
        </w:sectPr>
      </w:pPr>
    </w:p>
    <w:p w:rsidR="008C6390" w:rsidRDefault="000E51C8">
      <w:pPr>
        <w:pStyle w:val="PUCL1"/>
        <w:numPr>
          <w:ilvl w:val="0"/>
          <w:numId w:val="0"/>
        </w:numPr>
        <w:rPr>
          <w:rFonts w:eastAsia="MS Mincho"/>
        </w:rPr>
      </w:pPr>
      <w:bookmarkStart w:id="351" w:name="_Toc532900060"/>
      <w:bookmarkStart w:id="352" w:name="_Toc533161919"/>
      <w:bookmarkStart w:id="353" w:name="_Toc15909026"/>
      <w:r>
        <w:rPr>
          <w:rFonts w:ascii="Times New Roman" w:hAnsi="Times New Roman"/>
          <w:caps w:val="0"/>
          <w:u w:val="none"/>
        </w:rPr>
        <w:lastRenderedPageBreak/>
        <w:t>Attachment V</w:t>
      </w:r>
      <w:r>
        <w:rPr>
          <w:b/>
          <w:caps w:val="0"/>
        </w:rPr>
        <w:br/>
      </w:r>
      <w:r>
        <w:rPr>
          <w:caps w:val="0"/>
        </w:rPr>
        <w:t>SUMMARY OF MAINTENANCE AND INSPECTION PERFORMED</w:t>
      </w:r>
      <w:r>
        <w:rPr>
          <w:caps w:val="0"/>
        </w:rPr>
        <w:br/>
      </w:r>
      <w:r>
        <w:rPr>
          <w:rFonts w:eastAsia="MS Mincho"/>
        </w:rPr>
        <w:t>IN PRIOR CALENDAR YEAR</w:t>
      </w:r>
      <w:bookmarkEnd w:id="351"/>
      <w:bookmarkEnd w:id="352"/>
      <w:bookmarkEnd w:id="353"/>
    </w:p>
    <w:p w:rsidR="008C6390" w:rsidRDefault="008C6390">
      <w:pPr>
        <w:jc w:val="center"/>
        <w:rPr>
          <w:rFonts w:eastAsia="MS Mincho"/>
          <w:szCs w:val="24"/>
          <w:lang w:eastAsia="ja-JP"/>
        </w:rPr>
      </w:pPr>
    </w:p>
    <w:p w:rsidR="008C6390" w:rsidRDefault="000E51C8">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rsidR="008C6390" w:rsidRDefault="008C6390">
      <w:pPr>
        <w:rPr>
          <w:rFonts w:eastAsia="MS Mincho"/>
          <w:szCs w:val="24"/>
          <w:lang w:eastAsia="ja-JP"/>
        </w:rPr>
      </w:pP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DATE WORK ORDER SUBMITTED:  06/28/96</w:t>
      </w:r>
    </w:p>
    <w:p w:rsidR="008C6390" w:rsidRDefault="000E51C8">
      <w:pPr>
        <w:rPr>
          <w:rFonts w:eastAsia="MS Mincho"/>
          <w:szCs w:val="24"/>
          <w:lang w:eastAsia="ja-JP"/>
        </w:rPr>
      </w:pPr>
      <w:r>
        <w:rPr>
          <w:rFonts w:eastAsia="MS Mincho"/>
          <w:szCs w:val="24"/>
          <w:lang w:eastAsia="ja-JP"/>
        </w:rPr>
        <w:t>WO#:  11451</w:t>
      </w:r>
    </w:p>
    <w:p w:rsidR="008C6390" w:rsidRDefault="000E51C8">
      <w:pPr>
        <w:rPr>
          <w:rFonts w:eastAsia="MS Mincho"/>
          <w:szCs w:val="24"/>
          <w:lang w:eastAsia="ja-JP"/>
        </w:rPr>
      </w:pPr>
      <w:r>
        <w:rPr>
          <w:rFonts w:eastAsia="MS Mincho"/>
          <w:szCs w:val="24"/>
          <w:lang w:eastAsia="ja-JP"/>
        </w:rPr>
        <w:t>EQUIPMENT #:  1CCF-TNK-1</w:t>
      </w:r>
    </w:p>
    <w:p w:rsidR="008C6390" w:rsidRDefault="000E51C8">
      <w:pPr>
        <w:rPr>
          <w:rFonts w:eastAsia="MS Mincho"/>
          <w:szCs w:val="24"/>
          <w:lang w:eastAsia="ja-JP"/>
        </w:rPr>
      </w:pPr>
      <w:r>
        <w:rPr>
          <w:rFonts w:eastAsia="MS Mincho"/>
          <w:szCs w:val="24"/>
          <w:lang w:eastAsia="ja-JP"/>
        </w:rPr>
        <w:t>EQUIPMENT DESCRIPTION:  AMMONIA STORAGE TANK 1</w:t>
      </w:r>
    </w:p>
    <w:p w:rsidR="008C6390" w:rsidRDefault="000E51C8">
      <w:pPr>
        <w:rPr>
          <w:rFonts w:eastAsia="MS Mincho"/>
          <w:szCs w:val="24"/>
          <w:lang w:eastAsia="ja-JP"/>
        </w:rPr>
      </w:pPr>
      <w:r>
        <w:rPr>
          <w:rFonts w:eastAsia="MS Mincho"/>
          <w:szCs w:val="24"/>
          <w:lang w:eastAsia="ja-JP"/>
        </w:rPr>
        <w:t>PROBLEM DESCRIPTION:  PURCHASE EMERGENCY ADAPTER FITTINGS FOR UNLOADING GASPRO TANKS TO STORAGE TANK</w:t>
      </w: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WORK PERFORMED:  PURCHASED THE NEW ADAPTERS AND VERIFIED THEIR OPERATION.</w:t>
      </w: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COMPLETION DATE:  06/28/96</w:t>
      </w:r>
    </w:p>
    <w:p w:rsidR="008C6390" w:rsidRDefault="000E51C8">
      <w:pPr>
        <w:rPr>
          <w:rFonts w:eastAsia="MS Mincho"/>
          <w:szCs w:val="24"/>
          <w:lang w:eastAsia="ja-JP"/>
        </w:rPr>
      </w:pPr>
      <w:r>
        <w:rPr>
          <w:rFonts w:eastAsia="MS Mincho"/>
          <w:szCs w:val="24"/>
          <w:lang w:eastAsia="ja-JP"/>
        </w:rPr>
        <w:t>WORK ORDER COMPLETED BY:  AA</w:t>
      </w: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------------END OF CURRENT WORK ORDER------------</w:t>
      </w: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DATE WORK ORDER SUBMITTED:  05/19/96</w:t>
      </w:r>
    </w:p>
    <w:p w:rsidR="008C6390" w:rsidRDefault="000E51C8">
      <w:pPr>
        <w:rPr>
          <w:rFonts w:eastAsia="MS Mincho"/>
          <w:szCs w:val="24"/>
          <w:lang w:eastAsia="ja-JP"/>
        </w:rPr>
      </w:pPr>
      <w:r>
        <w:rPr>
          <w:rFonts w:eastAsia="MS Mincho"/>
          <w:szCs w:val="24"/>
          <w:lang w:eastAsia="ja-JP"/>
        </w:rPr>
        <w:t>WO#:  11136</w:t>
      </w:r>
    </w:p>
    <w:p w:rsidR="008C6390" w:rsidRDefault="000E51C8">
      <w:pPr>
        <w:rPr>
          <w:rFonts w:eastAsia="MS Mincho"/>
          <w:szCs w:val="24"/>
          <w:lang w:eastAsia="ja-JP"/>
        </w:rPr>
      </w:pPr>
      <w:r>
        <w:rPr>
          <w:rFonts w:eastAsia="MS Mincho"/>
          <w:szCs w:val="24"/>
          <w:lang w:eastAsia="ja-JP"/>
        </w:rPr>
        <w:t>EQUIPMENT #:  1WSA-BV-12</w:t>
      </w:r>
    </w:p>
    <w:p w:rsidR="008C6390" w:rsidRDefault="000E51C8">
      <w:pPr>
        <w:rPr>
          <w:rFonts w:eastAsia="MS Mincho"/>
          <w:szCs w:val="24"/>
          <w:lang w:eastAsia="ja-JP"/>
        </w:rPr>
      </w:pPr>
      <w:r>
        <w:rPr>
          <w:rFonts w:eastAsia="MS Mincho"/>
          <w:szCs w:val="24"/>
          <w:lang w:eastAsia="ja-JP"/>
        </w:rPr>
        <w:t>EQUIPMENT DESCRIPTION:  MAKE-UP PI ISOLATION</w:t>
      </w:r>
    </w:p>
    <w:p w:rsidR="008C6390" w:rsidRDefault="000E51C8">
      <w:pPr>
        <w:rPr>
          <w:rFonts w:eastAsia="MS Mincho"/>
          <w:szCs w:val="24"/>
          <w:lang w:eastAsia="ja-JP"/>
        </w:rPr>
      </w:pPr>
      <w:r>
        <w:rPr>
          <w:rFonts w:eastAsia="MS Mincho"/>
          <w:szCs w:val="24"/>
          <w:lang w:eastAsia="ja-JP"/>
        </w:rPr>
        <w:t>PROGRAM DESCRIPTION:  'D' MAKE-UP PUMP PI ISOLATION FITTING LEAKING ON SPOOL SIDE</w:t>
      </w: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rsidR="008C6390" w:rsidRDefault="008C6390">
      <w:pPr>
        <w:rPr>
          <w:rFonts w:eastAsia="MS Mincho"/>
          <w:szCs w:val="24"/>
          <w:lang w:eastAsia="ja-JP"/>
        </w:rPr>
      </w:pPr>
    </w:p>
    <w:p w:rsidR="008C6390" w:rsidRDefault="000E51C8">
      <w:pPr>
        <w:rPr>
          <w:rFonts w:eastAsia="MS Mincho"/>
          <w:szCs w:val="24"/>
          <w:lang w:eastAsia="ja-JP"/>
        </w:rPr>
      </w:pPr>
      <w:r>
        <w:rPr>
          <w:rFonts w:eastAsia="MS Mincho"/>
          <w:szCs w:val="24"/>
          <w:lang w:eastAsia="ja-JP"/>
        </w:rPr>
        <w:t>COMPLETION DATE:  06/28/96</w:t>
      </w:r>
    </w:p>
    <w:p w:rsidR="008C6390" w:rsidRDefault="000E51C8">
      <w:pPr>
        <w:rPr>
          <w:rFonts w:eastAsia="MS Mincho"/>
          <w:szCs w:val="24"/>
          <w:lang w:eastAsia="ja-JP"/>
        </w:rPr>
      </w:pPr>
      <w:r>
        <w:rPr>
          <w:rFonts w:eastAsia="MS Mincho"/>
          <w:szCs w:val="24"/>
          <w:lang w:eastAsia="ja-JP"/>
        </w:rPr>
        <w:t>WORK ORDER COMPLETED BY:  BB</w:t>
      </w:r>
    </w:p>
    <w:p w:rsidR="008C6390" w:rsidRDefault="008C6390">
      <w:pPr>
        <w:rPr>
          <w:rFonts w:eastAsia="MS Mincho"/>
          <w:szCs w:val="24"/>
          <w:lang w:eastAsia="ja-JP"/>
        </w:rPr>
      </w:pPr>
    </w:p>
    <w:p w:rsidR="008C6390" w:rsidRDefault="000E51C8">
      <w:pPr>
        <w:ind w:right="-720"/>
        <w:jc w:val="center"/>
        <w:rPr>
          <w:rFonts w:eastAsia="MS Mincho"/>
          <w:szCs w:val="24"/>
          <w:lang w:eastAsia="ja-JP"/>
        </w:rPr>
      </w:pPr>
      <w:r>
        <w:rPr>
          <w:rFonts w:eastAsia="MS Mincho"/>
          <w:szCs w:val="24"/>
          <w:lang w:eastAsia="ja-JP"/>
        </w:rPr>
        <w:t>------------END OF CURRENT WORK ORDER----------</w:t>
      </w:r>
    </w:p>
    <w:p w:rsidR="008C6390" w:rsidRDefault="008C6390">
      <w:pPr>
        <w:ind w:right="-720"/>
        <w:jc w:val="center"/>
        <w:rPr>
          <w:rFonts w:eastAsia="MS Mincho"/>
          <w:szCs w:val="24"/>
          <w:lang w:eastAsia="ja-JP"/>
        </w:rPr>
      </w:pPr>
    </w:p>
    <w:p w:rsidR="008C6390" w:rsidRDefault="008C6390">
      <w:pPr>
        <w:ind w:right="-720"/>
        <w:jc w:val="center"/>
        <w:rPr>
          <w:rFonts w:eastAsia="MS Mincho"/>
          <w:szCs w:val="24"/>
          <w:lang w:eastAsia="ja-JP"/>
        </w:rPr>
      </w:pPr>
    </w:p>
    <w:p w:rsidR="008C6390" w:rsidRDefault="008C6390">
      <w:pPr>
        <w:ind w:right="-720"/>
        <w:rPr>
          <w:rFonts w:eastAsia="MS Mincho"/>
          <w:szCs w:val="24"/>
          <w:lang w:eastAsia="ja-JP"/>
        </w:rPr>
        <w:sectPr w:rsidR="008C6390">
          <w:footerReference w:type="default" r:id="rId127"/>
          <w:pgSz w:w="12240" w:h="15840"/>
          <w:pgMar w:top="1440" w:right="864" w:bottom="1440" w:left="1440" w:header="720" w:footer="720" w:gutter="0"/>
          <w:paperSrc w:first="15" w:other="15"/>
          <w:pgNumType w:start="1"/>
          <w:cols w:space="720"/>
        </w:sectPr>
      </w:pPr>
    </w:p>
    <w:p w:rsidR="008C6390" w:rsidRDefault="000E51C8">
      <w:pPr>
        <w:keepNext/>
        <w:keepLines/>
        <w:widowControl w:val="0"/>
        <w:spacing w:after="240" w:line="240" w:lineRule="exact"/>
        <w:jc w:val="center"/>
        <w:outlineLvl w:val="0"/>
        <w:rPr>
          <w:rFonts w:ascii="Courier New" w:hAnsi="Courier New" w:cs="Courier New"/>
          <w:caps/>
          <w:u w:val="single"/>
        </w:rPr>
      </w:pPr>
      <w:bookmarkStart w:id="354" w:name="_Toc532900061"/>
      <w:bookmarkStart w:id="355" w:name="_Toc533161920"/>
      <w:bookmarkStart w:id="356" w:name="_Toc15909027"/>
      <w:r>
        <w:rPr>
          <w:rFonts w:ascii="Courier New" w:hAnsi="Courier New" w:cs="Courier New"/>
          <w:caps/>
          <w:szCs w:val="24"/>
        </w:rPr>
        <w:lastRenderedPageBreak/>
        <w:t>ATTACHMENT W</w:t>
      </w:r>
      <w:r>
        <w:rPr>
          <w:rFonts w:ascii="Courier New" w:hAnsi="Courier New" w:cs="Courier New"/>
          <w:caps/>
          <w:u w:val="single"/>
        </w:rPr>
        <w:br/>
      </w:r>
      <w:r>
        <w:rPr>
          <w:rFonts w:ascii="Courier New" w:hAnsi="Courier New" w:cs="Courier New"/>
          <w:caps/>
          <w:szCs w:val="24"/>
          <w:u w:val="single"/>
        </w:rPr>
        <w:t>BESS TEST</w:t>
      </w:r>
      <w:bookmarkEnd w:id="354"/>
      <w:bookmarkEnd w:id="355"/>
      <w:r>
        <w:rPr>
          <w:rFonts w:ascii="Courier New" w:hAnsi="Courier New" w:cs="Courier New"/>
          <w:caps/>
          <w:szCs w:val="24"/>
          <w:u w:val="single"/>
        </w:rPr>
        <w:t>S</w:t>
      </w:r>
      <w:bookmarkEnd w:id="356"/>
    </w:p>
    <w:p w:rsidR="008C6390" w:rsidRDefault="008C6390">
      <w:pPr>
        <w:spacing w:before="9" w:line="160" w:lineRule="exact"/>
        <w:rPr>
          <w:sz w:val="20"/>
        </w:rPr>
      </w:pPr>
    </w:p>
    <w:p w:rsidR="008C6390" w:rsidRDefault="000E51C8">
      <w:pPr>
        <w:spacing w:line="247" w:lineRule="auto"/>
        <w:rPr>
          <w:rFonts w:ascii="Courier New" w:eastAsia="Arial" w:hAnsi="Courier New" w:cs="Courier New"/>
          <w:szCs w:val="24"/>
        </w:rPr>
      </w:pPr>
      <w:r>
        <w:rPr>
          <w:rFonts w:ascii="Courier New" w:eastAsia="Arial" w:hAnsi="Courier New" w:cs="Courier New"/>
          <w:szCs w:val="24"/>
        </w:rPr>
        <w:t>Prior to achieving Commercial Operations and in each BESS Measurement Period, unless waived by Company, Seller shall demonstrate that the BESS satisfies the following</w:t>
      </w:r>
      <w:r>
        <w:rPr>
          <w:rFonts w:ascii="Courier New" w:eastAsia="Arial" w:hAnsi="Courier New" w:cs="Courier New"/>
          <w:b/>
          <w:szCs w:val="24"/>
        </w:rPr>
        <w:t>:</w:t>
      </w:r>
      <w:r>
        <w:rPr>
          <w:rFonts w:ascii="Courier New" w:eastAsia="Arial" w:hAnsi="Courier New" w:cs="Courier New"/>
          <w:szCs w:val="24"/>
        </w:rPr>
        <w:t xml:space="preserve"> </w:t>
      </w:r>
    </w:p>
    <w:p w:rsidR="008C6390" w:rsidRDefault="008C6390">
      <w:pPr>
        <w:spacing w:before="9" w:line="240" w:lineRule="exact"/>
        <w:rPr>
          <w:rFonts w:ascii="Courier New" w:hAnsi="Courier New" w:cs="Courier New"/>
          <w:szCs w:val="24"/>
        </w:rPr>
      </w:pPr>
    </w:p>
    <w:p w:rsidR="008C6390" w:rsidRDefault="000E51C8">
      <w:pPr>
        <w:ind w:left="432"/>
        <w:rPr>
          <w:rFonts w:ascii="Courier New" w:eastAsia="Arial" w:hAnsi="Courier New" w:cs="Courier New"/>
          <w:b/>
          <w:szCs w:val="24"/>
        </w:rPr>
      </w:pPr>
      <w:r>
        <w:rPr>
          <w:rFonts w:ascii="Courier New" w:eastAsia="Arial" w:hAnsi="Courier New" w:cs="Courier New"/>
          <w:szCs w:val="24"/>
        </w:rPr>
        <w:t>Maintains output provided by the Company through a control setpoint, as measured at the Point of Interconnection, and is able to continuously dispatch the full BESS Contract</w:t>
      </w:r>
      <w:r>
        <w:rPr>
          <w:rFonts w:ascii="Courier New" w:eastAsia="Arial" w:hAnsi="Courier New"/>
        </w:rPr>
        <w:t xml:space="preserve"> Capacity </w:t>
      </w:r>
      <w:r>
        <w:rPr>
          <w:rFonts w:ascii="Courier New" w:eastAsia="Arial" w:hAnsi="Courier New" w:cs="Courier New"/>
          <w:szCs w:val="24"/>
        </w:rPr>
        <w:t>("</w:t>
      </w:r>
      <w:r>
        <w:rPr>
          <w:rFonts w:ascii="Courier New" w:eastAsia="Arial" w:hAnsi="Courier New" w:cs="Courier New"/>
          <w:szCs w:val="24"/>
          <w:u w:val="single"/>
        </w:rPr>
        <w:t>BESS Capacity Test</w:t>
      </w:r>
      <w:r>
        <w:rPr>
          <w:rFonts w:ascii="Courier New" w:eastAsia="Arial" w:hAnsi="Courier New" w:cs="Courier New"/>
          <w:szCs w:val="24"/>
        </w:rPr>
        <w:t>")</w:t>
      </w:r>
      <w:r>
        <w:rPr>
          <w:rFonts w:ascii="Courier New" w:eastAsia="Arial" w:hAnsi="Courier New" w:cs="Courier New"/>
          <w:b/>
          <w:szCs w:val="24"/>
        </w:rPr>
        <w:t>.</w:t>
      </w:r>
    </w:p>
    <w:p w:rsidR="008C6390" w:rsidRDefault="008C6390">
      <w:pPr>
        <w:ind w:left="432"/>
        <w:rPr>
          <w:rFonts w:ascii="Courier New" w:eastAsia="Arial" w:hAnsi="Courier New" w:cs="Courier New"/>
          <w:b/>
          <w:szCs w:val="24"/>
        </w:rPr>
      </w:pPr>
    </w:p>
    <w:p w:rsidR="008C6390" w:rsidRDefault="000E51C8">
      <w:pPr>
        <w:ind w:left="432"/>
        <w:rPr>
          <w:rFonts w:ascii="Courier New" w:eastAsia="Arial" w:hAnsi="Courier New" w:cs="Courier New"/>
          <w:szCs w:val="24"/>
        </w:rPr>
      </w:pPr>
      <w:r>
        <w:rPr>
          <w:rFonts w:ascii="Courier New" w:eastAsia="Arial" w:hAnsi="Courier New" w:cs="Courier New"/>
          <w:szCs w:val="24"/>
        </w:rPr>
        <w:t xml:space="preserve">Demonstrates the charging/discharging requisite to satisfy the performance standard set forth in </w:t>
      </w:r>
      <w:r>
        <w:rPr>
          <w:rFonts w:ascii="Courier New" w:eastAsia="Arial" w:hAnsi="Courier New" w:cs="Courier New"/>
          <w:szCs w:val="24"/>
          <w:u w:val="single"/>
        </w:rPr>
        <w:t>Section 3(w)</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Pr>
          <w:rFonts w:ascii="Courier New" w:eastAsia="Arial" w:hAnsi="Courier New" w:cs="Courier New"/>
          <w:szCs w:val="24"/>
          <w:u w:val="single"/>
        </w:rPr>
        <w:t>RTE Test</w:t>
      </w:r>
      <w:r>
        <w:rPr>
          <w:rFonts w:ascii="Courier New" w:eastAsia="Arial" w:hAnsi="Courier New" w:cs="Courier New"/>
          <w:szCs w:val="24"/>
        </w:rPr>
        <w:t>").</w:t>
      </w:r>
    </w:p>
    <w:p w:rsidR="008C6390" w:rsidRDefault="008C6390">
      <w:pPr>
        <w:ind w:left="432"/>
        <w:rPr>
          <w:rFonts w:ascii="Courier New" w:eastAsia="Arial" w:hAnsi="Courier New" w:cs="Courier New"/>
          <w:szCs w:val="24"/>
        </w:rPr>
      </w:pPr>
    </w:p>
    <w:p w:rsidR="008C6390" w:rsidRDefault="000E51C8">
      <w:pPr>
        <w:rPr>
          <w:rFonts w:ascii="Courier New" w:eastAsia="Arial" w:hAnsi="Courier New"/>
          <w:b/>
        </w:rPr>
      </w:pPr>
      <w:r>
        <w:rPr>
          <w:rFonts w:ascii="Courier New" w:eastAsia="Arial" w:hAnsi="Courier New" w:cs="Courier New"/>
          <w:szCs w:val="24"/>
        </w:rPr>
        <w:t xml:space="preserve">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  </w:t>
      </w:r>
    </w:p>
    <w:p w:rsidR="008C6390" w:rsidRDefault="008C6390">
      <w:pPr>
        <w:ind w:left="432"/>
        <w:rPr>
          <w:rFonts w:ascii="Courier New" w:eastAsia="Arial" w:hAnsi="Courier New"/>
          <w:b/>
        </w:rPr>
      </w:pPr>
    </w:p>
    <w:p w:rsidR="008C6390" w:rsidRDefault="000E51C8">
      <w:pPr>
        <w:rPr>
          <w:rFonts w:ascii="Courier New" w:eastAsia="Arial" w:hAnsi="Courier New" w:cs="Courier New"/>
          <w:szCs w:val="24"/>
        </w:rPr>
      </w:pPr>
      <w:r>
        <w:rPr>
          <w:rFonts w:ascii="Courier New" w:eastAsia="Arial" w:hAnsi="Courier New" w:cs="Courier New"/>
          <w:szCs w:val="24"/>
        </w:rPr>
        <w:t>The BESS Capacity Test can only be performed when the BESS is at the lower of: (i) its maximum State of Charge or (ii) 100% State of Charge prior to the start of the BESS Capacity Test and during the BESS Capacity Test the Company Dispatch allows for continuous dispatch of the BESS to 0% State of Charge with energy delivered to the Point of Interconnection.</w:t>
      </w:r>
    </w:p>
    <w:p w:rsidR="008C6390" w:rsidRDefault="008C6390">
      <w:pPr>
        <w:spacing w:before="16" w:line="240" w:lineRule="exact"/>
        <w:rPr>
          <w:rFonts w:ascii="Courier New" w:hAnsi="Courier New" w:cs="Courier New"/>
          <w:szCs w:val="24"/>
        </w:rPr>
      </w:pPr>
    </w:p>
    <w:p w:rsidR="008C6390" w:rsidRDefault="000E51C8">
      <w:pPr>
        <w:rPr>
          <w:rFonts w:ascii="Courier New" w:eastAsia="Arial" w:hAnsi="Courier New" w:cs="Courier New"/>
          <w:szCs w:val="24"/>
        </w:rPr>
      </w:pPr>
      <w:r>
        <w:rPr>
          <w:rFonts w:ascii="Courier New" w:eastAsia="Arial" w:hAnsi="Courier New" w:cs="Courier New"/>
          <w:szCs w:val="24"/>
        </w:rPr>
        <w:t>For the purposes of evaluating the BESS Capacity Test, the "</w:t>
      </w:r>
      <w:r>
        <w:rPr>
          <w:rFonts w:ascii="Courier New" w:eastAsia="Arial" w:hAnsi="Courier New" w:cs="Courier New"/>
          <w:szCs w:val="24"/>
          <w:u w:val="single"/>
        </w:rPr>
        <w:t>BESS Capacity Ratio</w:t>
      </w:r>
      <w:r>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Pr>
          <w:rFonts w:ascii="Courier New" w:eastAsia="Arial" w:hAnsi="Courier New" w:cs="Courier New"/>
          <w:b/>
          <w:szCs w:val="24"/>
        </w:rPr>
        <w:t>100%</w:t>
      </w:r>
      <w:r>
        <w:rPr>
          <w:rFonts w:ascii="Courier New" w:eastAsia="Arial" w:hAnsi="Courier New" w:cs="Courier New"/>
          <w:szCs w:val="24"/>
        </w:rPr>
        <w:t xml:space="preserve"> (the "</w:t>
      </w:r>
      <w:r>
        <w:rPr>
          <w:rFonts w:ascii="Courier New" w:eastAsia="Arial" w:hAnsi="Courier New" w:cs="Courier New"/>
          <w:szCs w:val="24"/>
          <w:u w:val="single"/>
        </w:rPr>
        <w:t>BESS Capacity Performance Metric</w:t>
      </w:r>
      <w:r>
        <w:rPr>
          <w:rFonts w:ascii="Courier New" w:eastAsia="Arial" w:hAnsi="Courier New" w:cs="Courier New"/>
          <w:szCs w:val="24"/>
        </w:rPr>
        <w:t>").</w:t>
      </w:r>
    </w:p>
    <w:p w:rsidR="008C6390" w:rsidRDefault="008C6390">
      <w:pPr>
        <w:spacing w:before="16" w:line="240" w:lineRule="exact"/>
        <w:rPr>
          <w:rFonts w:ascii="Courier New" w:hAnsi="Courier New" w:cs="Courier New"/>
          <w:szCs w:val="24"/>
        </w:rPr>
      </w:pPr>
    </w:p>
    <w:p w:rsidR="008C6390" w:rsidRDefault="000E51C8">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w:t>
      </w:r>
      <w:r>
        <w:rPr>
          <w:rFonts w:ascii="Courier New" w:eastAsia="Arial" w:hAnsi="Courier New" w:cs="Courier New"/>
          <w:szCs w:val="24"/>
        </w:rPr>
        <w:lastRenderedPageBreak/>
        <w:t>Charge prior to the commencement of the BESS Capacity Test and the Charging Energy is the amount of energy imported from the grid, as measured at the Point of Interconnection, that brings the BESS to a 100% State of Charge.  The formula is RTE Ratio = MWh discharge/MWh charge.  The RTE Test will be deemed to have been "passed" or "satisfied" to the extent the RTE</w:t>
      </w:r>
      <w:r w:rsidR="00901A44">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Pr>
          <w:rFonts w:ascii="Courier New" w:eastAsia="Arial" w:hAnsi="Courier New" w:cs="Courier New"/>
          <w:szCs w:val="24"/>
          <w:u w:val="single"/>
        </w:rPr>
        <w:t>Section 3(w)</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rsidR="008C6390" w:rsidRDefault="008C6390">
      <w:pPr>
        <w:spacing w:line="252" w:lineRule="auto"/>
        <w:ind w:firstLine="10"/>
        <w:rPr>
          <w:rFonts w:ascii="Courier New" w:eastAsia="Arial" w:hAnsi="Courier New" w:cs="Courier New"/>
          <w:szCs w:val="24"/>
        </w:rPr>
      </w:pPr>
    </w:p>
    <w:p w:rsidR="008C6390" w:rsidRDefault="000E51C8">
      <w:pPr>
        <w:spacing w:line="252" w:lineRule="auto"/>
        <w:ind w:firstLine="10"/>
        <w:rPr>
          <w:rFonts w:ascii="Courier New" w:eastAsia="Arial" w:hAnsi="Courier New" w:cs="Courier New"/>
          <w:szCs w:val="24"/>
        </w:rPr>
      </w:pPr>
      <w:r>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rsidR="008C6390" w:rsidRDefault="008C6390">
      <w:pPr>
        <w:spacing w:line="252" w:lineRule="auto"/>
        <w:ind w:firstLine="10"/>
        <w:rPr>
          <w:rFonts w:ascii="Courier New" w:eastAsia="Arial" w:hAnsi="Courier New" w:cs="Courier New"/>
          <w:szCs w:val="24"/>
        </w:rPr>
      </w:pPr>
    </w:p>
    <w:p w:rsidR="008C6390" w:rsidRDefault="000E51C8">
      <w:pPr>
        <w:spacing w:line="252" w:lineRule="auto"/>
        <w:ind w:firstLine="10"/>
        <w:rPr>
          <w:rFonts w:ascii="Courier New" w:eastAsia="Arial" w:hAnsi="Courier New" w:cs="Courier New"/>
          <w:szCs w:val="24"/>
        </w:rPr>
      </w:pPr>
      <w:r>
        <w:rPr>
          <w:rFonts w:ascii="Courier New" w:eastAsia="Arial"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rsidR="008C6390" w:rsidRDefault="008C6390">
      <w:pPr>
        <w:spacing w:before="20" w:line="220" w:lineRule="exact"/>
        <w:rPr>
          <w:rFonts w:ascii="Courier New" w:hAnsi="Courier New" w:cs="Courier New"/>
          <w:szCs w:val="24"/>
        </w:rPr>
      </w:pPr>
    </w:p>
    <w:p w:rsidR="008C6390" w:rsidRDefault="000E51C8">
      <w:pPr>
        <w:rPr>
          <w:rFonts w:ascii="Courier New" w:eastAsia="Arial" w:hAnsi="Courier New" w:cs="Courier New"/>
          <w:szCs w:val="24"/>
        </w:rPr>
      </w:pPr>
      <w:r>
        <w:rPr>
          <w:rFonts w:ascii="Courier New" w:eastAsia="Arial" w:hAnsi="Courier New" w:cs="Courier New"/>
          <w:szCs w:val="24"/>
        </w:rPr>
        <w:t>Any BESS Capacity Test or RTE Test (each a "</w:t>
      </w:r>
      <w:r>
        <w:rPr>
          <w:rFonts w:ascii="Courier New" w:eastAsia="Arial" w:hAnsi="Courier New" w:cs="Courier New"/>
          <w:szCs w:val="24"/>
          <w:u w:val="single"/>
        </w:rPr>
        <w:t>BESS Test</w:t>
      </w:r>
      <w:r>
        <w:rPr>
          <w:rFonts w:ascii="Courier New" w:eastAsia="Arial" w:hAnsi="Courier New" w:cs="Courier New"/>
          <w:szCs w:val="24"/>
        </w:rPr>
        <w:t>" and collectively, the "</w:t>
      </w:r>
      <w:r>
        <w:rPr>
          <w:rFonts w:ascii="Courier New" w:eastAsia="Arial" w:hAnsi="Courier New" w:cs="Courier New"/>
          <w:szCs w:val="24"/>
          <w:u w:val="single"/>
        </w:rPr>
        <w:t>BESS Tests</w:t>
      </w:r>
      <w:r>
        <w:rPr>
          <w:rFonts w:ascii="Courier New" w:eastAsia="Arial" w:hAnsi="Courier New" w:cs="Courier New"/>
          <w:szCs w:val="24"/>
        </w:rPr>
        <w:t>"), other than</w:t>
      </w:r>
      <w:r>
        <w:rPr>
          <w:rFonts w:ascii="Courier New" w:eastAsia="Arial" w:hAnsi="Courier New" w:cs="Courier New"/>
          <w:spacing w:val="3"/>
          <w:szCs w:val="24"/>
        </w:rPr>
        <w:t xml:space="preserve"> </w:t>
      </w:r>
      <w:r>
        <w:rPr>
          <w:rFonts w:ascii="Courier New" w:eastAsia="Arial" w:hAnsi="Courier New" w:cs="Courier New"/>
          <w:szCs w:val="24"/>
        </w:rPr>
        <w:t>where</w:t>
      </w:r>
      <w:r>
        <w:rPr>
          <w:rFonts w:ascii="Courier New" w:eastAsia="Arial" w:hAnsi="Courier New" w:cs="Courier New"/>
          <w:spacing w:val="5"/>
          <w:szCs w:val="24"/>
        </w:rPr>
        <w:t xml:space="preserve"> </w:t>
      </w:r>
      <w:r>
        <w:rPr>
          <w:rFonts w:ascii="Courier New" w:eastAsia="Arial" w:hAnsi="Courier New" w:cs="Courier New"/>
          <w:szCs w:val="24"/>
        </w:rPr>
        <w:t>the</w:t>
      </w:r>
      <w:r>
        <w:rPr>
          <w:rFonts w:ascii="Courier New" w:eastAsia="Arial" w:hAnsi="Courier New" w:cs="Courier New"/>
          <w:spacing w:val="1"/>
          <w:szCs w:val="24"/>
        </w:rPr>
        <w:t xml:space="preserve"> </w:t>
      </w:r>
      <w:r>
        <w:rPr>
          <w:rFonts w:ascii="Courier New" w:eastAsia="Arial" w:hAnsi="Courier New" w:cs="Courier New"/>
          <w:szCs w:val="24"/>
        </w:rPr>
        <w:t>BESS</w:t>
      </w:r>
      <w:r>
        <w:rPr>
          <w:rFonts w:ascii="Courier New" w:eastAsia="Arial" w:hAnsi="Courier New" w:cs="Courier New"/>
          <w:spacing w:val="11"/>
          <w:szCs w:val="24"/>
        </w:rPr>
        <w:t xml:space="preserve"> Capacity Performance Metric or RTE Performance Metric, as applicable,</w:t>
      </w:r>
      <w:r>
        <w:rPr>
          <w:rFonts w:ascii="Courier New" w:eastAsia="Arial" w:hAnsi="Courier New" w:cs="Courier New"/>
          <w:spacing w:val="16"/>
          <w:szCs w:val="24"/>
        </w:rPr>
        <w:t xml:space="preserve"> </w:t>
      </w:r>
      <w:r>
        <w:rPr>
          <w:rFonts w:ascii="Courier New" w:eastAsia="Arial" w:hAnsi="Courier New" w:cs="Courier New"/>
          <w:szCs w:val="24"/>
        </w:rPr>
        <w:t>is</w:t>
      </w:r>
      <w:r>
        <w:rPr>
          <w:rFonts w:ascii="Courier New" w:eastAsia="Arial" w:hAnsi="Courier New" w:cs="Courier New"/>
          <w:spacing w:val="6"/>
          <w:szCs w:val="24"/>
        </w:rPr>
        <w:t xml:space="preserve"> </w:t>
      </w:r>
      <w:r>
        <w:rPr>
          <w:rFonts w:ascii="Courier New" w:eastAsia="Arial" w:hAnsi="Courier New" w:cs="Courier New"/>
          <w:szCs w:val="24"/>
        </w:rPr>
        <w:t>demonstrated</w:t>
      </w:r>
      <w:r>
        <w:rPr>
          <w:rFonts w:ascii="Courier New" w:eastAsia="Arial" w:hAnsi="Courier New" w:cs="Courier New"/>
          <w:spacing w:val="13"/>
          <w:szCs w:val="24"/>
        </w:rPr>
        <w:t xml:space="preserve"> </w:t>
      </w:r>
      <w:r>
        <w:rPr>
          <w:rFonts w:ascii="Courier New" w:eastAsia="Arial" w:hAnsi="Courier New" w:cs="Courier New"/>
          <w:szCs w:val="24"/>
        </w:rPr>
        <w:t>by</w:t>
      </w:r>
      <w:r>
        <w:rPr>
          <w:rFonts w:ascii="Courier New" w:eastAsia="Arial" w:hAnsi="Courier New" w:cs="Courier New"/>
          <w:spacing w:val="3"/>
          <w:szCs w:val="24"/>
        </w:rPr>
        <w:t xml:space="preserve"> </w:t>
      </w:r>
      <w:r>
        <w:rPr>
          <w:rFonts w:ascii="Courier New" w:eastAsia="Arial" w:hAnsi="Courier New" w:cs="Courier New"/>
          <w:szCs w:val="24"/>
        </w:rPr>
        <w:t>reference</w:t>
      </w:r>
      <w:r>
        <w:rPr>
          <w:rFonts w:ascii="Courier New" w:eastAsia="Arial" w:hAnsi="Courier New" w:cs="Courier New"/>
          <w:spacing w:val="16"/>
          <w:szCs w:val="24"/>
        </w:rPr>
        <w:t xml:space="preserve"> </w:t>
      </w:r>
      <w:r>
        <w:rPr>
          <w:rFonts w:ascii="Courier New" w:eastAsia="Arial" w:hAnsi="Courier New" w:cs="Courier New"/>
          <w:w w:val="104"/>
          <w:szCs w:val="24"/>
        </w:rPr>
        <w:t xml:space="preserve">to </w:t>
      </w:r>
      <w:r>
        <w:rPr>
          <w:rFonts w:ascii="Courier New" w:eastAsia="Arial" w:hAnsi="Courier New" w:cs="Courier New"/>
          <w:szCs w:val="24"/>
        </w:rPr>
        <w:t>operational</w:t>
      </w:r>
      <w:r>
        <w:rPr>
          <w:rFonts w:ascii="Courier New" w:eastAsia="Arial" w:hAnsi="Courier New" w:cs="Courier New"/>
          <w:spacing w:val="35"/>
          <w:szCs w:val="24"/>
        </w:rPr>
        <w:t xml:space="preserve"> </w:t>
      </w:r>
      <w:r>
        <w:rPr>
          <w:rFonts w:ascii="Courier New" w:eastAsia="Arial" w:hAnsi="Courier New" w:cs="Courier New"/>
          <w:szCs w:val="24"/>
        </w:rPr>
        <w:t>data as provided below,</w:t>
      </w:r>
      <w:r>
        <w:rPr>
          <w:rFonts w:ascii="Courier New" w:eastAsia="Arial" w:hAnsi="Courier New" w:cs="Courier New"/>
          <w:spacing w:val="29"/>
          <w:szCs w:val="24"/>
        </w:rPr>
        <w:t xml:space="preserve"> </w:t>
      </w:r>
      <w:r>
        <w:rPr>
          <w:rFonts w:ascii="Courier New" w:eastAsia="Arial" w:hAnsi="Courier New" w:cs="Courier New"/>
          <w:szCs w:val="24"/>
        </w:rPr>
        <w:t>shall</w:t>
      </w:r>
      <w:r>
        <w:rPr>
          <w:rFonts w:ascii="Courier New" w:eastAsia="Arial" w:hAnsi="Courier New" w:cs="Courier New"/>
          <w:spacing w:val="34"/>
          <w:szCs w:val="24"/>
        </w:rPr>
        <w:t xml:space="preserve"> </w:t>
      </w:r>
      <w:r>
        <w:rPr>
          <w:rFonts w:ascii="Courier New" w:eastAsia="Arial" w:hAnsi="Courier New" w:cs="Courier New"/>
          <w:szCs w:val="24"/>
        </w:rPr>
        <w:t>be</w:t>
      </w:r>
      <w:r>
        <w:rPr>
          <w:rFonts w:ascii="Courier New" w:eastAsia="Arial" w:hAnsi="Courier New" w:cs="Courier New"/>
          <w:spacing w:val="18"/>
          <w:szCs w:val="24"/>
        </w:rPr>
        <w:t xml:space="preserve"> </w:t>
      </w:r>
      <w:r>
        <w:rPr>
          <w:rFonts w:ascii="Courier New" w:eastAsia="Arial" w:hAnsi="Courier New" w:cs="Courier New"/>
          <w:szCs w:val="24"/>
        </w:rPr>
        <w:t>performed</w:t>
      </w:r>
      <w:r>
        <w:rPr>
          <w:rFonts w:ascii="Courier New" w:eastAsia="Arial" w:hAnsi="Courier New" w:cs="Courier New"/>
          <w:spacing w:val="43"/>
          <w:szCs w:val="24"/>
        </w:rPr>
        <w:t xml:space="preserve"> </w:t>
      </w:r>
      <w:r>
        <w:rPr>
          <w:rFonts w:ascii="Courier New" w:eastAsia="Arial" w:hAnsi="Courier New" w:cs="Courier New"/>
          <w:szCs w:val="24"/>
        </w:rPr>
        <w:t xml:space="preserve">at a time reasonably requested by the Company in its sole discretion.  For purposes of the preceding sentence, the WTGs may be shutdown to ensure there are no restrictions or limitations imposed that would lower the maximum output of the BESS, provided that any such shutdown of the WTGs would be considered Reserve Shutdown Hours, which are Active Hours for the purpose of calculation of the Modified Pooled OMC Equipment Availability Factor pursuant to </w:t>
      </w:r>
      <w:r>
        <w:rPr>
          <w:rFonts w:ascii="Courier New" w:eastAsia="Arial" w:hAnsi="Courier New" w:cs="Courier New"/>
          <w:szCs w:val="24"/>
          <w:u w:val="single"/>
        </w:rPr>
        <w:t>Section 1</w:t>
      </w:r>
      <w:r>
        <w:rPr>
          <w:rFonts w:ascii="Courier New" w:eastAsia="Arial" w:hAnsi="Courier New" w:cs="Courier New"/>
          <w:szCs w:val="24"/>
        </w:rPr>
        <w:t xml:space="preserve"> (Calculation of the Modified Pooled OMC Equipment Availability Factor) of </w:t>
      </w:r>
      <w:r>
        <w:rPr>
          <w:rFonts w:ascii="Courier New" w:eastAsia="Arial" w:hAnsi="Courier New" w:cs="Courier New"/>
          <w:szCs w:val="24"/>
          <w:u w:val="single"/>
        </w:rPr>
        <w:t>Attachment Q</w:t>
      </w:r>
      <w:r>
        <w:rPr>
          <w:rFonts w:ascii="Courier New" w:eastAsia="Arial" w:hAnsi="Courier New" w:cs="Courier New"/>
          <w:szCs w:val="24"/>
        </w:rPr>
        <w:t xml:space="preserve"> (Calculation of Certain Metrics).  See </w:t>
      </w:r>
      <w:r>
        <w:rPr>
          <w:rFonts w:ascii="Courier New" w:eastAsia="Arial" w:hAnsi="Courier New" w:cs="Courier New"/>
          <w:szCs w:val="24"/>
          <w:u w:val="single"/>
        </w:rPr>
        <w:t>Exhibit Q.1</w:t>
      </w:r>
      <w:r>
        <w:rPr>
          <w:rFonts w:ascii="Courier New" w:eastAsia="Arial" w:hAnsi="Courier New" w:cs="Courier New"/>
          <w:szCs w:val="24"/>
        </w:rPr>
        <w:t>.  Within</w:t>
      </w:r>
      <w:r>
        <w:rPr>
          <w:rFonts w:ascii="Courier New" w:eastAsia="Arial" w:hAnsi="Courier New" w:cs="Courier New"/>
          <w:spacing w:val="37"/>
          <w:szCs w:val="24"/>
        </w:rPr>
        <w:t xml:space="preserve"> </w:t>
      </w:r>
      <w:r>
        <w:rPr>
          <w:rFonts w:ascii="Courier New" w:eastAsia="Arial" w:hAnsi="Courier New" w:cs="Courier New"/>
          <w:szCs w:val="24"/>
        </w:rPr>
        <w:t>a</w:t>
      </w:r>
      <w:r>
        <w:rPr>
          <w:rFonts w:ascii="Courier New" w:eastAsia="Arial" w:hAnsi="Courier New" w:cs="Courier New"/>
          <w:spacing w:val="22"/>
          <w:szCs w:val="24"/>
        </w:rPr>
        <w:t xml:space="preserve"> </w:t>
      </w:r>
      <w:r>
        <w:rPr>
          <w:rFonts w:ascii="Courier New" w:eastAsia="Arial" w:hAnsi="Courier New" w:cs="Courier New"/>
          <w:szCs w:val="24"/>
        </w:rPr>
        <w:t>BESS</w:t>
      </w:r>
      <w:r>
        <w:rPr>
          <w:rFonts w:ascii="Courier New" w:eastAsia="Arial" w:hAnsi="Courier New" w:cs="Courier New"/>
          <w:spacing w:val="26"/>
          <w:szCs w:val="24"/>
        </w:rPr>
        <w:t xml:space="preserve"> </w:t>
      </w:r>
      <w:r>
        <w:rPr>
          <w:rFonts w:ascii="Courier New" w:eastAsia="Arial" w:hAnsi="Courier New" w:cs="Courier New"/>
          <w:szCs w:val="24"/>
        </w:rPr>
        <w:t>Measurement</w:t>
      </w:r>
      <w:r>
        <w:rPr>
          <w:rFonts w:ascii="Courier New" w:eastAsia="Arial" w:hAnsi="Courier New" w:cs="Courier New"/>
          <w:spacing w:val="57"/>
          <w:szCs w:val="24"/>
        </w:rPr>
        <w:t xml:space="preserve"> </w:t>
      </w:r>
      <w:r>
        <w:rPr>
          <w:rFonts w:ascii="Courier New" w:eastAsia="Arial" w:hAnsi="Courier New" w:cs="Courier New"/>
          <w:w w:val="103"/>
          <w:szCs w:val="24"/>
        </w:rPr>
        <w:t xml:space="preserve">Period, </w:t>
      </w:r>
      <w:r>
        <w:rPr>
          <w:rFonts w:ascii="Courier New" w:eastAsia="Arial" w:hAnsi="Courier New" w:cs="Courier New"/>
          <w:szCs w:val="24"/>
        </w:rPr>
        <w:t>Seller</w:t>
      </w:r>
      <w:r>
        <w:rPr>
          <w:rFonts w:ascii="Courier New" w:eastAsia="Arial" w:hAnsi="Courier New" w:cs="Courier New"/>
          <w:spacing w:val="12"/>
          <w:szCs w:val="24"/>
        </w:rPr>
        <w:t xml:space="preserve"> </w:t>
      </w:r>
      <w:r>
        <w:rPr>
          <w:rFonts w:ascii="Courier New" w:eastAsia="Arial" w:hAnsi="Courier New" w:cs="Courier New"/>
          <w:szCs w:val="24"/>
        </w:rPr>
        <w:t>shall</w:t>
      </w:r>
      <w:r>
        <w:rPr>
          <w:rFonts w:ascii="Courier New" w:eastAsia="Arial" w:hAnsi="Courier New" w:cs="Courier New"/>
          <w:spacing w:val="9"/>
          <w:szCs w:val="24"/>
        </w:rPr>
        <w:t xml:space="preserve"> </w:t>
      </w:r>
      <w:r>
        <w:rPr>
          <w:rFonts w:ascii="Courier New" w:eastAsia="Arial" w:hAnsi="Courier New" w:cs="Courier New"/>
          <w:szCs w:val="24"/>
        </w:rPr>
        <w:t>be</w:t>
      </w:r>
      <w:r>
        <w:rPr>
          <w:rFonts w:ascii="Courier New" w:eastAsia="Arial" w:hAnsi="Courier New" w:cs="Courier New"/>
          <w:spacing w:val="3"/>
          <w:szCs w:val="24"/>
        </w:rPr>
        <w:t xml:space="preserve"> </w:t>
      </w:r>
      <w:r>
        <w:rPr>
          <w:rFonts w:ascii="Courier New" w:eastAsia="Arial" w:hAnsi="Courier New" w:cs="Courier New"/>
          <w:szCs w:val="24"/>
        </w:rPr>
        <w:t>permitted</w:t>
      </w:r>
      <w:r>
        <w:rPr>
          <w:rFonts w:ascii="Courier New" w:eastAsia="Arial" w:hAnsi="Courier New" w:cs="Courier New"/>
          <w:spacing w:val="25"/>
          <w:szCs w:val="24"/>
        </w:rPr>
        <w:t xml:space="preserve"> </w:t>
      </w:r>
      <w:r>
        <w:rPr>
          <w:rFonts w:ascii="Courier New" w:eastAsia="Arial" w:hAnsi="Courier New" w:cs="Courier New"/>
          <w:szCs w:val="24"/>
        </w:rPr>
        <w:t>up</w:t>
      </w:r>
      <w:r>
        <w:rPr>
          <w:rFonts w:ascii="Courier New" w:eastAsia="Arial" w:hAnsi="Courier New" w:cs="Courier New"/>
          <w:spacing w:val="9"/>
          <w:szCs w:val="24"/>
        </w:rPr>
        <w:t xml:space="preserve"> </w:t>
      </w:r>
      <w:r>
        <w:rPr>
          <w:rFonts w:ascii="Courier New" w:eastAsia="Arial" w:hAnsi="Courier New" w:cs="Courier New"/>
          <w:szCs w:val="24"/>
        </w:rPr>
        <w:t>to a</w:t>
      </w:r>
      <w:r>
        <w:rPr>
          <w:rFonts w:ascii="Courier New" w:eastAsia="Arial" w:hAnsi="Courier New" w:cs="Courier New"/>
          <w:spacing w:val="-4"/>
          <w:szCs w:val="24"/>
        </w:rPr>
        <w:t xml:space="preserve"> </w:t>
      </w:r>
      <w:r>
        <w:rPr>
          <w:rFonts w:ascii="Courier New" w:eastAsia="Arial" w:hAnsi="Courier New" w:cs="Courier New"/>
          <w:szCs w:val="24"/>
        </w:rPr>
        <w:t>total</w:t>
      </w:r>
      <w:r>
        <w:rPr>
          <w:rFonts w:ascii="Courier New" w:eastAsia="Arial" w:hAnsi="Courier New" w:cs="Courier New"/>
          <w:spacing w:val="4"/>
          <w:szCs w:val="24"/>
        </w:rPr>
        <w:t xml:space="preserve"> </w:t>
      </w:r>
      <w:r>
        <w:rPr>
          <w:rFonts w:ascii="Courier New" w:eastAsia="Arial" w:hAnsi="Courier New" w:cs="Courier New"/>
          <w:szCs w:val="24"/>
        </w:rPr>
        <w:t>of,</w:t>
      </w:r>
      <w:r>
        <w:rPr>
          <w:rFonts w:ascii="Courier New" w:eastAsia="Arial" w:hAnsi="Courier New" w:cs="Courier New"/>
          <w:spacing w:val="-5"/>
          <w:szCs w:val="24"/>
        </w:rPr>
        <w:t xml:space="preserve"> </w:t>
      </w:r>
      <w:r>
        <w:rPr>
          <w:rFonts w:ascii="Courier New" w:eastAsia="Arial" w:hAnsi="Courier New" w:cs="Courier New"/>
          <w:szCs w:val="24"/>
        </w:rPr>
        <w:t>three</w:t>
      </w:r>
      <w:r>
        <w:rPr>
          <w:rFonts w:ascii="Courier New" w:eastAsia="Arial" w:hAnsi="Courier New" w:cs="Courier New"/>
          <w:spacing w:val="7"/>
          <w:szCs w:val="24"/>
        </w:rPr>
        <w:t xml:space="preserve"> </w:t>
      </w:r>
      <w:r>
        <w:rPr>
          <w:rFonts w:ascii="Courier New" w:eastAsia="Arial" w:hAnsi="Courier New" w:cs="Courier New"/>
          <w:szCs w:val="24"/>
        </w:rPr>
        <w:t>(3)</w:t>
      </w:r>
      <w:r>
        <w:rPr>
          <w:rFonts w:ascii="Courier New" w:eastAsia="Arial" w:hAnsi="Courier New" w:cs="Courier New"/>
          <w:spacing w:val="10"/>
          <w:szCs w:val="24"/>
        </w:rPr>
        <w:t xml:space="preserve"> </w:t>
      </w:r>
      <w:r>
        <w:rPr>
          <w:rFonts w:ascii="Courier New" w:eastAsia="Arial" w:hAnsi="Courier New" w:cs="Courier New"/>
          <w:szCs w:val="24"/>
        </w:rPr>
        <w:t>BESS</w:t>
      </w:r>
      <w:r>
        <w:rPr>
          <w:rFonts w:ascii="Courier New" w:eastAsia="Arial" w:hAnsi="Courier New" w:cs="Courier New"/>
          <w:spacing w:val="13"/>
          <w:szCs w:val="24"/>
        </w:rPr>
        <w:t xml:space="preserve"> </w:t>
      </w:r>
      <w:r>
        <w:rPr>
          <w:rFonts w:ascii="Courier New" w:eastAsia="Arial" w:hAnsi="Courier New" w:cs="Courier New"/>
          <w:szCs w:val="24"/>
        </w:rPr>
        <w:t>Tests to demonstrate satisfaction of the BESS Capacity Performance Metric and RTE Performance Metric, for such BESS Measurement Period,</w:t>
      </w:r>
      <w:r>
        <w:rPr>
          <w:rFonts w:ascii="Courier New" w:eastAsia="Arial" w:hAnsi="Courier New" w:cs="Courier New"/>
          <w:spacing w:val="16"/>
          <w:szCs w:val="24"/>
        </w:rPr>
        <w:t xml:space="preserve"> </w:t>
      </w:r>
      <w:r>
        <w:rPr>
          <w:rFonts w:ascii="Courier New" w:eastAsia="Arial" w:hAnsi="Courier New" w:cs="Courier New"/>
          <w:szCs w:val="24"/>
        </w:rPr>
        <w:t>unless</w:t>
      </w:r>
      <w:r>
        <w:rPr>
          <w:rFonts w:ascii="Courier New" w:eastAsia="Arial" w:hAnsi="Courier New" w:cs="Courier New"/>
          <w:spacing w:val="17"/>
          <w:szCs w:val="24"/>
        </w:rPr>
        <w:t xml:space="preserve"> additional such tests are</w:t>
      </w:r>
      <w:r>
        <w:rPr>
          <w:rFonts w:ascii="Courier New" w:eastAsia="Arial" w:hAnsi="Courier New" w:cs="Courier New"/>
          <w:w w:val="103"/>
          <w:szCs w:val="24"/>
        </w:rPr>
        <w:t xml:space="preserve"> </w:t>
      </w:r>
      <w:r>
        <w:rPr>
          <w:rFonts w:ascii="Courier New" w:eastAsia="Arial" w:hAnsi="Courier New" w:cs="Courier New"/>
          <w:szCs w:val="24"/>
        </w:rPr>
        <w:t>authorized by</w:t>
      </w:r>
      <w:r>
        <w:rPr>
          <w:rFonts w:ascii="Courier New" w:eastAsia="Arial" w:hAnsi="Courier New" w:cs="Courier New"/>
          <w:spacing w:val="49"/>
          <w:szCs w:val="24"/>
        </w:rPr>
        <w:t xml:space="preserve"> </w:t>
      </w:r>
      <w:r>
        <w:rPr>
          <w:rFonts w:ascii="Courier New" w:eastAsia="Arial" w:hAnsi="Courier New" w:cs="Courier New"/>
          <w:szCs w:val="24"/>
        </w:rPr>
        <w:t>Company.  Company</w:t>
      </w:r>
      <w:r>
        <w:rPr>
          <w:rFonts w:ascii="Courier New" w:eastAsia="Arial" w:hAnsi="Courier New" w:cs="Courier New"/>
          <w:spacing w:val="45"/>
          <w:szCs w:val="24"/>
        </w:rPr>
        <w:t xml:space="preserve"> </w:t>
      </w:r>
      <w:r>
        <w:rPr>
          <w:rFonts w:ascii="Courier New" w:eastAsia="Arial" w:hAnsi="Courier New" w:cs="Courier New"/>
          <w:szCs w:val="24"/>
        </w:rPr>
        <w:t>shall</w:t>
      </w:r>
      <w:r>
        <w:rPr>
          <w:rFonts w:ascii="Courier New" w:eastAsia="Arial" w:hAnsi="Courier New" w:cs="Courier New"/>
          <w:spacing w:val="51"/>
          <w:szCs w:val="24"/>
        </w:rPr>
        <w:t xml:space="preserve"> </w:t>
      </w:r>
      <w:r>
        <w:rPr>
          <w:rFonts w:ascii="Courier New" w:eastAsia="Arial" w:hAnsi="Courier New" w:cs="Courier New"/>
          <w:szCs w:val="24"/>
        </w:rPr>
        <w:t xml:space="preserve">provide notice </w:t>
      </w:r>
      <w:r>
        <w:rPr>
          <w:rFonts w:ascii="Courier New" w:eastAsia="Arial" w:hAnsi="Courier New" w:cs="Courier New"/>
          <w:w w:val="104"/>
          <w:szCs w:val="24"/>
        </w:rPr>
        <w:t>to Seller</w:t>
      </w:r>
      <w:r>
        <w:rPr>
          <w:rFonts w:ascii="Courier New" w:eastAsia="Arial" w:hAnsi="Courier New" w:cs="Courier New"/>
          <w:spacing w:val="18"/>
          <w:szCs w:val="24"/>
        </w:rPr>
        <w:t xml:space="preserve"> </w:t>
      </w:r>
      <w:r>
        <w:rPr>
          <w:rFonts w:ascii="Courier New" w:eastAsia="Arial" w:hAnsi="Courier New" w:cs="Courier New"/>
          <w:szCs w:val="24"/>
        </w:rPr>
        <w:t>no</w:t>
      </w:r>
      <w:r>
        <w:rPr>
          <w:rFonts w:ascii="Courier New" w:eastAsia="Arial" w:hAnsi="Courier New" w:cs="Courier New"/>
          <w:spacing w:val="24"/>
          <w:szCs w:val="24"/>
        </w:rPr>
        <w:t xml:space="preserve"> </w:t>
      </w:r>
      <w:r>
        <w:rPr>
          <w:rFonts w:ascii="Courier New" w:eastAsia="Arial" w:hAnsi="Courier New" w:cs="Courier New"/>
          <w:szCs w:val="24"/>
        </w:rPr>
        <w:t>less</w:t>
      </w:r>
      <w:r>
        <w:rPr>
          <w:rFonts w:ascii="Courier New" w:eastAsia="Arial" w:hAnsi="Courier New" w:cs="Courier New"/>
          <w:spacing w:val="21"/>
          <w:szCs w:val="24"/>
        </w:rPr>
        <w:t xml:space="preserve"> </w:t>
      </w:r>
      <w:r>
        <w:rPr>
          <w:rFonts w:ascii="Courier New" w:eastAsia="Arial" w:hAnsi="Courier New" w:cs="Courier New"/>
          <w:szCs w:val="24"/>
        </w:rPr>
        <w:t>than</w:t>
      </w:r>
      <w:r>
        <w:rPr>
          <w:rFonts w:ascii="Courier New" w:eastAsia="Arial" w:hAnsi="Courier New" w:cs="Courier New"/>
          <w:spacing w:val="20"/>
          <w:szCs w:val="24"/>
        </w:rPr>
        <w:t xml:space="preserve"> </w:t>
      </w:r>
      <w:r>
        <w:rPr>
          <w:rFonts w:ascii="Courier New" w:eastAsia="Arial" w:hAnsi="Courier New" w:cs="Courier New"/>
          <w:szCs w:val="24"/>
        </w:rPr>
        <w:t>three</w:t>
      </w:r>
      <w:r>
        <w:rPr>
          <w:rFonts w:ascii="Courier New" w:eastAsia="Arial" w:hAnsi="Courier New" w:cs="Courier New"/>
          <w:spacing w:val="25"/>
          <w:szCs w:val="24"/>
        </w:rPr>
        <w:t xml:space="preserve"> </w:t>
      </w:r>
      <w:r>
        <w:rPr>
          <w:rFonts w:ascii="Courier New" w:eastAsia="Arial" w:hAnsi="Courier New" w:cs="Courier New"/>
          <w:szCs w:val="24"/>
        </w:rPr>
        <w:t>(3)</w:t>
      </w:r>
      <w:r>
        <w:rPr>
          <w:rFonts w:ascii="Courier New" w:eastAsia="Arial" w:hAnsi="Courier New" w:cs="Courier New"/>
          <w:spacing w:val="21"/>
          <w:szCs w:val="24"/>
        </w:rPr>
        <w:t xml:space="preserve"> </w:t>
      </w:r>
      <w:r>
        <w:rPr>
          <w:rFonts w:ascii="Courier New" w:eastAsia="Arial" w:hAnsi="Courier New" w:cs="Courier New"/>
          <w:szCs w:val="24"/>
        </w:rPr>
        <w:t>Business</w:t>
      </w:r>
      <w:r>
        <w:rPr>
          <w:rFonts w:ascii="Courier New" w:eastAsia="Arial" w:hAnsi="Courier New" w:cs="Courier New"/>
          <w:spacing w:val="39"/>
          <w:szCs w:val="24"/>
        </w:rPr>
        <w:t xml:space="preserve"> </w:t>
      </w:r>
      <w:r>
        <w:rPr>
          <w:rFonts w:ascii="Courier New" w:eastAsia="Arial" w:hAnsi="Courier New" w:cs="Courier New"/>
          <w:szCs w:val="24"/>
        </w:rPr>
        <w:t>Days</w:t>
      </w:r>
      <w:r>
        <w:rPr>
          <w:rFonts w:ascii="Courier New" w:eastAsia="Arial" w:hAnsi="Courier New" w:cs="Courier New"/>
          <w:spacing w:val="21"/>
          <w:szCs w:val="24"/>
        </w:rPr>
        <w:t xml:space="preserve"> </w:t>
      </w:r>
      <w:r>
        <w:rPr>
          <w:rFonts w:ascii="Courier New" w:eastAsia="Arial" w:hAnsi="Courier New" w:cs="Courier New"/>
          <w:szCs w:val="24"/>
        </w:rPr>
        <w:t>prior</w:t>
      </w:r>
      <w:r>
        <w:rPr>
          <w:rFonts w:ascii="Courier New" w:eastAsia="Arial" w:hAnsi="Courier New" w:cs="Courier New"/>
          <w:spacing w:val="24"/>
          <w:szCs w:val="24"/>
        </w:rPr>
        <w:t xml:space="preserve"> </w:t>
      </w:r>
      <w:r>
        <w:rPr>
          <w:rFonts w:ascii="Courier New" w:eastAsia="Arial" w:hAnsi="Courier New" w:cs="Courier New"/>
          <w:szCs w:val="24"/>
        </w:rPr>
        <w:t>to</w:t>
      </w:r>
      <w:r>
        <w:rPr>
          <w:rFonts w:ascii="Courier New" w:eastAsia="Arial" w:hAnsi="Courier New" w:cs="Courier New"/>
          <w:spacing w:val="13"/>
          <w:szCs w:val="24"/>
        </w:rPr>
        <w:t xml:space="preserve"> </w:t>
      </w:r>
      <w:r>
        <w:rPr>
          <w:rFonts w:ascii="Courier New" w:eastAsia="Arial" w:hAnsi="Courier New" w:cs="Courier New"/>
          <w:szCs w:val="24"/>
        </w:rPr>
        <w:t>conducting</w:t>
      </w:r>
      <w:r>
        <w:rPr>
          <w:rFonts w:ascii="Courier New" w:eastAsia="Arial" w:hAnsi="Courier New" w:cs="Courier New"/>
          <w:spacing w:val="40"/>
          <w:szCs w:val="24"/>
        </w:rPr>
        <w:t xml:space="preserve"> </w:t>
      </w:r>
      <w:r>
        <w:rPr>
          <w:rFonts w:ascii="Courier New" w:eastAsia="Arial" w:hAnsi="Courier New" w:cs="Courier New"/>
          <w:szCs w:val="24"/>
        </w:rPr>
        <w:t>a</w:t>
      </w:r>
      <w:r>
        <w:rPr>
          <w:rFonts w:ascii="Courier New" w:eastAsia="Arial" w:hAnsi="Courier New" w:cs="Courier New"/>
          <w:spacing w:val="18"/>
          <w:szCs w:val="24"/>
        </w:rPr>
        <w:t xml:space="preserve"> </w:t>
      </w:r>
      <w:r>
        <w:rPr>
          <w:rFonts w:ascii="Courier New" w:eastAsia="Arial" w:hAnsi="Courier New" w:cs="Courier New"/>
          <w:szCs w:val="24"/>
        </w:rPr>
        <w:t xml:space="preserve">BESS Test.  </w:t>
      </w:r>
    </w:p>
    <w:p w:rsidR="008C6390" w:rsidRDefault="008C6390">
      <w:pPr>
        <w:rPr>
          <w:rFonts w:ascii="Courier New" w:eastAsia="Arial" w:hAnsi="Courier New" w:cs="Courier New"/>
          <w:szCs w:val="24"/>
        </w:rPr>
      </w:pPr>
    </w:p>
    <w:p w:rsidR="008C6390" w:rsidRDefault="000E51C8">
      <w:pPr>
        <w:rPr>
          <w:rFonts w:ascii="Courier New" w:eastAsia="Arial" w:hAnsi="Courier New" w:cs="Courier New"/>
          <w:szCs w:val="24"/>
        </w:rPr>
      </w:pPr>
      <w:r>
        <w:rPr>
          <w:rFonts w:ascii="Courier New" w:eastAsia="Arial" w:hAnsi="Courier New" w:cs="Courier New"/>
          <w:szCs w:val="24"/>
        </w:rPr>
        <w:lastRenderedPageBreak/>
        <w:t>At any time prior to conducting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Pr>
          <w:rFonts w:ascii="Courier New" w:eastAsia="Arial" w:hAnsi="Courier New" w:cs="Courier New"/>
          <w:spacing w:val="31"/>
          <w:szCs w:val="24"/>
        </w:rPr>
        <w:t xml:space="preserve"> </w:t>
      </w:r>
      <w:r>
        <w:rPr>
          <w:rFonts w:ascii="Courier New" w:eastAsia="Arial" w:hAnsi="Courier New" w:cs="Courier New"/>
          <w:szCs w:val="24"/>
        </w:rPr>
        <w:t>shall nevertheless be</w:t>
      </w:r>
      <w:r>
        <w:rPr>
          <w:rFonts w:ascii="Courier New" w:eastAsia="Arial" w:hAnsi="Courier New" w:cs="Courier New"/>
          <w:spacing w:val="30"/>
          <w:szCs w:val="24"/>
        </w:rPr>
        <w:t xml:space="preserve"> </w:t>
      </w:r>
      <w:r>
        <w:rPr>
          <w:rFonts w:ascii="Courier New" w:eastAsia="Arial" w:hAnsi="Courier New" w:cs="Courier New"/>
          <w:szCs w:val="24"/>
        </w:rPr>
        <w:t>deemed</w:t>
      </w:r>
      <w:r>
        <w:rPr>
          <w:rFonts w:ascii="Courier New" w:eastAsia="Arial" w:hAnsi="Courier New" w:cs="Courier New"/>
          <w:spacing w:val="47"/>
          <w:szCs w:val="24"/>
        </w:rPr>
        <w:t xml:space="preserve"> </w:t>
      </w:r>
      <w:r>
        <w:rPr>
          <w:rFonts w:ascii="Courier New" w:eastAsia="Arial" w:hAnsi="Courier New" w:cs="Courier New"/>
          <w:w w:val="107"/>
          <w:szCs w:val="24"/>
        </w:rPr>
        <w:t xml:space="preserve">to </w:t>
      </w:r>
      <w:r>
        <w:rPr>
          <w:rFonts w:ascii="Courier New" w:eastAsia="Arial" w:hAnsi="Courier New" w:cs="Courier New"/>
          <w:szCs w:val="24"/>
        </w:rPr>
        <w:t>have</w:t>
      </w:r>
      <w:r>
        <w:rPr>
          <w:rFonts w:ascii="Courier New" w:eastAsia="Arial" w:hAnsi="Courier New" w:cs="Courier New"/>
          <w:spacing w:val="12"/>
          <w:szCs w:val="24"/>
        </w:rPr>
        <w:t xml:space="preserve"> </w:t>
      </w:r>
      <w:r>
        <w:rPr>
          <w:rFonts w:ascii="Courier New" w:eastAsia="Arial" w:hAnsi="Courier New" w:cs="Courier New"/>
          <w:szCs w:val="24"/>
        </w:rPr>
        <w:t>satisfied the BESS Capacity</w:t>
      </w:r>
      <w:r>
        <w:rPr>
          <w:rFonts w:ascii="Courier New" w:eastAsia="Arial" w:hAnsi="Courier New" w:cs="Courier New"/>
          <w:spacing w:val="18"/>
          <w:szCs w:val="24"/>
        </w:rPr>
        <w:t xml:space="preserve"> Performance Metric</w:t>
      </w:r>
      <w:r>
        <w:rPr>
          <w:rFonts w:ascii="Courier New" w:eastAsia="Arial" w:hAnsi="Courier New" w:cs="Courier New"/>
          <w:szCs w:val="24"/>
        </w:rPr>
        <w:t xml:space="preserve"> for the</w:t>
      </w:r>
      <w:r>
        <w:rPr>
          <w:rFonts w:ascii="Courier New" w:eastAsia="Arial" w:hAnsi="Courier New" w:cs="Courier New"/>
          <w:spacing w:val="11"/>
          <w:szCs w:val="24"/>
        </w:rPr>
        <w:t xml:space="preserve"> </w:t>
      </w:r>
      <w:r>
        <w:rPr>
          <w:rFonts w:ascii="Courier New" w:eastAsia="Arial" w:hAnsi="Courier New" w:cs="Courier New"/>
          <w:szCs w:val="24"/>
        </w:rPr>
        <w:t>applicable</w:t>
      </w:r>
      <w:r>
        <w:rPr>
          <w:rFonts w:ascii="Courier New" w:eastAsia="Arial" w:hAnsi="Courier New" w:cs="Courier New"/>
          <w:spacing w:val="25"/>
          <w:szCs w:val="24"/>
        </w:rPr>
        <w:t xml:space="preserve"> </w:t>
      </w:r>
      <w:r>
        <w:rPr>
          <w:rFonts w:ascii="Courier New" w:eastAsia="Arial" w:hAnsi="Courier New" w:cs="Courier New"/>
          <w:szCs w:val="24"/>
        </w:rPr>
        <w:t xml:space="preserve">BESS Measurement </w:t>
      </w:r>
      <w:r>
        <w:rPr>
          <w:rFonts w:ascii="Courier New" w:eastAsia="Arial" w:hAnsi="Courier New" w:cs="Courier New"/>
          <w:w w:val="103"/>
          <w:szCs w:val="24"/>
        </w:rPr>
        <w:t>Period if either (i)</w:t>
      </w:r>
      <w:r>
        <w:rPr>
          <w:rFonts w:ascii="Courier New" w:eastAsia="Arial" w:hAnsi="Courier New" w:cs="Courier New"/>
          <w:szCs w:val="24"/>
        </w:rPr>
        <w:t xml:space="preserve"> Company failed to notice at least three BESS Capacity Tests during such BESS Measurement Period, or (ii)</w:t>
      </w:r>
      <w:r>
        <w:rPr>
          <w:rFonts w:ascii="Courier New" w:eastAsia="Arial" w:hAnsi="Courier New" w:cs="Courier New"/>
          <w:spacing w:val="18"/>
          <w:szCs w:val="24"/>
        </w:rPr>
        <w:t xml:space="preserve"> </w:t>
      </w:r>
      <w:r>
        <w:rPr>
          <w:rFonts w:ascii="Courier New" w:eastAsia="Arial" w:hAnsi="Courier New" w:cs="Courier New"/>
          <w:szCs w:val="24"/>
        </w:rPr>
        <w:t xml:space="preserve">Seller was unable to perform at least two (2) such noticed BESS Capacity </w:t>
      </w:r>
      <w:r>
        <w:rPr>
          <w:rFonts w:ascii="Courier New" w:eastAsia="Arial" w:hAnsi="Courier New" w:cs="Courier New"/>
          <w:w w:val="104"/>
          <w:szCs w:val="24"/>
        </w:rPr>
        <w:t xml:space="preserve">Tests </w:t>
      </w:r>
      <w:r>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rsidR="008C6390" w:rsidRDefault="008C6390">
      <w:pPr>
        <w:rPr>
          <w:rFonts w:ascii="Courier New" w:eastAsia="Arial" w:hAnsi="Courier New" w:cs="Courier New"/>
          <w:szCs w:val="24"/>
        </w:rPr>
      </w:pPr>
    </w:p>
    <w:p w:rsidR="008C6390" w:rsidRDefault="000E51C8">
      <w:pPr>
        <w:rPr>
          <w:rFonts w:ascii="Courier New" w:eastAsia="Arial" w:hAnsi="Courier New" w:cs="Courier New"/>
          <w:b/>
          <w:szCs w:val="24"/>
        </w:rPr>
      </w:pPr>
      <w:r>
        <w:rPr>
          <w:rFonts w:ascii="Courier New" w:eastAsia="Arial" w:hAnsi="Courier New" w:cs="Courier New"/>
          <w:szCs w:val="24"/>
        </w:rPr>
        <w:t xml:space="preserve">At any time prior to conducting the third RTE Test noticed by Company for a BESS Measurement Period, Seller may demonstrate satisfaction of the RTE Performance Metric by reference to operational data reflecting charging/discharging of the BESS from the Point of Interconnection during such BESS Measurement Period.  If, during a BESS Measurement Period, Seller both fails to pass a RTE Test noticed by Company and fails to demonstrate satisfaction of the RTE Performance Metric by reference to operational data for such BESS Measurement Period, the BESS shall nevertheless be deemed to have satisfied the RTE Performance Metric for the applicable BESS Measurement Period if either (i) Company failed to notice at least three RTE Tests during such BESS Measurement Period, or (ii) Seller was unable to perform at least two (2) such noticed RTE Tests during such BESS Measurement Period due to (a) conditions on the Company System other than Seller-Attributable Non-Generation or (b) an act or omission by Company. </w:t>
      </w:r>
    </w:p>
    <w:p w:rsidR="008C6390" w:rsidRDefault="008C6390">
      <w:pPr>
        <w:rPr>
          <w:rFonts w:ascii="Courier New" w:hAnsi="Courier New" w:cs="Courier New"/>
          <w:szCs w:val="24"/>
        </w:rPr>
      </w:pPr>
    </w:p>
    <w:p w:rsidR="008C6390" w:rsidRDefault="000E51C8">
      <w:pPr>
        <w:rPr>
          <w:rFonts w:ascii="Courier New" w:eastAsia="Arial" w:hAnsi="Courier New" w:cs="Courier New"/>
          <w:szCs w:val="24"/>
        </w:rPr>
      </w:pPr>
      <w:r>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p>
    <w:p w:rsidR="008C6390" w:rsidRDefault="008C6390">
      <w:pPr>
        <w:rPr>
          <w:rFonts w:ascii="Courier New" w:eastAsia="Arial" w:hAnsi="Courier New" w:cs="Courier New"/>
          <w:szCs w:val="24"/>
        </w:rPr>
        <w:sectPr w:rsidR="008C6390">
          <w:footerReference w:type="default" r:id="rId128"/>
          <w:pgSz w:w="12240" w:h="15840"/>
          <w:pgMar w:top="1440" w:right="1440" w:bottom="1440" w:left="1440" w:header="720" w:footer="720" w:gutter="0"/>
          <w:paperSrc w:first="15" w:other="15"/>
          <w:pgNumType w:start="1"/>
          <w:cols w:space="720"/>
          <w:docGrid w:linePitch="326"/>
        </w:sectPr>
      </w:pPr>
    </w:p>
    <w:p w:rsidR="008C6390" w:rsidRDefault="008C6390">
      <w:pPr>
        <w:rPr>
          <w:rFonts w:ascii="Courier New" w:eastAsia="Arial" w:hAnsi="Courier New" w:cs="Courier New"/>
          <w:szCs w:val="24"/>
        </w:rPr>
      </w:pPr>
    </w:p>
    <w:p w:rsidR="008C6390" w:rsidRDefault="008C6390">
      <w:pPr>
        <w:rPr>
          <w:rFonts w:ascii="Courier New" w:eastAsia="Arial" w:hAnsi="Courier New" w:cs="Courier New"/>
          <w:szCs w:val="24"/>
        </w:rPr>
      </w:pPr>
    </w:p>
    <w:p w:rsidR="008C6390" w:rsidRDefault="000E51C8">
      <w:pPr>
        <w:pStyle w:val="PUCL1"/>
        <w:numPr>
          <w:ilvl w:val="0"/>
          <w:numId w:val="0"/>
        </w:numPr>
        <w:rPr>
          <w:szCs w:val="24"/>
        </w:rPr>
      </w:pPr>
      <w:bookmarkStart w:id="358" w:name="_Toc532900062"/>
      <w:bookmarkStart w:id="359" w:name="_Toc533161921"/>
      <w:bookmarkStart w:id="360" w:name="_Toc15909028"/>
      <w:r>
        <w:rPr>
          <w:szCs w:val="24"/>
          <w:u w:val="none"/>
        </w:rPr>
        <w:t>ATTACHMENT X</w:t>
      </w:r>
      <w:r>
        <w:rPr>
          <w:u w:val="none"/>
        </w:rPr>
        <w:br/>
      </w:r>
      <w:r>
        <w:rPr>
          <w:szCs w:val="24"/>
        </w:rPr>
        <w:t>BESS ANNUAL EQUIVALENT AVAILABILITY</w:t>
      </w:r>
      <w:bookmarkEnd w:id="358"/>
      <w:bookmarkEnd w:id="359"/>
      <w:r>
        <w:rPr>
          <w:rFonts w:eastAsia="MS Mincho"/>
          <w:szCs w:val="24"/>
          <w:lang w:eastAsia="ja-JP"/>
        </w:rPr>
        <w:t xml:space="preserve"> FACTOR</w:t>
      </w:r>
      <w:bookmarkEnd w:id="360"/>
    </w:p>
    <w:p w:rsidR="008C6390" w:rsidRDefault="008C6390">
      <w:pPr>
        <w:spacing w:line="200" w:lineRule="exact"/>
        <w:jc w:val="center"/>
        <w:rPr>
          <w:rFonts w:ascii="Courier New" w:hAnsi="Courier New"/>
          <w:u w:val="single"/>
        </w:rPr>
      </w:pPr>
    </w:p>
    <w:p w:rsidR="008C6390" w:rsidRDefault="000E51C8">
      <w:pPr>
        <w:spacing w:after="240"/>
        <w:rPr>
          <w:rFonts w:ascii="Courier New" w:eastAsia="Arial" w:hAnsi="Courier New" w:cs="Courier New"/>
          <w:szCs w:val="24"/>
        </w:rPr>
      </w:pPr>
      <w:r>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rsidR="008C6390" w:rsidRDefault="000E51C8">
      <w:pPr>
        <w:spacing w:after="240"/>
        <w:rPr>
          <w:rFonts w:ascii="Courier New" w:eastAsia="Arial" w:hAnsi="Courier New" w:cs="Courier New"/>
          <w:szCs w:val="24"/>
        </w:rPr>
      </w:pPr>
      <w:r>
        <w:rPr>
          <w:rFonts w:ascii="Courier New" w:eastAsia="Arial" w:hAnsi="Courier New" w:cs="Courier New"/>
          <w:szCs w:val="24"/>
        </w:rPr>
        <w:t>For the purposes of calculating the BESS Annual Equivalent Availability Factor for the first three (3) full BESS Measurement Periods in the first Contract Year, the calculation will assume that the BESS is one hundred percent (100%) available for the remaining hours of the Contract Year.</w:t>
      </w:r>
    </w:p>
    <w:p w:rsidR="008C6390" w:rsidRDefault="000E51C8">
      <w:pPr>
        <w:rPr>
          <w:rFonts w:ascii="Courier New" w:hAnsi="Courier New" w:cs="Courier New"/>
          <w:szCs w:val="24"/>
        </w:rPr>
      </w:pPr>
      <w:r>
        <w:rPr>
          <w:rFonts w:ascii="Courier New" w:eastAsia="Arial" w:hAnsi="Courier New" w:cs="Courier New"/>
          <w:bCs/>
          <w:szCs w:val="24"/>
        </w:rPr>
        <w:t>"</w:t>
      </w:r>
      <w:r>
        <w:rPr>
          <w:rFonts w:ascii="Courier New" w:eastAsia="Arial" w:hAnsi="Courier New" w:cs="Courier New"/>
          <w:bCs/>
          <w:szCs w:val="24"/>
          <w:u w:val="single"/>
        </w:rPr>
        <w:t>BESS Annual Equivalent Availability Factor</w:t>
      </w:r>
      <w:r>
        <w:rPr>
          <w:rFonts w:ascii="Courier New" w:eastAsia="Arial" w:hAnsi="Courier New" w:cs="Courier New"/>
          <w:b/>
          <w:bCs/>
          <w:szCs w:val="24"/>
        </w:rPr>
        <w:t xml:space="preserve">" </w:t>
      </w:r>
      <w:r>
        <w:rPr>
          <w:rFonts w:ascii="Courier New" w:hAnsi="Courier New" w:cs="Courier New"/>
          <w:szCs w:val="24"/>
        </w:rPr>
        <w:t>shall be calculated as follows:</w:t>
      </w:r>
    </w:p>
    <w:p w:rsidR="008C6390" w:rsidRDefault="008C6390">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6390">
        <w:tc>
          <w:tcPr>
            <w:tcW w:w="3600" w:type="dxa"/>
          </w:tcPr>
          <w:p w:rsidR="008C6390" w:rsidRDefault="008C6390">
            <w:pPr>
              <w:jc w:val="center"/>
              <w:rPr>
                <w:rFonts w:ascii="Courier New" w:eastAsiaTheme="minorEastAsia" w:hAnsi="Courier New" w:cs="Courier New"/>
                <w:szCs w:val="24"/>
                <w:lang w:eastAsia="zh-CN"/>
              </w:rPr>
            </w:pPr>
          </w:p>
          <w:p w:rsidR="008C6390" w:rsidRDefault="000E51C8">
            <w:pPr>
              <w:ind w:left="720"/>
              <w:rPr>
                <w:rFonts w:ascii="Courier New" w:hAnsi="Courier New" w:cs="Courier New"/>
                <w:szCs w:val="24"/>
              </w:rPr>
            </w:pPr>
            <w:r>
              <w:rPr>
                <w:rFonts w:ascii="Courier New" w:hAnsi="Courier New" w:cs="Courier New"/>
                <w:szCs w:val="24"/>
              </w:rPr>
              <w:t>BESS Annual  Equivalent Availability Factor</w:t>
            </w:r>
          </w:p>
          <w:p w:rsidR="008C6390" w:rsidRDefault="008C6390">
            <w:pPr>
              <w:rPr>
                <w:rFonts w:ascii="Courier New" w:eastAsiaTheme="minorEastAsia" w:hAnsi="Courier New" w:cs="Courier New"/>
                <w:szCs w:val="24"/>
                <w:lang w:eastAsia="zh-CN"/>
              </w:rPr>
            </w:pPr>
          </w:p>
        </w:tc>
        <w:tc>
          <w:tcPr>
            <w:tcW w:w="4760" w:type="dxa"/>
          </w:tcPr>
          <w:p w:rsidR="008C6390" w:rsidRDefault="008C6390">
            <w:pPr>
              <w:rPr>
                <w:rFonts w:ascii="Courier New" w:eastAsiaTheme="minorEastAsia" w:hAnsi="Courier New" w:cs="Courier New"/>
                <w:szCs w:val="24"/>
                <w:lang w:eastAsia="zh-CN"/>
              </w:rPr>
            </w:pPr>
          </w:p>
          <w:p w:rsidR="008C6390" w:rsidRDefault="000E51C8">
            <w:pPr>
              <w:rPr>
                <w:rFonts w:ascii="Courier New" w:eastAsiaTheme="minorEastAsia" w:hAnsi="Courier New" w:cs="Courier New"/>
                <w:szCs w:val="24"/>
                <w:lang w:eastAsia="zh-CN"/>
              </w:rPr>
            </w:pPr>
            <w:r>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rsidR="008C6390" w:rsidRDefault="000E51C8">
      <w:pPr>
        <w:ind w:left="1440"/>
        <w:rPr>
          <w:rFonts w:ascii="Courier New" w:hAnsi="Courier New" w:cs="Courier New"/>
          <w:szCs w:val="24"/>
        </w:rPr>
      </w:pPr>
      <w:r>
        <w:rPr>
          <w:rFonts w:ascii="Courier New" w:hAnsi="Courier New" w:cs="Courier New"/>
          <w:szCs w:val="24"/>
        </w:rPr>
        <w:t xml:space="preserve"> </w:t>
      </w:r>
    </w:p>
    <w:p w:rsidR="008C6390" w:rsidRDefault="000E51C8">
      <w:pPr>
        <w:ind w:left="1440"/>
        <w:rPr>
          <w:rFonts w:ascii="Courier New" w:hAnsi="Courier New" w:cs="Courier New"/>
          <w:szCs w:val="24"/>
        </w:rPr>
      </w:pPr>
      <w:r>
        <w:rPr>
          <w:rFonts w:ascii="Courier New" w:hAnsi="Courier New" w:cs="Courier New"/>
          <w:szCs w:val="24"/>
        </w:rPr>
        <w:t>Where:</w:t>
      </w:r>
    </w:p>
    <w:p w:rsidR="008C6390" w:rsidRDefault="000E51C8">
      <w:pPr>
        <w:ind w:left="1440"/>
        <w:rPr>
          <w:rFonts w:ascii="Courier New" w:hAnsi="Courier New" w:cs="Courier New"/>
          <w:szCs w:val="24"/>
        </w:rPr>
      </w:pPr>
      <w:r>
        <w:rPr>
          <w:rFonts w:ascii="Courier New" w:hAnsi="Courier New" w:cs="Courier New"/>
          <w:szCs w:val="24"/>
        </w:rPr>
        <w:t xml:space="preserve">PH is period hours (8760 hours; except leap year is 8784) minus ExcludedTime. </w:t>
      </w:r>
    </w:p>
    <w:p w:rsidR="008C6390" w:rsidRDefault="000E51C8">
      <w:pPr>
        <w:rPr>
          <w:rFonts w:ascii="Courier New" w:hAnsi="Courier New" w:cs="Courier New"/>
          <w:szCs w:val="24"/>
        </w:rPr>
      </w:pPr>
      <w:r>
        <w:rPr>
          <w:rFonts w:ascii="Courier New" w:hAnsi="Courier New" w:cs="Courier New"/>
          <w:szCs w:val="24"/>
        </w:rPr>
        <w:t xml:space="preserve"> </w:t>
      </w:r>
    </w:p>
    <w:p w:rsidR="008C6390" w:rsidRDefault="000E51C8">
      <w:pPr>
        <w:ind w:left="1440"/>
        <w:rPr>
          <w:rFonts w:ascii="Courier New" w:eastAsiaTheme="minorEastAsia" w:hAnsi="Courier New" w:cs="Courier New"/>
          <w:szCs w:val="24"/>
          <w:lang w:eastAsia="zh-CN"/>
        </w:rPr>
      </w:pPr>
      <w:r>
        <w:rPr>
          <w:rFonts w:ascii="Courier New" w:hAnsi="Courier New" w:cs="Courier New"/>
          <w:szCs w:val="24"/>
        </w:rPr>
        <w:t>Available Hours (AH) is the number of hours that the BESS is not on Outage.  It is sum of all Service Hours (SH) + Reserve Shutdown Hours (RSH).</w:t>
      </w:r>
      <w:r>
        <w:rPr>
          <w:rFonts w:ascii="Courier New" w:eastAsiaTheme="minorEastAsia" w:hAnsi="Courier New" w:cs="Courier New"/>
          <w:szCs w:val="24"/>
          <w:lang w:eastAsia="zh-CN"/>
        </w:rPr>
        <w:t xml:space="preserve">  </w:t>
      </w:r>
    </w:p>
    <w:p w:rsidR="008C6390" w:rsidRDefault="008C6390">
      <w:pPr>
        <w:ind w:left="1440"/>
        <w:rPr>
          <w:rFonts w:ascii="Courier New" w:eastAsiaTheme="minorEastAsia" w:hAnsi="Courier New" w:cs="Courier New"/>
          <w:szCs w:val="24"/>
          <w:lang w:eastAsia="zh-CN"/>
        </w:rPr>
      </w:pPr>
    </w:p>
    <w:p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 "Outage" exists whenever the entire BESS is offline and unable to charge or discharge electric energy and is not in Reserve Shutdown state.  </w:t>
      </w:r>
    </w:p>
    <w:p w:rsidR="008C6390" w:rsidRDefault="008C6390">
      <w:pPr>
        <w:ind w:left="1440"/>
        <w:rPr>
          <w:rFonts w:ascii="Courier New" w:eastAsiaTheme="minorEastAsia" w:hAnsi="Courier New" w:cs="Courier New"/>
          <w:szCs w:val="24"/>
          <w:lang w:eastAsia="zh-CN"/>
        </w:rPr>
      </w:pPr>
    </w:p>
    <w:p w:rsidR="008C6390" w:rsidRDefault="000E51C8">
      <w:pPr>
        <w:autoSpaceDE w:val="0"/>
        <w:autoSpaceDN w:val="0"/>
        <w:adjustRightInd w:val="0"/>
        <w:ind w:left="1440"/>
        <w:rPr>
          <w:rFonts w:ascii="Courier New" w:eastAsiaTheme="minorEastAsia" w:hAnsi="Courier New" w:cs="Courier New"/>
          <w:szCs w:val="24"/>
        </w:rPr>
      </w:pPr>
      <w:bookmarkStart w:id="361" w:name="_Hlk533173141"/>
      <w:r>
        <w:rPr>
          <w:rFonts w:ascii="Courier New" w:eastAsiaTheme="minorEastAsia" w:hAnsi="Courier New" w:cs="Courier New"/>
          <w:szCs w:val="24"/>
        </w:rPr>
        <w:t>Service Hours (SH) is the number of hours during the LD Period the BESS is online and (i) charging from the WTGs or (ii) discharging electric energy to the Company System.</w:t>
      </w:r>
      <w:bookmarkEnd w:id="361"/>
    </w:p>
    <w:p w:rsidR="008C6390" w:rsidRDefault="008C6390">
      <w:pPr>
        <w:ind w:left="1440"/>
        <w:rPr>
          <w:rFonts w:ascii="Courier New" w:eastAsiaTheme="minorEastAsia" w:hAnsi="Courier New" w:cs="Courier New"/>
          <w:szCs w:val="24"/>
          <w:lang w:eastAsia="zh-CN"/>
        </w:rPr>
      </w:pPr>
    </w:p>
    <w:p w:rsidR="008C6390" w:rsidRDefault="000E51C8">
      <w:pPr>
        <w:autoSpaceDE w:val="0"/>
        <w:autoSpaceDN w:val="0"/>
        <w:adjustRightInd w:val="0"/>
        <w:ind w:left="1440"/>
        <w:rPr>
          <w:rFonts w:ascii="Courier New" w:eastAsiaTheme="minorEastAsia" w:hAnsi="Courier New" w:cs="Courier New"/>
          <w:szCs w:val="24"/>
        </w:rPr>
      </w:pPr>
      <w:r>
        <w:rPr>
          <w:rFonts w:ascii="Courier New" w:eastAsiaTheme="minorEastAsia" w:hAnsi="Courier New" w:cs="Courier New"/>
          <w:szCs w:val="24"/>
        </w:rPr>
        <w:t xml:space="preserve">Reserve Shutdown Hours (RSH) is the number of hours the BESS is available but not charging or discharging </w:t>
      </w:r>
      <w:r>
        <w:rPr>
          <w:rFonts w:ascii="Courier New" w:eastAsiaTheme="minorEastAsia" w:hAnsi="Courier New" w:cs="Courier New"/>
          <w:szCs w:val="24"/>
        </w:rPr>
        <w:lastRenderedPageBreak/>
        <w:t xml:space="preserve">electric energy or is offline for reasons other than Seller-Attributable Non-Generation. </w:t>
      </w:r>
    </w:p>
    <w:p w:rsidR="008C6390" w:rsidRDefault="008C6390">
      <w:pPr>
        <w:ind w:left="1440"/>
        <w:rPr>
          <w:rFonts w:ascii="Courier New" w:eastAsiaTheme="minorEastAsia" w:hAnsi="Courier New"/>
        </w:rPr>
      </w:pPr>
    </w:p>
    <w:p w:rsidR="008C6390" w:rsidRDefault="000E51C8">
      <w:pPr>
        <w:autoSpaceDE w:val="0"/>
        <w:autoSpaceDN w:val="0"/>
        <w:adjustRightInd w:val="0"/>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EPDH is the equivalent planned derated hours, including Planned Derations (PD) and Maintenance Derations (D4). A Planned Deration is when the BESS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(i) the size of the reduction (MW) divided by (ii) Maximum Rated Output.  These equivalent hour(s) are then summed.</w:t>
      </w:r>
    </w:p>
    <w:p w:rsidR="008C6390" w:rsidRDefault="000E51C8">
      <w:pPr>
        <w:autoSpaceDE w:val="0"/>
        <w:autoSpaceDN w:val="0"/>
        <w:adjustRightInd w:val="0"/>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 xml:space="preserve"> </w:t>
      </w:r>
    </w:p>
    <w:p w:rsidR="008C6390" w:rsidRDefault="000E51C8">
      <w:pPr>
        <w:autoSpaceDE w:val="0"/>
        <w:autoSpaceDN w:val="0"/>
        <w:adjustRightInd w:val="0"/>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 xml:space="preserve">EUDH is the equivalent unplanned derated hours.  An Unplanned Deration (Forced Derating) occurs when the BESS experiences a Deration that requires a reduction in availability before the end of the nearest following weekend.  Unplanned Derations include only those due to </w:t>
      </w:r>
      <w:bookmarkStart w:id="362" w:name="_Hlk533172689"/>
      <w:r>
        <w:rPr>
          <w:rFonts w:ascii="Courier New" w:eastAsiaTheme="minorEastAsia" w:hAnsi="Courier New" w:cs="Courier New"/>
          <w:color w:val="000000"/>
          <w:szCs w:val="24"/>
        </w:rPr>
        <w:t xml:space="preserve">Seller-Attributable Non-Generation or those by Company pursuant to </w:t>
      </w:r>
      <w:r>
        <w:rPr>
          <w:rFonts w:ascii="Courier New" w:eastAsiaTheme="minorEastAsia" w:hAnsi="Courier New" w:cs="Courier New"/>
          <w:color w:val="000000"/>
          <w:szCs w:val="24"/>
          <w:u w:val="single"/>
        </w:rPr>
        <w:t>Section 8.3</w:t>
      </w:r>
      <w:r>
        <w:rPr>
          <w:rFonts w:ascii="Courier New" w:eastAsiaTheme="minorEastAsia" w:hAnsi="Courier New" w:cs="Courier New"/>
          <w:color w:val="000000"/>
          <w:szCs w:val="24"/>
        </w:rPr>
        <w:t xml:space="preserve"> (Company Rights of Dispatch)</w:t>
      </w:r>
      <w:bookmarkEnd w:id="362"/>
      <w:r>
        <w:rPr>
          <w:rFonts w:ascii="Courier New" w:eastAsiaTheme="minorEastAsia" w:hAnsi="Courier New" w:cs="Courier New"/>
          <w:color w:val="000000"/>
          <w:szCs w:val="24"/>
        </w:rPr>
        <w:t>.  Each individual Unplanned Deration is transformed into equivalent full outage hour(s) by multiplying the actual duration of the Deration (hours) by (i) the size of the reduction (MW) divided by (ii) the Maximum Rated Output. These equivalent hour(s) are then summed.</w:t>
      </w:r>
    </w:p>
    <w:p w:rsidR="008C6390" w:rsidRDefault="008C6390">
      <w:pPr>
        <w:autoSpaceDE w:val="0"/>
        <w:autoSpaceDN w:val="0"/>
        <w:adjustRightInd w:val="0"/>
        <w:ind w:left="1440"/>
        <w:rPr>
          <w:rFonts w:ascii="Courier New" w:eastAsiaTheme="minorEastAsia" w:hAnsi="Courier New" w:cs="Courier New"/>
          <w:color w:val="000000"/>
          <w:szCs w:val="24"/>
        </w:rPr>
      </w:pPr>
    </w:p>
    <w:p w:rsidR="008C6390" w:rsidRDefault="000E51C8">
      <w:pPr>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A "</w:t>
      </w:r>
      <w:r>
        <w:rPr>
          <w:rFonts w:ascii="Courier New" w:eastAsiaTheme="minorEastAsia" w:hAnsi="Courier New"/>
          <w:color w:val="000000"/>
        </w:rPr>
        <w:t>Deration</w:t>
      </w:r>
      <w:r>
        <w:rPr>
          <w:rFonts w:ascii="Courier New" w:eastAsiaTheme="minorEastAsia" w:hAnsi="Courier New" w:cs="Courier New"/>
          <w:color w:val="000000"/>
          <w:szCs w:val="24"/>
        </w:rPr>
        <w:t>" exists when, due to Seller-Attributable Non-Generation,</w:t>
      </w:r>
      <w:r>
        <w:rPr>
          <w:rFonts w:ascii="Courier New" w:eastAsiaTheme="minorEastAsia" w:hAnsi="Courier New"/>
          <w:color w:val="000000"/>
        </w:rPr>
        <w:t xml:space="preserve"> the BESS is available but at less than full capacity</w:t>
      </w:r>
      <w:r>
        <w:rPr>
          <w:rFonts w:ascii="Courier New" w:eastAsiaTheme="minorEastAsia" w:hAnsi="Courier New" w:cs="Courier New"/>
          <w:color w:val="000000"/>
          <w:szCs w:val="24"/>
        </w:rPr>
        <w:t>. Each individual Deration is transformed into equivalent full outage hour(s) by multiplying the actual duration of the derating (hours) by the size of the reduction (MW) and dividing by the Maximum Rated Output.  These equivalent hour(s) are then summed.  For the avoidance of doubt, if the BESS is in an Outage it cannot also be in a Deration.</w:t>
      </w:r>
    </w:p>
    <w:p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color w:val="000000"/>
          <w:szCs w:val="24"/>
        </w:rPr>
        <w:t xml:space="preserve"> </w:t>
      </w:r>
    </w:p>
    <w:p w:rsidR="008C6390" w:rsidRDefault="000E51C8">
      <w:pPr>
        <w:ind w:left="1440"/>
        <w:rPr>
          <w:rFonts w:ascii="Courier New" w:eastAsiaTheme="minorEastAsia" w:hAnsi="Courier New" w:cs="Courier New"/>
          <w:szCs w:val="24"/>
          <w:lang w:eastAsia="zh-CN"/>
        </w:rPr>
      </w:pPr>
      <w:r>
        <w:rPr>
          <w:rFonts w:ascii="Courier New" w:hAnsi="Courier New" w:cs="Courier New"/>
          <w:szCs w:val="24"/>
        </w:rPr>
        <w:t xml:space="preserve">ExcludedTime is unavailability as a result of </w:t>
      </w:r>
      <w:r>
        <w:rPr>
          <w:rFonts w:ascii="Courier New" w:eastAsiaTheme="minorEastAsia" w:hAnsi="Courier New" w:cs="Courier New"/>
          <w:szCs w:val="24"/>
          <w:lang w:eastAsia="zh-CN"/>
        </w:rPr>
        <w:t xml:space="preserve">the entire BESS or a portion of the BESS being unavailable due to Force Majeure.  The hours and/or equivalent hours of ExcludedTime shall not be added to Available Hours and shall be subtracted from Period Hours.  Each </w:t>
      </w:r>
      <w:r>
        <w:rPr>
          <w:rFonts w:ascii="Courier New" w:eastAsiaTheme="minorEastAsia" w:hAnsi="Courier New" w:cs="Courier New"/>
          <w:szCs w:val="24"/>
          <w:lang w:eastAsia="zh-CN"/>
        </w:rPr>
        <w:lastRenderedPageBreak/>
        <w:t>event that counts as ExcludedTime is transformed into equivalent full outage hour(s) by multiplying the actual duration of the event by the size of the reduction (MW) and dividing by Maximum Rated Output.  These hour(s) are then summed.</w:t>
      </w:r>
      <w:r>
        <w:rPr>
          <w:rFonts w:ascii="Courier New" w:eastAsiaTheme="minorEastAsia" w:hAnsi="Courier New" w:cs="Courier New"/>
          <w:szCs w:val="24"/>
        </w:rPr>
        <w:t xml:space="preserve"> </w:t>
      </w:r>
    </w:p>
    <w:p w:rsidR="008C6390" w:rsidRDefault="008C6390">
      <w:pPr>
        <w:autoSpaceDE w:val="0"/>
        <w:autoSpaceDN w:val="0"/>
        <w:adjustRightInd w:val="0"/>
        <w:ind w:left="1440"/>
        <w:rPr>
          <w:rFonts w:ascii="Courier New" w:eastAsiaTheme="minorEastAsia" w:hAnsi="Courier New" w:cs="Courier New"/>
          <w:szCs w:val="24"/>
        </w:rPr>
      </w:pPr>
    </w:p>
    <w:p w:rsidR="008C6390" w:rsidRDefault="000E51C8">
      <w:pPr>
        <w:ind w:left="1440"/>
        <w:rPr>
          <w:rFonts w:ascii="Courier New" w:hAnsi="Courier New" w:cs="Courier New"/>
          <w:szCs w:val="24"/>
        </w:rPr>
      </w:pPr>
      <w:r>
        <w:rPr>
          <w:rFonts w:ascii="Courier New" w:hAnsi="Courier New" w:cs="Courier New"/>
          <w:szCs w:val="24"/>
        </w:rPr>
        <w:t xml:space="preserve">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  </w:t>
      </w:r>
    </w:p>
    <w:p w:rsidR="008C6390" w:rsidRDefault="008C6390">
      <w:pPr>
        <w:ind w:left="1440"/>
        <w:rPr>
          <w:rFonts w:ascii="Courier New" w:eastAsia="Arial" w:hAnsi="Courier New" w:cs="Courier New"/>
          <w:szCs w:val="24"/>
        </w:rPr>
      </w:pPr>
    </w:p>
    <w:p w:rsidR="008C6390" w:rsidRDefault="008C6390">
      <w:pPr>
        <w:rPr>
          <w:rFonts w:ascii="Courier New" w:hAnsi="Courier New" w:cs="Courier New"/>
          <w:szCs w:val="24"/>
        </w:rPr>
      </w:pPr>
    </w:p>
    <w:p w:rsidR="008C6390" w:rsidRDefault="000E51C8">
      <w:pPr>
        <w:rPr>
          <w:rFonts w:ascii="Courier New" w:hAnsi="Courier New" w:cs="Courier New"/>
          <w:szCs w:val="24"/>
        </w:rPr>
      </w:pPr>
      <w:r>
        <w:rPr>
          <w:rFonts w:ascii="Courier New" w:hAnsi="Courier New" w:cs="Courier New"/>
          <w:szCs w:val="24"/>
        </w:rPr>
        <w:t>The following examples are provided as illustrative examples only:</w:t>
      </w:r>
    </w:p>
    <w:p w:rsidR="008C6390" w:rsidRDefault="008C6390">
      <w:pPr>
        <w:rPr>
          <w:rFonts w:ascii="Courier New" w:eastAsia="Arial" w:hAnsi="Courier New" w:cs="Courier New"/>
          <w:i/>
          <w:szCs w:val="24"/>
        </w:rPr>
      </w:pPr>
    </w:p>
    <w:p w:rsidR="008C6390" w:rsidRDefault="000E51C8">
      <w:pPr>
        <w:rPr>
          <w:rFonts w:ascii="Courier New" w:eastAsia="Arial" w:hAnsi="Courier New" w:cs="Courier New"/>
          <w:szCs w:val="24"/>
          <w:u w:val="single"/>
        </w:rPr>
      </w:pP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p>
    <w:p w:rsidR="008C6390" w:rsidRDefault="000E51C8">
      <w:pPr>
        <w:rPr>
          <w:rFonts w:ascii="Courier New" w:eastAsia="Arial" w:hAnsi="Courier New" w:cs="Courier New"/>
          <w:szCs w:val="24"/>
        </w:rPr>
      </w:pPr>
      <w:r>
        <w:rPr>
          <w:rFonts w:ascii="Courier New" w:eastAsia="Arial" w:hAnsi="Courier New" w:cs="Courier New"/>
          <w:i/>
          <w:szCs w:val="24"/>
        </w:rPr>
        <w:t xml:space="preserve">Example A:  </w:t>
      </w:r>
      <w:r>
        <w:rPr>
          <w:rFonts w:ascii="Courier New" w:eastAsia="Arial" w:hAnsi="Courier New" w:cs="Courier New"/>
          <w:szCs w:val="24"/>
        </w:rPr>
        <w:t>BESS System was continuously available, with no maintenance or Unplanned (Forced) Derations.  In this case AH = 8760, EPDH and EUDH = 0 hours</w:t>
      </w:r>
    </w:p>
    <w:p w:rsidR="008C6390" w:rsidRDefault="008C6390">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8C6390">
        <w:trPr>
          <w:trHeight w:val="140"/>
        </w:trPr>
        <w:tc>
          <w:tcPr>
            <w:tcW w:w="1260" w:type="dxa"/>
          </w:tcPr>
          <w:p w:rsidR="008C6390" w:rsidRDefault="000E51C8">
            <w:pPr>
              <w:rPr>
                <w:rFonts w:ascii="Courier New" w:eastAsia="Arial" w:hAnsi="Courier New" w:cs="Courier New"/>
                <w:szCs w:val="24"/>
                <w:lang w:eastAsia="zh-CN"/>
              </w:rPr>
            </w:pPr>
            <w:r>
              <w:rPr>
                <w:rFonts w:ascii="Courier New" w:eastAsia="Arial" w:hAnsi="Courier New" w:cs="Courier New"/>
                <w:szCs w:val="24"/>
                <w:lang w:eastAsia="zh-CN"/>
              </w:rPr>
              <w:t>= 100%</w:t>
            </w:r>
          </w:p>
          <w:p w:rsidR="008C6390" w:rsidRDefault="008C6390">
            <w:pPr>
              <w:rPr>
                <w:rFonts w:ascii="Courier New" w:eastAsia="Arial" w:hAnsi="Courier New" w:cs="Courier New"/>
                <w:szCs w:val="24"/>
              </w:rPr>
            </w:pPr>
          </w:p>
        </w:tc>
      </w:tr>
    </w:tbl>
    <w:p w:rsidR="008C6390" w:rsidRDefault="000E51C8">
      <w:pPr>
        <w:rPr>
          <w:rFonts w:ascii="Courier New" w:eastAsia="Arial" w:hAnsi="Courier New" w:cs="Courier New"/>
          <w:szCs w:val="24"/>
        </w:rPr>
      </w:pPr>
      <w:r>
        <w:rPr>
          <w:rFonts w:ascii="Courier New" w:eastAsia="Arial" w:hAnsi="Courier New" w:cs="Courier New"/>
          <w:szCs w:val="24"/>
        </w:rPr>
        <w:tab/>
      </w:r>
      <w:r>
        <w:rPr>
          <w:rFonts w:ascii="Courier New" w:eastAsia="Arial" w:hAnsi="Courier New" w:cs="Courier New"/>
          <w:szCs w:val="24"/>
        </w:rPr>
        <w:tab/>
        <w:t>BESS EAF =</w:t>
      </w:r>
      <w:r>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Pr>
          <w:rFonts w:ascii="Courier New" w:eastAsia="Arial" w:hAnsi="Courier New" w:cs="Courier New"/>
          <w:szCs w:val="24"/>
          <w:u w:val="single"/>
        </w:rPr>
        <w:t xml:space="preserve"> </w:t>
      </w:r>
      <w:r>
        <w:rPr>
          <w:rFonts w:ascii="Courier New" w:eastAsia="Arial" w:hAnsi="Courier New" w:cs="Courier New"/>
          <w:szCs w:val="24"/>
        </w:rPr>
        <w:t xml:space="preserve"> </w:t>
      </w:r>
    </w:p>
    <w:p w:rsidR="008C6390" w:rsidRDefault="008C6390">
      <w:pPr>
        <w:rPr>
          <w:rFonts w:ascii="Courier New" w:eastAsia="Arial" w:hAnsi="Courier New" w:cs="Courier New"/>
          <w:szCs w:val="24"/>
        </w:rPr>
      </w:pPr>
    </w:p>
    <w:p w:rsidR="008C6390" w:rsidRDefault="000E51C8">
      <w:pPr>
        <w:rPr>
          <w:rFonts w:ascii="Courier New" w:eastAsia="Arial" w:hAnsi="Courier New" w:cs="Courier New"/>
          <w:szCs w:val="24"/>
        </w:rPr>
      </w:pPr>
      <w:r>
        <w:rPr>
          <w:rFonts w:ascii="Courier New" w:eastAsia="Arial" w:hAnsi="Courier New" w:cs="Courier New"/>
          <w:i/>
          <w:szCs w:val="24"/>
        </w:rPr>
        <w:t>Example B:</w:t>
      </w:r>
      <w:r>
        <w:rPr>
          <w:rFonts w:ascii="Courier New" w:eastAsia="Arial" w:hAnsi="Courier New" w:cs="Courier New"/>
          <w:szCs w:val="24"/>
        </w:rPr>
        <w:t xml:space="preserve">  Maintenance Deration Hours = 168 hours</w:t>
      </w:r>
      <w:r>
        <w:rPr>
          <w:rFonts w:ascii="Courier New" w:eastAsia="Arial" w:hAnsi="Courier New" w:cs="Courier New"/>
          <w:szCs w:val="24"/>
        </w:rPr>
        <w:br/>
      </w: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br/>
      </w: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t>Equivalent Unplanned (Forced) Derated Hours = 100 hours</w:t>
      </w:r>
      <w:r>
        <w:rPr>
          <w:rFonts w:ascii="Courier New" w:eastAsia="Arial" w:hAnsi="Courier New" w:cs="Courier New"/>
          <w:szCs w:val="24"/>
        </w:rPr>
        <w:br/>
      </w:r>
    </w:p>
    <w:p w:rsidR="008C6390" w:rsidRDefault="000E51C8">
      <w:pPr>
        <w:rPr>
          <w:rFonts w:ascii="Courier New" w:eastAsia="Arial" w:hAnsi="Courier New" w:cs="Courier New"/>
          <w:szCs w:val="24"/>
        </w:rPr>
      </w:pP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t>AH = 8,760 – 168= 8,592</w:t>
      </w:r>
    </w:p>
    <w:p w:rsidR="008C6390" w:rsidRDefault="008C6390">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8C6390">
        <w:trPr>
          <w:trHeight w:val="440"/>
        </w:trPr>
        <w:tc>
          <w:tcPr>
            <w:tcW w:w="967" w:type="dxa"/>
          </w:tcPr>
          <w:p w:rsidR="008C6390" w:rsidRDefault="000E51C8">
            <w:pPr>
              <w:rPr>
                <w:rFonts w:ascii="Courier New" w:eastAsia="Arial" w:hAnsi="Courier New" w:cs="Courier New"/>
                <w:szCs w:val="24"/>
                <w:lang w:eastAsia="zh-CN"/>
              </w:rPr>
            </w:pPr>
            <w:r>
              <w:rPr>
                <w:rFonts w:ascii="Courier New" w:eastAsia="Arial" w:hAnsi="Courier New" w:cs="Courier New"/>
                <w:szCs w:val="24"/>
                <w:lang w:eastAsia="zh-CN"/>
              </w:rPr>
              <w:t>= 96.9%</w:t>
            </w:r>
          </w:p>
          <w:p w:rsidR="008C6390" w:rsidRDefault="008C6390">
            <w:pPr>
              <w:rPr>
                <w:rFonts w:ascii="Courier New" w:eastAsia="Arial" w:hAnsi="Courier New" w:cs="Courier New"/>
                <w:szCs w:val="24"/>
              </w:rPr>
            </w:pPr>
          </w:p>
        </w:tc>
      </w:tr>
    </w:tbl>
    <w:p w:rsidR="008C6390" w:rsidRDefault="000E51C8">
      <w:pPr>
        <w:rPr>
          <w:rFonts w:ascii="Courier New" w:eastAsia="Arial" w:hAnsi="Courier New" w:cs="Courier New"/>
          <w:szCs w:val="24"/>
        </w:rPr>
      </w:pP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Pr>
          <w:rFonts w:ascii="Courier New" w:eastAsia="Arial" w:hAnsi="Courier New" w:cs="Courier New"/>
          <w:szCs w:val="24"/>
          <w:u w:val="single"/>
        </w:rPr>
        <w:t xml:space="preserve"> </w:t>
      </w:r>
    </w:p>
    <w:p w:rsidR="008C6390" w:rsidRDefault="008C6390">
      <w:pPr>
        <w:rPr>
          <w:rFonts w:ascii="Courier New" w:eastAsia="Arial" w:hAnsi="Courier New" w:cs="Courier New"/>
          <w:szCs w:val="24"/>
        </w:rPr>
      </w:pPr>
    </w:p>
    <w:p w:rsidR="008C6390" w:rsidRDefault="008C6390">
      <w:pPr>
        <w:spacing w:before="59"/>
        <w:ind w:left="108" w:right="3493"/>
        <w:rPr>
          <w:rFonts w:ascii="Courier New" w:eastAsia="Arial" w:hAnsi="Courier New" w:cs="Courier New"/>
          <w:szCs w:val="24"/>
        </w:rPr>
      </w:pPr>
    </w:p>
    <w:p w:rsidR="008C6390" w:rsidRDefault="008C6390">
      <w:pPr>
        <w:rPr>
          <w:rFonts w:ascii="Courier New" w:eastAsia="Arial" w:hAnsi="Courier New" w:cs="Courier New"/>
          <w:szCs w:val="24"/>
        </w:rPr>
      </w:pPr>
    </w:p>
    <w:p w:rsidR="008C6390" w:rsidRDefault="008C6390">
      <w:pPr>
        <w:rPr>
          <w:rFonts w:ascii="Courier New" w:eastAsia="Arial" w:hAnsi="Courier New" w:cs="Courier New"/>
          <w:szCs w:val="24"/>
        </w:rPr>
      </w:pPr>
    </w:p>
    <w:p w:rsidR="008C6390" w:rsidRDefault="008C6390">
      <w:pPr>
        <w:rPr>
          <w:rFonts w:ascii="Courier New" w:eastAsia="Arial" w:hAnsi="Courier New" w:cs="Courier New"/>
          <w:szCs w:val="24"/>
        </w:rPr>
        <w:sectPr w:rsidR="008C6390">
          <w:footerReference w:type="default" r:id="rId129"/>
          <w:pgSz w:w="12240" w:h="15840"/>
          <w:pgMar w:top="1440" w:right="1440" w:bottom="1440" w:left="1440" w:header="720" w:footer="720" w:gutter="0"/>
          <w:paperSrc w:first="15" w:other="15"/>
          <w:pgNumType w:start="1"/>
          <w:cols w:space="720"/>
          <w:docGrid w:linePitch="326"/>
        </w:sectPr>
      </w:pPr>
    </w:p>
    <w:p w:rsidR="008C6390" w:rsidRDefault="000E51C8">
      <w:pPr>
        <w:pStyle w:val="PUCL1"/>
        <w:numPr>
          <w:ilvl w:val="0"/>
          <w:numId w:val="0"/>
        </w:numPr>
        <w:rPr>
          <w:szCs w:val="24"/>
        </w:rPr>
      </w:pPr>
      <w:bookmarkStart w:id="363" w:name="_Toc532900063"/>
      <w:bookmarkStart w:id="364" w:name="_Toc15909029"/>
      <w:r>
        <w:rPr>
          <w:szCs w:val="24"/>
          <w:u w:val="none"/>
        </w:rPr>
        <w:lastRenderedPageBreak/>
        <w:t>ATTACHMENT Y</w:t>
      </w:r>
      <w:r>
        <w:rPr>
          <w:u w:val="none"/>
        </w:rPr>
        <w:br/>
      </w:r>
      <w:r>
        <w:rPr>
          <w:szCs w:val="24"/>
        </w:rPr>
        <w:t xml:space="preserve">BESS ANNUAL </w:t>
      </w:r>
      <w:r>
        <w:rPr>
          <w:rFonts w:eastAsia="MS Mincho"/>
          <w:szCs w:val="24"/>
          <w:lang w:eastAsia="ja-JP"/>
        </w:rPr>
        <w:t>EQUIVALENT FORCED OUTAGE FACTOR</w:t>
      </w:r>
      <w:bookmarkEnd w:id="363"/>
      <w:bookmarkEnd w:id="364"/>
    </w:p>
    <w:p w:rsidR="008C6390" w:rsidRDefault="008C6390">
      <w:pPr>
        <w:spacing w:line="200" w:lineRule="exact"/>
        <w:jc w:val="center"/>
        <w:rPr>
          <w:rFonts w:ascii="Courier New" w:hAnsi="Courier New" w:cs="Courier New"/>
          <w:szCs w:val="24"/>
          <w:u w:val="single"/>
        </w:rPr>
      </w:pPr>
    </w:p>
    <w:p w:rsidR="008C6390" w:rsidRDefault="008C6390">
      <w:pPr>
        <w:spacing w:line="200" w:lineRule="exact"/>
        <w:rPr>
          <w:rFonts w:ascii="Courier New" w:hAnsi="Courier New" w:cs="Courier New"/>
          <w:b/>
          <w:szCs w:val="24"/>
        </w:rPr>
      </w:pPr>
    </w:p>
    <w:p w:rsidR="008C6390" w:rsidRDefault="000E51C8">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rsidR="008C6390" w:rsidRDefault="008C6390">
      <w:pPr>
        <w:rPr>
          <w:rFonts w:ascii="Courier New" w:eastAsia="MS Mincho" w:hAnsi="Courier New" w:cs="Courier New"/>
          <w:szCs w:val="24"/>
          <w:lang w:eastAsia="ja-JP"/>
        </w:rPr>
      </w:pPr>
    </w:p>
    <w:p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Where:</w:t>
      </w:r>
    </w:p>
    <w:p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Equivalent Unplanned (Forced) Derated Hours (EUDH) is the equivalent unplanned derated hours.  Each (Unplanned Forced) Deration of the BESS is transformed into equivalent full outage hour(s).  This is calculated by multiplying the actual duration of the Deration (hours) by (i) the size of the reduction (MW) divided by (ii) the Maximum Rated Output.  These equivalent hour(s) are then summed for the BESS Measurement Period and added to the sum of the EUDH for the immediately preceding three (3) full BESS Measurement Periods.</w:t>
      </w:r>
    </w:p>
    <w:p w:rsidR="008C6390" w:rsidRDefault="008C6390">
      <w:pPr>
        <w:rPr>
          <w:rFonts w:ascii="Courier New" w:eastAsia="MS Mincho" w:hAnsi="Courier New" w:cs="Courier New"/>
          <w:szCs w:val="24"/>
          <w:lang w:eastAsia="ja-JP"/>
        </w:rPr>
      </w:pPr>
    </w:p>
    <w:p w:rsidR="008C6390" w:rsidRDefault="000E51C8">
      <w:pPr>
        <w:numPr>
          <w:ilvl w:val="0"/>
          <w:numId w:val="53"/>
        </w:numPr>
        <w:rPr>
          <w:rFonts w:ascii="Courier New" w:eastAsia="MS Mincho" w:hAnsi="Courier New" w:cs="Courier New"/>
          <w:szCs w:val="24"/>
          <w:lang w:eastAsia="ja-JP"/>
        </w:rPr>
      </w:pPr>
      <w:r>
        <w:rPr>
          <w:rFonts w:ascii="Courier New" w:eastAsia="MS Mincho" w:hAnsi="Courier New" w:cs="Courier New"/>
          <w:szCs w:val="24"/>
          <w:lang w:eastAsia="ja-JP"/>
        </w:rPr>
        <w:t xml:space="preserve">Hours of Deration x Size of Reduction)/Maximum Rated Output  </w:t>
      </w:r>
    </w:p>
    <w:p w:rsidR="008C6390" w:rsidRDefault="008C6390">
      <w:pPr>
        <w:rPr>
          <w:rFonts w:ascii="Courier New" w:eastAsia="MS Mincho" w:hAnsi="Courier New" w:cs="Courier New"/>
          <w:szCs w:val="24"/>
          <w:lang w:eastAsia="ja-JP"/>
        </w:rPr>
      </w:pPr>
    </w:p>
    <w:p w:rsidR="008C6390" w:rsidRDefault="000E51C8">
      <w:pPr>
        <w:rPr>
          <w:rFonts w:ascii="Courier New" w:eastAsia="MS Mincho" w:hAnsi="Courier New" w:cs="Courier New"/>
          <w:b/>
          <w:szCs w:val="24"/>
          <w:lang w:eastAsia="ja-JP"/>
        </w:rPr>
      </w:pPr>
      <w:r>
        <w:rPr>
          <w:rFonts w:ascii="Courier New" w:eastAsia="MS Mincho" w:hAnsi="Courier New" w:cs="Courier New"/>
          <w:szCs w:val="24"/>
          <w:lang w:eastAsia="ja-JP"/>
        </w:rPr>
        <w:t xml:space="preserve">Forced Outage Hours (FOH) = Sum of all hours experienced during Forced Outages during the applicable BESS Measurement Period and the sum of all hours experienced during Forced Outages during the immediately preceding three (3) full BESS Measurement Periods, in each case caused by Seller-Attributable Non-Generation. </w:t>
      </w:r>
    </w:p>
    <w:p w:rsidR="008C6390" w:rsidRDefault="008C6390">
      <w:pPr>
        <w:rPr>
          <w:rFonts w:ascii="Courier New" w:eastAsia="MS Mincho" w:hAnsi="Courier New" w:cs="Courier New"/>
          <w:szCs w:val="24"/>
          <w:lang w:eastAsia="ja-JP"/>
        </w:rPr>
      </w:pPr>
    </w:p>
    <w:p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Unplanned (Forced) Derating:  A Deration that requires a reduction in capacity of the BESS before the end of the nearest following weekend</w:t>
      </w:r>
      <w:r>
        <w:rPr>
          <w:rFonts w:ascii="Courier New" w:eastAsia="Arial" w:hAnsi="Courier New" w:cs="Courier New"/>
          <w:szCs w:val="24"/>
        </w:rPr>
        <w:t xml:space="preserve">.  </w:t>
      </w:r>
    </w:p>
    <w:p w:rsidR="008C6390" w:rsidRDefault="008C6390">
      <w:pPr>
        <w:rPr>
          <w:rFonts w:ascii="Courier New" w:eastAsia="MS Mincho" w:hAnsi="Courier New" w:cs="Courier New"/>
          <w:szCs w:val="24"/>
          <w:lang w:eastAsia="ja-JP"/>
        </w:rPr>
      </w:pPr>
    </w:p>
    <w:p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Unplanned (Forced) Outage:  An outage that requires removal of the entire BESS from service before the end of the nearest following weekend that is not planned</w:t>
      </w:r>
      <w:r>
        <w:rPr>
          <w:rFonts w:ascii="Courier New" w:eastAsia="Arial" w:hAnsi="Courier New" w:cs="Courier New"/>
          <w:szCs w:val="24"/>
        </w:rPr>
        <w:t xml:space="preserve">.  </w:t>
      </w:r>
    </w:p>
    <w:p w:rsidR="008C6390" w:rsidRDefault="008C6390">
      <w:pPr>
        <w:rPr>
          <w:rFonts w:ascii="Courier New" w:eastAsia="MS Mincho" w:hAnsi="Courier New" w:cs="Courier New"/>
          <w:szCs w:val="24"/>
          <w:lang w:eastAsia="ja-JP"/>
        </w:rPr>
      </w:pPr>
    </w:p>
    <w:p w:rsidR="008C6390" w:rsidRDefault="000E51C8">
      <w:pPr>
        <w:rPr>
          <w:rFonts w:ascii="Courier New" w:hAnsi="Courier New" w:cs="Courier New"/>
        </w:rPr>
      </w:pPr>
      <w:r>
        <w:rPr>
          <w:rFonts w:ascii="Courier New" w:hAnsi="Courier New" w:cs="Courier New"/>
        </w:rPr>
        <w:t>EXAMPLE CALCULATION:</w:t>
      </w:r>
    </w:p>
    <w:p w:rsidR="008C6390" w:rsidRDefault="008C6390">
      <w:pPr>
        <w:rPr>
          <w:rFonts w:ascii="Courier New" w:hAnsi="Courier New" w:cs="Courier New"/>
        </w:rPr>
      </w:pPr>
    </w:p>
    <w:p w:rsidR="008C6390" w:rsidRDefault="000E51C8">
      <w:pPr>
        <w:rPr>
          <w:rFonts w:ascii="Courier New" w:hAnsi="Courier New" w:cs="Courier New"/>
        </w:rPr>
      </w:pPr>
      <w:r>
        <w:rPr>
          <w:rFonts w:ascii="Courier New" w:hAnsi="Courier New" w:cs="Courier New"/>
        </w:rPr>
        <w:t>Assume a 50 MW BESS that for the BESS Measurement Period in question was completely out of service for 50 hours.  For the BESS Measurement Period in question, it also had the following deratings:</w:t>
      </w:r>
    </w:p>
    <w:p w:rsidR="008C6390" w:rsidRDefault="008C6390">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8C6390">
        <w:trPr>
          <w:trHeight w:val="70"/>
        </w:trPr>
        <w:tc>
          <w:tcPr>
            <w:tcW w:w="4788" w:type="dxa"/>
          </w:tcPr>
          <w:p w:rsidR="008C6390" w:rsidRDefault="000E51C8">
            <w:pPr>
              <w:rPr>
                <w:rFonts w:ascii="Courier New" w:hAnsi="Courier New" w:cs="Courier New"/>
              </w:rPr>
            </w:pPr>
            <w:r>
              <w:rPr>
                <w:rFonts w:ascii="Courier New" w:hAnsi="Courier New" w:cs="Courier New"/>
              </w:rPr>
              <w:t>Duration of Derating</w:t>
            </w:r>
          </w:p>
        </w:tc>
        <w:tc>
          <w:tcPr>
            <w:tcW w:w="4788" w:type="dxa"/>
          </w:tcPr>
          <w:p w:rsidR="008C6390" w:rsidRDefault="000E51C8">
            <w:pPr>
              <w:rPr>
                <w:rFonts w:ascii="Courier New" w:hAnsi="Courier New" w:cs="Courier New"/>
              </w:rPr>
            </w:pPr>
            <w:r>
              <w:rPr>
                <w:rFonts w:ascii="Courier New" w:hAnsi="Courier New" w:cs="Courier New"/>
              </w:rPr>
              <w:t>MW Size Reduction</w:t>
            </w:r>
          </w:p>
        </w:tc>
      </w:tr>
      <w:tr w:rsidR="008C6390">
        <w:tc>
          <w:tcPr>
            <w:tcW w:w="4788" w:type="dxa"/>
          </w:tcPr>
          <w:p w:rsidR="008C6390" w:rsidRDefault="000E51C8">
            <w:pPr>
              <w:rPr>
                <w:rFonts w:ascii="Courier New" w:hAnsi="Courier New" w:cs="Courier New"/>
              </w:rPr>
            </w:pPr>
            <w:r>
              <w:rPr>
                <w:rFonts w:ascii="Courier New" w:hAnsi="Courier New" w:cs="Courier New"/>
              </w:rPr>
              <w:t>100 Hours</w:t>
            </w:r>
          </w:p>
        </w:tc>
        <w:tc>
          <w:tcPr>
            <w:tcW w:w="4788" w:type="dxa"/>
          </w:tcPr>
          <w:p w:rsidR="008C6390" w:rsidRDefault="000E51C8">
            <w:pPr>
              <w:rPr>
                <w:rFonts w:ascii="Courier New" w:hAnsi="Courier New" w:cs="Courier New"/>
              </w:rPr>
            </w:pPr>
            <w:r>
              <w:rPr>
                <w:rFonts w:ascii="Courier New" w:hAnsi="Courier New" w:cs="Courier New"/>
              </w:rPr>
              <w:t>25 MW</w:t>
            </w:r>
          </w:p>
        </w:tc>
      </w:tr>
      <w:tr w:rsidR="008C6390">
        <w:tc>
          <w:tcPr>
            <w:tcW w:w="4788" w:type="dxa"/>
          </w:tcPr>
          <w:p w:rsidR="008C6390" w:rsidRDefault="000E51C8">
            <w:pPr>
              <w:rPr>
                <w:rFonts w:ascii="Courier New" w:hAnsi="Courier New" w:cs="Courier New"/>
              </w:rPr>
            </w:pPr>
            <w:r>
              <w:rPr>
                <w:rFonts w:ascii="Courier New" w:hAnsi="Courier New" w:cs="Courier New"/>
              </w:rPr>
              <w:t>20 Hours</w:t>
            </w:r>
          </w:p>
        </w:tc>
        <w:tc>
          <w:tcPr>
            <w:tcW w:w="4788" w:type="dxa"/>
          </w:tcPr>
          <w:p w:rsidR="008C6390" w:rsidRDefault="000E51C8">
            <w:pPr>
              <w:rPr>
                <w:rFonts w:ascii="Courier New" w:hAnsi="Courier New" w:cs="Courier New"/>
              </w:rPr>
            </w:pPr>
            <w:r>
              <w:rPr>
                <w:rFonts w:ascii="Courier New" w:hAnsi="Courier New" w:cs="Courier New"/>
              </w:rPr>
              <w:t>20 MW</w:t>
            </w:r>
          </w:p>
        </w:tc>
      </w:tr>
      <w:tr w:rsidR="008C6390">
        <w:tc>
          <w:tcPr>
            <w:tcW w:w="4788" w:type="dxa"/>
          </w:tcPr>
          <w:p w:rsidR="008C6390" w:rsidRDefault="000E51C8">
            <w:pPr>
              <w:rPr>
                <w:rFonts w:ascii="Courier New" w:hAnsi="Courier New" w:cs="Courier New"/>
              </w:rPr>
            </w:pPr>
            <w:r>
              <w:rPr>
                <w:rFonts w:ascii="Courier New" w:hAnsi="Courier New" w:cs="Courier New"/>
              </w:rPr>
              <w:t>50 Hours</w:t>
            </w:r>
          </w:p>
        </w:tc>
        <w:tc>
          <w:tcPr>
            <w:tcW w:w="4788" w:type="dxa"/>
          </w:tcPr>
          <w:p w:rsidR="008C6390" w:rsidRDefault="000E51C8">
            <w:pPr>
              <w:rPr>
                <w:rFonts w:ascii="Courier New" w:hAnsi="Courier New" w:cs="Courier New"/>
              </w:rPr>
            </w:pPr>
            <w:r>
              <w:rPr>
                <w:rFonts w:ascii="Courier New" w:hAnsi="Courier New" w:cs="Courier New"/>
              </w:rPr>
              <w:t>5 MW</w:t>
            </w:r>
          </w:p>
        </w:tc>
      </w:tr>
    </w:tbl>
    <w:p w:rsidR="008C6390" w:rsidRDefault="008C6390">
      <w:pPr>
        <w:rPr>
          <w:rFonts w:ascii="Courier New" w:hAnsi="Courier New" w:cs="Courier New"/>
        </w:rPr>
      </w:pPr>
    </w:p>
    <w:p w:rsidR="008C6390" w:rsidRDefault="000E51C8">
      <w:pPr>
        <w:rPr>
          <w:rFonts w:ascii="Courier New" w:hAnsi="Courier New" w:cs="Courier New"/>
        </w:rPr>
      </w:pPr>
      <w:r>
        <w:rPr>
          <w:rFonts w:ascii="Courier New" w:hAnsi="Courier New" w:cs="Courier New"/>
        </w:rPr>
        <w:lastRenderedPageBreak/>
        <w:t>During the three preceding BESS Measurement Periods, the BESS had a total of 150 Forced Outage Hours and a total of 100 Equivalent Forced Derated Hours.</w:t>
      </w:r>
    </w:p>
    <w:p w:rsidR="008C6390" w:rsidRDefault="008C6390">
      <w:pPr>
        <w:rPr>
          <w:rFonts w:ascii="Courier New" w:hAnsi="Courier New" w:cs="Courier New"/>
        </w:rPr>
      </w:pPr>
    </w:p>
    <w:p w:rsidR="008C6390" w:rsidRDefault="000E51C8">
      <w:pPr>
        <w:rPr>
          <w:rFonts w:ascii="Courier New" w:hAnsi="Courier New" w:cs="Courier New"/>
        </w:rPr>
      </w:pPr>
      <w:r>
        <w:rPr>
          <w:rFonts w:ascii="Courier New" w:hAnsi="Courier New" w:cs="Courier New"/>
        </w:rPr>
        <w:t>FOH = 50 hours + 150 hours = 200 hours</w:t>
      </w:r>
      <w:r>
        <w:rPr>
          <w:rFonts w:ascii="Courier New" w:hAnsi="Courier New" w:cs="Courier New"/>
        </w:rPr>
        <w:br/>
        <w:t>EUDH = ((100x25)/50)+((20x20)/50))+((50x5)/50))+100 = 163 hours</w:t>
      </w:r>
    </w:p>
    <w:p w:rsidR="008C6390" w:rsidRDefault="008C6390">
      <w:pPr>
        <w:rPr>
          <w:rFonts w:ascii="Courier New" w:hAnsi="Courier New" w:cs="Courier New"/>
        </w:rPr>
      </w:pPr>
    </w:p>
    <w:p w:rsidR="008C6390" w:rsidRDefault="000E51C8">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rsidR="005F12EF" w:rsidRDefault="005F12EF">
      <w:pPr>
        <w:pStyle w:val="TOC1"/>
        <w:sectPr w:rsidR="005F12EF">
          <w:footerReference w:type="default" r:id="rId130"/>
          <w:pgSz w:w="12240" w:h="15840"/>
          <w:pgMar w:top="1440" w:right="864" w:bottom="1440" w:left="1440" w:header="720" w:footer="720" w:gutter="0"/>
          <w:pgNumType w:start="1"/>
          <w:cols w:space="720"/>
        </w:sectPr>
      </w:pPr>
    </w:p>
    <w:p w:rsidR="005F12EF" w:rsidRPr="00E61DA5" w:rsidRDefault="005F12EF" w:rsidP="005F12EF">
      <w:pPr>
        <w:jc w:val="center"/>
        <w:rPr>
          <w:rFonts w:ascii="Courier New" w:hAnsi="Courier New" w:cs="Courier New"/>
          <w:b/>
          <w:bCs/>
          <w:szCs w:val="24"/>
        </w:rPr>
      </w:pPr>
      <w:r w:rsidRPr="00E61DA5">
        <w:rPr>
          <w:rFonts w:ascii="Courier New" w:hAnsi="Courier New" w:cs="Courier New"/>
          <w:b/>
          <w:bCs/>
          <w:szCs w:val="24"/>
          <w:highlight w:val="yellow"/>
        </w:rPr>
        <w:lastRenderedPageBreak/>
        <w:t>[This Attachment sets forth the terms and conditions which shall apply if Seller elects to utilize the Pala</w:t>
      </w:r>
      <w:r>
        <w:rPr>
          <w:rFonts w:ascii="Courier New" w:hAnsi="Courier New" w:cs="Courier New"/>
          <w:b/>
          <w:bCs/>
          <w:szCs w:val="24"/>
          <w:highlight w:val="yellow"/>
        </w:rPr>
        <w:t>‘</w:t>
      </w:r>
      <w:r w:rsidRPr="00E61DA5">
        <w:rPr>
          <w:rFonts w:ascii="Courier New" w:hAnsi="Courier New" w:cs="Courier New"/>
          <w:b/>
          <w:bCs/>
          <w:szCs w:val="24"/>
          <w:highlight w:val="yellow"/>
        </w:rPr>
        <w:t>au Site on the island of Moloka</w:t>
      </w:r>
      <w:r>
        <w:rPr>
          <w:rFonts w:ascii="Courier New" w:hAnsi="Courier New" w:cs="Courier New"/>
          <w:b/>
          <w:bCs/>
          <w:szCs w:val="24"/>
          <w:highlight w:val="yellow"/>
        </w:rPr>
        <w:t>‘</w:t>
      </w:r>
      <w:r w:rsidRPr="00E61DA5">
        <w:rPr>
          <w:rFonts w:ascii="Courier New" w:hAnsi="Courier New" w:cs="Courier New"/>
          <w:b/>
          <w:bCs/>
          <w:szCs w:val="24"/>
          <w:highlight w:val="yellow"/>
        </w:rPr>
        <w:t>i. This Attachment will be removed from the Model PPA for any Project on Lāna</w:t>
      </w:r>
      <w:r>
        <w:rPr>
          <w:rFonts w:ascii="Courier New" w:hAnsi="Courier New" w:cs="Courier New"/>
          <w:b/>
          <w:bCs/>
          <w:szCs w:val="24"/>
          <w:highlight w:val="yellow"/>
        </w:rPr>
        <w:t>‘</w:t>
      </w:r>
      <w:r w:rsidRPr="00E61DA5">
        <w:rPr>
          <w:rFonts w:ascii="Courier New" w:hAnsi="Courier New" w:cs="Courier New"/>
          <w:b/>
          <w:bCs/>
          <w:szCs w:val="24"/>
          <w:highlight w:val="yellow"/>
        </w:rPr>
        <w:t>i or any Project on Moloka</w:t>
      </w:r>
      <w:r>
        <w:rPr>
          <w:rFonts w:ascii="Courier New" w:hAnsi="Courier New" w:cs="Courier New"/>
          <w:b/>
          <w:bCs/>
          <w:szCs w:val="24"/>
          <w:highlight w:val="yellow"/>
        </w:rPr>
        <w:t>‘</w:t>
      </w:r>
      <w:r w:rsidRPr="00E61DA5">
        <w:rPr>
          <w:rFonts w:ascii="Courier New" w:hAnsi="Courier New" w:cs="Courier New"/>
          <w:b/>
          <w:bCs/>
          <w:szCs w:val="24"/>
          <w:highlight w:val="yellow"/>
        </w:rPr>
        <w:t>i not sited at the Pala</w:t>
      </w:r>
      <w:r>
        <w:rPr>
          <w:rFonts w:ascii="Courier New" w:hAnsi="Courier New" w:cs="Courier New"/>
          <w:b/>
          <w:bCs/>
          <w:szCs w:val="24"/>
          <w:highlight w:val="yellow"/>
        </w:rPr>
        <w:t>‘</w:t>
      </w:r>
      <w:r w:rsidRPr="00E61DA5">
        <w:rPr>
          <w:rFonts w:ascii="Courier New" w:hAnsi="Courier New" w:cs="Courier New"/>
          <w:b/>
          <w:bCs/>
          <w:szCs w:val="24"/>
          <w:highlight w:val="yellow"/>
        </w:rPr>
        <w:t>au Site.]</w:t>
      </w:r>
    </w:p>
    <w:p w:rsidR="005F12EF" w:rsidRPr="00E61DA5" w:rsidRDefault="005F12EF" w:rsidP="005F12EF">
      <w:pPr>
        <w:jc w:val="center"/>
        <w:rPr>
          <w:rFonts w:ascii="Courier New" w:hAnsi="Courier New" w:cs="Courier New"/>
          <w:b/>
          <w:bCs/>
          <w:sz w:val="28"/>
          <w:szCs w:val="28"/>
        </w:rPr>
      </w:pPr>
    </w:p>
    <w:p w:rsidR="005F12EF" w:rsidRPr="003C26DB" w:rsidRDefault="005F12EF" w:rsidP="005F12EF">
      <w:pPr>
        <w:pStyle w:val="PUCL1"/>
        <w:numPr>
          <w:ilvl w:val="0"/>
          <w:numId w:val="0"/>
        </w:numPr>
        <w:rPr>
          <w:szCs w:val="24"/>
          <w:u w:val="none"/>
        </w:rPr>
      </w:pPr>
      <w:bookmarkStart w:id="365" w:name="_Toc15909030"/>
      <w:r w:rsidRPr="004B302D">
        <w:rPr>
          <w:szCs w:val="24"/>
          <w:u w:val="none"/>
        </w:rPr>
        <w:t xml:space="preserve">ATTACHMENT </w:t>
      </w:r>
      <w:r>
        <w:rPr>
          <w:szCs w:val="24"/>
          <w:u w:val="none"/>
        </w:rPr>
        <w:t>Z</w:t>
      </w:r>
      <w:r w:rsidRPr="00E55CFD">
        <w:rPr>
          <w:szCs w:val="24"/>
          <w:u w:val="none"/>
        </w:rPr>
        <w:br/>
      </w:r>
      <w:r w:rsidRPr="003C26DB">
        <w:rPr>
          <w:szCs w:val="24"/>
          <w:u w:val="none"/>
        </w:rPr>
        <w:t>Company-owned site</w:t>
      </w:r>
      <w:bookmarkEnd w:id="365"/>
    </w:p>
    <w:p w:rsidR="005F12EF" w:rsidRDefault="005F12EF" w:rsidP="005F12EF">
      <w:pPr>
        <w:jc w:val="center"/>
        <w:rPr>
          <w:rFonts w:ascii="Courier New" w:hAnsi="Courier New" w:cs="Courier New"/>
          <w:bCs/>
          <w:sz w:val="28"/>
          <w:szCs w:val="28"/>
        </w:rPr>
      </w:pP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1.</w:t>
      </w:r>
      <w:r w:rsidRPr="00E61DA5">
        <w:rPr>
          <w:rFonts w:ascii="Courier New" w:hAnsi="Courier New" w:cs="Courier New"/>
          <w:b/>
          <w:bCs/>
        </w:rPr>
        <w:tab/>
        <w:t>Description of Company-Owned Site.</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w:t>
      </w:r>
      <w:r w:rsidRPr="00E61DA5">
        <w:rPr>
          <w:rFonts w:ascii="Courier New" w:hAnsi="Courier New" w:cs="Courier New"/>
          <w:bCs/>
        </w:rPr>
        <w:t xml:space="preserve">  At the request of Seller, Company shall make available to Seller an area on Company’s property to allow performance of Seller’s obligations under this Agreement, provided that Company shall make available only as much acreage as necessary for Seller</w:t>
      </w:r>
      <w:r>
        <w:rPr>
          <w:rFonts w:ascii="Courier New" w:hAnsi="Courier New" w:cs="Courier New"/>
          <w:bCs/>
        </w:rPr>
        <w:t>'</w:t>
      </w:r>
      <w:r w:rsidRPr="00E61DA5">
        <w:rPr>
          <w:rFonts w:ascii="Courier New" w:hAnsi="Courier New" w:cs="Courier New"/>
          <w:bCs/>
        </w:rPr>
        <w:t xml:space="preserve">s performance (the </w:t>
      </w:r>
      <w:r>
        <w:rPr>
          <w:rFonts w:ascii="Courier New" w:hAnsi="Courier New" w:cs="Courier New"/>
          <w:bCs/>
        </w:rPr>
        <w:t>"</w:t>
      </w:r>
      <w:r w:rsidRPr="00E61DA5">
        <w:rPr>
          <w:rFonts w:ascii="Courier New" w:hAnsi="Courier New" w:cs="Courier New"/>
          <w:b/>
          <w:bCs/>
        </w:rPr>
        <w:t>Company-Owned Site</w:t>
      </w:r>
      <w:r>
        <w:rPr>
          <w:rFonts w:ascii="Courier New" w:hAnsi="Courier New" w:cs="Courier New"/>
          <w:bCs/>
        </w:rPr>
        <w:t>"</w:t>
      </w:r>
      <w:r w:rsidRPr="00E61DA5">
        <w:rPr>
          <w:rFonts w:ascii="Courier New" w:hAnsi="Courier New" w:cs="Courier New"/>
          <w:bCs/>
        </w:rPr>
        <w:t>).</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During such time as Seller is actively constructing the Facility, the Company shall make available a reasonable  area on Company’s property, as determined by Company, for Seller’s construction activities, which shall be no larger than _____________ acres, as shown on the site plan attached as </w:t>
      </w:r>
      <w:r w:rsidRPr="00E61DA5">
        <w:rPr>
          <w:rFonts w:ascii="Courier New" w:hAnsi="Courier New" w:cs="Courier New"/>
          <w:b/>
          <w:bCs/>
        </w:rPr>
        <w:t xml:space="preserve">Exhibit </w:t>
      </w:r>
      <w:r>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The Company shall work with Seller to physically demarcate, at Seller’s expense, the boundaries of the area that will be made available to Seller during construction of the Facility.   </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Upon Completion of the Facility.</w:t>
      </w:r>
      <w:r w:rsidRPr="00E61DA5">
        <w:rPr>
          <w:rFonts w:ascii="Courier New" w:hAnsi="Courier New" w:cs="Courier New"/>
          <w:bCs/>
        </w:rPr>
        <w:t xml:space="preserve">  </w:t>
      </w:r>
    </w:p>
    <w:p w:rsidR="005F12EF" w:rsidRPr="00E61DA5" w:rsidRDefault="005F12EF" w:rsidP="005F12EF">
      <w:pPr>
        <w:spacing w:after="240"/>
        <w:ind w:firstLine="2160"/>
        <w:rPr>
          <w:rFonts w:ascii="Courier New" w:hAnsi="Courier New" w:cs="Courier New"/>
          <w:bCs/>
        </w:rPr>
      </w:pPr>
      <w:r w:rsidRPr="00E61DA5">
        <w:rPr>
          <w:rFonts w:ascii="Courier New" w:hAnsi="Courier New" w:cs="Courier New"/>
          <w:bCs/>
        </w:rPr>
        <w:t>(A)</w:t>
      </w:r>
      <w:r w:rsidRPr="00E61DA5">
        <w:rPr>
          <w:rFonts w:ascii="Courier New" w:hAnsi="Courier New" w:cs="Courier New"/>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rsidR="005F12EF" w:rsidRPr="00E61DA5" w:rsidRDefault="005F12EF" w:rsidP="005F12EF">
      <w:pPr>
        <w:spacing w:after="240"/>
        <w:ind w:firstLine="2160"/>
        <w:rPr>
          <w:rFonts w:ascii="Courier New" w:hAnsi="Courier New" w:cs="Courier New"/>
          <w:bCs/>
        </w:rPr>
      </w:pPr>
      <w:r w:rsidRPr="00E61DA5">
        <w:rPr>
          <w:rFonts w:ascii="Courier New" w:hAnsi="Courier New" w:cs="Courier New"/>
          <w:bCs/>
        </w:rPr>
        <w:t>(B)</w:t>
      </w:r>
      <w:r w:rsidRPr="00E61DA5">
        <w:rPr>
          <w:rFonts w:ascii="Courier New" w:hAnsi="Courier New" w:cs="Courier New"/>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E61DA5">
        <w:rPr>
          <w:rFonts w:ascii="Courier New" w:hAnsi="Courier New" w:cs="Courier New"/>
          <w:b/>
          <w:bCs/>
        </w:rPr>
        <w:lastRenderedPageBreak/>
        <w:t xml:space="preserve">Exhibit </w:t>
      </w:r>
      <w:r>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Utilization of Site.</w:t>
      </w:r>
      <w:r w:rsidRPr="00E61DA5">
        <w:rPr>
          <w:rFonts w:ascii="Courier New" w:hAnsi="Courier New" w:cs="Courier New"/>
          <w:bCs/>
        </w:rPr>
        <w:t xml:space="preserve">  Seller shall utilize the Company-Owned Site solely in connection with and for the purposes of constructing a Facility and meeting Seller’s obligations to Company under this Agreement. Seller waives and relinquishes any right it may have under Title 11, United States Code, and any other or successor state or federal statute relating to assignment for the benefit of creditors, appointment of a receiver or trustee, bankruptcy, composition, insolvency, moratorium, reorganization, or similar matters (</w:t>
      </w:r>
      <w:r>
        <w:rPr>
          <w:rFonts w:ascii="Courier New" w:hAnsi="Courier New" w:cs="Courier New"/>
          <w:bCs/>
        </w:rPr>
        <w:t>"</w:t>
      </w:r>
      <w:r w:rsidRPr="00E61DA5">
        <w:rPr>
          <w:rFonts w:ascii="Courier New" w:hAnsi="Courier New" w:cs="Courier New"/>
          <w:b/>
          <w:bCs/>
        </w:rPr>
        <w:t>Bankruptcy Law</w:t>
      </w:r>
      <w:r>
        <w:rPr>
          <w:rFonts w:ascii="Courier New" w:hAnsi="Courier New" w:cs="Courier New"/>
          <w:b/>
          <w:bCs/>
        </w:rPr>
        <w:t>"</w:t>
      </w:r>
      <w:r w:rsidRPr="00E61DA5">
        <w:rPr>
          <w:rFonts w:ascii="Courier New" w:hAnsi="Courier New" w:cs="Courier New"/>
          <w:bCs/>
        </w:rPr>
        <w:t>), in any proceeding, whether voluntary or involuntary, under any Bankruptcy Law, or otherwise to assert the Company-Owned Site should be used for any purpose other than in connection with and for the purposes of meeting Seller’s obligations under this Agreement.</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2.</w:t>
      </w:r>
      <w:r w:rsidRPr="00E61DA5">
        <w:rPr>
          <w:rFonts w:ascii="Courier New" w:hAnsi="Courier New" w:cs="Courier New"/>
          <w:b/>
          <w:bCs/>
        </w:rPr>
        <w:tab/>
        <w:t>Security and Access to Site.</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Security.</w:t>
      </w:r>
      <w:r w:rsidRPr="00E61DA5">
        <w:rPr>
          <w:rFonts w:ascii="Courier New" w:hAnsi="Courier New" w:cs="Courier New"/>
          <w:bCs/>
        </w:rPr>
        <w:t xml:space="preserve">  During such time as Seller is actively constructing the Facility,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Access to Company-Owned Site.</w:t>
      </w:r>
      <w:r w:rsidRPr="00E61DA5">
        <w:rPr>
          <w:rFonts w:ascii="Courier New" w:hAnsi="Courier New" w:cs="Courier New"/>
          <w:bCs/>
        </w:rPr>
        <w:t xml:space="preserve">  During such time as Seller is actively constructing the Facility, Company shall provide access to the Company-Owned Site through a separate contractor’s entrance, if available, or through other reasonable means as may be determined by Company in its sole discretion. </w:t>
      </w:r>
    </w:p>
    <w:p w:rsidR="005F12EF" w:rsidRPr="00E61DA5" w:rsidRDefault="005F12EF" w:rsidP="005F12EF">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Upon Completion of the Facility.</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Secured Facility.</w:t>
      </w:r>
      <w:r w:rsidRPr="00E61DA5">
        <w:rPr>
          <w:rFonts w:ascii="Courier New" w:hAnsi="Courier New" w:cs="Courier New"/>
          <w:bCs/>
        </w:rPr>
        <w:t xml:space="preserve">  Seller shall secure the Facility on the Company-Owned Site and prevent access to the Facility by unauthorized personnel in the same ma</w:t>
      </w:r>
      <w:r>
        <w:rPr>
          <w:rFonts w:ascii="Courier New" w:hAnsi="Courier New" w:cs="Courier New"/>
          <w:bCs/>
        </w:rPr>
        <w:t>nn</w:t>
      </w:r>
      <w:r w:rsidRPr="00E61DA5">
        <w:rPr>
          <w:rFonts w:ascii="Courier New" w:hAnsi="Courier New" w:cs="Courier New"/>
          <w:bCs/>
        </w:rPr>
        <w:t xml:space="preserve">er or higher as Company secures its power generating facilities in the county </w:t>
      </w:r>
      <w:r w:rsidRPr="00E61DA5">
        <w:rPr>
          <w:rFonts w:ascii="Courier New" w:hAnsi="Courier New" w:cs="Courier New"/>
          <w:bCs/>
        </w:rPr>
        <w:lastRenderedPageBreak/>
        <w:t>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Limited Access to Company-Owned Site.</w:t>
      </w:r>
      <w:r w:rsidRPr="00E61DA5">
        <w:rPr>
          <w:rFonts w:ascii="Courier New" w:hAnsi="Courier New" w:cs="Courier New"/>
          <w:bCs/>
        </w:rPr>
        <w:t xml:space="preserve">  Seller shall maintain barriers on the Company-Owned Site to prevent unauthorized persons or vehicles from entering or crossing through the Company-Owned Site and/or adjacent lands owned or operated by Company.</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Personnel.</w:t>
      </w:r>
      <w:r w:rsidRPr="00E61DA5">
        <w:rPr>
          <w:rFonts w:ascii="Courier New" w:hAnsi="Courier New" w:cs="Courier New"/>
          <w:bCs/>
        </w:rPr>
        <w:t xml:space="preserve">  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Due to the critical nature of Company's operations where the Company-Owned Site is situated, Seller agrees that if Company, in its sole discretion and after reasonable consultation with Seller, determines that the continued presence of any Seller representative, employee, contractor or agent on Company property is not consistent with the best interests of Company, then in such an instance Company may request that Seller remove such representative, employee, contractor or agent from the Company-Owned Site and Seller shall forthwith comply with such request.  Seller may replace such representative, employee, contractor or agent with another who meets Company’s standards at no additional cost to Company.  </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t>Access and Inspection.</w:t>
      </w:r>
      <w:r w:rsidRPr="00E61DA5">
        <w:rPr>
          <w:rFonts w:ascii="Courier New" w:hAnsi="Courier New" w:cs="Courier New"/>
          <w:bCs/>
        </w:rPr>
        <w:t xml:space="preserve">  At all times during the Term of this Agreement, Company and its agents, representatives, and designees may enter the Company-Owned Site upon reasonable notice for any reason, including but not limited to the following:  to (a) ascertain whether Seller is complying with this Agreement; (b) cure any failure of Seller to comply with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(c) inspect the Company-Owned Site and any construction or improvements, including the Facility; (d) perform such tests, borings, and other analyses as Company determines may be necessary or appropriate relating to (non)compliance with any Laws or possible Hazardous Substances Discharge (hereinafter defined).  Company and its designees shall not unreasonably interfere with operations of the Facility and shall comply with Seller’s reasonable instructions.  </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lastRenderedPageBreak/>
        <w:t>3.</w:t>
      </w:r>
      <w:r w:rsidRPr="00E61DA5">
        <w:rPr>
          <w:rFonts w:ascii="Courier New" w:hAnsi="Courier New" w:cs="Courier New"/>
          <w:b/>
          <w:bCs/>
        </w:rPr>
        <w:tab/>
        <w:t>Compliance</w:t>
      </w:r>
      <w:r>
        <w:rPr>
          <w:rFonts w:ascii="Courier New" w:hAnsi="Courier New" w:cs="Courier New"/>
          <w:b/>
          <w:bCs/>
        </w:rPr>
        <w:t>.</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Generally.</w:t>
      </w:r>
      <w:r w:rsidRPr="00E61DA5">
        <w:rPr>
          <w:rFonts w:ascii="Courier New" w:hAnsi="Courier New" w:cs="Courier New"/>
          <w:bCs/>
        </w:rPr>
        <w:t xml:space="preserve">  Seller shall, at Seller’s expense, in all material respects:  (i) comply with all Laws, ordinances, requirements, orders, proclamations, directives, rules, and regulations of any Governmental Authority affecting the Company-Owned Site; (ii) comply with all rules regulating the use of and activities and conduct upon the Company’s property, including the Company-Owned Site, as may be established and amended from time to time by the Company in its sole discretion; (iii) comply with the covenants, conditions, and restrictions set forth in any documents recorded against the Company-Owned Site; (iv) procure any and all licenses, permits (including building, demolition, alteration, use, and special permits), approvals, consents, certificates (including certificate(s) of occupancy), rulings, variances, authorizations, or amendments to any of the foregoing as shall be necessary or appropriate under any Laws to construct and operate the Facility and to perform repair, alteration, demolition, or other work affecting the Facility (</w:t>
      </w:r>
      <w:r>
        <w:rPr>
          <w:rFonts w:ascii="Courier New" w:hAnsi="Courier New" w:cs="Courier New"/>
          <w:bCs/>
        </w:rPr>
        <w:t>"</w:t>
      </w:r>
      <w:r w:rsidRPr="00E61DA5">
        <w:rPr>
          <w:rFonts w:ascii="Courier New" w:hAnsi="Courier New" w:cs="Courier New"/>
          <w:b/>
          <w:bCs/>
        </w:rPr>
        <w:t>Approvals</w:t>
      </w:r>
      <w:r>
        <w:rPr>
          <w:rFonts w:ascii="Courier New" w:hAnsi="Courier New" w:cs="Courier New"/>
          <w:bCs/>
        </w:rPr>
        <w:t>"</w:t>
      </w:r>
      <w:r w:rsidRPr="00E61DA5">
        <w:rPr>
          <w:rFonts w:ascii="Courier New" w:hAnsi="Courier New" w:cs="Courier New"/>
          <w:bCs/>
        </w:rPr>
        <w:t>); and (v) comply with all Approvals.</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Notice of Inspections.</w:t>
      </w:r>
      <w:r w:rsidRPr="00E61DA5">
        <w:rPr>
          <w:rFonts w:ascii="Courier New" w:hAnsi="Courier New" w:cs="Courier New"/>
          <w:bCs/>
        </w:rPr>
        <w:t xml:space="preserve">  Seller shall give Company notice of any proposed inspection of the Company-Owned Site or the Facility by any Governmental Authority immediately upon Seller’s receipt of notice of such inspection.</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4.</w:t>
      </w:r>
      <w:r w:rsidRPr="00E61DA5">
        <w:rPr>
          <w:rFonts w:ascii="Courier New" w:hAnsi="Courier New" w:cs="Courier New"/>
          <w:b/>
          <w:bCs/>
        </w:rPr>
        <w:tab/>
        <w:t>Seller’s Investigation of the Company-Owned Site.</w:t>
      </w:r>
    </w:p>
    <w:p w:rsidR="005F12EF" w:rsidRPr="00E61DA5" w:rsidRDefault="005F12EF" w:rsidP="005F12EF">
      <w:pPr>
        <w:spacing w:after="240"/>
        <w:ind w:firstLine="720"/>
        <w:rPr>
          <w:rFonts w:ascii="Courier New" w:hAnsi="Courier New" w:cs="Courier New"/>
          <w:b/>
          <w:bCs/>
        </w:rPr>
      </w:pPr>
      <w:r w:rsidRPr="00E61DA5">
        <w:rPr>
          <w:rFonts w:ascii="Courier New" w:hAnsi="Courier New" w:cs="Courier New"/>
          <w:b/>
          <w:bCs/>
        </w:rPr>
        <w:t>(a)</w:t>
      </w:r>
      <w:r w:rsidRPr="00E61DA5">
        <w:rPr>
          <w:rFonts w:ascii="Courier New" w:hAnsi="Courier New" w:cs="Courier New"/>
          <w:b/>
          <w:bCs/>
        </w:rPr>
        <w:tab/>
        <w:t xml:space="preserve">Investigations and Reports.  </w:t>
      </w:r>
      <w:r w:rsidRPr="00E61DA5">
        <w:rPr>
          <w:rFonts w:ascii="Courier New" w:hAnsi="Courier New" w:cs="Courier New"/>
          <w:bCs/>
        </w:rPr>
        <w:t xml:space="preserve">Seller 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sidRPr="00E61DA5">
        <w:rPr>
          <w:rFonts w:ascii="Courier New" w:hAnsi="Courier New" w:cs="Courier New"/>
          <w:b/>
          <w:bCs/>
          <w:iCs/>
        </w:rPr>
        <w:t>Section 7(a)</w:t>
      </w:r>
      <w:r w:rsidRPr="00E61DA5">
        <w:rPr>
          <w:rFonts w:ascii="Courier New" w:hAnsi="Courier New" w:cs="Courier New"/>
          <w:bCs/>
          <w:iCs/>
        </w:rPr>
        <w:t xml:space="preserve"> (Baseline Assessment)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sidRPr="00E61DA5">
        <w:rPr>
          <w:rFonts w:ascii="Courier New" w:hAnsi="Courier New" w:cs="Courier New"/>
          <w:b/>
          <w:bCs/>
          <w:iCs/>
        </w:rPr>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w:t>
      </w:r>
      <w:r w:rsidRPr="00E61DA5">
        <w:rPr>
          <w:rFonts w:ascii="Courier New" w:hAnsi="Courier New" w:cs="Courier New"/>
          <w:bCs/>
        </w:rPr>
        <w:t xml:space="preserve">  </w:t>
      </w:r>
    </w:p>
    <w:p w:rsidR="005F12EF" w:rsidRPr="00E61DA5" w:rsidRDefault="005F12EF" w:rsidP="005F12EF">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 xml:space="preserve">Permits, Assurances, and Approvals.  </w:t>
      </w:r>
      <w:r w:rsidRPr="00E61DA5">
        <w:rPr>
          <w:rFonts w:ascii="Courier New" w:hAnsi="Courier New" w:cs="Courier New"/>
          <w:bCs/>
        </w:rPr>
        <w:t xml:space="preserve">Seller agrees to provide Company with copies of all permits, Approvals and assurances pertaining to Seller’s construction on the Company-Owned Site, including but not limited to building and grading </w:t>
      </w:r>
      <w:r w:rsidRPr="00E61DA5">
        <w:rPr>
          <w:rFonts w:ascii="Courier New" w:hAnsi="Courier New" w:cs="Courier New"/>
          <w:bCs/>
        </w:rPr>
        <w:lastRenderedPageBreak/>
        <w:t>permits, special management area permits, assurances from Governmental Authorities, utility commitments and service agreements, and any permits, Approvals or assurances regarding the development or use of water, roadways, utilities or other infrastructure.</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 xml:space="preserve">Acceptance of Company-Owned Site.  </w:t>
      </w:r>
      <w:r w:rsidRPr="00E61DA5">
        <w:rPr>
          <w:rFonts w:ascii="Courier New" w:hAnsi="Courier New" w:cs="Courier New"/>
          <w:bCs/>
        </w:rPr>
        <w:t>Seller acknowledges that it has, or has had the opportunity, to inspect carefully the Company-Owned Site, and accepts the Company-Owned Site in AS IS condition WITH ALL FAULTS.  Seller further acknowledges that neither Company nor its agents or employees have made any representations or warranties of any kind whatsoever as to the suitability or fitness of the Company-Owned Site for the construction or operation of the Facility or for any other purpose, nor has Company or its agents or employees agreed to make any repairs, undertake any alterations, or construct any improvements on or with respect to the Company-Owned Site other than such Company-Owned Interconnection Facilities as Company has or may agree to build or install.</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No Company Services.</w:t>
      </w:r>
      <w:r w:rsidRPr="00E61DA5">
        <w:rPr>
          <w:rFonts w:ascii="Courier New" w:hAnsi="Courier New" w:cs="Courier New"/>
          <w:bCs/>
        </w:rPr>
        <w:t xml:space="preserve">  Seller acknowledges and agrees that Company is under no obligation to provide any services such as security, water, utilities or infrastructure to the Company-Owned Site.</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5.</w:t>
      </w:r>
      <w:r w:rsidRPr="00E61DA5">
        <w:rPr>
          <w:rFonts w:ascii="Courier New" w:hAnsi="Courier New" w:cs="Courier New"/>
          <w:b/>
          <w:bCs/>
        </w:rPr>
        <w:tab/>
        <w:t>Construction, Maintenance and Interference.</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Construction</w:t>
      </w:r>
      <w:r w:rsidRPr="00E61DA5">
        <w:rPr>
          <w:rFonts w:ascii="Courier New" w:hAnsi="Courier New" w:cs="Courier New"/>
          <w:b/>
          <w:bCs/>
        </w:rPr>
        <w:t xml:space="preserve">.  </w:t>
      </w:r>
      <w:r w:rsidRPr="00E61DA5">
        <w:rPr>
          <w:rFonts w:ascii="Courier New" w:hAnsi="Courier New" w:cs="Courier New"/>
          <w:bCs/>
        </w:rPr>
        <w:t>At Seller’s sole cost and expense, Seller shall construct the Facility in accordance with the requirements of this Agreement.  Seller shall not commence any demolition, construction, reconstruction, restoration, or other work affecting the Company-Owned Site, including construction of the Facility (</w:t>
      </w:r>
      <w:r>
        <w:rPr>
          <w:rFonts w:ascii="Courier New" w:hAnsi="Courier New" w:cs="Courier New"/>
          <w:bCs/>
        </w:rPr>
        <w:t>"</w:t>
      </w:r>
      <w:r w:rsidRPr="00E61DA5">
        <w:rPr>
          <w:rFonts w:ascii="Courier New" w:hAnsi="Courier New" w:cs="Courier New"/>
          <w:b/>
          <w:bCs/>
        </w:rPr>
        <w:t>Construction</w:t>
      </w:r>
      <w:r>
        <w:rPr>
          <w:rFonts w:ascii="Courier New" w:hAnsi="Courier New" w:cs="Courier New"/>
          <w:bCs/>
        </w:rPr>
        <w:t>"</w:t>
      </w:r>
      <w:r w:rsidRPr="00E61DA5">
        <w:rPr>
          <w:rFonts w:ascii="Courier New" w:hAnsi="Courier New" w:cs="Courier New"/>
          <w:bCs/>
        </w:rPr>
        <w:t xml:space="preserve">) until it has the applicable necessary Approvals.  Prior to commencement of any Construction, Seller shall cause each entity involved in such Construction, who is a direct contractor of Seller and who has mechanic lien rights under Chapter 507 of the Hawaii Revised Statutes, to deliver to Company a performance and payment bond in a form acceptable to Company and from a surety reasonably acceptable to Company, covering the faithful performance of such entity’s contract with the Seller and the payment of all obligations arising thereunder, and naming Company as an obligee.  Seller shall complete Construction of the Facility within the time periods required by this Agreement.  Seller shall pay for all Construction when and as required by the parties that perform such Construction.  All improvements that Seller constructs on the Company-Owned Site other than Company-Owned Interconnection </w:t>
      </w:r>
      <w:r w:rsidRPr="00E61DA5">
        <w:rPr>
          <w:rFonts w:ascii="Courier New" w:hAnsi="Courier New" w:cs="Courier New"/>
          <w:bCs/>
        </w:rPr>
        <w:lastRenderedPageBreak/>
        <w:t>Facilities shall be the property of the Seller for the Term of this Agreement.</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Plans and Specifications.  </w:t>
      </w:r>
      <w:r w:rsidRPr="00E61DA5">
        <w:rPr>
          <w:rFonts w:ascii="Courier New" w:hAnsi="Courier New" w:cs="Courier New"/>
          <w:bCs/>
          <w:iCs/>
        </w:rPr>
        <w:t xml:space="preserve">Seller shall promptly provide Company with plans and specifications or surveys (including working plans and specifications and </w:t>
      </w:r>
      <w:r>
        <w:rPr>
          <w:rFonts w:ascii="Courier New" w:hAnsi="Courier New" w:cs="Courier New"/>
          <w:bCs/>
          <w:iCs/>
        </w:rPr>
        <w:t>"</w:t>
      </w:r>
      <w:r w:rsidRPr="00E61DA5">
        <w:rPr>
          <w:rFonts w:ascii="Courier New" w:hAnsi="Courier New" w:cs="Courier New"/>
          <w:bCs/>
          <w:iCs/>
        </w:rPr>
        <w:t>as-built</w:t>
      </w:r>
      <w:r>
        <w:rPr>
          <w:rFonts w:ascii="Courier New" w:hAnsi="Courier New" w:cs="Courier New"/>
          <w:bCs/>
          <w:iCs/>
        </w:rPr>
        <w:t>"</w:t>
      </w:r>
      <w:r w:rsidRPr="00E61DA5">
        <w:rPr>
          <w:rFonts w:ascii="Courier New" w:hAnsi="Courier New" w:cs="Courier New"/>
          <w:bCs/>
          <w:iCs/>
        </w:rPr>
        <w:t xml:space="preserve"> plans and specifications and surveys) for any Construction. </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Applications.  </w:t>
      </w:r>
      <w:r w:rsidRPr="00E61DA5">
        <w:rPr>
          <w:rFonts w:ascii="Courier New" w:hAnsi="Courier New" w:cs="Courier New"/>
          <w:bCs/>
          <w:iCs/>
        </w:rPr>
        <w:t xml:space="preserve">Upon Seller’s request, Company shall, without cost to Company, promptly join in and execute any Application (hereinafter defined) as Seller reasonably requests, provided that:  (i) such Application is in customary form and imposes no material obligations (beyond obligations ministerial in nature or merely requiring compliance with applicable Laws) upon Company; (ii) no uncured Event of Default exists; and (iii) Seller reimburses Company’s attorneys’ fees and costs.  Promptly upon Seller’s request and without charge (except reimbursement of Company’s attorneys’ fees and costs), Company shall furnish all information in its possession that Seller reasonably requests for any Application.  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r>
        <w:rPr>
          <w:rFonts w:ascii="Courier New" w:hAnsi="Courier New" w:cs="Courier New"/>
          <w:bCs/>
          <w:iCs/>
        </w:rPr>
        <w:t>"</w:t>
      </w:r>
      <w:r w:rsidRPr="00E61DA5">
        <w:rPr>
          <w:rFonts w:ascii="Courier New" w:hAnsi="Courier New" w:cs="Courier New"/>
          <w:b/>
          <w:bCs/>
          <w:iCs/>
        </w:rPr>
        <w:t>Application</w:t>
      </w:r>
      <w:r>
        <w:rPr>
          <w:rFonts w:ascii="Courier New" w:hAnsi="Courier New" w:cs="Courier New"/>
          <w:bCs/>
          <w:iCs/>
        </w:rPr>
        <w:t>"</w:t>
      </w:r>
      <w:r w:rsidRPr="00E61DA5">
        <w:rPr>
          <w:rFonts w:ascii="Courier New" w:hAnsi="Courier New" w:cs="Courier New"/>
          <w:bCs/>
          <w:iCs/>
        </w:rPr>
        <w:t xml:space="preserve"> shall mean any agreement, application, certificate, document, or submission (or amendment of any of the foregoing): (i) necessary or appropriate for any Construction allowed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including any application for any building permit, certificate of occupancy, utility service or hookup, easement, covenant, condition, restriction, subdivision plat, or such other instrument as Seller may from time to time reasonably request for such Construction; (ii) to enable Seller from time to time to seek any Approval or to use and operate the Facility in accordance with this Agreement; or (iii) otherwise reasonably necessary and appropriate to allow Seller to meet its obligations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iCs/>
        </w:rPr>
        <w:t>(d)</w:t>
      </w:r>
      <w:r w:rsidRPr="00E61DA5">
        <w:rPr>
          <w:rFonts w:ascii="Courier New" w:hAnsi="Courier New" w:cs="Courier New"/>
          <w:b/>
          <w:bCs/>
          <w:iCs/>
        </w:rPr>
        <w:tab/>
        <w:t>Obligation to Maintain</w:t>
      </w:r>
      <w:r w:rsidRPr="00E61DA5">
        <w:rPr>
          <w:rFonts w:ascii="Courier New" w:hAnsi="Courier New" w:cs="Courier New"/>
          <w:b/>
          <w:bCs/>
        </w:rPr>
        <w:t xml:space="preserve">.  </w:t>
      </w:r>
      <w:r w:rsidRPr="00E61DA5">
        <w:rPr>
          <w:rFonts w:ascii="Courier New" w:hAnsi="Courier New" w:cs="Courier New"/>
          <w:bCs/>
        </w:rPr>
        <w:t>Seller shall remove trash and debris from the Company-Owned Site and the adjoining sidewalk, if any, and maintain them in a reasonably clean condition.</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(e)</w:t>
      </w:r>
      <w:r w:rsidRPr="00E61DA5">
        <w:rPr>
          <w:rFonts w:ascii="Courier New" w:hAnsi="Courier New" w:cs="Courier New"/>
          <w:b/>
          <w:bCs/>
        </w:rPr>
        <w:tab/>
        <w:t>Interference.</w:t>
      </w:r>
      <w:r w:rsidRPr="00E61DA5">
        <w:rPr>
          <w:rFonts w:ascii="Courier New" w:hAnsi="Courier New" w:cs="Courier New"/>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Pr>
          <w:rFonts w:ascii="Courier New" w:hAnsi="Courier New" w:cs="Courier New"/>
          <w:bCs/>
        </w:rPr>
        <w:t>"</w:t>
      </w:r>
      <w:r w:rsidRPr="00E61DA5">
        <w:rPr>
          <w:rFonts w:ascii="Courier New" w:hAnsi="Courier New" w:cs="Courier New"/>
          <w:b/>
          <w:bCs/>
        </w:rPr>
        <w:t>Pre-existing Communications</w:t>
      </w:r>
      <w:r>
        <w:rPr>
          <w:rFonts w:ascii="Courier New" w:hAnsi="Courier New" w:cs="Courier New"/>
          <w:bCs/>
        </w:rPr>
        <w:t>"</w:t>
      </w:r>
      <w:r w:rsidRPr="00E61DA5">
        <w:rPr>
          <w:rFonts w:ascii="Courier New" w:hAnsi="Courier New" w:cs="Courier New"/>
          <w:bCs/>
        </w:rPr>
        <w:t xml:space="preserve">).  Seller shall not construct, install, operate, use, maintain, repair, or remove any new or existing equipment that will materially interfere with the Pre-existing Communications and shall be responsible for resolving </w:t>
      </w:r>
      <w:r w:rsidRPr="00E61DA5">
        <w:rPr>
          <w:rFonts w:ascii="Courier New" w:hAnsi="Courier New" w:cs="Courier New"/>
          <w:bCs/>
        </w:rPr>
        <w:lastRenderedPageBreak/>
        <w:t xml:space="preserve">any technical interference problems between the Facility and the Pre-existing Communications.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6.</w:t>
      </w:r>
      <w:r w:rsidRPr="00E61DA5">
        <w:rPr>
          <w:rFonts w:ascii="Courier New" w:hAnsi="Courier New" w:cs="Courier New"/>
          <w:b/>
          <w:bCs/>
        </w:rPr>
        <w:tab/>
        <w:t>Prohibited Liens.</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Seller’s Covenant. </w:t>
      </w:r>
      <w:r w:rsidRPr="00E61DA5">
        <w:rPr>
          <w:rFonts w:ascii="Courier New" w:hAnsi="Courier New" w:cs="Courier New"/>
          <w:bCs/>
          <w:iCs/>
        </w:rPr>
        <w:t xml:space="preserve"> Seller shall not permit any mechanic’s, vendor’s, laborer’s, or material supplier’s statutory lien or other similar lien arising from work, labor, services, equipment, or materials supplied, or claimed to have been supplied, to Seller (or anyone claiming through Seller) (</w:t>
      </w:r>
      <w:r>
        <w:rPr>
          <w:rFonts w:ascii="Courier New" w:hAnsi="Courier New" w:cs="Courier New"/>
          <w:bCs/>
          <w:iCs/>
        </w:rPr>
        <w:t>"</w:t>
      </w:r>
      <w:r w:rsidRPr="00E61DA5">
        <w:rPr>
          <w:rFonts w:ascii="Courier New" w:hAnsi="Courier New" w:cs="Courier New"/>
          <w:b/>
          <w:bCs/>
          <w:iCs/>
        </w:rPr>
        <w:t>Prohibited Lien</w:t>
      </w:r>
      <w:r>
        <w:rPr>
          <w:rFonts w:ascii="Courier New" w:hAnsi="Courier New" w:cs="Courier New"/>
          <w:bCs/>
          <w:iCs/>
        </w:rPr>
        <w:t>"</w:t>
      </w:r>
      <w:r w:rsidRPr="00E61DA5">
        <w:rPr>
          <w:rFonts w:ascii="Courier New" w:hAnsi="Courier New" w:cs="Courier New"/>
          <w:bCs/>
          <w:iCs/>
        </w:rPr>
        <w:t>) to attach to the Company-Owned Site or to any adjacent land owned by the Company.  If a Prohibited Lien is filed, Seller shall, within 30 Days after receiving notice from Company of such filing (but in any case within 15 Days after Company notifies Seller of commencement of any application for a mechanic’s lien or foreclosure proceedings), commence appropriate action to cause such Prohibited Lien to be paid, discharged, bonded, or cleared from title.  Seller shall thereafter prosecute such action with reasonable diligence and continuity.  If Company receives notice of any such filing, then Company shall promptly notify Seller.  Nothing in this Agreement shall be construed to obligate Seller regarding any lien that results from any act or omission by Company.</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Protection of Company.  </w:t>
      </w:r>
      <w:r w:rsidRPr="00E61DA5">
        <w:rPr>
          <w:rFonts w:ascii="Courier New" w:hAnsi="Courier New" w:cs="Courier New"/>
          <w:bCs/>
          <w:iCs/>
        </w:rPr>
        <w:t>Nothing in this Agreement shall be deemed or construed in any way to constitute Company’s giving Seller any right, power or authority to contract for, or permit the rendering of, any services, or the furnishing of any materials that would give rise to the filing of any liens against the Company-Owned Site.  Seller shall indemnify Company against any claims arising out of Construction undertaken by Seller or anyone claiming through Seller, and against all Prohibited Liens.</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7.</w:t>
      </w:r>
      <w:r w:rsidRPr="00E61DA5">
        <w:rPr>
          <w:rFonts w:ascii="Courier New" w:hAnsi="Courier New" w:cs="Courier New"/>
          <w:b/>
          <w:bCs/>
        </w:rPr>
        <w:tab/>
        <w:t>Hazardous Substances.</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Baseline Assessment.  </w:t>
      </w:r>
      <w:r w:rsidRPr="00E61DA5">
        <w:rPr>
          <w:rFonts w:ascii="Courier New" w:hAnsi="Courier New" w:cs="Courier New"/>
          <w:bCs/>
          <w:iCs/>
        </w:rPr>
        <w:t xml:space="preserve">At Seller’s request, Company shall obtain a Phase I and/or Phase II Environmental Assessment (hereinafter defined), at Seller’s sole cost, revealing the environmental conditions of the Company-Owned Site prior to </w:t>
      </w:r>
      <w:r w:rsidRPr="00E61DA5">
        <w:rPr>
          <w:rFonts w:ascii="Courier New" w:hAnsi="Courier New" w:cs="Courier New"/>
          <w:bCs/>
          <w:iCs/>
        </w:rPr>
        <w:lastRenderedPageBreak/>
        <w:t>Seller’s commencement of Construction on the Company-Owned Site (</w:t>
      </w:r>
      <w:r>
        <w:rPr>
          <w:rFonts w:ascii="Courier New" w:hAnsi="Courier New" w:cs="Courier New"/>
          <w:bCs/>
          <w:iCs/>
        </w:rPr>
        <w:t>"</w:t>
      </w:r>
      <w:r w:rsidRPr="00E61DA5">
        <w:rPr>
          <w:rFonts w:ascii="Courier New" w:hAnsi="Courier New" w:cs="Courier New"/>
          <w:b/>
          <w:bCs/>
          <w:iCs/>
        </w:rPr>
        <w:t>Baseline Assessment</w:t>
      </w:r>
      <w:r>
        <w:rPr>
          <w:rFonts w:ascii="Courier New" w:hAnsi="Courier New" w:cs="Courier New"/>
          <w:bCs/>
          <w:iCs/>
        </w:rPr>
        <w:t>"</w:t>
      </w:r>
      <w:r w:rsidRPr="00E61DA5">
        <w:rPr>
          <w:rFonts w:ascii="Courier New" w:hAnsi="Courier New" w:cs="Courier New"/>
          <w:bCs/>
          <w:iCs/>
        </w:rPr>
        <w:t xml:space="preserve">) and, subject to the confidentiality provisions of </w:t>
      </w:r>
      <w:r w:rsidRPr="00E61DA5">
        <w:rPr>
          <w:rFonts w:ascii="Courier New" w:hAnsi="Courier New" w:cs="Courier New"/>
          <w:b/>
          <w:bCs/>
          <w:iCs/>
        </w:rPr>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shall provide Seller with a copy of the results of the Baseline Assessment.  Any Hazardous Substances (hereinafter defined) not disclosed in any Baseline Assessment and discovered on the Company-Owned Site after the Effective Date shall be presumed to be present as a result of Seller’s utilization of the Company-Owned Site during the Term, unless Seller shall prove, by clear and convincing proof, that the Hazardous Substances:  (i) were present on the Company-Owned Site prior to the Term; (ii) migrated onto the Company-Owned Site as the result of the activities of a third party; or (iii) are present on the Company-Owned Site as the result of Company’s improper actions. </w:t>
      </w:r>
    </w:p>
    <w:p w:rsidR="005F12EF" w:rsidRPr="00E61DA5" w:rsidRDefault="005F12EF" w:rsidP="005F12EF">
      <w:pPr>
        <w:spacing w:after="240"/>
        <w:ind w:firstLine="1440"/>
        <w:rPr>
          <w:rFonts w:ascii="Courier New" w:hAnsi="Courier New" w:cs="Courier New"/>
          <w:b/>
          <w:bCs/>
          <w:iCs/>
        </w:rPr>
      </w:pPr>
      <w:r w:rsidRPr="00E61DA5">
        <w:rPr>
          <w:rFonts w:ascii="Courier New" w:hAnsi="Courier New" w:cs="Courier New"/>
          <w:b/>
          <w:bCs/>
          <w:iCs/>
        </w:rPr>
        <w:t>(i)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(A) </w:t>
      </w:r>
      <w:r>
        <w:rPr>
          <w:rFonts w:ascii="Courier New" w:hAnsi="Courier New" w:cs="Courier New"/>
          <w:bCs/>
        </w:rPr>
        <w:t>"</w:t>
      </w:r>
      <w:r w:rsidRPr="00E61DA5">
        <w:rPr>
          <w:rFonts w:ascii="Courier New" w:hAnsi="Courier New" w:cs="Courier New"/>
          <w:b/>
          <w:bCs/>
        </w:rPr>
        <w:t>Phase I Environmental Assessment</w:t>
      </w:r>
      <w:r>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meets or exceeds the minimum requirements outlined in the then current version of the American Society of Testing and Materials Standard E 1527</w:t>
      </w:r>
      <w:r w:rsidRPr="00E61DA5">
        <w:rPr>
          <w:rFonts w:ascii="Courier New" w:hAnsi="Courier New" w:cs="Courier New"/>
          <w:bCs/>
        </w:rPr>
        <w:noBreakHyphen/>
        <w:t xml:space="preserve">00 (Standard Practice of Environmental Site Assessments:  Phase I Environmental Site Assessment Process); and (B) </w:t>
      </w:r>
      <w:r>
        <w:rPr>
          <w:rFonts w:ascii="Courier New" w:hAnsi="Courier New" w:cs="Courier New"/>
          <w:bCs/>
        </w:rPr>
        <w:t>"</w:t>
      </w:r>
      <w:r w:rsidRPr="00E61DA5">
        <w:rPr>
          <w:rFonts w:ascii="Courier New" w:hAnsi="Courier New" w:cs="Courier New"/>
          <w:b/>
          <w:bCs/>
        </w:rPr>
        <w:t>Phase II Environmental Assessment</w:t>
      </w:r>
      <w:r>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goes beyond the investigations of a Phase I Environmental Assessment and involves sampling and testing of the Company-Owned Site, including (1) an asbestos survey conducted according to the standards of the Asbestos Hazard Emergency Response Act protocol; (2) testing of any transformers on the Company-Owned Site for PCBs; (3) testing for lead based paints; (4) soil and groundwater sampling to measure the effect of any actual or suspected release or discharge of Hazardous Substances on the Company-Owned Site; and (5) such other sampling and testing reasonably necessary to determine the environmental condition of the Company-Owned Site.</w:t>
      </w:r>
    </w:p>
    <w:p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iCs/>
        </w:rPr>
        <w:t>(ii)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Pr>
          <w:rFonts w:ascii="Courier New" w:hAnsi="Courier New" w:cs="Courier New"/>
          <w:bCs/>
        </w:rPr>
        <w:t>"</w:t>
      </w:r>
      <w:r w:rsidRPr="00E61DA5">
        <w:rPr>
          <w:rFonts w:ascii="Courier New" w:hAnsi="Courier New" w:cs="Courier New"/>
          <w:b/>
          <w:bCs/>
        </w:rPr>
        <w:t>Hazardous Substances</w:t>
      </w:r>
      <w:r>
        <w:rPr>
          <w:rFonts w:ascii="Courier New" w:hAnsi="Courier New" w:cs="Courier New"/>
          <w:bCs/>
        </w:rPr>
        <w:t>"</w:t>
      </w:r>
      <w:r w:rsidRPr="00E61DA5">
        <w:rPr>
          <w:rFonts w:ascii="Courier New" w:hAnsi="Courier New" w:cs="Courier New"/>
          <w:bCs/>
        </w:rPr>
        <w:t xml:space="preserve"> shall include 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w:t>
      </w:r>
      <w:r>
        <w:rPr>
          <w:rFonts w:ascii="Courier New" w:hAnsi="Courier New" w:cs="Courier New"/>
          <w:bCs/>
        </w:rPr>
        <w:t>"</w:t>
      </w:r>
      <w:r w:rsidRPr="00E61DA5">
        <w:rPr>
          <w:rFonts w:ascii="Courier New" w:hAnsi="Courier New" w:cs="Courier New"/>
          <w:bCs/>
        </w:rPr>
        <w:t>hazardous</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toxic</w:t>
      </w:r>
      <w:r>
        <w:rPr>
          <w:rFonts w:ascii="Courier New" w:hAnsi="Courier New" w:cs="Courier New"/>
          <w:bCs/>
        </w:rPr>
        <w:t>"</w:t>
      </w:r>
      <w:r w:rsidRPr="00E61DA5">
        <w:rPr>
          <w:rFonts w:ascii="Courier New" w:hAnsi="Courier New" w:cs="Courier New"/>
          <w:bCs/>
        </w:rPr>
        <w:t xml:space="preserve"> material, substance or </w:t>
      </w:r>
      <w:r w:rsidRPr="00E61DA5">
        <w:rPr>
          <w:rFonts w:ascii="Courier New" w:hAnsi="Courier New" w:cs="Courier New"/>
          <w:bCs/>
        </w:rPr>
        <w:lastRenderedPageBreak/>
        <w:t xml:space="preserve">waste that is defined by those or similar terms or is regulated as such under any Laws, including any material, substance or waste that is:  (A) defined as a </w:t>
      </w:r>
      <w:r>
        <w:rPr>
          <w:rFonts w:ascii="Courier New" w:hAnsi="Courier New" w:cs="Courier New"/>
          <w:bCs/>
        </w:rPr>
        <w:t>"</w:t>
      </w:r>
      <w:r w:rsidRPr="00E61DA5">
        <w:rPr>
          <w:rFonts w:ascii="Courier New" w:hAnsi="Courier New" w:cs="Courier New"/>
          <w:bCs/>
        </w:rPr>
        <w:t>hazardous substance</w:t>
      </w:r>
      <w:r>
        <w:rPr>
          <w:rFonts w:ascii="Courier New" w:hAnsi="Courier New" w:cs="Courier New"/>
          <w:bCs/>
        </w:rPr>
        <w:t>"</w:t>
      </w:r>
      <w:r w:rsidRPr="00E61DA5">
        <w:rPr>
          <w:rFonts w:ascii="Courier New" w:hAnsi="Courier New" w:cs="Courier New"/>
          <w:bCs/>
        </w:rPr>
        <w:t xml:space="preserve"> under Section 311 of the Water Pollution Control Act (33 U.S.C.  §1317), as amended; (B) defined as a </w:t>
      </w:r>
      <w:r>
        <w:rPr>
          <w:rFonts w:ascii="Courier New" w:hAnsi="Courier New" w:cs="Courier New"/>
          <w:bCs/>
        </w:rPr>
        <w:t>"</w:t>
      </w:r>
      <w:r w:rsidRPr="00E61DA5">
        <w:rPr>
          <w:rFonts w:ascii="Courier New" w:hAnsi="Courier New" w:cs="Courier New"/>
          <w:bCs/>
        </w:rPr>
        <w:t>hazardous waste</w:t>
      </w:r>
      <w:r>
        <w:rPr>
          <w:rFonts w:ascii="Courier New" w:hAnsi="Courier New" w:cs="Courier New"/>
          <w:bCs/>
        </w:rPr>
        <w:t>"</w:t>
      </w:r>
      <w:r w:rsidRPr="00E61DA5">
        <w:rPr>
          <w:rFonts w:ascii="Courier New" w:hAnsi="Courier New" w:cs="Courier New"/>
          <w:bCs/>
        </w:rPr>
        <w:t xml:space="preserve"> under Section 1004 of the Resource Conservation and Recovery Act of 1976, 42 U.S.C.  §6901, et seq., as amended; (C) defined as a </w:t>
      </w:r>
      <w:r>
        <w:rPr>
          <w:rFonts w:ascii="Courier New" w:hAnsi="Courier New" w:cs="Courier New"/>
          <w:bCs/>
        </w:rPr>
        <w:t>"</w:t>
      </w:r>
      <w:r w:rsidRPr="00E61DA5">
        <w:rPr>
          <w:rFonts w:ascii="Courier New" w:hAnsi="Courier New" w:cs="Courier New"/>
          <w:bCs/>
        </w:rPr>
        <w:t>hazardous substance</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hazardous waste</w:t>
      </w:r>
      <w:r>
        <w:rPr>
          <w:rFonts w:ascii="Courier New" w:hAnsi="Courier New" w:cs="Courier New"/>
          <w:bCs/>
        </w:rPr>
        <w:t>"</w:t>
      </w:r>
      <w:r w:rsidRPr="00E61DA5">
        <w:rPr>
          <w:rFonts w:ascii="Courier New" w:hAnsi="Courier New" w:cs="Courier New"/>
          <w:bCs/>
        </w:rPr>
        <w:t xml:space="preserve"> under Section 101 of the Comprehensive Environmental Response, Compensation and Liability Act of 1980, as amended by the Superfund Reauthorization Act of 1986, 42 U.S.C.  §9601 et seq.  or any so-called </w:t>
      </w:r>
      <w:r>
        <w:rPr>
          <w:rFonts w:ascii="Courier New" w:hAnsi="Courier New" w:cs="Courier New"/>
          <w:bCs/>
        </w:rPr>
        <w:t>"</w:t>
      </w:r>
      <w:r w:rsidRPr="00E61DA5">
        <w:rPr>
          <w:rFonts w:ascii="Courier New" w:hAnsi="Courier New" w:cs="Courier New"/>
          <w:bCs/>
        </w:rPr>
        <w:t>superfund</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superlien</w:t>
      </w:r>
      <w:r>
        <w:rPr>
          <w:rFonts w:ascii="Courier New" w:hAnsi="Courier New" w:cs="Courier New"/>
          <w:bCs/>
        </w:rPr>
        <w:t>"</w:t>
      </w:r>
      <w:r w:rsidRPr="00E61DA5">
        <w:rPr>
          <w:rFonts w:ascii="Courier New" w:hAnsi="Courier New" w:cs="Courier New"/>
          <w:bCs/>
        </w:rPr>
        <w:t xml:space="preserve"> law; (D) defined as a </w:t>
      </w:r>
      <w:r>
        <w:rPr>
          <w:rFonts w:ascii="Courier New" w:hAnsi="Courier New" w:cs="Courier New"/>
          <w:bCs/>
        </w:rPr>
        <w:t>"</w:t>
      </w:r>
      <w:r w:rsidRPr="00E61DA5">
        <w:rPr>
          <w:rFonts w:ascii="Courier New" w:hAnsi="Courier New" w:cs="Courier New"/>
          <w:bCs/>
        </w:rPr>
        <w:t>pollutant</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contaminant</w:t>
      </w:r>
      <w:r>
        <w:rPr>
          <w:rFonts w:ascii="Courier New" w:hAnsi="Courier New" w:cs="Courier New"/>
          <w:bCs/>
        </w:rPr>
        <w:t>"</w:t>
      </w:r>
      <w:r w:rsidRPr="00E61DA5">
        <w:rPr>
          <w:rFonts w:ascii="Courier New" w:hAnsi="Courier New" w:cs="Courier New"/>
          <w:bCs/>
        </w:rPr>
        <w:t xml:space="preserve"> under 42 U.S.C.  §9601(33); (E) defined as </w:t>
      </w:r>
      <w:r>
        <w:rPr>
          <w:rFonts w:ascii="Courier New" w:hAnsi="Courier New" w:cs="Courier New"/>
          <w:bCs/>
        </w:rPr>
        <w:t>"</w:t>
      </w:r>
      <w:r w:rsidRPr="00E61DA5">
        <w:rPr>
          <w:rFonts w:ascii="Courier New" w:hAnsi="Courier New" w:cs="Courier New"/>
          <w:bCs/>
        </w:rPr>
        <w:t>hazardous waste</w:t>
      </w:r>
      <w:r>
        <w:rPr>
          <w:rFonts w:ascii="Courier New" w:hAnsi="Courier New" w:cs="Courier New"/>
          <w:bCs/>
        </w:rPr>
        <w:t>"</w:t>
      </w:r>
      <w:r w:rsidRPr="00E61DA5">
        <w:rPr>
          <w:rFonts w:ascii="Courier New" w:hAnsi="Courier New" w:cs="Courier New"/>
          <w:bCs/>
        </w:rPr>
        <w:t xml:space="preserve"> under 40 C.F.R.  Part 260; (F) defined as a </w:t>
      </w:r>
      <w:r>
        <w:rPr>
          <w:rFonts w:ascii="Courier New" w:hAnsi="Courier New" w:cs="Courier New"/>
          <w:bCs/>
        </w:rPr>
        <w:t>"</w:t>
      </w:r>
      <w:r w:rsidRPr="00E61DA5">
        <w:rPr>
          <w:rFonts w:ascii="Courier New" w:hAnsi="Courier New" w:cs="Courier New"/>
          <w:bCs/>
        </w:rPr>
        <w:t>hazardous chemical</w:t>
      </w:r>
      <w:r>
        <w:rPr>
          <w:rFonts w:ascii="Courier New" w:hAnsi="Courier New" w:cs="Courier New"/>
          <w:bCs/>
        </w:rPr>
        <w:t>"</w:t>
      </w:r>
      <w:r w:rsidRPr="00E61DA5">
        <w:rPr>
          <w:rFonts w:ascii="Courier New" w:hAnsi="Courier New" w:cs="Courier New"/>
          <w:bCs/>
        </w:rPr>
        <w:t xml:space="preserve"> under 29 C.F.R.  Part 1910; or (G) subject to any other Laws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Compliance with Environmental Law.  </w:t>
      </w:r>
      <w:r w:rsidRPr="00E61DA5">
        <w:rPr>
          <w:rFonts w:ascii="Courier New" w:hAnsi="Courier New" w:cs="Courier New"/>
          <w:bCs/>
          <w:iCs/>
        </w:rPr>
        <w:t>Seller shall keep and maintain the Company-Owned Site, including the land, the air above the land, the surface and run-off water on the land, and the groundwater under the land, in compliance with, and shall not cause or permit the Company-Owned Site or any portion of the Company-Owned Site to be in violation of any Laws regarding: (i) air, environmental, ground water, soil conditions</w:t>
      </w:r>
      <w:r>
        <w:rPr>
          <w:rFonts w:ascii="Courier New" w:hAnsi="Courier New" w:cs="Courier New"/>
          <w:bCs/>
          <w:iCs/>
        </w:rPr>
        <w:t>, or threatened or endangered species</w:t>
      </w:r>
      <w:r w:rsidRPr="00E61DA5">
        <w:rPr>
          <w:rFonts w:ascii="Courier New" w:hAnsi="Courier New" w:cs="Courier New"/>
          <w:bCs/>
          <w:iCs/>
        </w:rPr>
        <w:t>; or (ii) clean</w:t>
      </w:r>
      <w:r w:rsidRPr="00E61DA5">
        <w:rPr>
          <w:rFonts w:ascii="Courier New" w:hAnsi="Courier New" w:cs="Courier New"/>
          <w:bCs/>
          <w:iCs/>
        </w:rPr>
        <w:noBreakHyphen/>
        <w:t>up, control, disposal, generation, storage, release, transportation, or use of, or liability or standards of conduct concerning, Hazardous Substances (</w:t>
      </w:r>
      <w:r>
        <w:rPr>
          <w:rFonts w:ascii="Courier New" w:hAnsi="Courier New" w:cs="Courier New"/>
          <w:bCs/>
        </w:rPr>
        <w:t>"</w:t>
      </w:r>
      <w:r w:rsidRPr="00E61DA5">
        <w:rPr>
          <w:rFonts w:ascii="Courier New" w:hAnsi="Courier New" w:cs="Courier New"/>
          <w:b/>
          <w:bCs/>
          <w:iCs/>
        </w:rPr>
        <w:t>Environmental Law</w:t>
      </w:r>
      <w:r>
        <w:rPr>
          <w:rFonts w:ascii="Courier New" w:hAnsi="Courier New" w:cs="Courier New"/>
          <w:bCs/>
        </w:rPr>
        <w:t>"</w:t>
      </w:r>
      <w:r w:rsidRPr="00E61DA5">
        <w:rPr>
          <w:rFonts w:ascii="Courier New" w:hAnsi="Courier New" w:cs="Courier New"/>
          <w:bCs/>
          <w:iCs/>
        </w:rPr>
        <w:t>).</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Use of Hazardous Substances.</w:t>
      </w:r>
      <w:r w:rsidRPr="00E61DA5">
        <w:rPr>
          <w:rFonts w:ascii="Courier New" w:hAnsi="Courier New" w:cs="Courier New"/>
          <w:bCs/>
          <w:iCs/>
        </w:rPr>
        <w:t xml:space="preserve">  Seller shall not cause or allow any deposit, discharge, generation, release, or spill of Hazardous Substances at or from the Company-Owned Site, or that arises at any time from Seller’s operation of the Facility or any activities conducted on the Company-Owned Site or any adjacent or nearby real property, or resulting from seepage, leakage, or other transmission of Hazardous Substances from other real property to the Company-Owned Site, whether or not caused by Seller or the Company and whether occurring before or after the Effective Date (</w:t>
      </w:r>
      <w:r>
        <w:rPr>
          <w:rFonts w:ascii="Courier New" w:hAnsi="Courier New" w:cs="Courier New"/>
          <w:bCs/>
        </w:rPr>
        <w:t>"</w:t>
      </w:r>
      <w:r w:rsidRPr="00E61DA5">
        <w:rPr>
          <w:rFonts w:ascii="Courier New" w:hAnsi="Courier New" w:cs="Courier New"/>
          <w:b/>
          <w:bCs/>
          <w:iCs/>
        </w:rPr>
        <w:t>Hazardous Substances Discharge</w:t>
      </w:r>
      <w:r>
        <w:rPr>
          <w:rFonts w:ascii="Courier New" w:hAnsi="Courier New" w:cs="Courier New"/>
          <w:bCs/>
        </w:rPr>
        <w:t>"</w:t>
      </w:r>
      <w:r w:rsidRPr="00E61DA5">
        <w:rPr>
          <w:rFonts w:ascii="Courier New" w:hAnsi="Courier New" w:cs="Courier New"/>
          <w:bCs/>
          <w:iCs/>
        </w:rPr>
        <w:t xml:space="preserve">), except (i) in the ordinary course of Seller’s business (ii) in accordance with the instructions of the manufacturer and for the purpose described in such instructions, and (iii) in strict </w:t>
      </w:r>
      <w:r w:rsidRPr="00E61DA5">
        <w:rPr>
          <w:rFonts w:ascii="Courier New" w:hAnsi="Courier New" w:cs="Courier New"/>
          <w:bCs/>
          <w:iCs/>
        </w:rPr>
        <w:lastRenderedPageBreak/>
        <w:t>compliance with all applicable Environmental Law.  Seller shall not install or remove any tank or combination of tanks (including pipes connected to the tanks) used to contain an accumulation of Hazardous Substances, and the volume of which (including the volume of the underground pipes connected to the tanks) is ten percent or more beneath the surface of the ground (</w:t>
      </w:r>
      <w:r>
        <w:rPr>
          <w:rFonts w:ascii="Courier New" w:hAnsi="Courier New" w:cs="Courier New"/>
          <w:bCs/>
        </w:rPr>
        <w:t>"</w:t>
      </w:r>
      <w:r w:rsidRPr="00E61DA5">
        <w:rPr>
          <w:rFonts w:ascii="Courier New" w:hAnsi="Courier New" w:cs="Courier New"/>
          <w:b/>
          <w:bCs/>
          <w:iCs/>
        </w:rPr>
        <w:t>Underground Storage Tank</w:t>
      </w:r>
      <w:r>
        <w:rPr>
          <w:rFonts w:ascii="Courier New" w:hAnsi="Courier New" w:cs="Courier New"/>
          <w:bCs/>
        </w:rPr>
        <w:t>"</w:t>
      </w:r>
      <w:r w:rsidRPr="00E61DA5">
        <w:rPr>
          <w:rFonts w:ascii="Courier New" w:hAnsi="Courier New" w:cs="Courier New"/>
          <w:bCs/>
          <w:iCs/>
        </w:rPr>
        <w:t>) on, within, under or about the Company-Owned Site without first obtaining Company’s written approval.  Seller shall not accept hazardous waste (as defined under any Environmental Law) generated off the Company-Owned Site for any purpose, including treatment, storage or disposal.</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r>
      <w:r w:rsidRPr="00E61DA5">
        <w:rPr>
          <w:rFonts w:ascii="Courier New" w:hAnsi="Courier New" w:cs="Courier New"/>
          <w:b/>
          <w:bCs/>
          <w:iCs/>
        </w:rPr>
        <w:t xml:space="preserve">List of Hazardous Substances.  </w:t>
      </w:r>
      <w:r w:rsidRPr="00E61DA5">
        <w:rPr>
          <w:rFonts w:ascii="Courier New" w:hAnsi="Courier New" w:cs="Courier New"/>
          <w:bCs/>
          <w:iCs/>
        </w:rPr>
        <w:t>On the Effective Date and on each anniversary of the Effective Date, and at any other time Company requests, Seller shall provide Company with a written list identifying any Hazardous Substances then used, stored, or maintained upon the Company-Owned Site, the use and approximate quantity of each such material, a copy of any material safety data sheet (MSDS) issued by the manufacturer thereof, written information concerning the removal, transportation, and disposal of the same, and such other information as Company may reasonably require or as may be required by Law.</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(e)</w:t>
      </w:r>
      <w:r w:rsidRPr="00E61DA5">
        <w:rPr>
          <w:rFonts w:ascii="Courier New" w:hAnsi="Courier New" w:cs="Courier New"/>
          <w:b/>
          <w:bCs/>
        </w:rPr>
        <w:tab/>
      </w:r>
      <w:r w:rsidRPr="00E61DA5">
        <w:rPr>
          <w:rFonts w:ascii="Courier New" w:hAnsi="Courier New" w:cs="Courier New"/>
          <w:b/>
          <w:bCs/>
          <w:iCs/>
        </w:rPr>
        <w:t xml:space="preserve">Notice of Disturbance of Any Hazardous Substances.  </w:t>
      </w:r>
      <w:r w:rsidRPr="00E61DA5">
        <w:rPr>
          <w:rFonts w:ascii="Courier New" w:hAnsi="Courier New" w:cs="Courier New"/>
          <w:bCs/>
          <w:iCs/>
        </w:rPr>
        <w:t>Seller shall provide Company 30 Days’ prior notice before commencing any activities, including repair or remodeling of the Facility or the Company-Owned Site or installation or removal of any personal property from the Company-Owned Site, which could result in the disturbance of any Hazardous Substances.  Together with such notice, Seller shall advise Company of protective measures to be taken by Seller to ensure that Hazardous Substances shall not be released and to ensure compliance with Environmental Law.  Seller shall comply with all reasonable conditions (including adequate assurance of financial resources to comply with Environmental Law) that may be imposed by Company in connection with Seller’s proposed activities.</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(f)</w:t>
      </w:r>
      <w:r w:rsidRPr="00E61DA5">
        <w:rPr>
          <w:rFonts w:ascii="Courier New" w:hAnsi="Courier New" w:cs="Courier New"/>
          <w:b/>
          <w:bCs/>
        </w:rPr>
        <w:tab/>
      </w:r>
      <w:r w:rsidRPr="00E61DA5">
        <w:rPr>
          <w:rFonts w:ascii="Courier New" w:hAnsi="Courier New" w:cs="Courier New"/>
          <w:b/>
          <w:bCs/>
          <w:iCs/>
        </w:rPr>
        <w:t xml:space="preserve">Hazardous Substances Claims.  </w:t>
      </w:r>
      <w:r w:rsidRPr="00E61DA5">
        <w:rPr>
          <w:rFonts w:ascii="Courier New" w:hAnsi="Courier New" w:cs="Courier New"/>
          <w:bCs/>
          <w:iCs/>
        </w:rPr>
        <w:t xml:space="preserve">Seller shall immediately notify Company of:  (i) any Hazardous Substances Claims (hereinafter defined); or (ii) Seller’s discovery of any occurrence or condition of the Company-Owned Site which could subject Seller or Company to any liability, or restrictions on ownership, occupancy, transferability or use of the Company-Owned Site under any Environmental Law. 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Pr>
          <w:rFonts w:ascii="Courier New" w:hAnsi="Courier New" w:cs="Courier New"/>
          <w:bCs/>
        </w:rPr>
        <w:t>"</w:t>
      </w:r>
      <w:r w:rsidRPr="00E61DA5">
        <w:rPr>
          <w:rFonts w:ascii="Courier New" w:hAnsi="Courier New" w:cs="Courier New"/>
          <w:b/>
          <w:bCs/>
        </w:rPr>
        <w:t>Hazardous Substances Claims</w:t>
      </w:r>
      <w:r>
        <w:rPr>
          <w:rFonts w:ascii="Courier New" w:hAnsi="Courier New" w:cs="Courier New"/>
          <w:bCs/>
        </w:rPr>
        <w:t>"</w:t>
      </w:r>
      <w:r w:rsidRPr="00E61DA5">
        <w:rPr>
          <w:rFonts w:ascii="Courier New" w:hAnsi="Courier New" w:cs="Courier New"/>
          <w:bCs/>
        </w:rPr>
        <w:t xml:space="preserve"> shall mean (i) any actual, alleged or threatened Hazardous Substances Discharge; (ii) any and all enforcement, cleanup, </w:t>
      </w:r>
      <w:r w:rsidRPr="00E61DA5">
        <w:rPr>
          <w:rFonts w:ascii="Courier New" w:hAnsi="Courier New" w:cs="Courier New"/>
          <w:bCs/>
        </w:rPr>
        <w:lastRenderedPageBreak/>
        <w:t>removal, mitigation, remediation or other government actions instituted, contemplated or threatened pursuant to Environmental Law affecting the Company-Owned Site; and (iii) all claims made or threatened by any third party against Seller or the Company-Owned Site relating to damage, contribution, cost recovery, compensation, loss or injury resulting from any Hazardous Substances.</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(g)</w:t>
      </w:r>
      <w:r w:rsidRPr="00E61DA5">
        <w:rPr>
          <w:rFonts w:ascii="Courier New" w:hAnsi="Courier New" w:cs="Courier New"/>
          <w:b/>
          <w:bCs/>
        </w:rPr>
        <w:tab/>
      </w:r>
      <w:r w:rsidRPr="00E61DA5">
        <w:rPr>
          <w:rFonts w:ascii="Courier New" w:hAnsi="Courier New" w:cs="Courier New"/>
          <w:b/>
          <w:bCs/>
          <w:iCs/>
        </w:rPr>
        <w:t xml:space="preserve">Remediation and Removal.  </w:t>
      </w:r>
      <w:r w:rsidRPr="00E61DA5">
        <w:rPr>
          <w:rFonts w:ascii="Courier New" w:hAnsi="Courier New" w:cs="Courier New"/>
          <w:bCs/>
          <w:iCs/>
        </w:rPr>
        <w:t xml:space="preserve">Except for the use of Hazardous Substances permitted by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Seller shall cause any Hazardous Substances Discharge to be:  (i) remediated on</w:t>
      </w:r>
      <w:r w:rsidRPr="00E61DA5">
        <w:rPr>
          <w:rFonts w:ascii="Courier New" w:hAnsi="Courier New" w:cs="Courier New"/>
          <w:bCs/>
          <w:iCs/>
        </w:rPr>
        <w:noBreakHyphen/>
        <w:t>site in accordance with applicable Environmental Law; or (ii) removed from the Company-Owned Site for remediation or disposal and to be transported solely by duly licensed Hazardous Substances transporters to duly licensed disposal facilities for final disposition to the extent required by and in accordance with applicable Environmental Law.  Seller shall deliver to Company copies of any hazardous waste manifest reflecting the proper disposition of such Hazardous Substances.  Except in emergencies or as otherwise required by Law, Seller shall not take any remedial or removal action in response to a Hazardous Substances Discharge without first notifying Company.</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(h)</w:t>
      </w:r>
      <w:r w:rsidRPr="00E61DA5">
        <w:rPr>
          <w:rFonts w:ascii="Courier New" w:hAnsi="Courier New" w:cs="Courier New"/>
          <w:b/>
          <w:bCs/>
        </w:rPr>
        <w:tab/>
      </w:r>
      <w:r w:rsidRPr="00E61DA5">
        <w:rPr>
          <w:rFonts w:ascii="Courier New" w:hAnsi="Courier New" w:cs="Courier New"/>
          <w:b/>
          <w:bCs/>
          <w:iCs/>
        </w:rPr>
        <w:t xml:space="preserve">Proceedings on Hazardous Substances Claims; Indemnity.  </w:t>
      </w:r>
      <w:r w:rsidRPr="00E61DA5">
        <w:rPr>
          <w:rFonts w:ascii="Courier New" w:hAnsi="Courier New" w:cs="Courier New"/>
          <w:bCs/>
          <w:iCs/>
        </w:rPr>
        <w:t>Seller shall not enter into any legal proceeding or other action, settlement, consent decree or other compromise with respect to any Hazardous Substances Claims without first notifying Company of Seller’s intention to do so and affording Company the opportunity to join and participate as a party if Company so elects in such proceedings.  Seller shall be solely responsible for and shall indemnify Company against any Hazardous Substances Claims, including:  (i) the costs of any required or necessary removal, repair, cleanup or remediation of the Company-Owned Site, and the preparation and implementation of any closure, removal, remedial or other required plans; and (ii) all reasonable costs and expenses incurred by Company in connection therewith, including legal costs.</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(i)</w:t>
      </w:r>
      <w:r w:rsidRPr="00E61DA5">
        <w:rPr>
          <w:rFonts w:ascii="Courier New" w:hAnsi="Courier New" w:cs="Courier New"/>
          <w:b/>
          <w:bCs/>
        </w:rPr>
        <w:tab/>
      </w:r>
      <w:r w:rsidRPr="00E61DA5">
        <w:rPr>
          <w:rFonts w:ascii="Courier New" w:hAnsi="Courier New" w:cs="Courier New"/>
          <w:b/>
          <w:bCs/>
          <w:iCs/>
        </w:rPr>
        <w:t xml:space="preserve">Assurance of Performance. </w:t>
      </w:r>
      <w:r w:rsidRPr="00E61DA5">
        <w:rPr>
          <w:rFonts w:ascii="Courier New" w:hAnsi="Courier New" w:cs="Courier New"/>
          <w:bCs/>
          <w:iCs/>
        </w:rPr>
        <w:t xml:space="preserve"> </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Company’s Phase II Environmental Assessment.  </w:t>
      </w:r>
      <w:r w:rsidRPr="00E61DA5">
        <w:rPr>
          <w:rFonts w:ascii="Courier New" w:hAnsi="Courier New" w:cs="Courier New"/>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w:t>
      </w:r>
      <w:r w:rsidRPr="00E61DA5">
        <w:rPr>
          <w:rFonts w:ascii="Courier New" w:hAnsi="Courier New" w:cs="Courier New"/>
          <w:bCs/>
          <w:iCs/>
        </w:rPr>
        <w:lastRenderedPageBreak/>
        <w:t xml:space="preserve">the Company-Owned Site or any adjoining property; (B) Seller’s compliance with all Environmental Law and the provisions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and (C) the provisions made by Seller for carrying out any removal or remedial action that may be required by reason of the nature of Seller’s business and operations on the Company-Owned Site.</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
          <w:bCs/>
          <w:iCs/>
        </w:rPr>
        <w:tab/>
        <w:t xml:space="preserve">Cost of Assessment.  </w:t>
      </w:r>
      <w:r w:rsidRPr="00E61DA5">
        <w:rPr>
          <w:rFonts w:ascii="Courier New" w:hAnsi="Courier New" w:cs="Courier New"/>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any Baseline Assessment; (B) Seller has failed to comply with the provisions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Conducting Assessment</w:t>
      </w:r>
      <w:r w:rsidRPr="00E61DA5">
        <w:rPr>
          <w:rFonts w:ascii="Courier New" w:hAnsi="Courier New" w:cs="Courier New"/>
          <w:bCs/>
          <w:iCs/>
        </w:rPr>
        <w:t>.  Each Phase II Environmental Assessment shall be conducted:  (A) only after advance notice of such assessment has been provided to Seller at least 10 Days prior to the date of the assessment; and (B) in a manner reasonably designed to minimize the interruption of Seller’s operations and use of the Company-Owned Site.  Company shall repair any substantial damage to the Company-Owned Site or to the Facility that is directly caused by Company (but not the environmental consultant) during the Phase II Environmental Assessment.</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(j)</w:t>
      </w:r>
      <w:r w:rsidRPr="00E61DA5">
        <w:rPr>
          <w:rFonts w:ascii="Courier New" w:hAnsi="Courier New" w:cs="Courier New"/>
          <w:b/>
          <w:bCs/>
        </w:rPr>
        <w:tab/>
      </w:r>
      <w:r w:rsidRPr="00E61DA5">
        <w:rPr>
          <w:rFonts w:ascii="Courier New" w:hAnsi="Courier New" w:cs="Courier New"/>
          <w:b/>
          <w:bCs/>
          <w:iCs/>
        </w:rPr>
        <w:t>Seller’s Obligations Prior to End of Term.</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Seller’s Phase I and Phase II Environmental Assessment Deposit. </w:t>
      </w:r>
      <w:r w:rsidRPr="00E61DA5">
        <w:rPr>
          <w:rFonts w:ascii="Courier New" w:hAnsi="Courier New" w:cs="Courier New"/>
          <w:bCs/>
          <w:iCs/>
        </w:rPr>
        <w:t xml:space="preserve"> No later than 18 months prior to the date upon which this Agreement terminates, i.e., the end of the Term, Seller shall deposit with Company a sum equal to the then current estimated cost of conducting a Phase I and Phase II Environmental Assessment of the Company-Owned Site.  Company shall hold such sum for Seller and shall apply or reimburse such sum as provided in this section.</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Phase I (or Phase II) Environmental Assessment.</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lastRenderedPageBreak/>
        <w:tab/>
      </w:r>
      <w:r w:rsidRPr="00E61DA5">
        <w:rPr>
          <w:rFonts w:ascii="Courier New" w:hAnsi="Courier New" w:cs="Courier New"/>
          <w:b/>
          <w:bCs/>
          <w:iCs/>
        </w:rPr>
        <w:tab/>
        <w:t>(A)</w:t>
      </w:r>
      <w:r w:rsidRPr="00E61DA5">
        <w:rPr>
          <w:rFonts w:ascii="Courier New" w:hAnsi="Courier New" w:cs="Courier New"/>
          <w:b/>
          <w:bCs/>
          <w:iCs/>
        </w:rPr>
        <w:tab/>
      </w:r>
      <w:r w:rsidRPr="00E61DA5">
        <w:rPr>
          <w:rFonts w:ascii="Courier New" w:hAnsi="Courier New" w:cs="Courier New"/>
          <w:bCs/>
          <w:iCs/>
        </w:rPr>
        <w:t>No later than the beginning of the last year of the Term, or immediately upon earlier termination of the Term, Company shall cause a Phase I Environmental Assessment of the Company-Owned Site to be conducted and may apply the sums previously deposited by Seller to pay for such assessment.  If the assessment costs more than the amount of the deposit, Seller shall pay to Company, upon demand, the difference.  If the assessment costs less than the amount of the deposit, and if the Phase I Environmental Assessment does not identify areas of concern that in Company’s reasonable judgment indicate that further investigation is required, Company shall, no later than 30 Days after payment in full of the cost of the Phase I Environmental Assessment, return to Seller a sum equal to the amount by which the deposit exceeds the actual costs of such assessment.  In addition, no later than the end of the Term, Seller shall (1) cause all Hazardous Substances previously owned, stored or used by Seller to be removed from the Company-Owned Site and disposed of in accordance with all Environmental Law; and (2) remove any Underground Storage Tanks or other containers installed or used by Seller to store any Hazardous Substances on the Company-Owned Site, and repair any damage to the Company-Owned Site caused by such removal.</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r>
      <w:r w:rsidRPr="00E61DA5">
        <w:rPr>
          <w:rFonts w:ascii="Courier New" w:hAnsi="Courier New" w:cs="Courier New"/>
          <w:b/>
          <w:bCs/>
          <w:iCs/>
        </w:rPr>
        <w:t>(B)</w:t>
      </w:r>
      <w:r w:rsidRPr="00E61DA5">
        <w:rPr>
          <w:rFonts w:ascii="Courier New" w:hAnsi="Courier New" w:cs="Courier New"/>
          <w:bCs/>
          <w:iCs/>
        </w:rPr>
        <w:tab/>
        <w:t>If Company’s Phase I Environmental Assessment identifies areas of concern that in Company’s reasonable judgment indicate that further investigation is required, Company shall cause a Phase II Environmental Assessment of the Company-Owned Site to be conducted and may apply the sums previously deposited by Seller to pay for such assessment.  If the assessment costs more than the amount of the deposit, Seller shall pay to Company, upon demand, the difference.  If the assessment costs less than the amount of the deposit, Company shall, no later than 30 Days after payment in full of such costs, return to Seller a sum equal to the amount by which the deposit exceeds the actual costs of such assessment.  Seller expressly acknowledges and agrees that Seller’s covenant and obligation to pay all costs and expenses associated with any Phase II Environmental Assessment required under this section, whether commissioned by Seller or Company, shall survive termination of this Agreement.</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rPr>
        <w:t>(k)</w:t>
      </w:r>
      <w:r w:rsidRPr="00E61DA5">
        <w:rPr>
          <w:rFonts w:ascii="Courier New" w:hAnsi="Courier New" w:cs="Courier New"/>
          <w:b/>
          <w:bCs/>
        </w:rPr>
        <w:tab/>
      </w:r>
      <w:r w:rsidRPr="00E61DA5">
        <w:rPr>
          <w:rFonts w:ascii="Courier New" w:hAnsi="Courier New" w:cs="Courier New"/>
          <w:b/>
          <w:bCs/>
          <w:iCs/>
        </w:rPr>
        <w:t>Clean-up.</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Environmental Report.  </w:t>
      </w:r>
      <w:r w:rsidRPr="00E61DA5">
        <w:rPr>
          <w:rFonts w:ascii="Courier New" w:hAnsi="Courier New" w:cs="Courier New"/>
          <w:bCs/>
          <w:iCs/>
        </w:rPr>
        <w:t>If any written report containing results of any Phase I Environmental Assessment (</w:t>
      </w:r>
      <w:r>
        <w:rPr>
          <w:rFonts w:ascii="Courier New" w:hAnsi="Courier New" w:cs="Courier New"/>
          <w:bCs/>
        </w:rPr>
        <w:t>"</w:t>
      </w:r>
      <w:r w:rsidRPr="00E61DA5">
        <w:rPr>
          <w:rFonts w:ascii="Courier New" w:hAnsi="Courier New" w:cs="Courier New"/>
          <w:b/>
          <w:bCs/>
          <w:iCs/>
        </w:rPr>
        <w:t>Environmental Report</w:t>
      </w:r>
      <w:r>
        <w:rPr>
          <w:rFonts w:ascii="Courier New" w:hAnsi="Courier New" w:cs="Courier New"/>
          <w:bCs/>
        </w:rPr>
        <w:t>"</w:t>
      </w:r>
      <w:r w:rsidRPr="00E61DA5">
        <w:rPr>
          <w:rFonts w:ascii="Courier New" w:hAnsi="Courier New" w:cs="Courier New"/>
          <w:bCs/>
          <w:iCs/>
        </w:rPr>
        <w:t xml:space="preserve">) shall:  (A) reveal that the environmental condition of the Company-Owned Site has materially declined in comparison to the Baseline Assessment; or (B) Seller </w:t>
      </w:r>
      <w:r w:rsidRPr="00E61DA5">
        <w:rPr>
          <w:rFonts w:ascii="Courier New" w:hAnsi="Courier New" w:cs="Courier New"/>
          <w:bCs/>
          <w:iCs/>
        </w:rPr>
        <w:lastRenderedPageBreak/>
        <w:t xml:space="preserve">has materially violated any warranty, representation, or covenant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or (C) recommend the repair, closure, remediation, removal or other clean</w:t>
      </w:r>
      <w:r w:rsidRPr="00E61DA5">
        <w:rPr>
          <w:rFonts w:ascii="Courier New" w:hAnsi="Courier New" w:cs="Courier New"/>
          <w:bCs/>
          <w:iCs/>
        </w:rPr>
        <w:noBreakHyphen/>
        <w:t xml:space="preserve">up (collectively, the </w:t>
      </w:r>
      <w:r>
        <w:rPr>
          <w:rFonts w:ascii="Courier New" w:hAnsi="Courier New" w:cs="Courier New"/>
          <w:bCs/>
        </w:rPr>
        <w:t>"</w:t>
      </w:r>
      <w:r w:rsidRPr="00E61DA5">
        <w:rPr>
          <w:rFonts w:ascii="Courier New" w:hAnsi="Courier New" w:cs="Courier New"/>
          <w:b/>
          <w:bCs/>
          <w:iCs/>
        </w:rPr>
        <w:t>Clean</w:t>
      </w:r>
      <w:r w:rsidRPr="00E61DA5">
        <w:rPr>
          <w:rFonts w:ascii="Courier New" w:hAnsi="Courier New" w:cs="Courier New"/>
          <w:b/>
          <w:bCs/>
          <w:iCs/>
        </w:rPr>
        <w:noBreakHyphen/>
        <w:t>up</w:t>
      </w:r>
      <w:r>
        <w:rPr>
          <w:rFonts w:ascii="Courier New" w:hAnsi="Courier New" w:cs="Courier New"/>
          <w:bCs/>
        </w:rPr>
        <w:t>"</w:t>
      </w:r>
      <w:r w:rsidRPr="00E61DA5">
        <w:rPr>
          <w:rFonts w:ascii="Courier New" w:hAnsi="Courier New" w:cs="Courier New"/>
          <w:bCs/>
          <w:iCs/>
        </w:rPr>
        <w:t>) of any Hazardous Substances found on or about the Company-Owned Site, and if Company determines that Seller is responsible for such Clean</w:t>
      </w:r>
      <w:r w:rsidRPr="00E61DA5">
        <w:rPr>
          <w:rFonts w:ascii="Courier New" w:hAnsi="Courier New" w:cs="Courier New"/>
          <w:bCs/>
          <w:iCs/>
        </w:rPr>
        <w:noBreakHyphen/>
        <w:t>up, then:</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(A)</w:t>
      </w:r>
      <w:r w:rsidRPr="00E61DA5">
        <w:rPr>
          <w:rFonts w:ascii="Courier New" w:hAnsi="Courier New" w:cs="Courier New"/>
          <w:bCs/>
          <w:iCs/>
        </w:rPr>
        <w:tab/>
        <w:t>Company shall provide Seller with a copy of such Environmental Report and with a written explanation of the reasons why Company believes that Seller is responsible under the principles of this section for conducting the Clean</w:t>
      </w:r>
      <w:r w:rsidRPr="00E61DA5">
        <w:rPr>
          <w:rFonts w:ascii="Courier New" w:hAnsi="Courier New" w:cs="Courier New"/>
          <w:bCs/>
          <w:iCs/>
        </w:rPr>
        <w:noBreakHyphen/>
        <w:t>up identified in such Environmental Report.</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(B)</w:t>
      </w:r>
      <w:r w:rsidRPr="00E61DA5">
        <w:rPr>
          <w:rFonts w:ascii="Courier New" w:hAnsi="Courier New" w:cs="Courier New"/>
          <w:bCs/>
          <w:iCs/>
        </w:rPr>
        <w:tab/>
        <w:t>If, within 30 Days after receiving a copy of such Environmental Report and such written statement, Seller fails either (1) to complete the Clean</w:t>
      </w:r>
      <w:r w:rsidRPr="00E61DA5">
        <w:rPr>
          <w:rFonts w:ascii="Courier New" w:hAnsi="Courier New" w:cs="Courier New"/>
          <w:bCs/>
          <w:iCs/>
        </w:rPr>
        <w:noBreakHyphen/>
        <w:t>up, or (2) with respect to any Clean</w:t>
      </w:r>
      <w:r w:rsidRPr="00E61DA5">
        <w:rPr>
          <w:rFonts w:ascii="Courier New" w:hAnsi="Courier New" w:cs="Courier New"/>
          <w:bCs/>
          <w:iCs/>
        </w:rPr>
        <w:noBreakHyphen/>
        <w:t>up which cannot be completed within such 30-Day period, fails to proceed with reasonable diligence to complete such Clean</w:t>
      </w:r>
      <w:r w:rsidRPr="00E61DA5">
        <w:rPr>
          <w:rFonts w:ascii="Courier New" w:hAnsi="Courier New" w:cs="Courier New"/>
          <w:bCs/>
          <w:iCs/>
        </w:rPr>
        <w:noBreakHyphen/>
        <w:t>up as promptly as practicable,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 xml:space="preserve">Emergency.  </w:t>
      </w:r>
      <w:r w:rsidRPr="00E61DA5">
        <w:rPr>
          <w:rFonts w:ascii="Courier New" w:hAnsi="Courier New" w:cs="Courier New"/>
          <w:bCs/>
          <w:iCs/>
        </w:rPr>
        <w:t>If the Environmental Report reveals a situation which, in Company’s sole discretion, constitutes an emergency,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Submission of Report to Government</w:t>
      </w:r>
      <w:r w:rsidRPr="00E61DA5">
        <w:rPr>
          <w:rFonts w:ascii="Courier New" w:hAnsi="Courier New" w:cs="Courier New"/>
          <w:bCs/>
          <w:iCs/>
        </w:rPr>
        <w:t>.  To the extent required by Laws, Company shall be entitled to submit the Environmental Report to any Governmental Authority.</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(iv)</w:t>
      </w:r>
      <w:r w:rsidRPr="00E61DA5">
        <w:rPr>
          <w:rFonts w:ascii="Courier New" w:hAnsi="Courier New" w:cs="Courier New"/>
          <w:bCs/>
          <w:iCs/>
        </w:rPr>
        <w:tab/>
      </w:r>
      <w:r w:rsidRPr="00E61DA5">
        <w:rPr>
          <w:rFonts w:ascii="Courier New" w:hAnsi="Courier New" w:cs="Courier New"/>
          <w:b/>
          <w:bCs/>
          <w:iCs/>
        </w:rPr>
        <w:t>Completion of Clean-up Before Termination</w:t>
      </w:r>
      <w:r w:rsidRPr="00E61DA5">
        <w:rPr>
          <w:rFonts w:ascii="Courier New" w:hAnsi="Courier New" w:cs="Courier New"/>
          <w:bCs/>
          <w:iCs/>
        </w:rPr>
        <w:t>.  Seller shall complete Clean</w:t>
      </w:r>
      <w:r w:rsidRPr="00E61DA5">
        <w:rPr>
          <w:rFonts w:ascii="Courier New" w:hAnsi="Courier New" w:cs="Courier New"/>
          <w:bCs/>
          <w:iCs/>
        </w:rPr>
        <w:noBreakHyphen/>
        <w:t>up prior to termination of this Agreement, and shall fully comply with all Environmental Law and requirements of any Governmental Authority over the Clean</w:t>
      </w:r>
      <w:r w:rsidRPr="00E61DA5">
        <w:rPr>
          <w:rFonts w:ascii="Courier New" w:hAnsi="Courier New" w:cs="Courier New"/>
          <w:bCs/>
          <w:iCs/>
        </w:rPr>
        <w:noBreakHyphen/>
        <w:t>up, including any requirement to file such assessment, mitigation plan, risk assessment or other information with any such Governmental Authority prior to such termination.</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Cs/>
          <w:iCs/>
        </w:rPr>
        <w:lastRenderedPageBreak/>
        <w:tab/>
      </w:r>
      <w:r w:rsidRPr="00E61DA5">
        <w:rPr>
          <w:rFonts w:ascii="Courier New" w:hAnsi="Courier New" w:cs="Courier New"/>
          <w:b/>
          <w:bCs/>
          <w:iCs/>
        </w:rPr>
        <w:t>(v)</w:t>
      </w:r>
      <w:r w:rsidRPr="00E61DA5">
        <w:rPr>
          <w:rFonts w:ascii="Courier New" w:hAnsi="Courier New" w:cs="Courier New"/>
          <w:bCs/>
          <w:iCs/>
        </w:rPr>
        <w:tab/>
      </w:r>
      <w:r w:rsidRPr="00E61DA5">
        <w:rPr>
          <w:rFonts w:ascii="Courier New" w:hAnsi="Courier New" w:cs="Courier New"/>
          <w:b/>
          <w:bCs/>
          <w:iCs/>
        </w:rPr>
        <w:t>Seller’s Inability to Complete</w:t>
      </w:r>
      <w:r w:rsidRPr="00E61DA5">
        <w:rPr>
          <w:rFonts w:ascii="Courier New" w:hAnsi="Courier New" w:cs="Courier New"/>
          <w:bCs/>
          <w:iCs/>
        </w:rPr>
        <w:t>.  Should any such Clean</w:t>
      </w:r>
      <w:r w:rsidRPr="00E61DA5">
        <w:rPr>
          <w:rFonts w:ascii="Courier New" w:hAnsi="Courier New" w:cs="Courier New"/>
          <w:bCs/>
          <w:iCs/>
        </w:rPr>
        <w:noBreakHyphen/>
        <w:t>up for which Seller is responsible not be completed or should Seller not receive any Approvals regarding the Company-Owned Site or areas adjacent to the Company-Owned Site required under Environmental Law prior to the expiration or sooner termination of this Agreement, including any extensions of this Agreement, then Seller shall deposit with Company an amount of money equal to the balance of the estimated costs of the Clean</w:t>
      </w:r>
      <w:r w:rsidRPr="00E61DA5">
        <w:rPr>
          <w:rFonts w:ascii="Courier New" w:hAnsi="Courier New" w:cs="Courier New"/>
          <w:bCs/>
          <w:iCs/>
        </w:rPr>
        <w:noBreakHyphen/>
        <w:t>up.</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rPr>
        <w:t>(l)</w:t>
      </w:r>
      <w:r w:rsidRPr="00E61DA5">
        <w:rPr>
          <w:rFonts w:ascii="Courier New" w:hAnsi="Courier New" w:cs="Courier New"/>
          <w:b/>
          <w:bCs/>
        </w:rPr>
        <w:tab/>
      </w:r>
      <w:r w:rsidRPr="00E61DA5">
        <w:rPr>
          <w:rFonts w:ascii="Courier New" w:hAnsi="Courier New" w:cs="Courier New"/>
          <w:b/>
          <w:bCs/>
          <w:iCs/>
        </w:rPr>
        <w:t>Confidentiality.</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ab/>
        <w:t>(i)</w:t>
      </w:r>
      <w:r w:rsidRPr="00E61DA5">
        <w:rPr>
          <w:rFonts w:ascii="Courier New" w:hAnsi="Courier New" w:cs="Courier New"/>
          <w:b/>
          <w:bCs/>
          <w:iCs/>
        </w:rPr>
        <w:tab/>
        <w:t xml:space="preserve">Keeping Information Confidential.  </w:t>
      </w:r>
      <w:r w:rsidRPr="00E61DA5">
        <w:rPr>
          <w:rFonts w:ascii="Courier New" w:hAnsi="Courier New" w:cs="Courier New"/>
          <w:bCs/>
          <w:iCs/>
        </w:rPr>
        <w:t>Except if required to do so by Law, or compelled by subpoena or discovery proceedings in any legal action or governmental proceeding, Seller agrees that Seller shall not disclose, discuss, disseminate or copy any information, data, findings, communications, conclusions and reports regarding the environmental condition of the Company-Owned Site, to any person, including any Governmental Authority, without the prior written consent of Company.  Upon completion of any Clean-up of the Company-Owned Site, Seller shall deliver and return to Company, all information, data, findings, communications, conclusions and reports regarding the environmental condition of the Company-Owned Site whether provided to Seller by Company or not.</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Scope of Obligation</w:t>
      </w:r>
      <w:r w:rsidRPr="00E61DA5">
        <w:rPr>
          <w:rFonts w:ascii="Courier New" w:hAnsi="Courier New" w:cs="Courier New"/>
          <w:bCs/>
          <w:iCs/>
        </w:rPr>
        <w:t>.  Seller’s obligation to maintain the confidentiality of all information, data, findings, communications, conclusions and reports regarding the environmental condition of the Company-Owned Site, include but are not limited to Seller’s officers, employees, agents, attorneys, environmental consultants and contractors.  Seller’s obligation to maintain the confidentiality of all information, data, findings, communications, conclusions and reports regarding the environmental condition of the Company-Owned Site, shall survive the termination of this Agreement.</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(m)</w:t>
      </w:r>
      <w:r w:rsidRPr="00E61DA5">
        <w:rPr>
          <w:rFonts w:ascii="Courier New" w:hAnsi="Courier New" w:cs="Courier New"/>
          <w:b/>
          <w:bCs/>
        </w:rPr>
        <w:tab/>
      </w:r>
      <w:r w:rsidRPr="00E61DA5">
        <w:rPr>
          <w:rFonts w:ascii="Courier New" w:hAnsi="Courier New" w:cs="Courier New"/>
          <w:b/>
          <w:bCs/>
          <w:iCs/>
        </w:rPr>
        <w:t xml:space="preserve">Copies of Environmental Reports.  </w:t>
      </w:r>
      <w:r w:rsidRPr="00E61DA5">
        <w:rPr>
          <w:rFonts w:ascii="Courier New" w:hAnsi="Courier New" w:cs="Courier New"/>
          <w:bCs/>
          <w:iCs/>
        </w:rPr>
        <w:t>Seller shall provide Company with a copy of any and all environmental assessments, audits, studies and reports regarding Seller’s past or current activities on the Company-Owned Site or the environmental condition of the Company-Owned Site within 30 Days of Seller’s receipt of such materials.  Seller shall be obligated to provide Company with a copy of such materials without regard to whether they are generated by Seller or prepared for Seller, or how Seller comes into possession of such materials.</w:t>
      </w:r>
    </w:p>
    <w:p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lastRenderedPageBreak/>
        <w:t>(n)</w:t>
      </w:r>
      <w:r w:rsidRPr="00E61DA5">
        <w:rPr>
          <w:rFonts w:ascii="Courier New" w:hAnsi="Courier New" w:cs="Courier New"/>
          <w:b/>
          <w:bCs/>
        </w:rPr>
        <w:tab/>
      </w:r>
      <w:r w:rsidRPr="00E61DA5">
        <w:rPr>
          <w:rFonts w:ascii="Courier New" w:hAnsi="Courier New" w:cs="Courier New"/>
          <w:b/>
          <w:bCs/>
          <w:iCs/>
        </w:rPr>
        <w:t xml:space="preserve">Survival of Agreements.  </w:t>
      </w:r>
      <w:r w:rsidRPr="00E61DA5">
        <w:rPr>
          <w:rFonts w:ascii="Courier New" w:hAnsi="Courier New" w:cs="Courier New"/>
          <w:bCs/>
          <w:iCs/>
        </w:rPr>
        <w:t>The covenants of this section, including the indemnification provision, shall survive the expiration or termination of this Agreement, or any termination of Seller’s utilization of the Company-Owned Site.</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8.</w:t>
      </w:r>
      <w:r w:rsidRPr="00E61DA5">
        <w:rPr>
          <w:rFonts w:ascii="Courier New" w:hAnsi="Courier New" w:cs="Courier New"/>
          <w:b/>
          <w:bCs/>
        </w:rPr>
        <w:tab/>
        <w:t>Archeological and Historical Items.</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Discovery of Items.  </w:t>
      </w:r>
      <w:r w:rsidRPr="00E61DA5">
        <w:rPr>
          <w:rFonts w:ascii="Courier New" w:hAnsi="Courier New" w:cs="Courier New"/>
          <w:bCs/>
          <w:iCs/>
        </w:rPr>
        <w:t xml:space="preserve">In the event any human remains, artifacts, historical items, or any of them (collectively the </w:t>
      </w:r>
      <w:r>
        <w:rPr>
          <w:rFonts w:ascii="Courier New" w:hAnsi="Courier New" w:cs="Courier New"/>
          <w:bCs/>
        </w:rPr>
        <w:t>"</w:t>
      </w:r>
      <w:r w:rsidRPr="00E61DA5">
        <w:rPr>
          <w:rFonts w:ascii="Courier New" w:hAnsi="Courier New" w:cs="Courier New"/>
          <w:b/>
          <w:bCs/>
          <w:iCs/>
        </w:rPr>
        <w:t>Discovered Items</w:t>
      </w:r>
      <w:r>
        <w:rPr>
          <w:rFonts w:ascii="Courier New" w:hAnsi="Courier New" w:cs="Courier New"/>
          <w:bCs/>
        </w:rPr>
        <w:t>"</w:t>
      </w:r>
      <w:r w:rsidRPr="00E61DA5">
        <w:rPr>
          <w:rFonts w:ascii="Courier New" w:hAnsi="Courier New" w:cs="Courier New"/>
          <w:bCs/>
          <w:iCs/>
        </w:rPr>
        <w:t xml:space="preserve">) are discovered on the Company-Owned Site, Seller shall, at Seller’s sole expense and subject to the approval of Company, be responsible to:  (i) cause all excavation in the immediate area which may damage the Discovered Items and the potential historic site to cease; (ii) cause the site to be stabilized and secured to temporarily protect the Discovered Items against damage, theft, or both; (iii) cause the Discovered Items to be left untouched so that their archaeological or historical context may be accurately documented; and (iv) cause the discovery to be reported immediately to Company and to Governmental Authorities as required by applicable Laws.  If the artifacts or historical items are found without human remains, and leaving the artifacts or historical items in their stabilized and secured site poses a substantial risk of loss or damage to all or part of them, and their removal is therefore necessary, Seller shall cause such removal and shall cause any tampering with the artifacts, the historical items, and the site to be minimized as much as possible. </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Human Remains.  </w:t>
      </w:r>
      <w:r w:rsidRPr="00E61DA5">
        <w:rPr>
          <w:rFonts w:ascii="Courier New" w:hAnsi="Courier New" w:cs="Courier New"/>
          <w:bCs/>
          <w:iCs/>
        </w:rPr>
        <w:t xml:space="preserve">In the case of the discovery of human remains, Seller shall, at Seller’s sole expense and in addition to the duties set forth in this section, cause to be prepared and executed a mitigation plan acceptable to Company and to Governmental Authorities possessing jurisdiction over such matters.  Seller shall also be responsible to obtain written verification that the mitigation plan has been successfully implemented. </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Reservation.  </w:t>
      </w:r>
      <w:r w:rsidRPr="00E61DA5">
        <w:rPr>
          <w:rFonts w:ascii="Courier New" w:hAnsi="Courier New" w:cs="Courier New"/>
          <w:bCs/>
          <w:iCs/>
        </w:rPr>
        <w:t xml:space="preserve">If any Discovered Items are discovered, then Company shall have the right at all reasonable times to enter the </w:t>
      </w:r>
      <w:r w:rsidRPr="00E61DA5">
        <w:rPr>
          <w:rFonts w:ascii="Courier New" w:hAnsi="Courier New" w:cs="Courier New"/>
          <w:bCs/>
        </w:rPr>
        <w:t xml:space="preserve">Company-Owned Site upon reasonable notice </w:t>
      </w:r>
      <w:r w:rsidRPr="00E61DA5">
        <w:rPr>
          <w:rFonts w:ascii="Courier New" w:hAnsi="Courier New" w:cs="Courier New"/>
          <w:bCs/>
          <w:iCs/>
        </w:rPr>
        <w:t xml:space="preserve">for the purposes of searching for, exploring for, and removing any of the Discovered Items for preservation as permitted by applicable Laws.  All objects, antiquities and specimens of Hawaiian or other ancient art or handicraft or of prehistoric, historic or archaeological interest found on the </w:t>
      </w:r>
      <w:r w:rsidRPr="00E61DA5">
        <w:rPr>
          <w:rFonts w:ascii="Courier New" w:hAnsi="Courier New" w:cs="Courier New"/>
          <w:bCs/>
        </w:rPr>
        <w:t xml:space="preserve">Company-Owned Site </w:t>
      </w:r>
      <w:r w:rsidRPr="00E61DA5">
        <w:rPr>
          <w:rFonts w:ascii="Courier New" w:hAnsi="Courier New" w:cs="Courier New"/>
          <w:bCs/>
          <w:iCs/>
        </w:rPr>
        <w:t xml:space="preserve">belong to and at all times shall remain the property of Company.  </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lastRenderedPageBreak/>
        <w:t>(d)</w:t>
      </w:r>
      <w:r w:rsidRPr="00E61DA5">
        <w:rPr>
          <w:rFonts w:ascii="Courier New" w:hAnsi="Courier New" w:cs="Courier New"/>
          <w:b/>
          <w:bCs/>
        </w:rPr>
        <w:tab/>
        <w:t xml:space="preserve">No </w:t>
      </w:r>
      <w:r w:rsidRPr="00E61DA5">
        <w:rPr>
          <w:rFonts w:ascii="Courier New" w:hAnsi="Courier New" w:cs="Courier New"/>
          <w:b/>
          <w:bCs/>
          <w:iCs/>
        </w:rPr>
        <w:t xml:space="preserve">Studies by Seller.  </w:t>
      </w:r>
      <w:r w:rsidRPr="00E61DA5">
        <w:rPr>
          <w:rFonts w:ascii="Courier New" w:hAnsi="Courier New" w:cs="Courier New"/>
          <w:bCs/>
          <w:iCs/>
        </w:rPr>
        <w:t xml:space="preserve">No archaeological studies or historic preservation studies may be sought to be conducted in or on the </w:t>
      </w:r>
      <w:r w:rsidRPr="00E61DA5">
        <w:rPr>
          <w:rFonts w:ascii="Courier New" w:hAnsi="Courier New" w:cs="Courier New"/>
          <w:bCs/>
        </w:rPr>
        <w:t>Company-Owned Site</w:t>
      </w:r>
      <w:r w:rsidRPr="00E61DA5">
        <w:rPr>
          <w:rFonts w:ascii="Courier New" w:hAnsi="Courier New" w:cs="Courier New"/>
          <w:bCs/>
          <w:iCs/>
        </w:rPr>
        <w:t xml:space="preserve"> by Seller or anyone acting by or through Seller.  If Seller wishes to conduct such studies, or if Seller is required by applicable Laws to permit such studies (Seller to provide bases for conclusion that such Laws mandate any such requested studies), Seller shall obtain Company’s prior written consent and shall permit Company, at its option, to commission such studies as required, or Company may permit Seller to commission such studies provided that Seller shall provide Company with prior notice of the commencement of such studies.  If Seller commissions such studies, Seller shall upon completion of such studies cause a complete copy of the results of such studies to be provided to Company at the earliest opportunity but no later than 15 days after its issuance.   </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9.</w:t>
      </w:r>
      <w:r w:rsidRPr="00E61DA5">
        <w:rPr>
          <w:rFonts w:ascii="Courier New" w:hAnsi="Courier New" w:cs="Courier New"/>
          <w:b/>
          <w:bCs/>
        </w:rPr>
        <w:tab/>
        <w:t>Transfers.</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Company’s Right to Convey. </w:t>
      </w:r>
      <w:r w:rsidRPr="00E61DA5">
        <w:rPr>
          <w:rFonts w:ascii="Courier New" w:hAnsi="Courier New" w:cs="Courier New"/>
          <w:bCs/>
          <w:iCs/>
        </w:rPr>
        <w:t xml:space="preserve"> Company may transfer title to the Company-Owned Site from time to time at any time without prior notice to, or consent from, Seller, provided that any such transfer is subject to Seller’s right to utilize the Company-Owned Site under this Agreement.  Company will promptly notify Seller of such a transfer.</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Seller’s Limited Right</w:t>
      </w:r>
      <w:r w:rsidRPr="00E61DA5">
        <w:rPr>
          <w:rFonts w:ascii="Courier New" w:hAnsi="Courier New" w:cs="Courier New"/>
          <w:bCs/>
          <w:iCs/>
        </w:rPr>
        <w:t xml:space="preserve">.  Seller may only transfer the rights to utilize the Company-Owned Site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to a permitted assignee of all of the rights and obligations of the Seller under this Agreement.  Any attempt by Seller to separately transfer the rights to utilize the Company-Owned Site under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shall be void.  Any permitted assignee of Seller shall assume all obligations and liabilities of Seller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No transfer shall affect any obligations of Seller or rights of Company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10.</w:t>
      </w:r>
      <w:r w:rsidRPr="00E61DA5">
        <w:rPr>
          <w:rFonts w:ascii="Courier New" w:hAnsi="Courier New" w:cs="Courier New"/>
          <w:b/>
          <w:bCs/>
        </w:rPr>
        <w:tab/>
        <w:t>End of Term.</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Improvements.  </w:t>
      </w:r>
      <w:r w:rsidRPr="00E61DA5">
        <w:rPr>
          <w:rFonts w:ascii="Courier New" w:hAnsi="Courier New" w:cs="Courier New"/>
          <w:bCs/>
          <w:iCs/>
        </w:rPr>
        <w:t xml:space="preserve">Upon the termination of this Agreement, or in the event this Agreement is declared null and void under either </w:t>
      </w:r>
      <w:r w:rsidRPr="00E61DA5">
        <w:rPr>
          <w:rFonts w:ascii="Courier New" w:hAnsi="Courier New" w:cs="Courier New"/>
          <w:b/>
          <w:bCs/>
          <w:iCs/>
        </w:rPr>
        <w:t>Section 2.3</w:t>
      </w:r>
      <w:r w:rsidRPr="00E61DA5">
        <w:rPr>
          <w:rFonts w:ascii="Courier New" w:hAnsi="Courier New" w:cs="Courier New"/>
          <w:bCs/>
          <w:iCs/>
        </w:rPr>
        <w:t xml:space="preserve"> (Interconnection Requirements Study), </w:t>
      </w:r>
      <w:r w:rsidRPr="00E61DA5">
        <w:rPr>
          <w:rFonts w:ascii="Courier New" w:hAnsi="Courier New" w:cs="Courier New"/>
          <w:b/>
          <w:bCs/>
          <w:iCs/>
        </w:rPr>
        <w:t>Section 3.4</w:t>
      </w:r>
      <w:r w:rsidRPr="00E61DA5">
        <w:rPr>
          <w:rFonts w:ascii="Courier New" w:hAnsi="Courier New" w:cs="Courier New"/>
          <w:bCs/>
          <w:iCs/>
        </w:rPr>
        <w:t xml:space="preserve"> (Prior to Effective Date), </w:t>
      </w:r>
      <w:r w:rsidRPr="00E61DA5">
        <w:rPr>
          <w:rFonts w:ascii="Courier New" w:hAnsi="Courier New" w:cs="Courier New"/>
          <w:b/>
          <w:bCs/>
          <w:iCs/>
        </w:rPr>
        <w:t>Section 24.3</w:t>
      </w:r>
      <w:r w:rsidRPr="00E61DA5">
        <w:rPr>
          <w:rFonts w:ascii="Courier New" w:hAnsi="Courier New" w:cs="Courier New"/>
          <w:bCs/>
          <w:iCs/>
        </w:rPr>
        <w:t xml:space="preserve"> (Time Period for PUC Submittal Date), or </w:t>
      </w:r>
      <w:r w:rsidRPr="00E61DA5">
        <w:rPr>
          <w:rFonts w:ascii="Courier New" w:hAnsi="Courier New" w:cs="Courier New"/>
          <w:b/>
          <w:bCs/>
          <w:iCs/>
        </w:rPr>
        <w:t>Section 24.4</w:t>
      </w:r>
      <w:r w:rsidRPr="00E61DA5">
        <w:rPr>
          <w:rFonts w:ascii="Courier New" w:hAnsi="Courier New" w:cs="Courier New"/>
          <w:bCs/>
          <w:iCs/>
        </w:rPr>
        <w:t xml:space="preserve"> (Time Period for PUC Approval) of this Agreement (</w:t>
      </w:r>
      <w:r>
        <w:rPr>
          <w:rFonts w:ascii="Courier New" w:hAnsi="Courier New" w:cs="Courier New"/>
          <w:bCs/>
        </w:rPr>
        <w:t>"</w:t>
      </w:r>
      <w:r w:rsidRPr="00E61DA5">
        <w:rPr>
          <w:rFonts w:ascii="Courier New" w:hAnsi="Courier New" w:cs="Courier New"/>
          <w:b/>
          <w:bCs/>
          <w:iCs/>
        </w:rPr>
        <w:t>Agreement Termination</w:t>
      </w:r>
      <w:r>
        <w:rPr>
          <w:rFonts w:ascii="Courier New" w:hAnsi="Courier New" w:cs="Courier New"/>
          <w:bCs/>
        </w:rPr>
        <w:t>"</w:t>
      </w:r>
      <w:r w:rsidRPr="00E61DA5">
        <w:rPr>
          <w:rFonts w:ascii="Courier New" w:hAnsi="Courier New" w:cs="Courier New"/>
          <w:bCs/>
          <w:iCs/>
        </w:rPr>
        <w:t xml:space="preserve">), at Company’s option: (i) all improvements on the Company-Owned Site shall become Company’s property; or (ii) Seller shall, at its sole cost and expense, remove all Seller-constructed improvements, </w:t>
      </w:r>
      <w:r w:rsidRPr="00E61DA5">
        <w:rPr>
          <w:rFonts w:ascii="Courier New" w:hAnsi="Courier New" w:cs="Courier New"/>
          <w:bCs/>
          <w:iCs/>
        </w:rPr>
        <w:lastRenderedPageBreak/>
        <w:t>including the Facility, the Company-Owned Interconnection Facilities and the Seller-Owned Interconnection Facilities (</w:t>
      </w:r>
      <w:r>
        <w:rPr>
          <w:rFonts w:ascii="Courier New" w:hAnsi="Courier New" w:cs="Courier New"/>
          <w:bCs/>
        </w:rPr>
        <w:t>"</w:t>
      </w:r>
      <w:r w:rsidRPr="00E61DA5">
        <w:rPr>
          <w:rFonts w:ascii="Courier New" w:hAnsi="Courier New" w:cs="Courier New"/>
          <w:b/>
          <w:bCs/>
          <w:iCs/>
        </w:rPr>
        <w:t>Improvements</w:t>
      </w:r>
      <w:r>
        <w:rPr>
          <w:rFonts w:ascii="Courier New" w:hAnsi="Courier New" w:cs="Courier New"/>
          <w:bCs/>
        </w:rPr>
        <w:t>"</w:t>
      </w:r>
      <w:r w:rsidRPr="00E61DA5">
        <w:rPr>
          <w:rFonts w:ascii="Courier New" w:hAnsi="Courier New" w:cs="Courier New"/>
          <w:bCs/>
          <w:iCs/>
        </w:rPr>
        <w:t xml:space="preserve">) from the Company-Owned Site, and, in conjunction with such removal, shall develop and implement a program to recycle, to the fullest extent possible, or to otherwise properly dispose of, all such removed infrastructure. </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rPr>
        <w:t xml:space="preserve"> (b)</w:t>
      </w:r>
      <w:r w:rsidRPr="00E61DA5">
        <w:rPr>
          <w:rFonts w:ascii="Courier New" w:hAnsi="Courier New" w:cs="Courier New"/>
          <w:b/>
          <w:bCs/>
        </w:rPr>
        <w:tab/>
      </w:r>
      <w:r w:rsidRPr="00E61DA5">
        <w:rPr>
          <w:rFonts w:ascii="Courier New" w:hAnsi="Courier New" w:cs="Courier New"/>
          <w:b/>
          <w:bCs/>
          <w:iCs/>
        </w:rPr>
        <w:t xml:space="preserve">Seller’s Removal of Improvements.  </w:t>
      </w:r>
      <w:r w:rsidRPr="00E61DA5">
        <w:rPr>
          <w:rFonts w:ascii="Courier New" w:hAnsi="Courier New" w:cs="Courier New"/>
          <w:bCs/>
          <w:iCs/>
        </w:rPr>
        <w:t xml:space="preserve">If Seller is required to remove the Improvements upon Agreement Termination, Seller shall have reasonable access to the Company-Owned Site for a period of up to 90 Days after termination of this Agreement to dismantle, pack and remove the Improvements from the Company-Owned Site (the </w:t>
      </w:r>
      <w:r>
        <w:rPr>
          <w:rFonts w:ascii="Courier New" w:hAnsi="Courier New" w:cs="Courier New"/>
          <w:bCs/>
        </w:rPr>
        <w:t>"</w:t>
      </w:r>
      <w:r w:rsidRPr="00E61DA5">
        <w:rPr>
          <w:rFonts w:ascii="Courier New" w:hAnsi="Courier New" w:cs="Courier New"/>
          <w:b/>
          <w:bCs/>
          <w:iCs/>
        </w:rPr>
        <w:t>Removal Period</w:t>
      </w:r>
      <w:r>
        <w:rPr>
          <w:rFonts w:ascii="Courier New" w:hAnsi="Courier New" w:cs="Courier New"/>
          <w:bCs/>
        </w:rPr>
        <w:t>"</w:t>
      </w:r>
      <w:r w:rsidRPr="00E61DA5">
        <w:rPr>
          <w:rFonts w:ascii="Courier New" w:hAnsi="Courier New" w:cs="Courier New"/>
          <w:bCs/>
          <w:iCs/>
        </w:rPr>
        <w:t>).  Seller shall work promptly and diligently to remove the Improvements.  The Removal Period shall end upon Seller’s completion of removal of the Improvements from the Company-Owned Site.  The terms and provisions of this Agreement shall apply during the Removal Period, including Seller’s obligations to provide insurance and to indemnify Company.</w:t>
      </w:r>
      <w:r w:rsidRPr="00E61DA5">
        <w:rPr>
          <w:rFonts w:ascii="Courier New" w:hAnsi="Courier New" w:cs="Courier New"/>
          <w:b/>
          <w:bCs/>
          <w:iCs/>
        </w:rPr>
        <w:t xml:space="preserve">  </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Removal of Improvements.  </w:t>
      </w:r>
      <w:r w:rsidRPr="00E61DA5">
        <w:rPr>
          <w:rFonts w:ascii="Courier New" w:hAnsi="Courier New" w:cs="Courier New"/>
          <w:bCs/>
          <w:iCs/>
        </w:rPr>
        <w:t>If Company determines that Seller is not making diligent efforts to remove the Improvements, or if Company has operational concerns over the removal of the Improvements, Company shall notify Seller of Company’s intention to remove the Improvements at Seller’s cost.  Company shall notify Seller of Company’s election to have Seller remove the Improvements not later than 90 Days before the end of the Term.</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iCs/>
        </w:rPr>
        <w:t xml:space="preserve">(d) </w:t>
      </w:r>
      <w:r w:rsidRPr="00E61DA5">
        <w:rPr>
          <w:rFonts w:ascii="Courier New" w:hAnsi="Courier New" w:cs="Courier New"/>
          <w:b/>
          <w:bCs/>
          <w:iCs/>
        </w:rPr>
        <w:tab/>
        <w:t xml:space="preserve">Restoration of the Company-Owned Site.  </w:t>
      </w:r>
      <w:r w:rsidRPr="00E61DA5">
        <w:rPr>
          <w:rFonts w:ascii="Courier New" w:hAnsi="Courier New" w:cs="Courier New"/>
          <w:bCs/>
          <w:iCs/>
        </w:rPr>
        <w:t>After Agreement Termination and removal of Seller’s Improvements by Seller or by Company, as the case may be, Seller shall, at its sole cost and expense, restore the Company-Owned Site to its condition prior to Seller’s Construction.  Restoration pursuant to this Section shall be completed within 90 Days of Agreement Termination, or as otherwise agreed to by both Parties in writing.</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(e)</w:t>
      </w:r>
      <w:r w:rsidRPr="00E61DA5">
        <w:rPr>
          <w:rFonts w:ascii="Courier New" w:hAnsi="Courier New" w:cs="Courier New"/>
          <w:b/>
          <w:bCs/>
          <w:iCs/>
        </w:rPr>
        <w:tab/>
        <w:t xml:space="preserve">Assignment of Rights.  </w:t>
      </w:r>
      <w:r w:rsidRPr="00E61DA5">
        <w:rPr>
          <w:rFonts w:ascii="Courier New" w:hAnsi="Courier New" w:cs="Courier New"/>
          <w:bCs/>
          <w:iCs/>
        </w:rPr>
        <w:t xml:space="preserve">If Company exercise its option under </w:t>
      </w:r>
      <w:r w:rsidRPr="00E61DA5">
        <w:rPr>
          <w:rFonts w:ascii="Courier New" w:hAnsi="Courier New" w:cs="Courier New"/>
          <w:b/>
          <w:bCs/>
          <w:iCs/>
        </w:rPr>
        <w:t>Section 10(a)</w:t>
      </w:r>
      <w:r w:rsidRPr="00E61DA5">
        <w:rPr>
          <w:rFonts w:ascii="Courier New" w:hAnsi="Courier New" w:cs="Courier New"/>
          <w:bCs/>
          <w:iCs/>
        </w:rPr>
        <w:t xml:space="preserve"> (Improvements)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to take title to the Improvements, Seller shall assign to Company, without recourse, and give Company copies or originals of, all assignable licenses, permits, contracts, warranties, and guarantees then in effect for the Facility.</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(f)</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Orderly Transition</w:t>
      </w:r>
      <w:r w:rsidRPr="00E61DA5">
        <w:rPr>
          <w:rFonts w:ascii="Courier New" w:hAnsi="Courier New" w:cs="Courier New"/>
          <w:bCs/>
          <w:iCs/>
        </w:rPr>
        <w:t xml:space="preserve">.  The parties shall cooperate to achieve an orderly transition of operations from Seller to </w:t>
      </w:r>
      <w:r w:rsidRPr="00E61DA5">
        <w:rPr>
          <w:rFonts w:ascii="Courier New" w:hAnsi="Courier New" w:cs="Courier New"/>
          <w:bCs/>
          <w:iCs/>
        </w:rPr>
        <w:lastRenderedPageBreak/>
        <w:t>Company without interruption, including delivery of such books and records (or copies thereof) as Company reasonably requires.</w:t>
      </w:r>
      <w:r w:rsidRPr="00E61DA5">
        <w:rPr>
          <w:rFonts w:ascii="Courier New" w:hAnsi="Courier New" w:cs="Courier New"/>
          <w:bCs/>
          <w:iCs/>
        </w:rPr>
        <w:tab/>
      </w:r>
    </w:p>
    <w:p w:rsidR="005F12EF" w:rsidRPr="00E61DA5" w:rsidRDefault="005F12EF" w:rsidP="005F12EF">
      <w:pPr>
        <w:spacing w:after="240"/>
        <w:rPr>
          <w:rFonts w:ascii="Courier New" w:hAnsi="Courier New" w:cs="Courier New"/>
          <w:b/>
          <w:bCs/>
        </w:rPr>
      </w:pPr>
      <w:r w:rsidRPr="00E61DA5">
        <w:rPr>
          <w:rFonts w:ascii="Courier New" w:hAnsi="Courier New" w:cs="Courier New"/>
          <w:b/>
          <w:bCs/>
        </w:rPr>
        <w:t>11.</w:t>
      </w:r>
      <w:r w:rsidRPr="00E61DA5">
        <w:rPr>
          <w:rFonts w:ascii="Courier New" w:hAnsi="Courier New" w:cs="Courier New"/>
          <w:b/>
          <w:bCs/>
        </w:rPr>
        <w:tab/>
        <w:t>Miscellaneous.</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 xml:space="preserve">(a) </w:t>
      </w:r>
      <w:r w:rsidRPr="00E61DA5">
        <w:rPr>
          <w:rFonts w:ascii="Courier New" w:hAnsi="Courier New" w:cs="Courier New"/>
          <w:b/>
          <w:bCs/>
          <w:iCs/>
        </w:rPr>
        <w:tab/>
        <w:t xml:space="preserve">Modification.  </w:t>
      </w:r>
      <w:r w:rsidRPr="00E61DA5">
        <w:rPr>
          <w:rFonts w:ascii="Courier New" w:hAnsi="Courier New" w:cs="Courier New"/>
          <w:bCs/>
          <w:iCs/>
        </w:rPr>
        <w:t xml:space="preserve">The parties reserve the right to modify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by mutual agreement set forth in writing. Such modifications shall not be considered amendments to this Agreement requiring PUC approval.</w:t>
      </w:r>
    </w:p>
    <w:p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iCs/>
        </w:rPr>
        <w:t>(b)</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Security.  </w:t>
      </w:r>
      <w:r w:rsidRPr="00E61DA5">
        <w:rPr>
          <w:rFonts w:ascii="Courier New" w:hAnsi="Courier New" w:cs="Courier New"/>
          <w:bCs/>
          <w:iCs/>
        </w:rPr>
        <w:t xml:space="preserve">Seller acknowledges and agrees that Seller’s performance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is secured by both the Development Period Security and the Operating Period Security</w:t>
      </w:r>
      <w:r w:rsidRPr="00E61DA5">
        <w:rPr>
          <w:rFonts w:ascii="Courier New" w:hAnsi="Courier New" w:cs="Courier New"/>
          <w:bCs/>
          <w:iCs/>
        </w:rPr>
        <w:t xml:space="preserve">.  Any costs and expenses due to Company, or reimbursable to Company, may at Company’s option, be paid or reimbursed to Company from the applicable Development Period Security or Operating Period Security. </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(c)</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Confidential Information. </w:t>
      </w:r>
      <w:r w:rsidRPr="00E61DA5">
        <w:rPr>
          <w:rFonts w:ascii="Courier New" w:hAnsi="Courier New" w:cs="Courier New"/>
          <w:bCs/>
          <w:iCs/>
        </w:rPr>
        <w:t xml:space="preserve">Without limitation of the obligations set forth elsewhere in this Agreement, each party (including its officers, directors, employees, representatives, brokers, attorneys and advisers) shall, except as otherwise provided by applicable Laws, or in connection with proceedings before the State of Hawaii Public Utilities Commission or other Governmental Authority with jurisdiction over the </w:t>
      </w:r>
      <w:r w:rsidRPr="00E61DA5">
        <w:rPr>
          <w:rFonts w:ascii="Courier New" w:hAnsi="Courier New" w:cs="Courier New"/>
          <w:bCs/>
        </w:rPr>
        <w:t>Company-Owned Site or this Agreement</w:t>
      </w:r>
      <w:r w:rsidRPr="00E61DA5">
        <w:rPr>
          <w:rFonts w:ascii="Courier New" w:hAnsi="Courier New" w:cs="Courier New"/>
          <w:bCs/>
          <w:iCs/>
        </w:rPr>
        <w:t xml:space="preserve">, or in connection with the evaluation for financing, or as part of disclosure to its affiliates, attorneys, consultants, and advisers in order to conduct its business or proceedings to enforce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or this Agreement, keep the contents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and any information related to the </w:t>
      </w:r>
      <w:r w:rsidRPr="00E61DA5">
        <w:rPr>
          <w:rFonts w:ascii="Courier New" w:hAnsi="Courier New" w:cs="Courier New"/>
          <w:bCs/>
        </w:rPr>
        <w:t>Company-Owned Site</w:t>
      </w:r>
      <w:r w:rsidRPr="00E61DA5">
        <w:rPr>
          <w:rFonts w:ascii="Courier New" w:hAnsi="Courier New" w:cs="Courier New"/>
          <w:bCs/>
          <w:iCs/>
        </w:rPr>
        <w:t xml:space="preserve">, Seller and the Seller’s utilization of the Company-Owned Site pursuant to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confidential, whether or not marked as </w:t>
      </w:r>
      <w:r>
        <w:rPr>
          <w:rFonts w:ascii="Courier New" w:hAnsi="Courier New" w:cs="Courier New"/>
          <w:bCs/>
        </w:rPr>
        <w:t>"</w:t>
      </w:r>
      <w:r w:rsidRPr="00E61DA5">
        <w:rPr>
          <w:rFonts w:ascii="Courier New" w:hAnsi="Courier New" w:cs="Courier New"/>
          <w:bCs/>
          <w:iCs/>
        </w:rPr>
        <w:t>confidential</w:t>
      </w:r>
      <w:r>
        <w:rPr>
          <w:rFonts w:ascii="Courier New" w:hAnsi="Courier New" w:cs="Courier New"/>
          <w:bCs/>
        </w:rPr>
        <w:t>"</w:t>
      </w:r>
      <w:r w:rsidRPr="00E61DA5">
        <w:rPr>
          <w:rFonts w:ascii="Courier New" w:hAnsi="Courier New" w:cs="Courier New"/>
          <w:bCs/>
          <w:iCs/>
        </w:rPr>
        <w:t xml:space="preserve"> (collectively, the </w:t>
      </w:r>
      <w:r>
        <w:rPr>
          <w:rFonts w:ascii="Courier New" w:hAnsi="Courier New" w:cs="Courier New"/>
          <w:bCs/>
        </w:rPr>
        <w:t>"</w:t>
      </w:r>
      <w:r w:rsidRPr="00E61DA5">
        <w:rPr>
          <w:rFonts w:ascii="Courier New" w:hAnsi="Courier New" w:cs="Courier New"/>
          <w:b/>
          <w:bCs/>
          <w:iCs/>
        </w:rPr>
        <w:t>Confidential Information</w:t>
      </w:r>
      <w:r>
        <w:rPr>
          <w:rFonts w:ascii="Courier New" w:hAnsi="Courier New" w:cs="Courier New"/>
          <w:bCs/>
        </w:rPr>
        <w:t>"</w:t>
      </w:r>
      <w:r w:rsidRPr="00E61DA5">
        <w:rPr>
          <w:rFonts w:ascii="Courier New" w:hAnsi="Courier New" w:cs="Courier New"/>
          <w:bCs/>
          <w:iCs/>
        </w:rPr>
        <w:t>). The Confidential Information shall not include any information publicly known, or which becomes publicly known, other than through the acts of a party to the Agreement, or any of their respective officers, directors, employees, representatives, brokers, attorneys or advisers.  Seller may retain possession of all or any part of the Confidential Information to the extent such Confidential Information relates solely to the Facility and Seller’s operation of the Facility.</w:t>
      </w:r>
    </w:p>
    <w:p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(d)</w:t>
      </w:r>
      <w:r w:rsidRPr="00E61DA5">
        <w:rPr>
          <w:rFonts w:ascii="Courier New" w:hAnsi="Courier New" w:cs="Courier New"/>
          <w:b/>
          <w:bCs/>
          <w:iCs/>
        </w:rPr>
        <w:tab/>
      </w:r>
      <w:r w:rsidRPr="00132D63">
        <w:rPr>
          <w:rFonts w:ascii="Courier New" w:hAnsi="Courier New" w:cs="Courier New"/>
          <w:b/>
          <w:bCs/>
          <w:iCs/>
        </w:rPr>
        <w:t>No Real Property Interest Conveyed</w:t>
      </w:r>
      <w:r w:rsidRPr="00E61DA5">
        <w:rPr>
          <w:rFonts w:ascii="Courier New" w:hAnsi="Courier New" w:cs="Courier New"/>
          <w:b/>
          <w:bCs/>
          <w:iCs/>
        </w:rPr>
        <w:t>.</w:t>
      </w:r>
      <w:r w:rsidRPr="00E61DA5">
        <w:rPr>
          <w:rFonts w:ascii="Courier New" w:hAnsi="Courier New" w:cs="Courier New"/>
          <w:bCs/>
          <w:iCs/>
        </w:rPr>
        <w:t xml:space="preserve">  Notwithstanding anything to the contrary contained herein, this Agreement shall not result in the conveyance or transfer to Seller, directly or </w:t>
      </w:r>
      <w:r w:rsidRPr="00E61DA5">
        <w:rPr>
          <w:rFonts w:ascii="Courier New" w:hAnsi="Courier New" w:cs="Courier New"/>
          <w:bCs/>
          <w:iCs/>
        </w:rPr>
        <w:lastRenderedPageBreak/>
        <w:t>indirectly, expressly or impliedly, or give rise to, any real property right, title, or interest.</w:t>
      </w:r>
    </w:p>
    <w:p w:rsidR="005F12EF" w:rsidRPr="00E61DA5" w:rsidRDefault="005F12EF" w:rsidP="005F12EF">
      <w:pPr>
        <w:spacing w:after="240"/>
        <w:rPr>
          <w:rFonts w:ascii="Courier New" w:hAnsi="Courier New" w:cs="Courier New"/>
          <w:b/>
          <w:bCs/>
          <w:iCs/>
        </w:rPr>
      </w:pPr>
    </w:p>
    <w:p w:rsidR="005F12EF" w:rsidRPr="00E61DA5" w:rsidRDefault="005F12EF" w:rsidP="005F12EF">
      <w:pPr>
        <w:spacing w:after="240"/>
        <w:rPr>
          <w:rFonts w:ascii="Courier New" w:hAnsi="Courier New" w:cs="Courier New"/>
          <w:b/>
          <w:bCs/>
          <w:iCs/>
        </w:rPr>
      </w:pPr>
      <w:r w:rsidRPr="00E61DA5">
        <w:rPr>
          <w:rFonts w:ascii="Courier New" w:hAnsi="Courier New" w:cs="Courier New"/>
          <w:b/>
          <w:bCs/>
          <w:iCs/>
        </w:rPr>
        <w:t>DRAFTING NOTES:</w:t>
      </w:r>
    </w:p>
    <w:p w:rsidR="005F12EF" w:rsidRPr="00E61DA5" w:rsidRDefault="005F12EF" w:rsidP="005F12EF">
      <w:pPr>
        <w:pStyle w:val="ListParagraph"/>
        <w:widowControl w:val="0"/>
        <w:numPr>
          <w:ilvl w:val="0"/>
          <w:numId w:val="101"/>
        </w:numPr>
        <w:spacing w:after="240"/>
        <w:ind w:left="1080"/>
        <w:rPr>
          <w:rFonts w:ascii="Courier New" w:hAnsi="Courier New" w:cs="Courier New"/>
          <w:b/>
          <w:bCs/>
          <w:iCs/>
        </w:rPr>
      </w:pP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
          <w:bCs/>
          <w:iCs/>
        </w:rPr>
        <w:t xml:space="preserve"> MAY BE REVISED TO ACCOUNT FOR MATTERS SUCH AS THE SPECIFICS OF THE SITE IN QUESTION, SELLER’S FACILITY AND ANY NECESSARY ACCESS ARRANGEMENTS THROUGH COMPANY’S FACILITIES.</w:t>
      </w:r>
    </w:p>
    <w:p w:rsidR="005F12EF" w:rsidRPr="00E61DA5" w:rsidRDefault="005F12EF" w:rsidP="005F12EF">
      <w:pPr>
        <w:pStyle w:val="ListParagraph"/>
        <w:widowControl w:val="0"/>
        <w:numPr>
          <w:ilvl w:val="0"/>
          <w:numId w:val="101"/>
        </w:numPr>
        <w:spacing w:after="240"/>
        <w:ind w:left="1080"/>
        <w:rPr>
          <w:rFonts w:ascii="Courier New" w:hAnsi="Courier New" w:cs="Courier New"/>
          <w:b/>
          <w:bCs/>
          <w:iCs/>
        </w:rPr>
      </w:pPr>
      <w:r w:rsidRPr="00E61DA5">
        <w:rPr>
          <w:rFonts w:ascii="Courier New" w:hAnsi="Courier New" w:cs="Courier New"/>
          <w:b/>
          <w:bCs/>
          <w:iCs/>
        </w:rPr>
        <w:t xml:space="preserve">PROVISIONS OF THE AGREEMENT CONCERNING MATTERS SUCH AS LAND RIGHTS, SCOPE OF INDEMNIFICATION AND DRAWS UPON DEVELOPMENT PERIOD SECURITY OR OPERATING PERIOD SECURITY WILL BE REVISED TO ACCOUNT FOR ATTACHMENT </w:t>
      </w:r>
      <w:r>
        <w:rPr>
          <w:rFonts w:ascii="Courier New" w:hAnsi="Courier New" w:cs="Courier New"/>
          <w:b/>
          <w:bCs/>
          <w:iCs/>
        </w:rPr>
        <w:t>Z</w:t>
      </w:r>
      <w:r w:rsidRPr="00E61DA5">
        <w:rPr>
          <w:rFonts w:ascii="Courier New" w:hAnsi="Courier New" w:cs="Courier New"/>
          <w:b/>
          <w:bCs/>
          <w:iCs/>
        </w:rPr>
        <w:t>.</w:t>
      </w:r>
    </w:p>
    <w:p w:rsidR="005F12EF" w:rsidRPr="00E61DA5" w:rsidRDefault="005F12EF" w:rsidP="005F12EF">
      <w:pPr>
        <w:pStyle w:val="ListParagraph"/>
        <w:spacing w:after="240"/>
        <w:ind w:left="1080"/>
        <w:rPr>
          <w:rFonts w:ascii="Courier New" w:hAnsi="Courier New" w:cs="Courier New"/>
          <w:b/>
          <w:bCs/>
          <w:iCs/>
        </w:rPr>
        <w:sectPr w:rsidR="005F12EF" w:rsidRPr="00E61DA5" w:rsidSect="00E977B6">
          <w:footerReference w:type="default" r:id="rId131"/>
          <w:footerReference w:type="first" r:id="rId132"/>
          <w:pgSz w:w="12240" w:h="15840"/>
          <w:pgMar w:top="1440" w:right="1440" w:bottom="1440" w:left="1440" w:header="720" w:footer="720" w:gutter="0"/>
          <w:pgNumType w:start="1"/>
          <w:cols w:space="720"/>
          <w:titlePg/>
          <w:docGrid w:linePitch="360"/>
        </w:sectPr>
      </w:pPr>
    </w:p>
    <w:p w:rsidR="005F12EF" w:rsidRPr="00E61DA5" w:rsidRDefault="005F12EF" w:rsidP="005F12EF">
      <w:pPr>
        <w:pStyle w:val="ListParagraph"/>
        <w:ind w:left="0"/>
        <w:jc w:val="center"/>
        <w:rPr>
          <w:rFonts w:ascii="Courier New" w:hAnsi="Courier New" w:cs="Courier New"/>
          <w:b/>
          <w:bCs/>
          <w:iCs/>
        </w:rPr>
      </w:pPr>
      <w:r w:rsidRPr="00E61DA5">
        <w:rPr>
          <w:rFonts w:ascii="Courier New" w:hAnsi="Courier New" w:cs="Courier New"/>
          <w:b/>
          <w:bCs/>
          <w:iCs/>
        </w:rPr>
        <w:lastRenderedPageBreak/>
        <w:t xml:space="preserve">EXHIBIT </w:t>
      </w:r>
      <w:r>
        <w:rPr>
          <w:rFonts w:ascii="Courier New" w:hAnsi="Courier New" w:cs="Courier New"/>
          <w:b/>
          <w:bCs/>
          <w:iCs/>
        </w:rPr>
        <w:t>Z</w:t>
      </w:r>
      <w:r w:rsidRPr="00E61DA5">
        <w:rPr>
          <w:rFonts w:ascii="Courier New" w:hAnsi="Courier New" w:cs="Courier New"/>
          <w:b/>
          <w:bCs/>
          <w:iCs/>
        </w:rPr>
        <w:t>.1</w:t>
      </w:r>
    </w:p>
    <w:p w:rsidR="005F12EF" w:rsidRPr="00E61DA5" w:rsidRDefault="005F12EF" w:rsidP="005F12EF">
      <w:pPr>
        <w:pStyle w:val="ListParagraph"/>
        <w:ind w:left="0"/>
        <w:jc w:val="center"/>
        <w:rPr>
          <w:rFonts w:ascii="Courier New" w:hAnsi="Courier New" w:cs="Courier New"/>
          <w:b/>
          <w:bCs/>
          <w:iCs/>
        </w:rPr>
      </w:pPr>
    </w:p>
    <w:p w:rsidR="005F12EF" w:rsidRPr="00E61DA5" w:rsidRDefault="005F12EF" w:rsidP="005F12EF">
      <w:pPr>
        <w:pStyle w:val="ListParagraph"/>
        <w:ind w:left="0"/>
        <w:jc w:val="center"/>
        <w:rPr>
          <w:rFonts w:ascii="Courier New" w:hAnsi="Courier New" w:cs="Courier New"/>
          <w:b/>
          <w:bCs/>
          <w:iCs/>
        </w:rPr>
      </w:pPr>
      <w:r w:rsidRPr="00E61DA5">
        <w:rPr>
          <w:rFonts w:ascii="Courier New" w:hAnsi="Courier New" w:cs="Courier New"/>
          <w:b/>
          <w:bCs/>
          <w:iCs/>
        </w:rPr>
        <w:t>SITE PLAN</w:t>
      </w:r>
    </w:p>
    <w:p w:rsidR="005F12EF" w:rsidRPr="00E61DA5" w:rsidRDefault="005F12EF" w:rsidP="005F12EF">
      <w:pPr>
        <w:pStyle w:val="ListParagraph"/>
        <w:ind w:left="0"/>
        <w:jc w:val="center"/>
        <w:rPr>
          <w:rFonts w:ascii="Courier New" w:hAnsi="Courier New" w:cs="Courier New"/>
          <w:b/>
          <w:bCs/>
          <w:iCs/>
        </w:rPr>
      </w:pPr>
    </w:p>
    <w:p w:rsidR="005F12EF" w:rsidRPr="005F771D" w:rsidRDefault="005F12EF" w:rsidP="005F12EF">
      <w:pPr>
        <w:jc w:val="center"/>
      </w:pPr>
      <w:r w:rsidRPr="00E61DA5">
        <w:rPr>
          <w:rFonts w:ascii="Courier New" w:hAnsi="Courier New" w:cs="Courier New"/>
          <w:b/>
          <w:bCs/>
          <w:iCs/>
        </w:rPr>
        <w:t>[TO BE DETERMINED]</w:t>
      </w:r>
    </w:p>
    <w:p w:rsidR="008C6390" w:rsidRDefault="008C6390">
      <w:pPr>
        <w:pStyle w:val="TOC1"/>
      </w:pPr>
      <w:bookmarkStart w:id="366" w:name="_GoBack"/>
      <w:bookmarkEnd w:id="366"/>
    </w:p>
    <w:sectPr w:rsidR="008C6390" w:rsidSect="002350BB">
      <w:pgSz w:w="12240" w:h="15840"/>
      <w:pgMar w:top="1440" w:right="864"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5C" w:rsidRDefault="00194F5C">
      <w:r>
        <w:separator/>
      </w:r>
    </w:p>
  </w:endnote>
  <w:endnote w:type="continuationSeparator" w:id="0">
    <w:p w:rsidR="00194F5C" w:rsidRDefault="00194F5C">
      <w:r>
        <w:continuationSeparator/>
      </w:r>
    </w:p>
  </w:endnote>
  <w:endnote w:type="continuationNotice" w:id="1">
    <w:p w:rsidR="00194F5C" w:rsidRDefault="00194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spacing w:line="200" w:lineRule="exact"/>
    </w:pPr>
    <w:r>
      <w:rPr>
        <w:rStyle w:val="zzmpTrailerItem"/>
      </w:rPr>
      <w:t>7621900.1</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30499"/>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34</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4100"/>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40</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7007"/>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41</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861"/>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46</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838"/>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51</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2267"/>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52</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61933"/>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54</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8052"/>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55</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928"/>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57</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7489"/>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60</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5300"/>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noProof/>
            <w:sz w:val="16"/>
            <w:szCs w:val="16"/>
          </w:rPr>
        </w:pPr>
        <w:r>
          <w:rPr>
            <w:rFonts w:ascii="Courier New" w:hAnsi="Courier New" w:cs="Courier New"/>
            <w:noProof/>
            <w:sz w:val="16"/>
            <w:szCs w:val="16"/>
          </w:rPr>
          <w:t>Maui Electric Company, Limited, Moloka‘i Division</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66</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6066"/>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71</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109"/>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76</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6761"/>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82</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8720"/>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84</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701"/>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89</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2276"/>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92</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387"/>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95</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66232"/>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96</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88"/>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101</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7584"/>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103</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0366"/>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109</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933"/>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113</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0097"/>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114</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7185"/>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115</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4193"/>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116</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7869"/>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118</w:t>
        </w:r>
        <w:r>
          <w:rPr>
            <w:rFonts w:ascii="Courier New" w:hAnsi="Courier New" w:cs="Courier New"/>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0141"/>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132</w:t>
        </w:r>
        <w:r>
          <w:rPr>
            <w:rFonts w:ascii="Courier New" w:hAnsi="Courier New" w:cs="Courier New"/>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38765"/>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noProof/>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rPr>
        <w:rFonts w:ascii="Courier New" w:hAnsi="Courier New" w:cs="Courier New"/>
        <w:sz w:val="16"/>
        <w:szCs w:val="16"/>
      </w:rPr>
    </w:pPr>
  </w:p>
  <w:p w:rsidR="000863F0" w:rsidRDefault="000863F0">
    <w:pPr>
      <w:pStyle w:val="Footer"/>
      <w:spacing w:line="200" w:lineRule="exact"/>
      <w:jc w:val="cente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39</w:t>
    </w:r>
    <w:r>
      <w:rPr>
        <w:rStyle w:val="PageNumbe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2794"/>
      <w:docPartObj>
        <w:docPartGallery w:val="Page Numbers (Bottom of Page)"/>
        <w:docPartUnique/>
      </w:docPartObj>
    </w:sdtPr>
    <w:sdtEndPr>
      <w:rPr>
        <w:rFonts w:ascii="Courier New" w:hAnsi="Courier New" w:cs="Courier New"/>
        <w:noProof/>
      </w:rPr>
    </w:sdtEndPr>
    <w:sdtContent>
      <w:p w:rsidR="000863F0" w:rsidRDefault="000863F0">
        <w:pPr>
          <w:pStyle w:val="Footer"/>
          <w:spacing w:line="200" w:lineRule="exact"/>
        </w:pPr>
      </w:p>
      <w:p w:rsidR="000863F0" w:rsidRDefault="000863F0">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ii</w:t>
        </w:r>
        <w:r>
          <w:rPr>
            <w:rFonts w:ascii="Courier New" w:hAnsi="Courier New" w:cs="Courier New"/>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Pr>
    </w:pPr>
    <w:r>
      <w:rPr>
        <w:rFonts w:ascii="Courier New" w:hAnsi="Courier New"/>
      </w:rPr>
      <w:t>A</w:t>
    </w:r>
    <w:r>
      <w:rPr>
        <w:rStyle w:val="PageNumber"/>
        <w:rFonts w:ascii="Courier New" w:hAnsi="Courier New" w:cs="Courier New"/>
      </w:rPr>
      <w:t>-</w:t>
    </w:r>
    <w:r>
      <w:rPr>
        <w:rStyle w:val="PageNumber"/>
      </w:rPr>
      <w:fldChar w:fldCharType="begin"/>
    </w:r>
    <w:r>
      <w:rPr>
        <w:rFonts w:ascii="Courier New" w:hAnsi="Courier New" w:cs="Courier New"/>
      </w:rPr>
      <w:instrText xml:space="preserve"> PAGE   \* MERGEFORMAT </w:instrText>
    </w:r>
    <w:r>
      <w:rPr>
        <w:rStyle w:val="PageNumber"/>
      </w:rPr>
      <w:fldChar w:fldCharType="separate"/>
    </w:r>
    <w:r w:rsidR="00176D54">
      <w:rPr>
        <w:rFonts w:ascii="Courier New" w:hAnsi="Courier New" w:cs="Courier New"/>
        <w:noProof/>
      </w:rPr>
      <w:t>1</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rPr>
        <w:rFonts w:ascii="Courier New" w:hAnsi="Courier New" w:cs="Courier New"/>
        <w:sz w:val="16"/>
        <w:szCs w:val="16"/>
      </w:rPr>
    </w:pPr>
    <w:r>
      <w:rPr>
        <w:rFonts w:ascii="Courier New" w:hAnsi="Courier New" w:cs="Courier New"/>
        <w:sz w:val="16"/>
        <w:szCs w:val="16"/>
      </w:rPr>
      <w:t>Model RDG PPA</w:t>
    </w:r>
  </w:p>
  <w:p w:rsidR="000863F0" w:rsidRDefault="000863F0">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rsidR="000863F0" w:rsidRDefault="000863F0">
    <w:pPr>
      <w:pStyle w:val="Footer"/>
      <w:jc w:val="center"/>
      <w:rPr>
        <w:rFonts w:ascii="Courier New" w:hAnsi="Courier New" w:cs="Courier New"/>
      </w:rPr>
    </w:pPr>
    <w:r>
      <w:rPr>
        <w:rFonts w:ascii="Courier New" w:hAnsi="Courier New" w:cs="Courier New"/>
      </w:rPr>
      <w:t>B-</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60</w:t>
    </w:r>
    <w:r>
      <w:rPr>
        <w:rFonts w:ascii="Courier New" w:hAnsi="Courier New" w:cs="Courier New"/>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rsidR="000863F0" w:rsidRDefault="000863F0">
    <w:pPr>
      <w:pStyle w:val="Footer"/>
      <w:jc w:val="center"/>
      <w:rPr>
        <w:rFonts w:ascii="Courier New" w:hAnsi="Courier New" w:cs="Courier New"/>
        <w:noProof/>
      </w:rPr>
    </w:pPr>
    <w:r>
      <w:rPr>
        <w:rFonts w:ascii="Courier New" w:hAnsi="Courier New" w:cs="Courier New"/>
      </w:rPr>
      <w:t>B-</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w:t>
    </w:r>
    <w:r>
      <w:rPr>
        <w:rFonts w:ascii="Courier New" w:hAnsi="Courier New" w:cs="Courier New"/>
        <w:noProof/>
      </w:rPr>
      <w:fldChar w:fldCharType="end"/>
    </w:r>
  </w:p>
  <w:p w:rsidR="000863F0" w:rsidRDefault="000863F0">
    <w:pPr>
      <w:pStyle w:val="Footer"/>
      <w:spacing w:line="200" w:lineRule="exact"/>
      <w:rPr>
        <w:rFonts w:ascii="Courier New" w:hAnsi="Courier New" w:cs="Courier New"/>
        <w:noProof/>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77403"/>
      <w:docPartObj>
        <w:docPartGallery w:val="Page Numbers (Bottom of Page)"/>
        <w:docPartUnique/>
      </w:docPartObj>
    </w:sdtPr>
    <w:sdtEndPr>
      <w:rPr>
        <w:rFonts w:ascii="Courier New" w:hAnsi="Courier New" w:cs="Courier New"/>
        <w:noProof/>
      </w:rPr>
    </w:sdtEndPr>
    <w:sdtContent>
      <w:p w:rsidR="000863F0" w:rsidRDefault="000863F0">
        <w:pPr>
          <w:pStyle w:val="Footer"/>
          <w:rPr>
            <w:rFonts w:ascii="Courier New" w:hAnsi="Courier New" w:cs="Courier New"/>
            <w:sz w:val="16"/>
            <w:szCs w:val="16"/>
          </w:rPr>
        </w:pPr>
        <w:r>
          <w:rPr>
            <w:rFonts w:ascii="Courier New" w:hAnsi="Courier New" w:cs="Courier New"/>
            <w:sz w:val="16"/>
            <w:szCs w:val="16"/>
          </w:rPr>
          <w:t>Model RDG PPA</w:t>
        </w:r>
      </w:p>
      <w:p w:rsidR="000863F0" w:rsidRDefault="000863F0">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rsidR="000863F0" w:rsidRDefault="000863F0">
        <w:pPr>
          <w:pStyle w:val="Footer"/>
          <w:jc w:val="center"/>
          <w:rPr>
            <w:rFonts w:ascii="Courier New" w:hAnsi="Courier New" w:cs="Courier New"/>
          </w:rPr>
        </w:pPr>
        <w:r>
          <w:rPr>
            <w:rFonts w:ascii="Courier New" w:hAnsi="Courier New" w:cs="Courier New"/>
          </w:rPr>
          <w:t>B-</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63</w:t>
        </w:r>
        <w:r>
          <w:rPr>
            <w:rFonts w:ascii="Courier New" w:hAnsi="Courier New" w:cs="Courier New"/>
            <w:noProof/>
          </w:rPr>
          <w:fldChar w:fldCharType="end"/>
        </w:r>
      </w:p>
    </w:sdtContent>
  </w:sdt>
  <w:p w:rsidR="000863F0" w:rsidRDefault="000863F0">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spacing w:line="200" w:lineRule="exact"/>
      <w:rPr>
        <w:rFonts w:ascii="Courier New" w:hAnsi="Courier New" w:cs="Courier New"/>
        <w:sz w:val="16"/>
        <w:szCs w:val="16"/>
      </w:rPr>
    </w:pPr>
    <w:r>
      <w:rPr>
        <w:rFonts w:ascii="Courier New" w:hAnsi="Courier New" w:cs="Courier New"/>
        <w:sz w:val="16"/>
        <w:szCs w:val="16"/>
      </w:rPr>
      <w:t xml:space="preserve">Hawai‘i Electric Light Company, Inc. </w:t>
    </w:r>
  </w:p>
  <w:p w:rsidR="000863F0" w:rsidRDefault="000863F0">
    <w:pPr>
      <w:pStyle w:val="Footer"/>
      <w:spacing w:line="200" w:lineRule="exact"/>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7124"/>
      <w:docPartObj>
        <w:docPartGallery w:val="Page Numbers (Bottom of Page)"/>
        <w:docPartUnique/>
      </w:docPartObj>
    </w:sdtPr>
    <w:sdtEndPr>
      <w:rPr>
        <w:rFonts w:ascii="Courier New" w:hAnsi="Courier New" w:cs="Courier New"/>
        <w:noProof/>
      </w:rPr>
    </w:sdtEndPr>
    <w:sdtContent>
      <w:p w:rsidR="000863F0" w:rsidRDefault="000863F0">
        <w:pPr>
          <w:pStyle w:val="Footer"/>
          <w:spacing w:line="200" w:lineRule="exact"/>
        </w:pPr>
      </w:p>
      <w:p w:rsidR="000863F0" w:rsidRDefault="000863F0">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spacing w:line="200" w:lineRule="exact"/>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64</w:t>
    </w:r>
    <w:r>
      <w:rPr>
        <w:rStyle w:val="PageNumber"/>
        <w:rFonts w:ascii="Courier New" w:hAnsi="Courier New" w:cs="Courier New"/>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20</w:t>
    </w:r>
    <w:r>
      <w:rPr>
        <w:rStyle w:val="PageNumber"/>
        <w:rFonts w:ascii="Courier New" w:hAnsi="Courier New" w:cs="Courier New"/>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rFonts w:ascii="Courier New" w:hAnsi="Courier New" w:cs="Courier New"/>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4</w:t>
    </w:r>
    <w:r>
      <w:rPr>
        <w:rStyle w:val="PageNumber"/>
        <w:rFonts w:ascii="Courier New" w:hAnsi="Courier New" w:cs="Courier New"/>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5</w:t>
    </w:r>
    <w:r>
      <w:rPr>
        <w:rStyle w:val="PageNumber"/>
        <w:rFonts w:ascii="Courier New" w:hAnsi="Courier New" w:cs="Courier New"/>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4</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7</w:t>
    </w:r>
    <w:r>
      <w:rPr>
        <w:rStyle w:val="PageNumber"/>
        <w:rFonts w:ascii="Courier New" w:hAnsi="Courier New" w:cs="Courier New"/>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Style w:val="PageNumber"/>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r>
      <w:rPr>
        <w:rStyle w:val="PageNumber"/>
      </w:rPr>
      <w:tab/>
      <w:t xml:space="preserve"> </w:t>
    </w:r>
  </w:p>
  <w:p w:rsidR="000863F0" w:rsidRDefault="000863F0">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5</w:t>
    </w:r>
    <w:r>
      <w:rPr>
        <w:rStyle w:val="PageNumber"/>
        <w:rFonts w:ascii="Courier New" w:hAnsi="Courier New" w:cs="Courier New"/>
      </w:rPr>
      <w:fldChar w:fldCharType="end"/>
    </w:r>
  </w:p>
  <w:p w:rsidR="000863F0" w:rsidRDefault="000863F0">
    <w:pPr>
      <w:pStyle w:val="Footer"/>
      <w:spacing w:line="200" w:lineRule="exact"/>
      <w:jc w:val="center"/>
      <w:rPr>
        <w:rStyle w:val="PageNumber"/>
        <w:rFonts w:ascii="Courier New" w:hAnsi="Courier New"/>
      </w:rPr>
    </w:pPr>
    <w: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11</w:t>
    </w:r>
    <w:r>
      <w:rPr>
        <w:rStyle w:val="PageNumber"/>
        <w:rFonts w:ascii="Courier New" w:hAnsi="Courier New" w:cs="Courier New"/>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Style w:val="PageNumber"/>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r>
      <w:rPr>
        <w:rStyle w:val="PageNumber"/>
      </w:rPr>
      <w:tab/>
    </w:r>
  </w:p>
  <w:p w:rsidR="000863F0" w:rsidRDefault="000863F0">
    <w:pPr>
      <w:pStyle w:val="Footer"/>
      <w:spacing w:line="200" w:lineRule="exact"/>
      <w:jc w:val="center"/>
      <w:rP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4</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rsidR="000863F0" w:rsidRDefault="000863F0">
    <w:pPr>
      <w:pStyle w:val="Foote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176D54">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3</w:t>
    </w:r>
    <w:r>
      <w:rPr>
        <w:rStyle w:val="PageNumber"/>
        <w:rFonts w:ascii="Courier New" w:hAnsi="Courier New" w:cs="Courier Ne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noProof/>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sdtContent>
      </w:sdt>
      <w:p w:rsidR="000863F0" w:rsidRDefault="000863F0">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5</w:t>
    </w:r>
    <w:r>
      <w:rPr>
        <w:rStyle w:val="PageNumber"/>
        <w:rFonts w:ascii="Courier New" w:hAnsi="Courier New" w:cs="Courier New"/>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15</w:t>
    </w:r>
    <w:r>
      <w:rPr>
        <w:rStyle w:val="PageNumber"/>
        <w:rFonts w:ascii="Courier New" w:hAnsi="Courier New" w:cs="Courier New"/>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rFonts w:ascii="Courier New" w:hAnsi="Courier New" w:cs="Courier New"/>
        <w:sz w:val="16"/>
        <w:szCs w:val="16"/>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rsidR="000863F0" w:rsidRDefault="000863F0">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9</w:t>
    </w:r>
    <w:r>
      <w:rPr>
        <w:rStyle w:val="PageNumber"/>
        <w:rFonts w:ascii="Courier New" w:hAnsi="Courier New" w:cs="Courier New"/>
      </w:rPr>
      <w:fldChar w:fldCharType="end"/>
    </w:r>
  </w:p>
  <w:p w:rsidR="000863F0" w:rsidRDefault="000863F0">
    <w:pPr>
      <w:pStyle w:val="Footer"/>
      <w:spacing w:line="200" w:lineRule="exact"/>
    </w:pPr>
    <w:r>
      <w:t xml:space="preserve"> </w:t>
    </w:r>
  </w:p>
  <w:p w:rsidR="000863F0" w:rsidRDefault="000863F0">
    <w:pPr>
      <w:pStyle w:val="Footer"/>
      <w:spacing w:line="200" w:lineRule="exac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8</w:t>
    </w:r>
    <w:r>
      <w:rPr>
        <w:rStyle w:val="PageNumber"/>
        <w:rFonts w:ascii="Courier New" w:hAnsi="Courier New" w:cs="Courier New"/>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rFonts w:ascii="Courier New" w:hAnsi="Courier New" w:cs="Courier New"/>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4</w:t>
    </w:r>
    <w:r>
      <w:rPr>
        <w:rStyle w:val="PageNumber"/>
        <w:rFonts w:ascii="Courier New" w:hAnsi="Courier New" w:cs="Courier New"/>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Style w:val="PageNumber"/>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r>
      <w:rPr>
        <w:rStyle w:val="PageNumber"/>
      </w:rPr>
      <w:tab/>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13</w:t>
    </w:r>
    <w:r>
      <w:rPr>
        <w:rStyle w:val="PageNumber"/>
        <w:rFonts w:ascii="Courier New" w:hAnsi="Courier New" w:cs="Courier New"/>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304"/>
      <w:docPartObj>
        <w:docPartGallery w:val="Page Numbers (Bottom of Page)"/>
        <w:docPartUnique/>
      </w:docPartObj>
    </w:sdtPr>
    <w:sdtEndPr>
      <w:rPr>
        <w:rFonts w:ascii="Courier New" w:hAnsi="Courier New" w:cs="Courier New"/>
        <w:noProof/>
      </w:rPr>
    </w:sdtEndPr>
    <w:sdtContent>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rsidR="000863F0" w:rsidRDefault="000863F0">
        <w:pPr>
          <w:pStyle w:val="Footer"/>
          <w:jc w:val="center"/>
          <w:rPr>
            <w:rFonts w:ascii="Courier New" w:hAnsi="Courier New" w:cs="Courier New"/>
            <w:noProof/>
          </w:rPr>
        </w:pPr>
        <w:r>
          <w:rPr>
            <w:rFonts w:ascii="Courier New" w:hAnsi="Courier New" w:cs="Courier New"/>
          </w:rPr>
          <w:t>T-</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16</w:t>
        </w:r>
        <w:r>
          <w:rPr>
            <w:rFonts w:ascii="Courier New" w:hAnsi="Courier New" w:cs="Courier New"/>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11</w:t>
    </w:r>
    <w:r>
      <w:rPr>
        <w:rStyle w:val="PageNumber"/>
        <w:rFonts w:ascii="Courier New" w:hAnsi="Courier New" w:cs="Courier New"/>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rsidR="000863F0" w:rsidRDefault="000863F0">
    <w:pPr>
      <w:pStyle w:val="Foote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1</w:t>
    </w:r>
    <w:r>
      <w:rPr>
        <w:rStyle w:val="PageNumber"/>
        <w:rFonts w:ascii="Courier New" w:hAnsi="Courier New" w:cs="Courier New"/>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bookmarkStart w:id="357" w:name="_Hlk15907392"/>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bookmarkEnd w:id="357"/>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3</w:t>
    </w:r>
    <w:r>
      <w:rPr>
        <w:rStyle w:val="PageNumber"/>
        <w:rFonts w:ascii="Courier New" w:hAnsi="Courier New" w:cs="Courier New"/>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rsidR="000863F0" w:rsidRDefault="000863F0">
    <w:pPr>
      <w:pStyle w:val="Footer"/>
      <w:spacing w:line="200" w:lineRule="exact"/>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3</w:t>
    </w:r>
    <w:r>
      <w:rPr>
        <w:rStyle w:val="PageNumber"/>
        <w:rFonts w:ascii="Courier New" w:hAnsi="Courier New" w:cs="Courier New"/>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Footer"/>
      <w:tabs>
        <w:tab w:val="center" w:pos="4801"/>
        <w:tab w:val="left" w:pos="6512"/>
      </w:tabs>
      <w:rPr>
        <w:rFonts w:ascii="Courier New" w:hAnsi="Courier New" w:cs="Courier New"/>
        <w:sz w:val="20"/>
      </w:rPr>
    </w:pP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0863F0" w:rsidRDefault="000863F0">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76D54">
      <w:rPr>
        <w:rStyle w:val="PageNumber"/>
        <w:rFonts w:ascii="Courier New" w:hAnsi="Courier New" w:cs="Courier New"/>
        <w:noProof/>
      </w:rPr>
      <w:t>2</w:t>
    </w:r>
    <w:r>
      <w:rPr>
        <w:rStyle w:val="PageNumber"/>
        <w:rFonts w:ascii="Courier New" w:hAnsi="Courier New" w:cs="Courier New"/>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EF" w:rsidRPr="00E61DA5" w:rsidRDefault="005F12EF">
    <w:pPr>
      <w:pStyle w:val="Footer"/>
      <w:jc w:val="center"/>
      <w:rPr>
        <w:rFonts w:ascii="Courier New" w:hAnsi="Courier New" w:cs="Courier New"/>
      </w:rPr>
    </w:pPr>
    <w:r>
      <w:rPr>
        <w:rFonts w:ascii="Courier New" w:hAnsi="Courier New" w:cs="Courier New"/>
      </w:rPr>
      <w:t>Z</w:t>
    </w:r>
    <w:r w:rsidRPr="00E61DA5">
      <w:rPr>
        <w:rFonts w:ascii="Courier New" w:hAnsi="Courier New" w:cs="Courier New"/>
      </w:rPr>
      <w:t>-</w:t>
    </w:r>
    <w:sdt>
      <w:sdtPr>
        <w:rPr>
          <w:rFonts w:ascii="Courier New" w:hAnsi="Courier New" w:cs="Courier New"/>
        </w:rPr>
        <w:id w:val="-1388945980"/>
        <w:docPartObj>
          <w:docPartGallery w:val="Page Numbers (Bottom of Page)"/>
          <w:docPartUnique/>
        </w:docPartObj>
      </w:sdtPr>
      <w:sdtEndPr>
        <w:rPr>
          <w:noProof/>
        </w:rPr>
      </w:sdtEndPr>
      <w:sdtContent>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sidR="00176D54">
          <w:rPr>
            <w:rFonts w:ascii="Courier New" w:hAnsi="Courier New" w:cs="Courier New"/>
            <w:noProof/>
          </w:rPr>
          <w:t>0</w:t>
        </w:r>
        <w:r w:rsidRPr="00E61DA5">
          <w:rPr>
            <w:rFonts w:ascii="Courier New" w:hAnsi="Courier New" w:cs="Courier New"/>
            <w:noProof/>
          </w:rPr>
          <w:fldChar w:fldCharType="end"/>
        </w:r>
      </w:sdtContent>
    </w:sdt>
  </w:p>
  <w:p w:rsidR="005F12EF" w:rsidRPr="006F4C67" w:rsidRDefault="005F12EF" w:rsidP="00E977B6">
    <w:pPr>
      <w:pStyle w:val="Footer"/>
      <w:spacing w:line="200" w:lineRule="exact"/>
      <w:jc w:val="center"/>
      <w:rPr>
        <w:noProof/>
        <w:szCs w:val="24"/>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47224"/>
      <w:docPartObj>
        <w:docPartGallery w:val="Page Numbers (Bottom of Page)"/>
        <w:docPartUnique/>
      </w:docPartObj>
    </w:sdtPr>
    <w:sdtEndPr>
      <w:rPr>
        <w:rFonts w:ascii="Courier New" w:hAnsi="Courier New" w:cs="Courier New"/>
        <w:noProof/>
      </w:rPr>
    </w:sdtEndPr>
    <w:sdtContent>
      <w:p w:rsidR="005F12EF" w:rsidRDefault="005F12EF" w:rsidP="005F12EF">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5F12EF" w:rsidRDefault="005F12EF" w:rsidP="005F12EF">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rsidR="005F12EF" w:rsidRPr="00E61DA5" w:rsidRDefault="005F12EF" w:rsidP="00E977B6">
        <w:pPr>
          <w:pStyle w:val="Footer"/>
          <w:jc w:val="center"/>
          <w:rPr>
            <w:rFonts w:ascii="Courier New" w:hAnsi="Courier New" w:cs="Courier New"/>
            <w:noProof/>
          </w:rPr>
        </w:pPr>
        <w:r w:rsidRPr="00E61DA5">
          <w:rPr>
            <w:rFonts w:ascii="Courier New" w:hAnsi="Courier New" w:cs="Courier New"/>
          </w:rPr>
          <w:t>Z-</w:t>
        </w:r>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sidR="00176D54">
          <w:rPr>
            <w:rFonts w:ascii="Courier New" w:hAnsi="Courier New" w:cs="Courier New"/>
            <w:noProof/>
          </w:rPr>
          <w:t>1</w:t>
        </w:r>
        <w:r w:rsidRPr="00E61DA5">
          <w:rPr>
            <w:rFonts w:ascii="Courier New" w:hAnsi="Courier New" w:cs="Courier New"/>
            <w:noProof/>
          </w:rPr>
          <w:fldChar w:fldCharType="end"/>
        </w:r>
      </w:p>
    </w:sdtContent>
  </w:sdt>
  <w:p w:rsidR="005F12EF" w:rsidRDefault="005F12EF" w:rsidP="00E977B6">
    <w:pPr>
      <w:pStyle w:val="Footer"/>
      <w:spacing w:line="200" w:lineRule="exact"/>
      <w:rPr>
        <w:rFonts w:ascii="Bookman Old Style" w:hAnsi="Bookman Old Style"/>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3635"/>
      <w:docPartObj>
        <w:docPartGallery w:val="Page Numbers (Bottom of Page)"/>
        <w:docPartUnique/>
      </w:docPartObj>
    </w:sdtPr>
    <w:sdtEndPr>
      <w:rPr>
        <w:rFonts w:ascii="Courier New" w:hAnsi="Courier New" w:cs="Courier New"/>
        <w:noProof/>
      </w:rPr>
    </w:sdtEndPr>
    <w:sdtContent>
      <w:bookmarkStart w:id="5"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bookmarkEnd w:id="5" w:displacedByCustomXml="prev"/>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0863F0" w:rsidRDefault="000863F0">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sdtContent>
      </w:sdt>
      <w:p w:rsidR="000863F0" w:rsidRDefault="000863F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76D54">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5C" w:rsidRDefault="00194F5C">
      <w:r>
        <w:separator/>
      </w:r>
    </w:p>
  </w:footnote>
  <w:footnote w:type="continuationSeparator" w:id="0">
    <w:p w:rsidR="00194F5C" w:rsidRDefault="00194F5C">
      <w:r>
        <w:continuationSeparator/>
      </w:r>
    </w:p>
  </w:footnote>
  <w:footnote w:type="continuationNotice" w:id="1">
    <w:p w:rsidR="00194F5C" w:rsidRDefault="00194F5C"/>
  </w:footnote>
  <w:footnote w:id="2">
    <w:p w:rsidR="000863F0" w:rsidRDefault="000863F0">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rsidR="000863F0" w:rsidRDefault="000863F0">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 </w:t>
      </w:r>
    </w:p>
  </w:footnote>
  <w:footnote w:id="4">
    <w:p w:rsidR="000863F0" w:rsidRDefault="000863F0">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w:t>
      </w:r>
    </w:p>
  </w:footnote>
  <w:footnote w:id="5">
    <w:p w:rsidR="000863F0" w:rsidRDefault="000863F0">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Time between step change in frequency and the time to 10 percent of new steady-state value can be used as a proxy for determining this time.</w:t>
      </w:r>
    </w:p>
  </w:footnote>
  <w:footnote w:id="6">
    <w:p w:rsidR="000863F0" w:rsidRDefault="000863F0">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w:t>
      </w:r>
    </w:p>
  </w:footnote>
  <w:footnote w:id="7">
    <w:p w:rsidR="000863F0" w:rsidRDefault="000863F0">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w:t>
      </w:r>
    </w:p>
  </w:footnote>
  <w:footnote w:id="8">
    <w:p w:rsidR="000863F0" w:rsidRDefault="000863F0">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jc w:val="right"/>
      <w:rPr>
        <w:rFonts w:ascii="Courier New" w:hAnsi="Courier New" w:cs="Courier New"/>
        <w:b/>
      </w:rPr>
    </w:pPr>
    <w:r>
      <w:rPr>
        <w:rFonts w:ascii="Courier New" w:hAnsi="Courier New" w:cs="Courier New"/>
        <w:b/>
      </w:rPr>
      <w:t>August 5, 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0863F0">
      <w:trPr>
        <w:gridAfter w:val="1"/>
        <w:wAfter w:w="378" w:type="dxa"/>
        <w:trHeight w:hRule="exact" w:val="4400"/>
      </w:trPr>
      <w:tc>
        <w:tcPr>
          <w:tcW w:w="4932" w:type="dxa"/>
          <w:tcBorders>
            <w:top w:val="nil"/>
            <w:left w:val="nil"/>
            <w:bottom w:val="nil"/>
            <w:right w:val="single" w:sz="4" w:space="0" w:color="auto"/>
          </w:tcBorders>
          <w:vAlign w:val="bottom"/>
        </w:tcPr>
        <w:p w:rsidR="000863F0" w:rsidRDefault="000863F0">
          <w:pPr>
            <w:ind w:left="720"/>
          </w:pPr>
          <w:r>
            <w:t>LAND COURT SYSTEM</w:t>
          </w:r>
        </w:p>
      </w:tc>
      <w:tc>
        <w:tcPr>
          <w:tcW w:w="4680" w:type="dxa"/>
          <w:gridSpan w:val="3"/>
          <w:tcBorders>
            <w:top w:val="nil"/>
            <w:left w:val="nil"/>
            <w:bottom w:val="nil"/>
            <w:right w:val="nil"/>
          </w:tcBorders>
          <w:vAlign w:val="bottom"/>
        </w:tcPr>
        <w:p w:rsidR="000863F0" w:rsidRDefault="000863F0">
          <w:pPr>
            <w:jc w:val="center"/>
          </w:pPr>
          <w:r>
            <w:t>REGULAR SYSTEM</w:t>
          </w:r>
        </w:p>
      </w:tc>
    </w:tr>
    <w:tr w:rsidR="000863F0">
      <w:trPr>
        <w:trHeight w:hRule="exact" w:val="1729"/>
      </w:trPr>
      <w:tc>
        <w:tcPr>
          <w:tcW w:w="6030" w:type="dxa"/>
          <w:gridSpan w:val="2"/>
          <w:tcBorders>
            <w:top w:val="single" w:sz="4" w:space="0" w:color="auto"/>
            <w:left w:val="nil"/>
            <w:bottom w:val="single" w:sz="4" w:space="0" w:color="auto"/>
            <w:right w:val="nil"/>
          </w:tcBorders>
        </w:tcPr>
        <w:p w:rsidR="000863F0" w:rsidRDefault="000863F0">
          <w:pPr>
            <w:tabs>
              <w:tab w:val="left" w:pos="3600"/>
            </w:tabs>
            <w:spacing w:line="240" w:lineRule="exact"/>
            <w:ind w:left="-101"/>
          </w:pPr>
          <w:r>
            <w:t>Return by Mail  (      )   Pickup  (       )    To:</w:t>
          </w:r>
        </w:p>
        <w:p w:rsidR="000863F0" w:rsidRDefault="000863F0">
          <w:pPr>
            <w:spacing w:line="240" w:lineRule="exact"/>
            <w:ind w:left="522"/>
          </w:pPr>
        </w:p>
      </w:tc>
      <w:tc>
        <w:tcPr>
          <w:tcW w:w="3960" w:type="dxa"/>
          <w:gridSpan w:val="3"/>
          <w:tcBorders>
            <w:top w:val="single" w:sz="4" w:space="0" w:color="auto"/>
            <w:left w:val="nil"/>
            <w:bottom w:val="single" w:sz="4" w:space="0" w:color="auto"/>
            <w:right w:val="nil"/>
          </w:tcBorders>
        </w:tcPr>
        <w:p w:rsidR="000863F0" w:rsidRDefault="000863F0">
          <w:pPr>
            <w:spacing w:line="240" w:lineRule="exact"/>
          </w:pPr>
        </w:p>
        <w:p w:rsidR="000863F0" w:rsidRDefault="000863F0">
          <w:pPr>
            <w:spacing w:line="240" w:lineRule="exact"/>
            <w:rPr>
              <w:szCs w:val="22"/>
            </w:rPr>
          </w:pPr>
          <w:r>
            <w:rPr>
              <w:sz w:val="22"/>
              <w:szCs w:val="22"/>
            </w:rPr>
            <w:t xml:space="preserve"> </w:t>
          </w:r>
        </w:p>
        <w:p w:rsidR="000863F0" w:rsidRDefault="000863F0">
          <w:pPr>
            <w:spacing w:line="240" w:lineRule="exact"/>
            <w:rPr>
              <w:szCs w:val="22"/>
            </w:rPr>
          </w:pPr>
        </w:p>
      </w:tc>
    </w:tr>
    <w:tr w:rsidR="000863F0">
      <w:trPr>
        <w:trHeight w:val="530"/>
      </w:trPr>
      <w:tc>
        <w:tcPr>
          <w:tcW w:w="7510" w:type="dxa"/>
          <w:gridSpan w:val="3"/>
          <w:tcBorders>
            <w:top w:val="nil"/>
            <w:left w:val="nil"/>
            <w:bottom w:val="nil"/>
            <w:right w:val="nil"/>
          </w:tcBorders>
        </w:tcPr>
        <w:p w:rsidR="000863F0" w:rsidRDefault="000863F0">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0863F0" w:rsidRDefault="000863F0">
          <w:pPr>
            <w:spacing w:after="480"/>
            <w:ind w:left="-108"/>
            <w:jc w:val="right"/>
            <w:rPr>
              <w:szCs w:val="22"/>
            </w:rPr>
          </w:pPr>
          <w:r>
            <w:rPr>
              <w:sz w:val="22"/>
              <w:szCs w:val="22"/>
            </w:rPr>
            <w:t>Total pages: ______</w:t>
          </w:r>
        </w:p>
      </w:tc>
    </w:tr>
  </w:tbl>
  <w:p w:rsidR="000863F0" w:rsidRDefault="000863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tabs>
        <w:tab w:val="right" w:pos="98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ing1"/>
      <w:jc w:val="center"/>
      <w:rPr>
        <w:b/>
      </w:rPr>
    </w:pPr>
  </w:p>
  <w:p w:rsidR="000863F0" w:rsidRDefault="000863F0">
    <w:pPr>
      <w:pStyle w:val="Tit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jc w:val="right"/>
      <w:rPr>
        <w:rFonts w:ascii="Courier New" w:hAnsi="Courier New"/>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F0" w:rsidRDefault="00086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040EDE7E"/>
    <w:lvl w:ilvl="0">
      <w:start w:val="1"/>
      <w:numFmt w:val="decimal"/>
      <w:lvlText w:val="%1."/>
      <w:lvlJc w:val="left"/>
      <w:pPr>
        <w:tabs>
          <w:tab w:val="num" w:pos="0"/>
        </w:tabs>
      </w:pPr>
      <w:rPr>
        <w:rFonts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3870F59"/>
    <w:multiLevelType w:val="hybridMultilevel"/>
    <w:tmpl w:val="FED6F8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82AB6"/>
    <w:multiLevelType w:val="hybridMultilevel"/>
    <w:tmpl w:val="BACC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9">
    <w:nsid w:val="074342DF"/>
    <w:multiLevelType w:val="hybridMultilevel"/>
    <w:tmpl w:val="4BC4F8EC"/>
    <w:lvl w:ilvl="0" w:tplc="63E48ED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555FFB"/>
    <w:multiLevelType w:val="hybridMultilevel"/>
    <w:tmpl w:val="EC262454"/>
    <w:lvl w:ilvl="0" w:tplc="BEFEA016">
      <w:start w:val="12"/>
      <w:numFmt w:val="lowerLetter"/>
      <w:lvlText w:val="(%1)"/>
      <w:lvlJc w:val="left"/>
      <w:pPr>
        <w:ind w:left="216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50CBF"/>
    <w:multiLevelType w:val="hybridMultilevel"/>
    <w:tmpl w:val="86865DBE"/>
    <w:lvl w:ilvl="0" w:tplc="B724592C">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08E0396F"/>
    <w:multiLevelType w:val="hybridMultilevel"/>
    <w:tmpl w:val="1B04E22A"/>
    <w:lvl w:ilvl="0" w:tplc="0DB6673C">
      <w:start w:val="1"/>
      <w:numFmt w:val="lowerLetter"/>
      <w:lvlText w:val="(%1)"/>
      <w:lvlJc w:val="left"/>
      <w:pPr>
        <w:ind w:left="1440" w:hanging="360"/>
      </w:pPr>
      <w:rPr>
        <w:rFonts w:ascii="Courier New" w:hAnsi="Courier New" w:cs="Courier New"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0D73C1B"/>
    <w:multiLevelType w:val="hybridMultilevel"/>
    <w:tmpl w:val="41469CF2"/>
    <w:lvl w:ilvl="0" w:tplc="502870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1">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686ECE"/>
    <w:multiLevelType w:val="hybridMultilevel"/>
    <w:tmpl w:val="6E38EEB8"/>
    <w:lvl w:ilvl="0" w:tplc="B1E06BF0">
      <w:start w:val="9"/>
      <w:numFmt w:val="upperLetter"/>
      <w:lvlText w:val="%1."/>
      <w:lvlJc w:val="left"/>
      <w:pPr>
        <w:ind w:left="189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8">
    <w:nsid w:val="2BFE7C04"/>
    <w:multiLevelType w:val="hybridMultilevel"/>
    <w:tmpl w:val="EF4E093E"/>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575057"/>
    <w:multiLevelType w:val="hybridMultilevel"/>
    <w:tmpl w:val="8708A8BA"/>
    <w:lvl w:ilvl="0" w:tplc="9E2CA24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D2B17CA"/>
    <w:multiLevelType w:val="hybridMultilevel"/>
    <w:tmpl w:val="E6A250EE"/>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353E1A78">
      <w:start w:val="1"/>
      <w:numFmt w:val="lowerLetter"/>
      <w:lvlText w:val="(%3)"/>
      <w:lvlJc w:val="left"/>
      <w:pPr>
        <w:ind w:left="2160" w:hanging="180"/>
      </w:pPr>
      <w:rPr>
        <w:rFonts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4E4B1D"/>
    <w:multiLevelType w:val="multilevel"/>
    <w:tmpl w:val="A972181C"/>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3D40637"/>
    <w:multiLevelType w:val="hybridMultilevel"/>
    <w:tmpl w:val="B5BEEAF4"/>
    <w:lvl w:ilvl="0" w:tplc="934E909A">
      <w:start w:val="1"/>
      <w:numFmt w:val="decimal"/>
      <w:lvlText w:val="%1."/>
      <w:lvlJc w:val="left"/>
      <w:pPr>
        <w:ind w:left="810" w:hanging="360"/>
      </w:pPr>
      <w:rPr>
        <w:rFonts w:ascii="Courier New" w:hAnsi="Courier New" w:cs="Courier New" w:hint="default"/>
        <w:b w:val="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4F01C21"/>
    <w:multiLevelType w:val="hybridMultilevel"/>
    <w:tmpl w:val="A2E6D338"/>
    <w:lvl w:ilvl="0" w:tplc="FE9EC2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E83A03"/>
    <w:multiLevelType w:val="hybridMultilevel"/>
    <w:tmpl w:val="3B5A374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82D5B51"/>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8">
    <w:nsid w:val="3B921E3D"/>
    <w:multiLevelType w:val="hybridMultilevel"/>
    <w:tmpl w:val="E49CD53C"/>
    <w:lvl w:ilvl="0" w:tplc="72B046F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C444820"/>
    <w:multiLevelType w:val="multilevel"/>
    <w:tmpl w:val="EE143988"/>
    <w:lvl w:ilvl="0">
      <w:start w:val="5"/>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E273224"/>
    <w:multiLevelType w:val="hybridMultilevel"/>
    <w:tmpl w:val="B144185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2">
    <w:nsid w:val="3EAB7981"/>
    <w:multiLevelType w:val="hybridMultilevel"/>
    <w:tmpl w:val="596AA1B8"/>
    <w:lvl w:ilvl="0" w:tplc="353E1A7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2B54E9B"/>
    <w:multiLevelType w:val="multilevel"/>
    <w:tmpl w:val="5DCA8D76"/>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lvlText w:val="(%4)"/>
      <w:lvlJc w:val="left"/>
      <w:pPr>
        <w:tabs>
          <w:tab w:val="num" w:pos="2448"/>
        </w:tabs>
        <w:ind w:left="2448" w:hanging="1008"/>
      </w:pPr>
      <w:rPr>
        <w:rFonts w:cs="Times New Roman" w:hint="default"/>
        <w:b w:val="0"/>
        <w:i w:val="0"/>
        <w:caps w:val="0"/>
        <w:u w:val="none"/>
      </w:rPr>
    </w:lvl>
    <w:lvl w:ilvl="4">
      <w:start w:val="1"/>
      <w:numFmt w:val="upperLetter"/>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4">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9">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697849"/>
    <w:multiLevelType w:val="hybridMultilevel"/>
    <w:tmpl w:val="D99EFC94"/>
    <w:lvl w:ilvl="0" w:tplc="B724592C">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55F30346"/>
    <w:multiLevelType w:val="hybridMultilevel"/>
    <w:tmpl w:val="974CB4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60E2FE5"/>
    <w:multiLevelType w:val="hybridMultilevel"/>
    <w:tmpl w:val="30B295B0"/>
    <w:lvl w:ilvl="0" w:tplc="2B22293E">
      <w:start w:val="7"/>
      <w:numFmt w:val="decimal"/>
      <w:lvlText w:val="2.%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226C1F"/>
    <w:multiLevelType w:val="hybridMultilevel"/>
    <w:tmpl w:val="792AD43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nsid w:val="58B56308"/>
    <w:multiLevelType w:val="hybridMultilevel"/>
    <w:tmpl w:val="DF5ECFE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694239"/>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5C6A1872"/>
    <w:multiLevelType w:val="hybridMultilevel"/>
    <w:tmpl w:val="D7406BB8"/>
    <w:lvl w:ilvl="0" w:tplc="77C2CEE0">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2">
    <w:nsid w:val="5F2555F8"/>
    <w:multiLevelType w:val="hybridMultilevel"/>
    <w:tmpl w:val="D1EA8D2E"/>
    <w:lvl w:ilvl="0" w:tplc="AE6A885C">
      <w:start w:val="1"/>
      <w:numFmt w:val="upperLetter"/>
      <w:lvlText w:val="%1."/>
      <w:lvlJc w:val="left"/>
      <w:pPr>
        <w:ind w:left="342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3">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1771BE"/>
    <w:multiLevelType w:val="hybridMultilevel"/>
    <w:tmpl w:val="1DE6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6E690307"/>
    <w:multiLevelType w:val="hybridMultilevel"/>
    <w:tmpl w:val="6030A800"/>
    <w:lvl w:ilvl="0" w:tplc="9FFC29B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F096F96"/>
    <w:multiLevelType w:val="multilevel"/>
    <w:tmpl w:val="D2DE2CA8"/>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75">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E53F2D"/>
    <w:multiLevelType w:val="hybridMultilevel"/>
    <w:tmpl w:val="CBAE6768"/>
    <w:lvl w:ilvl="0" w:tplc="66EAB27E">
      <w:start w:val="1"/>
      <w:numFmt w:val="lowerLetter"/>
      <w:lvlText w:val="(%1)"/>
      <w:lvlJc w:val="left"/>
      <w:pPr>
        <w:ind w:left="1710" w:hanging="360"/>
      </w:pPr>
      <w:rPr>
        <w:rFonts w:ascii="Courier New" w:hAnsi="Courier New" w:cs="Courier New"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7">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nsid w:val="71A6327A"/>
    <w:multiLevelType w:val="hybridMultilevel"/>
    <w:tmpl w:val="796A69B6"/>
    <w:lvl w:ilvl="0" w:tplc="5DF84E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2CA7BCB"/>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1">
    <w:nsid w:val="743970EA"/>
    <w:multiLevelType w:val="hybridMultilevel"/>
    <w:tmpl w:val="41BAC70E"/>
    <w:lvl w:ilvl="0" w:tplc="353E1A78">
      <w:start w:val="1"/>
      <w:numFmt w:val="low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2">
    <w:nsid w:val="74D56C20"/>
    <w:multiLevelType w:val="hybridMultilevel"/>
    <w:tmpl w:val="951CEB70"/>
    <w:lvl w:ilvl="0" w:tplc="616AA65E">
      <w:start w:val="4"/>
      <w:numFmt w:val="lowerLetter"/>
      <w:lvlText w:val="(%1)"/>
      <w:lvlJc w:val="left"/>
      <w:pPr>
        <w:ind w:left="216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A63775C"/>
    <w:multiLevelType w:val="hybridMultilevel"/>
    <w:tmpl w:val="C3FE845A"/>
    <w:lvl w:ilvl="0" w:tplc="1144DE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5">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6">
    <w:nsid w:val="7B640E64"/>
    <w:multiLevelType w:val="hybridMultilevel"/>
    <w:tmpl w:val="74DA36D6"/>
    <w:lvl w:ilvl="0" w:tplc="FFBED7E6">
      <w:start w:val="1"/>
      <w:numFmt w:val="decimal"/>
      <w:lvlText w:val="2.%1"/>
      <w:lvlJc w:val="left"/>
      <w:pPr>
        <w:ind w:left="1521" w:hanging="360"/>
      </w:pPr>
      <w:rPr>
        <w:rFonts w:hint="default"/>
        <w:b w:val="0"/>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87">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7"/>
  </w:num>
  <w:num w:numId="2">
    <w:abstractNumId w:val="0"/>
  </w:num>
  <w:num w:numId="3">
    <w:abstractNumId w:val="31"/>
  </w:num>
  <w:num w:numId="4">
    <w:abstractNumId w:val="37"/>
  </w:num>
  <w:num w:numId="5">
    <w:abstractNumId w:val="77"/>
  </w:num>
  <w:num w:numId="6">
    <w:abstractNumId w:val="32"/>
  </w:num>
  <w:num w:numId="7">
    <w:abstractNumId w:val="49"/>
  </w:num>
  <w:num w:numId="8">
    <w:abstractNumId w:val="59"/>
  </w:num>
  <w:num w:numId="9">
    <w:abstractNumId w:val="87"/>
  </w:num>
  <w:num w:numId="10">
    <w:abstractNumId w:val="52"/>
  </w:num>
  <w:num w:numId="11">
    <w:abstractNumId w:val="62"/>
  </w:num>
  <w:num w:numId="12">
    <w:abstractNumId w:val="39"/>
  </w:num>
  <w:num w:numId="13">
    <w:abstractNumId w:val="71"/>
  </w:num>
  <w:num w:numId="14">
    <w:abstractNumId w:val="28"/>
  </w:num>
  <w:num w:numId="15">
    <w:abstractNumId w:val="67"/>
  </w:num>
  <w:num w:numId="16">
    <w:abstractNumId w:val="61"/>
  </w:num>
  <w:num w:numId="17">
    <w:abstractNumId w:val="65"/>
  </w:num>
  <w:num w:numId="18">
    <w:abstractNumId w:val="23"/>
  </w:num>
  <w:num w:numId="19">
    <w:abstractNumId w:val="47"/>
  </w:num>
  <w:num w:numId="20">
    <w:abstractNumId w:val="70"/>
  </w:num>
  <w:num w:numId="21">
    <w:abstractNumId w:val="68"/>
  </w:num>
  <w:num w:numId="22">
    <w:abstractNumId w:val="63"/>
  </w:num>
  <w:num w:numId="23">
    <w:abstractNumId w:val="80"/>
  </w:num>
  <w:num w:numId="24">
    <w:abstractNumId w:val="25"/>
  </w:num>
  <w:num w:numId="25">
    <w:abstractNumId w:val="73"/>
  </w:num>
  <w:num w:numId="26">
    <w:abstractNumId w:val="43"/>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48"/>
  </w:num>
  <w:num w:numId="30">
    <w:abstractNumId w:val="13"/>
  </w:num>
  <w:num w:numId="31">
    <w:abstractNumId w:val="21"/>
  </w:num>
  <w:num w:numId="32">
    <w:abstractNumId w:val="29"/>
  </w:num>
  <w:num w:numId="33">
    <w:abstractNumId w:val="20"/>
  </w:num>
  <w:num w:numId="34">
    <w:abstractNumId w:val="85"/>
  </w:num>
  <w:num w:numId="35">
    <w:abstractNumId w:val="3"/>
  </w:num>
  <w:num w:numId="36">
    <w:abstractNumId w:val="19"/>
  </w:num>
  <w:num w:numId="37">
    <w:abstractNumId w:val="60"/>
  </w:num>
  <w:num w:numId="38">
    <w:abstractNumId w:val="8"/>
  </w:num>
  <w:num w:numId="39">
    <w:abstractNumId w:val="46"/>
  </w:num>
  <w:num w:numId="40">
    <w:abstractNumId w:val="24"/>
  </w:num>
  <w:num w:numId="41">
    <w:abstractNumId w:val="43"/>
  </w:num>
  <w:num w:numId="42">
    <w:abstractNumId w:val="4"/>
  </w:num>
  <w:num w:numId="43">
    <w:abstractNumId w:val="56"/>
  </w:num>
  <w:num w:numId="44">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
  </w:num>
  <w:num w:numId="47">
    <w:abstractNumId w:val="30"/>
  </w:num>
  <w:num w:numId="48">
    <w:abstractNumId w:val="9"/>
  </w:num>
  <w:num w:numId="49">
    <w:abstractNumId w:val="74"/>
  </w:num>
  <w:num w:numId="50">
    <w:abstractNumId w:val="11"/>
  </w:num>
  <w:num w:numId="51">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69"/>
  </w:num>
  <w:num w:numId="54">
    <w:abstractNumId w:val="31"/>
  </w:num>
  <w:num w:numId="55">
    <w:abstractNumId w:val="40"/>
  </w:num>
  <w:num w:numId="56">
    <w:abstractNumId w:val="14"/>
  </w:num>
  <w:num w:numId="57">
    <w:abstractNumId w:val="26"/>
  </w:num>
  <w:num w:numId="58">
    <w:abstractNumId w:val="66"/>
  </w:num>
  <w:num w:numId="59">
    <w:abstractNumId w:val="5"/>
  </w:num>
  <w:num w:numId="60">
    <w:abstractNumId w:val="45"/>
  </w:num>
  <w:num w:numId="61">
    <w:abstractNumId w:val="15"/>
  </w:num>
  <w:num w:numId="62">
    <w:abstractNumId w:val="50"/>
  </w:num>
  <w:num w:numId="63">
    <w:abstractNumId w:val="36"/>
  </w:num>
  <w:num w:numId="64">
    <w:abstractNumId w:val="12"/>
  </w:num>
  <w:num w:numId="65">
    <w:abstractNumId w:val="78"/>
  </w:num>
  <w:num w:numId="66">
    <w:abstractNumId w:val="64"/>
  </w:num>
  <w:num w:numId="67">
    <w:abstractNumId w:val="33"/>
  </w:num>
  <w:num w:numId="68">
    <w:abstractNumId w:val="2"/>
  </w:num>
  <w:num w:numId="69">
    <w:abstractNumId w:val="58"/>
  </w:num>
  <w:num w:numId="70">
    <w:abstractNumId w:val="55"/>
  </w:num>
  <w:num w:numId="71">
    <w:abstractNumId w:val="86"/>
  </w:num>
  <w:num w:numId="72">
    <w:abstractNumId w:val="3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3">
    <w:abstractNumId w:val="42"/>
  </w:num>
  <w:num w:numId="74">
    <w:abstractNumId w:val="38"/>
  </w:num>
  <w:num w:numId="75">
    <w:abstractNumId w:val="79"/>
  </w:num>
  <w:num w:numId="7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31"/>
    <w:lvlOverride w:ilvl="0">
      <w:startOverride w:val="15"/>
    </w:lvlOverride>
    <w:lvlOverride w:ilvl="1">
      <w:startOverride w:val="1"/>
    </w:lvlOverride>
    <w:lvlOverride w:ilvl="2">
      <w:startOverride w:val="1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0">
    <w:abstractNumId w:val="41"/>
  </w:num>
  <w:num w:numId="81">
    <w:abstractNumId w:val="4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num>
  <w:num w:numId="83">
    <w:abstractNumId w:val="22"/>
  </w:num>
  <w:num w:numId="84">
    <w:abstractNumId w:val="44"/>
  </w:num>
  <w:num w:numId="85">
    <w:abstractNumId w:val="7"/>
  </w:num>
  <w:num w:numId="86">
    <w:abstractNumId w:val="72"/>
  </w:num>
  <w:num w:numId="87">
    <w:abstractNumId w:val="43"/>
    <w:lvlOverride w:ilvl="0">
      <w:startOverride w:val="1"/>
    </w:lvlOverride>
    <w:lvlOverride w:ilvl="1">
      <w:startOverride w:val="1"/>
    </w:lvlOverride>
  </w:num>
  <w:num w:numId="88">
    <w:abstractNumId w:val="4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43"/>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num>
  <w:num w:numId="92">
    <w:abstractNumId w:val="35"/>
  </w:num>
  <w:num w:numId="93">
    <w:abstractNumId w:val="82"/>
  </w:num>
  <w:num w:numId="94">
    <w:abstractNumId w:val="4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num>
  <w:num w:numId="96">
    <w:abstractNumId w:val="34"/>
  </w:num>
  <w:num w:numId="97">
    <w:abstractNumId w:val="18"/>
  </w:num>
  <w:num w:numId="98">
    <w:abstractNumId w:val="57"/>
  </w:num>
  <w:num w:numId="99">
    <w:abstractNumId w:val="6"/>
  </w:num>
  <w:num w:numId="100">
    <w:abstractNumId w:val="81"/>
  </w:num>
  <w:num w:numId="101">
    <w:abstractNumId w:val="75"/>
  </w:num>
  <w:num w:numId="102">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90"/>
    <w:rsid w:val="00051D9B"/>
    <w:rsid w:val="00057552"/>
    <w:rsid w:val="000863F0"/>
    <w:rsid w:val="00087847"/>
    <w:rsid w:val="000A0556"/>
    <w:rsid w:val="000E51C8"/>
    <w:rsid w:val="001200BE"/>
    <w:rsid w:val="001224CB"/>
    <w:rsid w:val="0012348D"/>
    <w:rsid w:val="00124703"/>
    <w:rsid w:val="0014312C"/>
    <w:rsid w:val="00176D54"/>
    <w:rsid w:val="00194F5C"/>
    <w:rsid w:val="001A04BE"/>
    <w:rsid w:val="001B0057"/>
    <w:rsid w:val="00264780"/>
    <w:rsid w:val="002A758C"/>
    <w:rsid w:val="002A7640"/>
    <w:rsid w:val="002C3287"/>
    <w:rsid w:val="0032193A"/>
    <w:rsid w:val="003668DD"/>
    <w:rsid w:val="00381E9F"/>
    <w:rsid w:val="00395BF8"/>
    <w:rsid w:val="003A4B54"/>
    <w:rsid w:val="003C26DB"/>
    <w:rsid w:val="004207C2"/>
    <w:rsid w:val="004261B0"/>
    <w:rsid w:val="004309F2"/>
    <w:rsid w:val="00432681"/>
    <w:rsid w:val="00482B4F"/>
    <w:rsid w:val="0049356A"/>
    <w:rsid w:val="00496A8D"/>
    <w:rsid w:val="004E4FD6"/>
    <w:rsid w:val="00503DB6"/>
    <w:rsid w:val="00513E0D"/>
    <w:rsid w:val="005669BB"/>
    <w:rsid w:val="0057456A"/>
    <w:rsid w:val="005826F4"/>
    <w:rsid w:val="005C1DD0"/>
    <w:rsid w:val="005F12EF"/>
    <w:rsid w:val="0061437E"/>
    <w:rsid w:val="00682AA6"/>
    <w:rsid w:val="006848C3"/>
    <w:rsid w:val="006C39BD"/>
    <w:rsid w:val="006E4958"/>
    <w:rsid w:val="007577D2"/>
    <w:rsid w:val="007A66B5"/>
    <w:rsid w:val="007C7CD2"/>
    <w:rsid w:val="007E41F8"/>
    <w:rsid w:val="007F5147"/>
    <w:rsid w:val="007F5BD1"/>
    <w:rsid w:val="00870709"/>
    <w:rsid w:val="00877FE5"/>
    <w:rsid w:val="008952E1"/>
    <w:rsid w:val="008C6390"/>
    <w:rsid w:val="008F257B"/>
    <w:rsid w:val="00901A44"/>
    <w:rsid w:val="00946172"/>
    <w:rsid w:val="009A1766"/>
    <w:rsid w:val="009F1BF5"/>
    <w:rsid w:val="00A15692"/>
    <w:rsid w:val="00A17233"/>
    <w:rsid w:val="00A25C55"/>
    <w:rsid w:val="00A96807"/>
    <w:rsid w:val="00AA12EF"/>
    <w:rsid w:val="00AE58BB"/>
    <w:rsid w:val="00B33581"/>
    <w:rsid w:val="00B515FE"/>
    <w:rsid w:val="00B6564E"/>
    <w:rsid w:val="00B825CF"/>
    <w:rsid w:val="00B87C70"/>
    <w:rsid w:val="00BB46BB"/>
    <w:rsid w:val="00BB64F1"/>
    <w:rsid w:val="00BC45D9"/>
    <w:rsid w:val="00BC6171"/>
    <w:rsid w:val="00C14969"/>
    <w:rsid w:val="00C72F0E"/>
    <w:rsid w:val="00C97176"/>
    <w:rsid w:val="00CB7B36"/>
    <w:rsid w:val="00CC51C9"/>
    <w:rsid w:val="00CD789E"/>
    <w:rsid w:val="00CF3BD3"/>
    <w:rsid w:val="00E03884"/>
    <w:rsid w:val="00E05A82"/>
    <w:rsid w:val="00E50156"/>
    <w:rsid w:val="00E51DB9"/>
    <w:rsid w:val="00E5429C"/>
    <w:rsid w:val="00E55CFD"/>
    <w:rsid w:val="00E85CC8"/>
    <w:rsid w:val="00E933A2"/>
    <w:rsid w:val="00EA512D"/>
    <w:rsid w:val="00EA5FE7"/>
    <w:rsid w:val="00EB0283"/>
    <w:rsid w:val="00EB4962"/>
    <w:rsid w:val="00F0788F"/>
    <w:rsid w:val="00FA39E1"/>
    <w:rsid w:val="00FC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pPr>
      <w:ind w:left="240"/>
    </w:pPr>
    <w:rPr>
      <w:rFonts w:asciiTheme="minorHAnsi" w:hAnsiTheme="minorHAnsi" w:cstheme="minorHAnsi"/>
      <w:smallCaps/>
      <w:sz w:val="20"/>
    </w:rPr>
  </w:style>
  <w:style w:type="paragraph" w:styleId="TOC3">
    <w:name w:val="toc 3"/>
    <w:basedOn w:val="Normal"/>
    <w:next w:val="Normal"/>
    <w:autoRedefine/>
    <w:uiPriority w:val="39"/>
    <w:semiHidden/>
    <w:pPr>
      <w:ind w:left="480"/>
    </w:pPr>
    <w:rPr>
      <w:rFonts w:asciiTheme="minorHAnsi" w:hAnsiTheme="minorHAnsi" w:cstheme="minorHAnsi"/>
      <w:i/>
      <w:iCs/>
      <w:sz w:val="20"/>
    </w:rPr>
  </w:style>
  <w:style w:type="paragraph" w:styleId="TOC4">
    <w:name w:val="toc 4"/>
    <w:basedOn w:val="Normal"/>
    <w:next w:val="Normal"/>
    <w:autoRedefine/>
    <w:uiPriority w:val="39"/>
    <w:semiHidden/>
    <w:pPr>
      <w:ind w:left="720"/>
    </w:pPr>
    <w:rPr>
      <w:rFonts w:asciiTheme="minorHAnsi" w:hAnsiTheme="minorHAnsi" w:cstheme="minorHAnsi"/>
      <w:sz w:val="18"/>
      <w:szCs w:val="18"/>
    </w:rPr>
  </w:style>
  <w:style w:type="paragraph" w:styleId="TOC5">
    <w:name w:val="toc 5"/>
    <w:basedOn w:val="Normal"/>
    <w:next w:val="Normal"/>
    <w:autoRedefine/>
    <w:uiPriority w:val="39"/>
    <w:semiHidden/>
    <w:pPr>
      <w:ind w:left="960"/>
    </w:pPr>
    <w:rPr>
      <w:rFonts w:asciiTheme="minorHAnsi" w:hAnsiTheme="minorHAnsi" w:cstheme="minorHAnsi"/>
      <w:sz w:val="18"/>
      <w:szCs w:val="18"/>
    </w:rPr>
  </w:style>
  <w:style w:type="paragraph" w:styleId="TOC6">
    <w:name w:val="toc 6"/>
    <w:basedOn w:val="Normal"/>
    <w:next w:val="Normal"/>
    <w:autoRedefine/>
    <w:uiPriority w:val="39"/>
    <w:semiHidden/>
    <w:pPr>
      <w:ind w:left="1200"/>
    </w:pPr>
    <w:rPr>
      <w:rFonts w:asciiTheme="minorHAnsi" w:hAnsiTheme="minorHAnsi" w:cstheme="minorHAnsi"/>
      <w:sz w:val="18"/>
      <w:szCs w:val="18"/>
    </w:rPr>
  </w:style>
  <w:style w:type="paragraph" w:styleId="TOC7">
    <w:name w:val="toc 7"/>
    <w:basedOn w:val="Normal"/>
    <w:next w:val="Normal"/>
    <w:autoRedefine/>
    <w:uiPriority w:val="39"/>
    <w:semiHidden/>
    <w:pPr>
      <w:ind w:left="1440"/>
    </w:pPr>
    <w:rPr>
      <w:rFonts w:asciiTheme="minorHAnsi" w:hAnsiTheme="minorHAnsi" w:cstheme="minorHAnsi"/>
      <w:sz w:val="18"/>
      <w:szCs w:val="18"/>
    </w:rPr>
  </w:style>
  <w:style w:type="paragraph" w:styleId="TOC8">
    <w:name w:val="toc 8"/>
    <w:basedOn w:val="Normal"/>
    <w:next w:val="Normal"/>
    <w:autoRedefine/>
    <w:uiPriority w:val="39"/>
    <w:semiHidden/>
    <w:pPr>
      <w:ind w:left="1680"/>
    </w:pPr>
    <w:rPr>
      <w:rFonts w:asciiTheme="minorHAnsi" w:hAnsiTheme="minorHAnsi" w:cstheme="minorHAnsi"/>
      <w:sz w:val="18"/>
      <w:szCs w:val="18"/>
    </w:rPr>
  </w:style>
  <w:style w:type="paragraph" w:styleId="TOC9">
    <w:name w:val="toc 9"/>
    <w:basedOn w:val="Normal"/>
    <w:next w:val="Normal"/>
    <w:autoRedefine/>
    <w:uiPriority w:val="39"/>
    <w:semiHidden/>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54"/>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1"/>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1"/>
      </w:numPr>
      <w:spacing w:after="240"/>
      <w:outlineLvl w:val="1"/>
    </w:pPr>
    <w:rPr>
      <w:rFonts w:ascii="Courier New" w:hAnsi="Courier New" w:cs="Courier New"/>
    </w:rPr>
  </w:style>
  <w:style w:type="paragraph" w:customStyle="1" w:styleId="PUCL3">
    <w:name w:val="PUC_L3"/>
    <w:basedOn w:val="PUCL2"/>
    <w:next w:val="BodyText"/>
    <w:pPr>
      <w:numPr>
        <w:ilvl w:val="2"/>
      </w:numPr>
      <w:outlineLvl w:val="2"/>
    </w:pPr>
  </w:style>
  <w:style w:type="paragraph" w:customStyle="1" w:styleId="PUCL4">
    <w:name w:val="PUC_L4"/>
    <w:basedOn w:val="PUCL3"/>
    <w:next w:val="BodyText"/>
    <w:pPr>
      <w:numPr>
        <w:ilvl w:val="0"/>
        <w:numId w:val="0"/>
      </w:numPr>
      <w:outlineLvl w:val="3"/>
    </w:pPr>
  </w:style>
  <w:style w:type="paragraph" w:customStyle="1" w:styleId="PUCL5">
    <w:name w:val="PUC_L5"/>
    <w:basedOn w:val="PUCL4"/>
    <w:next w:val="BodyText"/>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pPr>
      <w:spacing w:before="240"/>
    </w:pPr>
    <w:rPr>
      <w:rFonts w:asciiTheme="minorHAnsi" w:hAnsiTheme="minorHAnsi"/>
      <w:color w:val="000000"/>
      <w:szCs w:val="24"/>
    </w:rPr>
  </w:style>
  <w:style w:type="paragraph" w:styleId="NoSpacing">
    <w:name w:val="No Spacing"/>
    <w:uiPriority w:val="1"/>
    <w:qFormat/>
    <w:rPr>
      <w:sz w:val="24"/>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10">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table" w:customStyle="1" w:styleId="TableGrid32">
    <w:name w:val="Table Grid3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3Underline">
    <w:name w:val="Corp1_L3 + Underline"/>
    <w:basedOn w:val="Corp1L2"/>
    <w:pPr>
      <w:numPr>
        <w:ilvl w:val="0"/>
        <w:numId w:val="0"/>
      </w:numPr>
      <w:ind w:left="864"/>
    </w:pPr>
    <w:rPr>
      <w:szCs w:val="24"/>
    </w:r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pPr>
      <w:ind w:left="240"/>
    </w:pPr>
    <w:rPr>
      <w:rFonts w:asciiTheme="minorHAnsi" w:hAnsiTheme="minorHAnsi" w:cstheme="minorHAnsi"/>
      <w:smallCaps/>
      <w:sz w:val="20"/>
    </w:rPr>
  </w:style>
  <w:style w:type="paragraph" w:styleId="TOC3">
    <w:name w:val="toc 3"/>
    <w:basedOn w:val="Normal"/>
    <w:next w:val="Normal"/>
    <w:autoRedefine/>
    <w:uiPriority w:val="39"/>
    <w:semiHidden/>
    <w:pPr>
      <w:ind w:left="480"/>
    </w:pPr>
    <w:rPr>
      <w:rFonts w:asciiTheme="minorHAnsi" w:hAnsiTheme="minorHAnsi" w:cstheme="minorHAnsi"/>
      <w:i/>
      <w:iCs/>
      <w:sz w:val="20"/>
    </w:rPr>
  </w:style>
  <w:style w:type="paragraph" w:styleId="TOC4">
    <w:name w:val="toc 4"/>
    <w:basedOn w:val="Normal"/>
    <w:next w:val="Normal"/>
    <w:autoRedefine/>
    <w:uiPriority w:val="39"/>
    <w:semiHidden/>
    <w:pPr>
      <w:ind w:left="720"/>
    </w:pPr>
    <w:rPr>
      <w:rFonts w:asciiTheme="minorHAnsi" w:hAnsiTheme="minorHAnsi" w:cstheme="minorHAnsi"/>
      <w:sz w:val="18"/>
      <w:szCs w:val="18"/>
    </w:rPr>
  </w:style>
  <w:style w:type="paragraph" w:styleId="TOC5">
    <w:name w:val="toc 5"/>
    <w:basedOn w:val="Normal"/>
    <w:next w:val="Normal"/>
    <w:autoRedefine/>
    <w:uiPriority w:val="39"/>
    <w:semiHidden/>
    <w:pPr>
      <w:ind w:left="960"/>
    </w:pPr>
    <w:rPr>
      <w:rFonts w:asciiTheme="minorHAnsi" w:hAnsiTheme="minorHAnsi" w:cstheme="minorHAnsi"/>
      <w:sz w:val="18"/>
      <w:szCs w:val="18"/>
    </w:rPr>
  </w:style>
  <w:style w:type="paragraph" w:styleId="TOC6">
    <w:name w:val="toc 6"/>
    <w:basedOn w:val="Normal"/>
    <w:next w:val="Normal"/>
    <w:autoRedefine/>
    <w:uiPriority w:val="39"/>
    <w:semiHidden/>
    <w:pPr>
      <w:ind w:left="1200"/>
    </w:pPr>
    <w:rPr>
      <w:rFonts w:asciiTheme="minorHAnsi" w:hAnsiTheme="minorHAnsi" w:cstheme="minorHAnsi"/>
      <w:sz w:val="18"/>
      <w:szCs w:val="18"/>
    </w:rPr>
  </w:style>
  <w:style w:type="paragraph" w:styleId="TOC7">
    <w:name w:val="toc 7"/>
    <w:basedOn w:val="Normal"/>
    <w:next w:val="Normal"/>
    <w:autoRedefine/>
    <w:uiPriority w:val="39"/>
    <w:semiHidden/>
    <w:pPr>
      <w:ind w:left="1440"/>
    </w:pPr>
    <w:rPr>
      <w:rFonts w:asciiTheme="minorHAnsi" w:hAnsiTheme="minorHAnsi" w:cstheme="minorHAnsi"/>
      <w:sz w:val="18"/>
      <w:szCs w:val="18"/>
    </w:rPr>
  </w:style>
  <w:style w:type="paragraph" w:styleId="TOC8">
    <w:name w:val="toc 8"/>
    <w:basedOn w:val="Normal"/>
    <w:next w:val="Normal"/>
    <w:autoRedefine/>
    <w:uiPriority w:val="39"/>
    <w:semiHidden/>
    <w:pPr>
      <w:ind w:left="1680"/>
    </w:pPr>
    <w:rPr>
      <w:rFonts w:asciiTheme="minorHAnsi" w:hAnsiTheme="minorHAnsi" w:cstheme="minorHAnsi"/>
      <w:sz w:val="18"/>
      <w:szCs w:val="18"/>
    </w:rPr>
  </w:style>
  <w:style w:type="paragraph" w:styleId="TOC9">
    <w:name w:val="toc 9"/>
    <w:basedOn w:val="Normal"/>
    <w:next w:val="Normal"/>
    <w:autoRedefine/>
    <w:uiPriority w:val="39"/>
    <w:semiHidden/>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54"/>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1"/>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1"/>
      </w:numPr>
      <w:spacing w:after="240"/>
      <w:outlineLvl w:val="1"/>
    </w:pPr>
    <w:rPr>
      <w:rFonts w:ascii="Courier New" w:hAnsi="Courier New" w:cs="Courier New"/>
    </w:rPr>
  </w:style>
  <w:style w:type="paragraph" w:customStyle="1" w:styleId="PUCL3">
    <w:name w:val="PUC_L3"/>
    <w:basedOn w:val="PUCL2"/>
    <w:next w:val="BodyText"/>
    <w:pPr>
      <w:numPr>
        <w:ilvl w:val="2"/>
      </w:numPr>
      <w:outlineLvl w:val="2"/>
    </w:pPr>
  </w:style>
  <w:style w:type="paragraph" w:customStyle="1" w:styleId="PUCL4">
    <w:name w:val="PUC_L4"/>
    <w:basedOn w:val="PUCL3"/>
    <w:next w:val="BodyText"/>
    <w:pPr>
      <w:numPr>
        <w:ilvl w:val="0"/>
        <w:numId w:val="0"/>
      </w:numPr>
      <w:outlineLvl w:val="3"/>
    </w:pPr>
  </w:style>
  <w:style w:type="paragraph" w:customStyle="1" w:styleId="PUCL5">
    <w:name w:val="PUC_L5"/>
    <w:basedOn w:val="PUCL4"/>
    <w:next w:val="BodyText"/>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pPr>
      <w:spacing w:before="240"/>
    </w:pPr>
    <w:rPr>
      <w:rFonts w:asciiTheme="minorHAnsi" w:hAnsiTheme="minorHAnsi"/>
      <w:color w:val="000000"/>
      <w:szCs w:val="24"/>
    </w:rPr>
  </w:style>
  <w:style w:type="paragraph" w:styleId="NoSpacing">
    <w:name w:val="No Spacing"/>
    <w:uiPriority w:val="1"/>
    <w:qFormat/>
    <w:rPr>
      <w:sz w:val="24"/>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10">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table" w:customStyle="1" w:styleId="TableGrid32">
    <w:name w:val="Table Grid3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3Underline">
    <w:name w:val="Corp1_L3 + Underline"/>
    <w:basedOn w:val="Corp1L2"/>
    <w:pPr>
      <w:numPr>
        <w:ilvl w:val="0"/>
        <w:numId w:val="0"/>
      </w:numPr>
      <w:ind w:left="864"/>
    </w:pPr>
    <w:rPr>
      <w:szCs w:val="24"/>
    </w:r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7.xml" />
  <Relationship Id="rId117" Type="http://schemas.openxmlformats.org/officeDocument/2006/relationships/image" Target="media/image8.png" />
  <Relationship Id="rId21" Type="http://schemas.openxmlformats.org/officeDocument/2006/relationships/header" Target="header5.xml" />
  <Relationship Id="rId42" Type="http://schemas.openxmlformats.org/officeDocument/2006/relationships/footer" Target="footer22.xml" />
  <Relationship Id="rId47" Type="http://schemas.openxmlformats.org/officeDocument/2006/relationships/footer" Target="footer27.xml" />
  <Relationship Id="rId63" Type="http://schemas.openxmlformats.org/officeDocument/2006/relationships/footer" Target="footer42.xml" />
  <Relationship Id="rId68" Type="http://schemas.openxmlformats.org/officeDocument/2006/relationships/footer" Target="footer46.xml" />
  <Relationship Id="rId84" Type="http://schemas.openxmlformats.org/officeDocument/2006/relationships/footer" Target="footer54.xml" />
  <Relationship Id="rId89" Type="http://schemas.openxmlformats.org/officeDocument/2006/relationships/header" Target="header15.xml" />
  <Relationship Id="rId112" Type="http://schemas.openxmlformats.org/officeDocument/2006/relationships/footer" Target="footer73.xml" />
  <Relationship Id="rId133" Type="http://schemas.openxmlformats.org/officeDocument/2006/relationships/fontTable" Target="fontTable.xml" />
  <Relationship Id="rId16" Type="http://schemas.openxmlformats.org/officeDocument/2006/relationships/footer" Target="footer2.xml" />
  <Relationship Id="rId107" Type="http://schemas.openxmlformats.org/officeDocument/2006/relationships/footer" Target="footer69.xml" />
  <Relationship Id="rId11" Type="http://schemas.openxmlformats.org/officeDocument/2006/relationships/endnotes" Target="endnotes.xml" />
  <Relationship Id="rId32" Type="http://schemas.openxmlformats.org/officeDocument/2006/relationships/footer" Target="footer12.xml" />
  <Relationship Id="rId37" Type="http://schemas.openxmlformats.org/officeDocument/2006/relationships/footer" Target="footer17.xml" />
  <Relationship Id="rId53" Type="http://schemas.openxmlformats.org/officeDocument/2006/relationships/footer" Target="footer33.xml" />
  <Relationship Id="rId58" Type="http://schemas.openxmlformats.org/officeDocument/2006/relationships/footer" Target="footer38.xml" />
  <Relationship Id="rId74" Type="http://schemas.openxmlformats.org/officeDocument/2006/relationships/image" Target="media/image3.png" />
  <Relationship Id="rId79" Type="http://schemas.openxmlformats.org/officeDocument/2006/relationships/header" Target="header11.xml" />
  <Relationship Id="rId102" Type="http://schemas.openxmlformats.org/officeDocument/2006/relationships/footer" Target="footer66.xml" />
  <Relationship Id="rId123" Type="http://schemas.openxmlformats.org/officeDocument/2006/relationships/header" Target="header24.xml" />
  <Relationship Id="rId128" Type="http://schemas.openxmlformats.org/officeDocument/2006/relationships/footer" Target="footer82.xml" />
  <Relationship Id="rId5" Type="http://schemas.openxmlformats.org/officeDocument/2006/relationships/numbering" Target="numbering.xml" />
  <Relationship Id="rId90" Type="http://schemas.openxmlformats.org/officeDocument/2006/relationships/footer" Target="footer57.xml" />
  <Relationship Id="rId95" Type="http://schemas.openxmlformats.org/officeDocument/2006/relationships/header" Target="header17.xml" />
  <Relationship Id="rId14" Type="http://schemas.openxmlformats.org/officeDocument/2006/relationships/footer" Target="footer1.xml" />
  <Relationship Id="rId22" Type="http://schemas.openxmlformats.org/officeDocument/2006/relationships/footer" Target="footer5.xml" />
  <Relationship Id="rId27" Type="http://schemas.openxmlformats.org/officeDocument/2006/relationships/header" Target="header8.xml" />
  <Relationship Id="rId30" Type="http://schemas.openxmlformats.org/officeDocument/2006/relationships/footer" Target="footer10.xml" />
  <Relationship Id="rId35" Type="http://schemas.openxmlformats.org/officeDocument/2006/relationships/footer" Target="footer15.xml" />
  <Relationship Id="rId43" Type="http://schemas.openxmlformats.org/officeDocument/2006/relationships/footer" Target="footer23.xml" />
  <Relationship Id="rId48" Type="http://schemas.openxmlformats.org/officeDocument/2006/relationships/footer" Target="footer28.xml" />
  <Relationship Id="rId56" Type="http://schemas.openxmlformats.org/officeDocument/2006/relationships/footer" Target="footer36.xml" />
  <Relationship Id="rId64" Type="http://schemas.openxmlformats.org/officeDocument/2006/relationships/footer" Target="footer43.xml" />
  <Relationship Id="rId69" Type="http://schemas.openxmlformats.org/officeDocument/2006/relationships/footer" Target="footer47.xml" />
  <Relationship Id="rId77" Type="http://schemas.openxmlformats.org/officeDocument/2006/relationships/image" Target="media/image5.wmf" />
  <Relationship Id="rId100" Type="http://schemas.openxmlformats.org/officeDocument/2006/relationships/footer" Target="footer64.xml" />
  <Relationship Id="rId105" Type="http://schemas.openxmlformats.org/officeDocument/2006/relationships/footer" Target="footer68.xml" />
  <Relationship Id="rId113" Type="http://schemas.openxmlformats.org/officeDocument/2006/relationships/image" Target="media/image7.emf" />
  <Relationship Id="rId118" Type="http://schemas.openxmlformats.org/officeDocument/2006/relationships/image" Target="media/image9.png" />
  <Relationship Id="rId126" Type="http://schemas.openxmlformats.org/officeDocument/2006/relationships/footer" Target="footer80.xml" />
  <Relationship Id="rId134" Type="http://schemas.openxmlformats.org/officeDocument/2006/relationships/theme" Target="theme/theme1.xml" />
  <Relationship Id="rId8" Type="http://schemas.openxmlformats.org/officeDocument/2006/relationships/settings" Target="settings.xml" />
  <Relationship Id="rId51" Type="http://schemas.openxmlformats.org/officeDocument/2006/relationships/footer" Target="footer31.xml" />
  <Relationship Id="rId72" Type="http://schemas.openxmlformats.org/officeDocument/2006/relationships/header" Target="header10.xml" />
  <Relationship Id="rId80" Type="http://schemas.openxmlformats.org/officeDocument/2006/relationships/footer" Target="footer51.xml" />
  <Relationship Id="rId85" Type="http://schemas.openxmlformats.org/officeDocument/2006/relationships/footer" Target="footer55.xml" />
  <Relationship Id="rId93" Type="http://schemas.openxmlformats.org/officeDocument/2006/relationships/header" Target="header16.xml" />
  <Relationship Id="rId98" Type="http://schemas.openxmlformats.org/officeDocument/2006/relationships/footer" Target="footer62.xml" />
  <Relationship Id="rId121" Type="http://schemas.openxmlformats.org/officeDocument/2006/relationships/header" Target="header23.xml" />
  <Relationship Id="rId3" Type="http://schemas.openxmlformats.org/officeDocument/2006/relationships/customXml" Target="../customXml/item3.xml" />
  <Relationship Id="rId12" Type="http://schemas.openxmlformats.org/officeDocument/2006/relationships/image" Target="media/image1.jpeg" />
  <Relationship Id="rId17" Type="http://schemas.openxmlformats.org/officeDocument/2006/relationships/header" Target="header3.xml" />
  <Relationship Id="rId25" Type="http://schemas.openxmlformats.org/officeDocument/2006/relationships/footer" Target="footer6.xml" />
  <Relationship Id="rId33" Type="http://schemas.openxmlformats.org/officeDocument/2006/relationships/footer" Target="footer13.xml" />
  <Relationship Id="rId38" Type="http://schemas.openxmlformats.org/officeDocument/2006/relationships/footer" Target="footer18.xml" />
  <Relationship Id="rId46" Type="http://schemas.openxmlformats.org/officeDocument/2006/relationships/footer" Target="footer26.xml" />
  <Relationship Id="rId59" Type="http://schemas.openxmlformats.org/officeDocument/2006/relationships/footer" Target="footer39.xml" />
  <Relationship Id="rId67" Type="http://schemas.openxmlformats.org/officeDocument/2006/relationships/footer" Target="footer45.xml" />
  <Relationship Id="rId103" Type="http://schemas.openxmlformats.org/officeDocument/2006/relationships/footer" Target="footer67.xml" />
  <Relationship Id="rId108" Type="http://schemas.openxmlformats.org/officeDocument/2006/relationships/footer" Target="footer70.xml" />
  <Relationship Id="rId116" Type="http://schemas.openxmlformats.org/officeDocument/2006/relationships/footer" Target="footer75.xml" />
  <Relationship Id="rId124" Type="http://schemas.openxmlformats.org/officeDocument/2006/relationships/footer" Target="footer78.xml" />
  <Relationship Id="rId129" Type="http://schemas.openxmlformats.org/officeDocument/2006/relationships/footer" Target="footer83.xml" />
  <Relationship Id="rId20" Type="http://schemas.openxmlformats.org/officeDocument/2006/relationships/footer" Target="footer4.xml" />
  <Relationship Id="rId41" Type="http://schemas.openxmlformats.org/officeDocument/2006/relationships/footer" Target="footer21.xml" />
  <Relationship Id="rId54" Type="http://schemas.openxmlformats.org/officeDocument/2006/relationships/footer" Target="footer34.xml" />
  <Relationship Id="rId62" Type="http://schemas.openxmlformats.org/officeDocument/2006/relationships/footer" Target="footer41.xml" />
  <Relationship Id="rId70" Type="http://schemas.openxmlformats.org/officeDocument/2006/relationships/footer" Target="footer48.xml" />
  <Relationship Id="rId75" Type="http://schemas.openxmlformats.org/officeDocument/2006/relationships/image" Target="cid:image002.png@01D4E862.ED346520" TargetMode="External" />
  <Relationship Id="rId83" Type="http://schemas.openxmlformats.org/officeDocument/2006/relationships/header" Target="header12.xml" />
  <Relationship Id="rId88" Type="http://schemas.openxmlformats.org/officeDocument/2006/relationships/header" Target="header14.xml" />
  <Relationship Id="rId91" Type="http://schemas.openxmlformats.org/officeDocument/2006/relationships/footer" Target="footer58.xml" />
  <Relationship Id="rId96" Type="http://schemas.openxmlformats.org/officeDocument/2006/relationships/footer" Target="footer61.xml" />
  <Relationship Id="rId111" Type="http://schemas.openxmlformats.org/officeDocument/2006/relationships/header" Target="header21.xml" />
  <Relationship Id="rId132" Type="http://schemas.openxmlformats.org/officeDocument/2006/relationships/footer" Target="footer86.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header" Target="header6.xml" />
  <Relationship Id="rId28" Type="http://schemas.openxmlformats.org/officeDocument/2006/relationships/footer" Target="footer8.xml" />
  <Relationship Id="rId36" Type="http://schemas.openxmlformats.org/officeDocument/2006/relationships/footer" Target="footer16.xml" />
  <Relationship Id="rId49" Type="http://schemas.openxmlformats.org/officeDocument/2006/relationships/footer" Target="footer29.xml" />
  <Relationship Id="rId57" Type="http://schemas.openxmlformats.org/officeDocument/2006/relationships/footer" Target="footer37.xml" />
  <Relationship Id="rId106" Type="http://schemas.openxmlformats.org/officeDocument/2006/relationships/header" Target="header20.xml" />
  <Relationship Id="rId114" Type="http://schemas.openxmlformats.org/officeDocument/2006/relationships/footer" Target="footer74.xml" />
  <Relationship Id="rId119" Type="http://schemas.openxmlformats.org/officeDocument/2006/relationships/image" Target="media/image10.png" />
  <Relationship Id="rId127" Type="http://schemas.openxmlformats.org/officeDocument/2006/relationships/footer" Target="footer81.xml" />
  <Relationship Id="rId10" Type="http://schemas.openxmlformats.org/officeDocument/2006/relationships/footnotes" Target="footnotes.xml" />
  <Relationship Id="rId31" Type="http://schemas.openxmlformats.org/officeDocument/2006/relationships/footer" Target="footer11.xml" />
  <Relationship Id="rId44" Type="http://schemas.openxmlformats.org/officeDocument/2006/relationships/footer" Target="footer24.xml" />
  <Relationship Id="rId52" Type="http://schemas.openxmlformats.org/officeDocument/2006/relationships/footer" Target="footer32.xml" />
  <Relationship Id="rId60" Type="http://schemas.openxmlformats.org/officeDocument/2006/relationships/header" Target="header9.xml" />
  <Relationship Id="rId65" Type="http://schemas.openxmlformats.org/officeDocument/2006/relationships/footer" Target="footer44.xml" />
  <Relationship Id="rId73" Type="http://schemas.openxmlformats.org/officeDocument/2006/relationships/footer" Target="footer50.xml" />
  <Relationship Id="rId78" Type="http://schemas.openxmlformats.org/officeDocument/2006/relationships/image" Target="media/image6.wmf" />
  <Relationship Id="rId81" Type="http://schemas.openxmlformats.org/officeDocument/2006/relationships/footer" Target="footer52.xml" />
  <Relationship Id="rId86" Type="http://schemas.openxmlformats.org/officeDocument/2006/relationships/header" Target="header13.xml" />
  <Relationship Id="rId94" Type="http://schemas.openxmlformats.org/officeDocument/2006/relationships/footer" Target="footer60.xml" />
  <Relationship Id="rId99" Type="http://schemas.openxmlformats.org/officeDocument/2006/relationships/footer" Target="footer63.xml" />
  <Relationship Id="rId101" Type="http://schemas.openxmlformats.org/officeDocument/2006/relationships/footer" Target="footer65.xml" />
  <Relationship Id="rId122" Type="http://schemas.openxmlformats.org/officeDocument/2006/relationships/footer" Target="footer77.xml" />
  <Relationship Id="rId130" Type="http://schemas.openxmlformats.org/officeDocument/2006/relationships/footer" Target="footer84.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header" Target="header4.xml" />
  <Relationship Id="rId39" Type="http://schemas.openxmlformats.org/officeDocument/2006/relationships/footer" Target="footer19.xml" />
  <Relationship Id="rId109" Type="http://schemas.openxmlformats.org/officeDocument/2006/relationships/footer" Target="footer71.xml" />
  <Relationship Id="rId34" Type="http://schemas.openxmlformats.org/officeDocument/2006/relationships/footer" Target="footer14.xml" />
  <Relationship Id="rId50" Type="http://schemas.openxmlformats.org/officeDocument/2006/relationships/footer" Target="footer30.xml" />
  <Relationship Id="rId55" Type="http://schemas.openxmlformats.org/officeDocument/2006/relationships/footer" Target="footer35.xml" />
  <Relationship Id="rId76" Type="http://schemas.openxmlformats.org/officeDocument/2006/relationships/image" Target="media/image4.wmf" />
  <Relationship Id="rId97" Type="http://schemas.openxmlformats.org/officeDocument/2006/relationships/header" Target="header18.xml" />
  <Relationship Id="rId104" Type="http://schemas.openxmlformats.org/officeDocument/2006/relationships/header" Target="header19.xml" />
  <Relationship Id="rId120" Type="http://schemas.openxmlformats.org/officeDocument/2006/relationships/footer" Target="footer76.xml" />
  <Relationship Id="rId125" Type="http://schemas.openxmlformats.org/officeDocument/2006/relationships/footer" Target="footer79.xml" />
  <Relationship Id="rId7" Type="http://schemas.microsoft.com/office/2007/relationships/stylesWithEffects" Target="stylesWithEffects.xml" />
  <Relationship Id="rId71" Type="http://schemas.openxmlformats.org/officeDocument/2006/relationships/footer" Target="footer49.xml" />
  <Relationship Id="rId92" Type="http://schemas.openxmlformats.org/officeDocument/2006/relationships/footer" Target="footer59.xml" />
  <Relationship Id="rId2" Type="http://schemas.openxmlformats.org/officeDocument/2006/relationships/customXml" Target="../customXml/item2.xml" />
  <Relationship Id="rId29" Type="http://schemas.openxmlformats.org/officeDocument/2006/relationships/footer" Target="footer9.xml" />
  <Relationship Id="rId24" Type="http://schemas.openxmlformats.org/officeDocument/2006/relationships/header" Target="header7.xml" />
  <Relationship Id="rId40" Type="http://schemas.openxmlformats.org/officeDocument/2006/relationships/footer" Target="footer20.xml" />
  <Relationship Id="rId45" Type="http://schemas.openxmlformats.org/officeDocument/2006/relationships/footer" Target="footer25.xml" />
  <Relationship Id="rId66" Type="http://schemas.openxmlformats.org/officeDocument/2006/relationships/image" Target="media/image2.png" />
  <Relationship Id="rId87" Type="http://schemas.openxmlformats.org/officeDocument/2006/relationships/footer" Target="footer56.xml" />
  <Relationship Id="rId110" Type="http://schemas.openxmlformats.org/officeDocument/2006/relationships/footer" Target="footer72.xml" />
  <Relationship Id="rId115" Type="http://schemas.openxmlformats.org/officeDocument/2006/relationships/header" Target="header22.xml" />
  <Relationship Id="rId131" Type="http://schemas.openxmlformats.org/officeDocument/2006/relationships/footer" Target="footer85.xml" />
  <Relationship Id="rId61" Type="http://schemas.openxmlformats.org/officeDocument/2006/relationships/footer" Target="footer40.xml" />
  <Relationship Id="rId82" Type="http://schemas.openxmlformats.org/officeDocument/2006/relationships/footer" Target="footer53.xml" />
  <Relationship Id="rId1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E1BB-822F-4DB8-8446-CB47E8323A17}">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2.xml><?xml version="1.0" encoding="utf-8"?>
<ds:datastoreItem xmlns:ds="http://schemas.openxmlformats.org/officeDocument/2006/customXml" ds:itemID="{133DFF34-8D17-4140-B1AA-5AEF4265D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CE42E-2A84-45A4-9454-0066C225708F}">
  <ds:schemaRefs>
    <ds:schemaRef ds:uri="http://schemas.microsoft.com/sharepoint/v3/contenttype/forms"/>
  </ds:schemaRefs>
</ds:datastoreItem>
</file>

<file path=customXml/itemProps4.xml><?xml version="1.0" encoding="utf-8"?>
<ds:datastoreItem xmlns:ds="http://schemas.openxmlformats.org/officeDocument/2006/customXml" ds:itemID="{C37BBB52-6F9D-4C46-AA83-6934580A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113497</Words>
  <Characters>627641</Characters>
  <Application>Microsoft Office Word</Application>
  <DocSecurity>0</DocSecurity>
  <PresentationFormat>15|.DOCX</PresentationFormat>
  <Lines>16963</Lines>
  <Paragraphs>3264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737874</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oFAAXzy6TWd89phwXbLobjbrAcDrDusGJrHCwEzu9kEr1ApBY0HmVJmBpdA4I+HI5VEOE0O3U/B2rDFy
y5grGEgOVMPKBdVbDrWphBHiyeGDNMeEwjRDJDPJcLpq4c/ykXFkZD4hIbTEaPtyy5grGEgOVMPK
BdVbDrWphBHiyeGDNMeEwjRDJDPJcPsuQwHtM267k+HqbgvsSGXP2222HRjz7EcF9wT8bm5OEjNX
uvUEZnnuicInRhSFr</vt:lpwstr>
  </property>
  <property fmtid="{D5CDD505-2E9C-101B-9397-08002B2CF9AE}" pid="3" name="MAIL_MSG_ID2">
    <vt:lpwstr>QL5mknWHAbDKdrXmUXaXPDLTe0UkAHDih/bCXsl+0iUyKBhk6RucghEWE+I
tIykZ+8NXpkEYmstG7ToTefynzgh2EJOWU6GzkZ9AhwMpSkW</vt:lpwstr>
  </property>
  <property fmtid="{D5CDD505-2E9C-101B-9397-08002B2CF9AE}" pid="4" name="RESPONSE_SENDER_NAME">
    <vt:lpwstr>sAAAE9kkUq3pEoILbf6iUzwp5thlDP/tPP1G5r91CaJ99eM=</vt:lpwstr>
  </property>
  <property fmtid="{D5CDD505-2E9C-101B-9397-08002B2CF9AE}" pid="5" name="EMAIL_OWNER_ADDRESS">
    <vt:lpwstr>4AAAyjQjm0EOGgJXtyal3A1DjQgCMecnK8CwnmfApkQsKZ6HWQKwtfu4ww==</vt:lpwstr>
  </property>
</Properties>
</file>